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3131" w14:textId="77777777" w:rsidR="00000000" w:rsidRDefault="00DB5F9F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14:paraId="4170D4FB" w14:textId="77777777" w:rsidR="00000000" w:rsidRDefault="00DB5F9F">
      <w:pPr>
        <w:shd w:val="clear" w:color="auto" w:fill="FFFFFF"/>
        <w:divId w:val="48339543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14:paraId="20A78A28" w14:textId="77777777" w:rsidR="00000000" w:rsidRDefault="00DB5F9F">
      <w:pPr>
        <w:shd w:val="clear" w:color="auto" w:fill="FFFFFF"/>
        <w:divId w:val="18023993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01.00.00.00 Конституционный строй / 01.17.00.00 Негосударственные некоммерческие организации (см. также 03.03.10.03) / 01.17.09.00 Молодежные, детские, женские организации, объединения ветеранов и инвалидов;</w:t>
      </w:r>
    </w:p>
    <w:p w14:paraId="566BD342" w14:textId="77777777" w:rsidR="00000000" w:rsidRDefault="00DB5F9F">
      <w:pPr>
        <w:shd w:val="clear" w:color="auto" w:fill="FFFFFF"/>
        <w:divId w:val="63603601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Основы государственного управления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 xml:space="preserve"> / 02.08.00.00 Общие вопросы государственного управления в сфере экономики, социально-культурного строительства / 02.08.01.00 Государственные программы, концепции и т.д.]</w:t>
      </w:r>
    </w:p>
    <w:p w14:paraId="019463B2" w14:textId="77777777" w:rsidR="00000000" w:rsidRDefault="00DB5F9F">
      <w:pPr>
        <w:shd w:val="clear" w:color="auto" w:fill="FFFFFF"/>
        <w:divId w:val="1464151244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14:paraId="34C1598A" w14:textId="77777777" w:rsidR="00000000" w:rsidRDefault="00DB5F9F">
      <w:pPr>
        <w:shd w:val="clear" w:color="auto" w:fill="FFFFFF"/>
        <w:divId w:val="73624585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Социально-культурные вопросы / Законодательство о молодежной политике]</w:t>
      </w:r>
    </w:p>
    <w:p w14:paraId="7894CD9C" w14:textId="77777777" w:rsidR="00000000" w:rsidRDefault="00DB5F9F">
      <w:pPr>
        <w:shd w:val="clear" w:color="auto" w:fill="FFFFFF"/>
        <w:jc w:val="center"/>
        <w:divId w:val="18848917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Указ</w:t>
      </w:r>
    </w:p>
    <w:p w14:paraId="7FA0D423" w14:textId="77777777" w:rsidR="00000000" w:rsidRDefault="00DB5F9F">
      <w:pPr>
        <w:shd w:val="clear" w:color="auto" w:fill="FFFFFF"/>
        <w:jc w:val="center"/>
        <w:divId w:val="18848917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</w:t>
      </w:r>
      <w:r>
        <w:rPr>
          <w:rFonts w:eastAsia="Times New Roman"/>
          <w:caps/>
          <w:color w:val="000080"/>
        </w:rPr>
        <w:t>резидента Республики Узбекистан</w:t>
      </w:r>
    </w:p>
    <w:p w14:paraId="57F7520D" w14:textId="77777777" w:rsidR="00000000" w:rsidRDefault="00DB5F9F">
      <w:pPr>
        <w:shd w:val="clear" w:color="auto" w:fill="FFFFFF"/>
        <w:jc w:val="center"/>
        <w:divId w:val="519851555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мерах по коренному реформированию и поднятию на новый уровень государственной молодежной политики в Республике Узбекистан</w:t>
      </w:r>
    </w:p>
    <w:p w14:paraId="4613A8F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стране ведется системная работа, направленная на воспитание гармонично развитого молодого поколени</w:t>
      </w:r>
      <w:r>
        <w:rPr>
          <w:rFonts w:eastAsia="Times New Roman"/>
          <w:color w:val="000000"/>
        </w:rPr>
        <w:t>я, создание всех условий, необходимых для его вступления в самостоятельную жизнь.</w:t>
      </w:r>
    </w:p>
    <w:p w14:paraId="7B47042B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последние годы в целях укрепления правовых основ государственной молодежной политики принят </w:t>
      </w:r>
      <w:hyperlink r:id="rId5" w:history="1">
        <w:r>
          <w:rPr>
            <w:rFonts w:eastAsia="Times New Roman"/>
            <w:color w:val="008080"/>
          </w:rPr>
          <w:t>Закон</w:t>
        </w:r>
      </w:hyperlink>
      <w:r>
        <w:rPr>
          <w:rFonts w:eastAsia="Times New Roman"/>
          <w:color w:val="000000"/>
        </w:rPr>
        <w:t xml:space="preserve"> Республики Узбекистан «О госуда</w:t>
      </w:r>
      <w:r>
        <w:rPr>
          <w:rFonts w:eastAsia="Times New Roman"/>
          <w:color w:val="000000"/>
        </w:rPr>
        <w:t>рственной молодежной политике».</w:t>
      </w:r>
    </w:p>
    <w:p w14:paraId="6E77D509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 июня в Узбекистане объявлено Днем молодежи. В целях поощрения самоотверженной молодежи, добивающейся высоких результатов и достижений в различных сферах, учреждены Государственная премия «Мард ўғлон» и медаль «Келажак бун</w:t>
      </w:r>
      <w:r>
        <w:rPr>
          <w:rFonts w:eastAsia="Times New Roman"/>
          <w:color w:val="000000"/>
        </w:rPr>
        <w:t>ёдкори».</w:t>
      </w:r>
    </w:p>
    <w:p w14:paraId="0634BE5F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Реализуются пять важных инициатив, включающих в себя задачи широкого привлечения молодежи к культуре, искусству, физическому воспитанию и спорту, повышения ее грамотности в информационных технологиях, пропаганды чтения книг среди молодежи, обеспеч</w:t>
      </w:r>
      <w:r>
        <w:rPr>
          <w:rFonts w:eastAsia="Times New Roman"/>
          <w:color w:val="000000"/>
        </w:rPr>
        <w:t>ения занятости женщин.</w:t>
      </w:r>
    </w:p>
    <w:p w14:paraId="3077FEFB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Вместе с тем сохраняется ряд проблем в обеспечении занятости молодежи путем привития ей навыков современного предпринимательства и создания новых рабочих мест, а также эффективной организации профилактики правонарушений и преступност</w:t>
      </w:r>
      <w:r>
        <w:rPr>
          <w:rFonts w:eastAsia="Times New Roman"/>
          <w:color w:val="000000"/>
        </w:rPr>
        <w:t>и среди несовершеннолетних, предупреждении семейных разводов, формировании у молодого поколения прочной идеи патриотизма и твердой гражданской позиции.</w:t>
      </w:r>
    </w:p>
    <w:p w14:paraId="067DAD1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поднятия государственной молодежной политики в Узбекистане на новый уровень, выработки эффективн</w:t>
      </w:r>
      <w:r>
        <w:rPr>
          <w:rFonts w:eastAsia="Times New Roman"/>
          <w:color w:val="000000"/>
        </w:rPr>
        <w:t>ых решений проблем в сфере молодежи, действенной организации и координации деятельности компетентных органов, а также реализации задач, определенных на встрече Президента Республики Узбекистан с молодежью страны 27 декабря 2019 года:</w:t>
      </w:r>
    </w:p>
    <w:p w14:paraId="1E651C66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Образовать Агентств</w:t>
      </w:r>
      <w:r>
        <w:rPr>
          <w:rFonts w:eastAsia="Times New Roman"/>
          <w:color w:val="000000"/>
        </w:rPr>
        <w:t>о по делам молодежи Республики Узбекистан (далее — Агентство), его управления по Республике Каракалпакстан, областям и городу Ташкенту, а также районные (городские) отделы.</w:t>
      </w:r>
    </w:p>
    <w:p w14:paraId="27FF49E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Определить основными задачами и направлениями деятельности Агентства:</w:t>
      </w:r>
    </w:p>
    <w:p w14:paraId="07C1E188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разработку</w:t>
      </w:r>
      <w:r>
        <w:rPr>
          <w:rFonts w:eastAsia="Times New Roman"/>
          <w:color w:val="000000"/>
        </w:rPr>
        <w:t xml:space="preserve"> и реализацию единой государственной политики, стратегических направлений и государственных программ в сферах и направлениях, связанных с молодежью;</w:t>
      </w:r>
    </w:p>
    <w:p w14:paraId="33F5D90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подготовку предложений о совершенствовании нормативно-правовых актов, направленных на поддержку молодежи в </w:t>
      </w:r>
      <w:r>
        <w:rPr>
          <w:rFonts w:eastAsia="Times New Roman"/>
          <w:color w:val="000000"/>
        </w:rPr>
        <w:t>стране, защиту ее законных прав и интересов;</w:t>
      </w:r>
    </w:p>
    <w:p w14:paraId="7992B07C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ведение государственного контроля за соблюдением законодательства в области молодежной политики;</w:t>
      </w:r>
    </w:p>
    <w:p w14:paraId="0B897CF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воспитание молодежи в духе преданности Родине, уважения к национальным и общечеловеческим ценностям, широкое привл</w:t>
      </w:r>
      <w:r>
        <w:rPr>
          <w:rFonts w:eastAsia="Times New Roman"/>
          <w:color w:val="000000"/>
        </w:rPr>
        <w:t>ечение подрастающего молодого поколения к науке и инновациям, определение мер, направленных на объединение молодежи вокруг идеи «От национального возрождения — к национальному прогрессу!»;</w:t>
      </w:r>
    </w:p>
    <w:p w14:paraId="348AA847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защиту прав, свобод и законных интересов молодежи, активное участие</w:t>
      </w:r>
      <w:r>
        <w:rPr>
          <w:rFonts w:eastAsia="Times New Roman"/>
          <w:color w:val="000000"/>
        </w:rPr>
        <w:t xml:space="preserve"> в профилактике правонарушений и преступности среди молодежи;</w:t>
      </w:r>
    </w:p>
    <w:p w14:paraId="46668243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осуществление эффективного сотрудничества с негосударственными некоммерческими организациями и другими институтами гражданского общества в процессе реализации государственной молодежной политики</w:t>
      </w:r>
      <w:r>
        <w:rPr>
          <w:rFonts w:eastAsia="Times New Roman"/>
          <w:color w:val="000000"/>
        </w:rPr>
        <w:t>;</w:t>
      </w:r>
    </w:p>
    <w:p w14:paraId="65A00F57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распределение государственных грантов и субсидий, выделяемых в форме социального заказа для финансирования программ, проектов и научно-исследовательских работ в сфере молодежи, обеспечение их целевого и эффективного использования;</w:t>
      </w:r>
    </w:p>
    <w:p w14:paraId="487975FD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организацию социально-правовой защиты и обеспечение занятости детей-сирот и детей, оставшихся без попечения родителей, закончивших воспитательные учреждения;</w:t>
      </w:r>
    </w:p>
    <w:p w14:paraId="76B04EA3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направление одаренной молодежи в ведущие зарубежные высшие образовательные учреждения для получени</w:t>
      </w:r>
      <w:r>
        <w:rPr>
          <w:rFonts w:eastAsia="Times New Roman"/>
          <w:color w:val="000000"/>
        </w:rPr>
        <w:t>я образования, обеспечения ее участия в международных конкурсах, координацию работ, направленных на реализацию пяти важных инициатив, включающих в себя задачи широкого привлечения молодежи к культуре, искусству, физической культуре и спорту, повышения ее г</w:t>
      </w:r>
      <w:r>
        <w:rPr>
          <w:rFonts w:eastAsia="Times New Roman"/>
          <w:color w:val="000000"/>
        </w:rPr>
        <w:t>рамотности в информационных технологиях, пропаганды чтения книг среди молодежи, обеспечения занятости женщин, а также развитие интеллектуального потенциала и таланта молодежи;</w:t>
      </w:r>
    </w:p>
    <w:p w14:paraId="64C5BA59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широкое привлечение молодежи к малому бизнесу и частному предпринимательству, со</w:t>
      </w:r>
      <w:r>
        <w:rPr>
          <w:rFonts w:eastAsia="Times New Roman"/>
          <w:color w:val="000000"/>
        </w:rPr>
        <w:t>здание дополнительных условий для прочного освоения ею современных профессий и навыков цифровой экономики, оказание содействия процессам ее трудоустройства;</w:t>
      </w:r>
    </w:p>
    <w:p w14:paraId="108AE158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принятие мер, необходимых для развития международного сотрудничества в области молодежной политики,</w:t>
      </w:r>
      <w:r>
        <w:rPr>
          <w:rFonts w:eastAsia="Times New Roman"/>
          <w:color w:val="000000"/>
        </w:rPr>
        <w:t xml:space="preserve"> повышения позиций нашей страны в международных рейтингах в сфере молодежи, организации на системной основе работы с молодежью, обучающейся за рубежом;</w:t>
      </w:r>
    </w:p>
    <w:p w14:paraId="3AF3ADDB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совместно с заинтересованными министерствами и ведомствами сотрудничества с международными фина</w:t>
      </w:r>
      <w:r>
        <w:rPr>
          <w:rFonts w:eastAsia="Times New Roman"/>
          <w:color w:val="000000"/>
        </w:rPr>
        <w:t>нсовыми институтами, странами-донорами и зарубежными организациями по привлечению иностранных инвестиций и передовых технологий в сферы, связанные с деятельностью молодежи.</w:t>
      </w:r>
    </w:p>
    <w:p w14:paraId="31618FF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Утвердить Программу дополнительных мер по дальнейшему развитию государственной м</w:t>
      </w:r>
      <w:r>
        <w:rPr>
          <w:rFonts w:eastAsia="Times New Roman"/>
          <w:color w:val="000000"/>
        </w:rPr>
        <w:t xml:space="preserve">олодежной политики в Республике Узбекистан (далее — Программа) согласно </w:t>
      </w:r>
      <w:hyperlink r:id="rId6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>, предусматривающую:</w:t>
      </w:r>
    </w:p>
    <w:p w14:paraId="06DBBAD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выделение грантовых средств на инновационные, практические и перспективные проекты молодежи;</w:t>
      </w:r>
    </w:p>
    <w:p w14:paraId="369A821F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проведени</w:t>
      </w:r>
      <w:r>
        <w:rPr>
          <w:rFonts w:eastAsia="Times New Roman"/>
          <w:color w:val="000000"/>
        </w:rPr>
        <w:t>е в широком кругу молодежи мотивационных мероприятий в целях формирования у молодежи сильной мотивации к саморазвитию для реализации своего таланта и потенциала, становления в будущем в качестве зрелых специалистов интересующих ее сфер с привлечением орато</w:t>
      </w:r>
      <w:r>
        <w:rPr>
          <w:rFonts w:eastAsia="Times New Roman"/>
          <w:color w:val="000000"/>
        </w:rPr>
        <w:t>ров, пользующихся высоким авторитетом на международном уровне;</w:t>
      </w:r>
    </w:p>
    <w:p w14:paraId="607EC0D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выделение субсидий на бурение (раскопку) скважин, приобретение средств орошения, установку теплиц легкой конструкции, закупку семян и рассады в целях содействия занятости молодежи в регионах;</w:t>
      </w:r>
    </w:p>
    <w:p w14:paraId="79B7FECB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беспечение участия молодежи в международных предметных олимпиадах и конкурсах, молодых предпринимателей — в международных форумах и ярмарках, оказание содействия в освоении нашей молодежью международных рынков труда;</w:t>
      </w:r>
    </w:p>
    <w:p w14:paraId="22B6AF07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направление одаренной и активной в обще</w:t>
      </w:r>
      <w:r>
        <w:rPr>
          <w:rFonts w:eastAsia="Times New Roman"/>
          <w:color w:val="000000"/>
        </w:rPr>
        <w:t>ственной работе молодежи (в первую очередь детей из семей, нуждающихся в социальной защите) в лагеря на основе бесплатных путевок;</w:t>
      </w:r>
    </w:p>
    <w:p w14:paraId="55656DF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проведение учебных занятий, в том числе по обучению предпринимательству, с привлечением специалистов сферы, достигших высоких</w:t>
      </w:r>
      <w:r>
        <w:rPr>
          <w:rFonts w:eastAsia="Times New Roman"/>
          <w:color w:val="000000"/>
        </w:rPr>
        <w:t xml:space="preserve"> результатов в стране в целях становления в будущем молодежи в качестве квалифицированных специалистов в соответствующей сфере;</w:t>
      </w:r>
    </w:p>
    <w:p w14:paraId="2F3989EF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организацию на базе высших образовательных учреждений во всех регионах бизнес-акселераторов в целях формирования у выпускников н</w:t>
      </w:r>
      <w:r>
        <w:rPr>
          <w:rFonts w:eastAsia="Times New Roman"/>
          <w:color w:val="000000"/>
        </w:rPr>
        <w:t>авыков предпринимательства;</w:t>
      </w:r>
    </w:p>
    <w:p w14:paraId="4D6D557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создание молодежного портала Узбекистана и формирование в нем национальных индексов оценки молодежной политики и законодательной базы в сфере молодежи;</w:t>
      </w:r>
    </w:p>
    <w:p w14:paraId="76738BB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организацию бизнес-путешествий молодежи на предприятия по производству и обс</w:t>
      </w:r>
      <w:r>
        <w:rPr>
          <w:rFonts w:eastAsia="Times New Roman"/>
          <w:color w:val="000000"/>
        </w:rPr>
        <w:t>луживанию на местах в целях повышения заинтересованности молодежи к бизнесу и предпринимательству, а также обучения практическим аспектам налаживания такой деятельности;</w:t>
      </w:r>
    </w:p>
    <w:p w14:paraId="49C2F59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компенсацию расходов, связанных с обучением молодежи профессиям, а также расходов на к</w:t>
      </w:r>
      <w:r>
        <w:rPr>
          <w:rFonts w:eastAsia="Times New Roman"/>
          <w:color w:val="000000"/>
        </w:rPr>
        <w:t>онсалтинговые услуги по оказанию практического содействия молодым предпринимателям в сфере права, бухгалтерии, маркетинга, брендинга, страхования, банковского дела, трудовых отношений и других сферах;</w:t>
      </w:r>
    </w:p>
    <w:p w14:paraId="57559307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организацию показательных торговых ярмарок;</w:t>
      </w:r>
    </w:p>
    <w:p w14:paraId="08F64B36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проведение </w:t>
      </w:r>
      <w:r>
        <w:rPr>
          <w:rFonts w:eastAsia="Times New Roman"/>
          <w:color w:val="000000"/>
        </w:rPr>
        <w:t>дистанционных учебных занятий, направленных на обучение всем вопросам от организации бизнеса до получения дохода, и создание пособий;</w:t>
      </w:r>
    </w:p>
    <w:p w14:paraId="6BB01E06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организацию творческих смотров-конкурсов среди талантливых молодых писателей, художников и ремесленников, оказание финансо</w:t>
      </w:r>
      <w:r>
        <w:rPr>
          <w:rFonts w:eastAsia="Times New Roman"/>
          <w:color w:val="000000"/>
        </w:rPr>
        <w:t>вой помощи для продвижения образцов творчества молодых авторов, в том числе издания первых книг и создания произведений искусства.</w:t>
      </w:r>
    </w:p>
    <w:p w14:paraId="5E7CA9FD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Установить, что Агентство финансирует мероприятия, предусмотренные в Программе, напрямую либо путем распределения негосударст</w:t>
      </w:r>
      <w:r>
        <w:rPr>
          <w:rFonts w:eastAsia="Times New Roman"/>
          <w:color w:val="000000"/>
        </w:rPr>
        <w:t>венным некоммерческим организациям государственных грантов и субсидий, выделяемых в форме социального заказа.</w:t>
      </w:r>
    </w:p>
    <w:p w14:paraId="6F9238A2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Образовать Координационный совет по реализации мер по дальнейшему развитию государственной молодежной политики в Республике Узбекистан в состав</w:t>
      </w:r>
      <w:r>
        <w:rPr>
          <w:rFonts w:eastAsia="Times New Roman"/>
          <w:color w:val="000000"/>
        </w:rPr>
        <w:t xml:space="preserve">е согласно </w:t>
      </w:r>
      <w:hyperlink r:id="rId7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>, определив его основными задачами:</w:t>
      </w:r>
    </w:p>
    <w:p w14:paraId="5793840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оказание непосредственного содействия в полной и качественной реализации мероприятий, определенных в Программе, а также задач, возложенных на Агентс</w:t>
      </w:r>
      <w:r>
        <w:rPr>
          <w:rFonts w:eastAsia="Times New Roman"/>
          <w:color w:val="000000"/>
        </w:rPr>
        <w:t>тво;</w:t>
      </w:r>
    </w:p>
    <w:p w14:paraId="513BFC98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координацию деятельности компетентных министерств, ведомств и организаций, участвующих в реализации государственной молодежной политики;</w:t>
      </w:r>
    </w:p>
    <w:p w14:paraId="0556321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своевременной и эффективной реализации мер, определенных настоящим Указом в полном объеме, принятие ме</w:t>
      </w:r>
      <w:r>
        <w:rPr>
          <w:rFonts w:eastAsia="Times New Roman"/>
          <w:color w:val="000000"/>
        </w:rPr>
        <w:t>р по своевременному устранению выявленных недостатков;</w:t>
      </w:r>
    </w:p>
    <w:p w14:paraId="56CC017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проведение регулярного мониторинга и анализа исполнения настоящего Указа с ежеквартальным внесением в Администрацию Президента Республики Узбекистан и Кабинет Министров информации и обоснованных предло</w:t>
      </w:r>
      <w:r>
        <w:rPr>
          <w:rFonts w:eastAsia="Times New Roman"/>
          <w:color w:val="000000"/>
        </w:rPr>
        <w:t>жений по их результатам.</w:t>
      </w:r>
    </w:p>
    <w:p w14:paraId="6B60B753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Агентству:</w:t>
      </w:r>
    </w:p>
    <w:p w14:paraId="7865D27A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для реализации пяти важных инициатив в махаллях районов (городов) республики в рамках средств, выделенных соответствующим сферам из Государственного бюджета на 2020 год, принять следующие необходимые меры:</w:t>
      </w:r>
    </w:p>
    <w:p w14:paraId="75487EBD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Министерством культуры Республики Узбекистан — организовать в центрах культуры и общеобразовательных школах кружки с целью привлечения молодежи к культуре и искусству и обеспечить их музыкальными инструментами;</w:t>
      </w:r>
    </w:p>
    <w:p w14:paraId="7933129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Министерством физичес</w:t>
      </w:r>
      <w:r>
        <w:rPr>
          <w:rFonts w:eastAsia="Times New Roman"/>
          <w:color w:val="000000"/>
        </w:rPr>
        <w:t>кой культуры и спорта Республики Узбекистан — организовать в общеобразовательных школах и спортивных сооружениях кружки с целью пропаганды здорового образа жизни среди молодежи и обеспечить их спортивным инвентарем;</w:t>
      </w:r>
    </w:p>
    <w:p w14:paraId="375C32E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Министерством по развитию ин</w:t>
      </w:r>
      <w:r>
        <w:rPr>
          <w:rFonts w:eastAsia="Times New Roman"/>
          <w:color w:val="000000"/>
        </w:rPr>
        <w:t>формационных технологий и коммуникаций Республики Узбекистан — организовать деятельность «Учебных центров цифровых технологий» с целью охвата молодежи, а также кружки по информационным технологиям в общеобразовательных школах и обеспечить их компьютерным о</w:t>
      </w:r>
      <w:r>
        <w:rPr>
          <w:rFonts w:eastAsia="Times New Roman"/>
          <w:color w:val="000000"/>
        </w:rPr>
        <w:t>борудованием;</w:t>
      </w:r>
    </w:p>
    <w:p w14:paraId="67195C8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совместно с Республиканским центром духовности и просветительства, Агентством информации и массовых коммуникаций при Администрации Президента Республики Узбекистан и Союзом писателей Узбекистана — привлечь молодежь к чтению книг и обеспечить </w:t>
      </w:r>
      <w:r>
        <w:rPr>
          <w:rFonts w:eastAsia="Times New Roman"/>
          <w:color w:val="000000"/>
        </w:rPr>
        <w:t>библиотеки художественной литературой;</w:t>
      </w:r>
    </w:p>
    <w:p w14:paraId="52FF58A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Министерством по поддержке махалли и семьи и Министерством занятости и трудовых отношений Республики Узбекистан — обучить женщин профессиям с целью обеспечения их занятости на швейных и текстильных предпри</w:t>
      </w:r>
      <w:r>
        <w:rPr>
          <w:rFonts w:eastAsia="Times New Roman"/>
          <w:color w:val="000000"/>
        </w:rPr>
        <w:t>ятиях;</w:t>
      </w:r>
    </w:p>
    <w:p w14:paraId="28F89539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совместно с Министерством занятости и трудовых отношений Республики Узбекистан, Советом Министров Республики Каракалпакстан, хокимиятами областей и города Ташкента в месячный срок сформировать список безработной молодежи в разрезе регионов и прин</w:t>
      </w:r>
      <w:r>
        <w:rPr>
          <w:rFonts w:eastAsia="Times New Roman"/>
          <w:color w:val="000000"/>
        </w:rPr>
        <w:t>ять адресные меры по обеспечению ее занятости, в том числе реализации следующих мер:</w:t>
      </w:r>
    </w:p>
    <w:p w14:paraId="63817908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привлечение безработной молодежи к оплачиваемым общественным и сезонным работам путем создания «Отрядов самоотверженной молодежи»;</w:t>
      </w:r>
    </w:p>
    <w:p w14:paraId="790D132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привлечение студентов высших образовател</w:t>
      </w:r>
      <w:r>
        <w:rPr>
          <w:rFonts w:eastAsia="Times New Roman"/>
          <w:color w:val="000000"/>
        </w:rPr>
        <w:t>ьных учреждений к оплачиваемым строительным работам путем организации «Молодежных строительных отрядов» в период летних каникул;</w:t>
      </w:r>
    </w:p>
    <w:p w14:paraId="05A3B00F" w14:textId="77777777" w:rsidR="00000000" w:rsidRDefault="00DB5F9F">
      <w:pPr>
        <w:shd w:val="clear" w:color="auto" w:fill="FFFFFF"/>
        <w:ind w:firstLine="851"/>
        <w:jc w:val="both"/>
        <w:divId w:val="81841880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" w:anchor="57597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73A5E59F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в) совместно с Министерством высшего и среднего специального образования, Министерством народного образования, Агентством по развитию медико-социальных услуг и Министерством по поддержке махалли и семьи Республики Узбекистан сформировать группы волонтеров,</w:t>
      </w:r>
      <w:r>
        <w:rPr>
          <w:rFonts w:eastAsia="Times New Roman"/>
          <w:color w:val="000000"/>
        </w:rPr>
        <w:t xml:space="preserve"> состоящие из молодых добровольцев, основная деятельность которых направлена на:</w:t>
      </w:r>
    </w:p>
    <w:p w14:paraId="3E66EB1D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i/>
          <w:iCs/>
          <w:color w:val="800000"/>
          <w:sz w:val="22"/>
          <w:szCs w:val="22"/>
        </w:rPr>
      </w:pPr>
      <w:r>
        <w:rPr>
          <w:rStyle w:val="a6"/>
          <w:rFonts w:eastAsia="Times New Roman"/>
          <w:color w:val="800000"/>
          <w:sz w:val="22"/>
          <w:szCs w:val="22"/>
        </w:rPr>
        <w:t xml:space="preserve">(абзац первый подпункта «в» пункта 5 в редакции </w:t>
      </w:r>
      <w:hyperlink r:id="rId9" w:anchor="575247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Указа </w:t>
        </w:r>
      </w:hyperlink>
      <w:r>
        <w:rPr>
          <w:rStyle w:val="a6"/>
          <w:rFonts w:eastAsia="Times New Roman"/>
          <w:color w:val="800000"/>
          <w:sz w:val="22"/>
          <w:szCs w:val="22"/>
        </w:rPr>
        <w:t>Президента Республики Узбекистан от 29 ноябр</w:t>
      </w:r>
      <w:r>
        <w:rPr>
          <w:rStyle w:val="a6"/>
          <w:rFonts w:eastAsia="Times New Roman"/>
          <w:color w:val="800000"/>
          <w:sz w:val="22"/>
          <w:szCs w:val="22"/>
        </w:rPr>
        <w:t>я 2021 года № УП-26 — Национальная база данных законодательства, 30.11.2021 г., № 06/21/26/1111)</w:t>
      </w:r>
    </w:p>
    <w:p w14:paraId="0D56962C" w14:textId="77777777" w:rsidR="00000000" w:rsidRDefault="00DB5F9F">
      <w:pPr>
        <w:shd w:val="clear" w:color="auto" w:fill="FFFFFF"/>
        <w:ind w:firstLine="851"/>
        <w:jc w:val="both"/>
        <w:divId w:val="139978568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" w:anchor="488539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14:paraId="4DCBD94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оказание помощи оставшимся без присмотра и одиноким прест</w:t>
      </w:r>
      <w:r>
        <w:rPr>
          <w:rFonts w:eastAsia="Times New Roman"/>
          <w:color w:val="000000"/>
        </w:rPr>
        <w:t>арелым, а также содействия лицам с инвалидностью и гражданам с ограниченными возможностями;</w:t>
      </w:r>
    </w:p>
    <w:p w14:paraId="205B0A4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i/>
          <w:iCs/>
          <w:color w:val="800000"/>
          <w:sz w:val="22"/>
          <w:szCs w:val="22"/>
        </w:rPr>
      </w:pPr>
      <w:r>
        <w:rPr>
          <w:rStyle w:val="a6"/>
          <w:rFonts w:eastAsia="Times New Roman"/>
          <w:color w:val="800000"/>
          <w:sz w:val="22"/>
          <w:szCs w:val="22"/>
        </w:rPr>
        <w:t xml:space="preserve">(абзац второй подпункта «в» пункта 5 в редакции </w:t>
      </w:r>
      <w:hyperlink r:id="rId11" w:anchor="575247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Указа </w:t>
        </w:r>
      </w:hyperlink>
      <w:r>
        <w:rPr>
          <w:rStyle w:val="a6"/>
          <w:rFonts w:eastAsia="Times New Roman"/>
          <w:color w:val="800000"/>
          <w:sz w:val="22"/>
          <w:szCs w:val="22"/>
        </w:rPr>
        <w:t xml:space="preserve">Президента Республики Узбекистан </w:t>
      </w:r>
      <w:r>
        <w:rPr>
          <w:rStyle w:val="a6"/>
          <w:rFonts w:eastAsia="Times New Roman"/>
          <w:color w:val="800000"/>
          <w:sz w:val="22"/>
          <w:szCs w:val="22"/>
        </w:rPr>
        <w:t>от 29 ноября 2021 года № УП-26 — Национальная база данных законодательства, 30.11.2021 г., № 06/21/26/1111)</w:t>
      </w:r>
    </w:p>
    <w:p w14:paraId="5FA51F73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работу с трудновоспитуемой молодежью, содействие ее социальной адаптации;</w:t>
      </w:r>
    </w:p>
    <w:p w14:paraId="5CB475B0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г) в целях выработки эффективного решения проблем, встречающихся в жизни м</w:t>
      </w:r>
      <w:r>
        <w:rPr>
          <w:rFonts w:eastAsia="Times New Roman"/>
          <w:color w:val="000000"/>
        </w:rPr>
        <w:t>олодежи, проводить на системной основе социологические исследования и ежеквартально вносить в Кабинет Министров Республики Узбекистан аналитические материалы по их результатам;</w:t>
      </w:r>
    </w:p>
    <w:p w14:paraId="1213C4E5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д) совместно с Агентством развития государственной службы при Президенте Респуб</w:t>
      </w:r>
      <w:r>
        <w:rPr>
          <w:rFonts w:eastAsia="Times New Roman"/>
          <w:color w:val="000000"/>
        </w:rPr>
        <w:t>лики Узбекистан в трехмесячный срок сформировать резерв молодых кадров, обладающих высоким профессиональным потенциалом, инициативных, активно участвующих в реализации реформ.</w:t>
      </w:r>
    </w:p>
    <w:p w14:paraId="1B754482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Установить, что начиная с 1 января 2021 года:</w:t>
      </w:r>
    </w:p>
    <w:p w14:paraId="7CD1F55B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отменяется порядок финансирован</w:t>
      </w:r>
      <w:r>
        <w:rPr>
          <w:rFonts w:eastAsia="Times New Roman"/>
          <w:color w:val="000000"/>
        </w:rPr>
        <w:t xml:space="preserve">ия мероприятий, а также выдачи субсидий и компенсаций на возмещение процентных расходов по выделенным кредитам, за счет средств Фонда «Yoshlar — kelajagimiz» (далее — Фонд) в рамках </w:t>
      </w:r>
      <w:hyperlink r:id="rId12" w:history="1">
        <w:r>
          <w:rPr>
            <w:rFonts w:eastAsia="Times New Roman"/>
            <w:color w:val="008080"/>
          </w:rPr>
          <w:t>Указа</w:t>
        </w:r>
      </w:hyperlink>
      <w:r>
        <w:rPr>
          <w:rFonts w:eastAsia="Times New Roman"/>
          <w:color w:val="000000"/>
        </w:rPr>
        <w:t xml:space="preserve"> Президента Республики Узб</w:t>
      </w:r>
      <w:r>
        <w:rPr>
          <w:rFonts w:eastAsia="Times New Roman"/>
          <w:color w:val="000000"/>
        </w:rPr>
        <w:t>екистан от 27 июня 2018 года № УП-5466 «О Государственной программе «Yoshlar — kelajagimiz», включая предусмотренные в других нормативно-правовых актах;</w:t>
      </w:r>
    </w:p>
    <w:p w14:paraId="1DBEA4DD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кредитование проектов в рамках </w:t>
      </w:r>
      <w:hyperlink r:id="rId13" w:history="1">
        <w:r>
          <w:rPr>
            <w:rFonts w:eastAsia="Times New Roman"/>
            <w:color w:val="008080"/>
          </w:rPr>
          <w:t>Указа</w:t>
        </w:r>
      </w:hyperlink>
      <w:r>
        <w:rPr>
          <w:rFonts w:eastAsia="Times New Roman"/>
          <w:color w:val="000000"/>
        </w:rPr>
        <w:t xml:space="preserve"> Президента Республики У</w:t>
      </w:r>
      <w:r>
        <w:rPr>
          <w:rFonts w:eastAsia="Times New Roman"/>
          <w:color w:val="000000"/>
        </w:rPr>
        <w:t>збекистан от 27 июня 2018 года № УП-5466 «О Государственной программе «Yoshlar — kelajagimiz» осуществляется коммерческими банками непосредственно на основе рыночных принципов. При этом Государственным фондом поддержки предпринимательской деятельности выпл</w:t>
      </w:r>
      <w:r>
        <w:rPr>
          <w:rFonts w:eastAsia="Times New Roman"/>
          <w:color w:val="000000"/>
        </w:rPr>
        <w:t>ачивается компенсация на возмещение части процентной ставки, превышающей основную ставку Центрального банка Республики Узбекистан, но не более 10 процентных пунктов по кредитам коммерческих банков в национальной валюте, выделенным на бизнес-проекты молодых</w:t>
      </w:r>
      <w:r>
        <w:rPr>
          <w:rFonts w:eastAsia="Times New Roman"/>
          <w:color w:val="000000"/>
        </w:rPr>
        <w:t xml:space="preserve"> предпринимателей, на сумму не более 2 миллиардов сумов с процентной ставкой, не превышающей 1,75-кратного размера основной ставки Центрального банка.</w:t>
      </w:r>
    </w:p>
    <w:p w14:paraId="35C76F0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Поддержать предложения Союза молодежи Узбекистана о:</w:t>
      </w:r>
    </w:p>
    <w:p w14:paraId="3EFC2B7A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реорганизации с 1 января 2021 года Фонда в самост</w:t>
      </w:r>
      <w:r>
        <w:rPr>
          <w:rFonts w:eastAsia="Times New Roman"/>
          <w:color w:val="000000"/>
        </w:rPr>
        <w:t>оятельную негосударственную некоммерческую организацию;</w:t>
      </w:r>
    </w:p>
    <w:p w14:paraId="6B1CB46B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переоформлении с 1 января 2021 года обязательств коммерческих банков перед Фондом по ресурсным средствам, выделенным на финансирование проектов в рамках Государственной программы «Yoshlar — kelajagimi</w:t>
      </w:r>
      <w:r>
        <w:rPr>
          <w:rFonts w:eastAsia="Times New Roman"/>
          <w:color w:val="000000"/>
        </w:rPr>
        <w:t>z» в качестве обязательств перед Государственным бюджетом, а также ежегодном финансировании реализации приоритетных программных задач Агентства за счет части данных обязательств, возвращенной в Государственный бюджет;</w:t>
      </w:r>
    </w:p>
    <w:p w14:paraId="4742698D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самостоятельном определении Фондом стр</w:t>
      </w:r>
      <w:r>
        <w:rPr>
          <w:rFonts w:eastAsia="Times New Roman"/>
          <w:color w:val="000000"/>
        </w:rPr>
        <w:t>уктуры, штатных единиц самого Фонда и его филиалов исходя из полученных доходов, а также оптимизации районных (городских) филиалов Фонда.</w:t>
      </w:r>
    </w:p>
    <w:p w14:paraId="59D829A7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Агентству совместно Министерством финансов Республики Узбекистан в двухмесячный срок разработать и внести в Кабинет</w:t>
      </w:r>
      <w:r>
        <w:rPr>
          <w:rFonts w:eastAsia="Times New Roman"/>
          <w:color w:val="000000"/>
        </w:rPr>
        <w:t xml:space="preserve"> Министров проект нормативно-правового акта по определению дополнительных источников дохода для качественной реализации задач, возложенных на Агентство, на высоком уровне.</w:t>
      </w:r>
    </w:p>
    <w:p w14:paraId="54C2C6E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Министерству финансов Республики Узбекистан выделить в рамках параметров Государс</w:t>
      </w:r>
      <w:r>
        <w:rPr>
          <w:rFonts w:eastAsia="Times New Roman"/>
          <w:color w:val="000000"/>
        </w:rPr>
        <w:t xml:space="preserve">твенного бюджета Республики Узбекистан средства на мероприятия, предусмотренные Программой на 2020 год, начиная с 2021 года — ежегодно предусматривать необходимые бюджетные средства. При этом принять во внимание, что до внесения изменений и дополнений в </w:t>
      </w:r>
      <w:hyperlink r:id="rId14" w:history="1">
        <w:r>
          <w:rPr>
            <w:rFonts w:eastAsia="Times New Roman"/>
            <w:color w:val="008080"/>
          </w:rPr>
          <w:t>Закон</w:t>
        </w:r>
      </w:hyperlink>
      <w:r>
        <w:rPr>
          <w:rFonts w:eastAsia="Times New Roman"/>
          <w:color w:val="000000"/>
        </w:rPr>
        <w:t xml:space="preserve"> Республики Узбекистан «О Государственном бюджете Республики Узбекистан на 2020 год» финансирование расходов осуществляется за счет средств, выделенных Союзу молодежи Узбекистана на 2020 год из Государственного</w:t>
      </w:r>
      <w:r>
        <w:rPr>
          <w:rFonts w:eastAsia="Times New Roman"/>
          <w:color w:val="000000"/>
        </w:rPr>
        <w:t xml:space="preserve"> бюджета.</w:t>
      </w:r>
    </w:p>
    <w:p w14:paraId="4F567B7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Агентству совместно с Министерством юстиции Республики Узбекистан, другими заинтересованными министерствами и ведомствами в двухмесячный срок внести в Кабинет Министров предложения об изменениях и дополнениях в законодательство, вытекающих из</w:t>
      </w:r>
      <w:r>
        <w:rPr>
          <w:rFonts w:eastAsia="Times New Roman"/>
          <w:color w:val="000000"/>
        </w:rPr>
        <w:t xml:space="preserve"> настоящего Указа.</w:t>
      </w:r>
    </w:p>
    <w:p w14:paraId="43CA75D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Установить следующий порядок реализации настоящего Указа:</w:t>
      </w:r>
    </w:p>
    <w:p w14:paraId="49189AFE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советнику Президента Республики Узбекистан А.А. Абдувахитову —– определить адресные меры, направленные на проведение оценки эффективности молодежной политики в разрезе регионов, министерств, ведомств, организаций и решение проблем молодежи, принять меры по</w:t>
      </w:r>
      <w:r>
        <w:rPr>
          <w:rFonts w:eastAsia="Times New Roman"/>
          <w:color w:val="000000"/>
        </w:rPr>
        <w:t xml:space="preserve"> повышению позиций нашей страны в международных рейтингах, а также обеспечению эффективности государственной молодежной политики;</w:t>
      </w:r>
    </w:p>
    <w:p w14:paraId="4FFED7D7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директору Агентства развития государственной службы при Президенте Республики Узбекистан — внедрить институциональную систему </w:t>
      </w:r>
      <w:r>
        <w:rPr>
          <w:rFonts w:eastAsia="Times New Roman"/>
          <w:color w:val="000000"/>
        </w:rPr>
        <w:t>«Ватан ифтихорлари», предусматривающую формирование резерва перспективных кадров среди молодежи и оказывающую поддержку инициативной молодежи, принимающей активное участие в реализации реформ и решении проблем на местах, достойной руководящих должностей;</w:t>
      </w:r>
    </w:p>
    <w:p w14:paraId="7EAB3D93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</w:rPr>
        <w:t>редседателю Совета Министров Республики Каракалпакстан, хокимам областей, города Ташкента и районов (городов) — изучать проблемы молодежи, оказывать содействие в их решении, принять меры по созданию дополнительных условий для развития талантов и способност</w:t>
      </w:r>
      <w:r>
        <w:rPr>
          <w:rFonts w:eastAsia="Times New Roman"/>
          <w:color w:val="000000"/>
        </w:rPr>
        <w:t>ей молодого поколения, не реже одного раза в месяц на сессиях соответствующих Кенгашей народных депутатов отчитываться о проделанной работе.</w:t>
      </w:r>
    </w:p>
    <w:p w14:paraId="0A6634E1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Контроль за исполнением настоящего Указа возложить на советника Президента Республики Узбекистан А.А. Абдувахит</w:t>
      </w:r>
      <w:r>
        <w:rPr>
          <w:rFonts w:eastAsia="Times New Roman"/>
          <w:color w:val="000000"/>
        </w:rPr>
        <w:t>ова и заместителя Премьер-министра Республики Узбекистан Б.А. Мусаева.</w:t>
      </w:r>
    </w:p>
    <w:p w14:paraId="0E07549D" w14:textId="77777777" w:rsidR="00000000" w:rsidRDefault="00DB5F9F">
      <w:pPr>
        <w:shd w:val="clear" w:color="auto" w:fill="FFFFFF"/>
        <w:jc w:val="right"/>
        <w:divId w:val="37227453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Президент Республики Узбекистан Ш. МИРЗИЁЕВ</w:t>
      </w:r>
    </w:p>
    <w:p w14:paraId="4A45B957" w14:textId="77777777" w:rsidR="00000000" w:rsidRDefault="00DB5F9F">
      <w:pPr>
        <w:shd w:val="clear" w:color="auto" w:fill="FFFFFF"/>
        <w:jc w:val="center"/>
        <w:divId w:val="156205540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14:paraId="6FE4222F" w14:textId="77777777" w:rsidR="00000000" w:rsidRDefault="00DB5F9F">
      <w:pPr>
        <w:shd w:val="clear" w:color="auto" w:fill="FFFFFF"/>
        <w:jc w:val="center"/>
        <w:divId w:val="101156718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30 июня 2020 г.,</w:t>
      </w:r>
    </w:p>
    <w:p w14:paraId="1E004E47" w14:textId="77777777" w:rsidR="00000000" w:rsidRDefault="00DB5F9F">
      <w:pPr>
        <w:shd w:val="clear" w:color="auto" w:fill="FFFFFF"/>
        <w:jc w:val="center"/>
        <w:divId w:val="92268677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УП-6017</w:t>
      </w:r>
    </w:p>
    <w:p w14:paraId="0CC7AE2C" w14:textId="77777777" w:rsidR="00000000" w:rsidRDefault="00DB5F9F">
      <w:pPr>
        <w:shd w:val="clear" w:color="auto" w:fill="FFFFFF"/>
        <w:jc w:val="center"/>
        <w:divId w:val="55747984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</w:p>
    <w:p w14:paraId="6371802F" w14:textId="77777777" w:rsidR="00000000" w:rsidRDefault="00DB5F9F">
      <w:pPr>
        <w:shd w:val="clear" w:color="auto" w:fill="FFFFFF"/>
        <w:jc w:val="center"/>
        <w:divId w:val="55747984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к </w:t>
      </w:r>
      <w:hyperlink r:id="rId15" w:history="1">
        <w:r>
          <w:rPr>
            <w:color w:val="008080"/>
            <w:sz w:val="22"/>
            <w:szCs w:val="22"/>
          </w:rPr>
          <w:t>Указу</w:t>
        </w:r>
      </w:hyperlink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Президента Республики Узбекистан от 30 июня 2020 года № УП-6017</w:t>
      </w:r>
    </w:p>
    <w:p w14:paraId="144F7FBE" w14:textId="77777777" w:rsidR="00000000" w:rsidRDefault="00DB5F9F">
      <w:pPr>
        <w:shd w:val="clear" w:color="auto" w:fill="FFFFFF"/>
        <w:jc w:val="center"/>
        <w:divId w:val="18848917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ПРОГРАММА</w:t>
      </w:r>
    </w:p>
    <w:p w14:paraId="48E44861" w14:textId="77777777" w:rsidR="00000000" w:rsidRDefault="00DB5F9F">
      <w:pPr>
        <w:shd w:val="clear" w:color="auto" w:fill="FFFFFF"/>
        <w:jc w:val="center"/>
        <w:divId w:val="167237202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дополнительных мер по дальнейшему развитию государственной молодежной политики в Республике Узбекистан</w:t>
      </w:r>
    </w:p>
    <w:tbl>
      <w:tblPr>
        <w:tblW w:w="4950" w:type="pct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18"/>
        <w:gridCol w:w="2531"/>
        <w:gridCol w:w="1422"/>
        <w:gridCol w:w="2028"/>
        <w:gridCol w:w="2128"/>
      </w:tblGrid>
      <w:tr w:rsidR="00000000" w14:paraId="183089BC" w14:textId="77777777">
        <w:trPr>
          <w:divId w:val="43456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9F74" w14:textId="77777777" w:rsidR="00000000" w:rsidRDefault="00DB5F9F">
            <w:pPr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2CC4" w14:textId="77777777" w:rsidR="00000000" w:rsidRDefault="00DB5F9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05FC" w14:textId="77777777" w:rsidR="00000000" w:rsidRDefault="00DB5F9F">
            <w:pPr>
              <w:jc w:val="center"/>
            </w:pPr>
            <w:r>
              <w:t>Механизм реализации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89E3" w14:textId="77777777" w:rsidR="00000000" w:rsidRDefault="00DB5F9F">
            <w:pPr>
              <w:jc w:val="center"/>
            </w:pPr>
            <w: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8E54" w14:textId="77777777" w:rsidR="00000000" w:rsidRDefault="00DB5F9F">
            <w:pPr>
              <w:jc w:val="center"/>
            </w:pPr>
            <w:r>
              <w:t>Источники финан</w:t>
            </w:r>
            <w:r>
              <w:t>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DD37" w14:textId="77777777" w:rsidR="00000000" w:rsidRDefault="00DB5F9F">
            <w:pPr>
              <w:jc w:val="center"/>
            </w:pPr>
            <w:r>
              <w:t>Ответственные исполнители</w:t>
            </w:r>
          </w:p>
        </w:tc>
      </w:tr>
      <w:tr w:rsidR="00000000" w14:paraId="52E74C96" w14:textId="77777777">
        <w:trPr>
          <w:divId w:val="43456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A36D" w14:textId="77777777" w:rsidR="00000000" w:rsidRDefault="00DB5F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53EF" w14:textId="77777777" w:rsidR="00000000" w:rsidRDefault="00DB5F9F">
            <w:pPr>
              <w:jc w:val="both"/>
            </w:pPr>
            <w:r>
              <w:rPr>
                <w:spacing w:val="-2"/>
              </w:rPr>
              <w:t>Выделение грантовых средств на инновационные, практические и перспективные стартап-проекты молодежи.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A84E" w14:textId="77777777" w:rsidR="00000000" w:rsidRDefault="00DB5F9F">
            <w:pPr>
              <w:jc w:val="both"/>
            </w:pPr>
            <w:r>
              <w:t xml:space="preserve">1. Проведение конкурса </w:t>
            </w:r>
            <w:r>
              <w:rPr>
                <w:spacing w:val="-2"/>
              </w:rPr>
              <w:t xml:space="preserve">по инновационным, практическим и перспективным стартап-проектам молодежам </w:t>
            </w:r>
            <w:r>
              <w:rPr>
                <w:spacing w:val="-2"/>
              </w:rPr>
              <w:t>на республиканском уровне.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7FD2" w14:textId="77777777" w:rsidR="00000000" w:rsidRDefault="00DB5F9F">
            <w:pPr>
              <w:jc w:val="center"/>
            </w:pPr>
            <w:r>
              <w:t>1 декабря 2020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59B4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33FE" w14:textId="77777777" w:rsidR="00000000" w:rsidRDefault="00DB5F9F">
            <w:pPr>
              <w:jc w:val="center"/>
            </w:pPr>
            <w:r>
              <w:t>Агентство по делам молодежи, Министерство инновационного развития</w:t>
            </w:r>
            <w:r>
              <w:br/>
            </w:r>
            <w:r>
              <w:rPr>
                <w:rStyle w:val="a6"/>
              </w:rPr>
              <w:t xml:space="preserve">(И.Абдурахмонов), </w:t>
            </w:r>
          </w:p>
          <w:p w14:paraId="614C7CCD" w14:textId="77777777" w:rsidR="00000000" w:rsidRDefault="00DB5F9F">
            <w:pPr>
              <w:jc w:val="center"/>
            </w:pPr>
            <w:r>
              <w:t xml:space="preserve">Торгово-промышленная палата </w:t>
            </w:r>
          </w:p>
          <w:p w14:paraId="4E5CA308" w14:textId="77777777" w:rsidR="00000000" w:rsidRDefault="00DB5F9F">
            <w:pPr>
              <w:jc w:val="center"/>
            </w:pPr>
            <w:r>
              <w:rPr>
                <w:rStyle w:val="a6"/>
              </w:rPr>
              <w:t>(А.Икрамов)</w:t>
            </w:r>
          </w:p>
        </w:tc>
      </w:tr>
      <w:tr w:rsidR="00000000" w14:paraId="46A9E868" w14:textId="77777777">
        <w:trPr>
          <w:divId w:val="43456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F8CD" w14:textId="77777777" w:rsidR="00000000" w:rsidRDefault="00DB5F9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28FF0" w14:textId="77777777" w:rsidR="00000000" w:rsidRDefault="00DB5F9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BE41" w14:textId="77777777" w:rsidR="00000000" w:rsidRDefault="00DB5F9F">
            <w:pPr>
              <w:jc w:val="both"/>
            </w:pPr>
            <w:r>
              <w:t>2. По итогам конкурса выделить гран</w:t>
            </w:r>
            <w:r>
              <w:t>товые средства в размере от 50 миллионов сумов до 200 миллионов сумов:</w:t>
            </w:r>
          </w:p>
          <w:p w14:paraId="28E7BC2D" w14:textId="77777777" w:rsidR="00000000" w:rsidRDefault="00DB5F9F">
            <w:pPr>
              <w:jc w:val="both"/>
            </w:pPr>
            <w:r>
              <w:t>в 2020 году — не менее 10 лучшим стартап-проектам;</w:t>
            </w:r>
          </w:p>
          <w:p w14:paraId="5D2AC7DD" w14:textId="77777777" w:rsidR="00000000" w:rsidRDefault="00DB5F9F">
            <w:pPr>
              <w:jc w:val="both"/>
            </w:pPr>
            <w:r>
              <w:t>с 2021 года — ежегодно не менее 20 лучшим стартап-проектам.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47FE" w14:textId="77777777" w:rsidR="00000000" w:rsidRDefault="00DB5F9F">
            <w:pPr>
              <w:jc w:val="center"/>
            </w:pPr>
            <w:r>
              <w:t>С 2021 года ежегодно</w:t>
            </w:r>
            <w:r>
              <w:br/>
              <w:t>1 сентября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0CBE5" w14:textId="77777777" w:rsidR="00000000" w:rsidRDefault="00DB5F9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AC3E5" w14:textId="77777777" w:rsidR="00000000" w:rsidRDefault="00DB5F9F"/>
        </w:tc>
      </w:tr>
      <w:tr w:rsidR="00000000" w14:paraId="57DDAAF9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C1CF" w14:textId="77777777" w:rsidR="00000000" w:rsidRDefault="00DB5F9F">
            <w:pPr>
              <w:numPr>
                <w:ilvl w:val="0"/>
                <w:numId w:val="2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0ED9" w14:textId="77777777" w:rsidR="00000000" w:rsidRDefault="00DB5F9F">
            <w:pPr>
              <w:jc w:val="both"/>
            </w:pPr>
            <w:r>
              <w:rPr>
                <w:color w:val="000000"/>
                <w:spacing w:val="-2"/>
              </w:rPr>
              <w:t xml:space="preserve">Проведение в широком кругу молодежи мотивационных мероприятий в целях формирования у молодых людей сильной мотивации </w:t>
            </w:r>
            <w:r>
              <w:rPr>
                <w:color w:val="000000"/>
                <w:spacing w:val="-5"/>
              </w:rPr>
              <w:t>к саморазвитию для реализации</w:t>
            </w:r>
            <w:r>
              <w:rPr>
                <w:color w:val="000000"/>
                <w:spacing w:val="-2"/>
              </w:rPr>
              <w:t xml:space="preserve"> своего таланта и потенциала, становления в будущем </w:t>
            </w:r>
            <w:r>
              <w:rPr>
                <w:color w:val="000000"/>
                <w:spacing w:val="-6"/>
              </w:rPr>
              <w:t>в качестве зрелых специалистов интересующих ее сфер с прив</w:t>
            </w:r>
            <w:r>
              <w:rPr>
                <w:color w:val="000000"/>
                <w:spacing w:val="-6"/>
              </w:rPr>
              <w:t>лечением ораторов, пользующихся высоким авторитетом на международном уровне.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5CFE" w14:textId="77777777" w:rsidR="00000000" w:rsidRDefault="00DB5F9F">
            <w:pPr>
              <w:jc w:val="both"/>
            </w:pPr>
            <w:r>
              <w:rPr>
                <w:color w:val="000000"/>
              </w:rPr>
              <w:t>В целях формирования у молодежи сильной мотивации к саморазвитию</w:t>
            </w:r>
            <w:r>
              <w:t xml:space="preserve"> проведение не менее одного раза в год мотивационного мероприятия с привлечением ораторов, пользующихся высоким авт</w:t>
            </w:r>
            <w:r>
              <w:t>оритетом на международном уровне.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6506" w14:textId="77777777" w:rsidR="00000000" w:rsidRDefault="00DB5F9F">
            <w:pPr>
              <w:jc w:val="center"/>
            </w:pPr>
            <w:r>
              <w:t>С 2021 года ежегодно</w:t>
            </w:r>
            <w:r>
              <w:br/>
              <w:t xml:space="preserve">в течение </w:t>
            </w:r>
          </w:p>
          <w:p w14:paraId="227F6EA0" w14:textId="77777777" w:rsidR="00000000" w:rsidRDefault="00DB5F9F">
            <w:pPr>
              <w:jc w:val="center"/>
            </w:pPr>
            <w: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A2A1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BE4D" w14:textId="77777777" w:rsidR="00000000" w:rsidRDefault="00DB5F9F">
            <w:pPr>
              <w:jc w:val="center"/>
            </w:pPr>
            <w:r>
              <w:t>Агентство по делам молодежи,</w:t>
            </w:r>
            <w:r>
              <w:br/>
              <w:t>Министерство иностранных дел</w:t>
            </w:r>
            <w:r>
              <w:br/>
            </w:r>
            <w:r>
              <w:rPr>
                <w:rStyle w:val="a6"/>
              </w:rPr>
              <w:t>(А.Камилов),</w:t>
            </w:r>
          </w:p>
          <w:p w14:paraId="0C8B5236" w14:textId="77777777" w:rsidR="00000000" w:rsidRDefault="00DB5F9F">
            <w:pPr>
              <w:jc w:val="center"/>
            </w:pPr>
            <w:r>
              <w:t>заинтересованные министерства</w:t>
            </w:r>
            <w:r>
              <w:br/>
              <w:t>и ведомства</w:t>
            </w:r>
          </w:p>
        </w:tc>
      </w:tr>
      <w:tr w:rsidR="00000000" w14:paraId="581958E0" w14:textId="77777777">
        <w:trPr>
          <w:divId w:val="43456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E5A0" w14:textId="77777777" w:rsidR="00000000" w:rsidRDefault="00DB5F9F">
            <w:pPr>
              <w:numPr>
                <w:ilvl w:val="0"/>
                <w:numId w:val="3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1CCA" w14:textId="77777777" w:rsidR="00000000" w:rsidRDefault="00DB5F9F">
            <w:pPr>
              <w:jc w:val="both"/>
            </w:pPr>
            <w:r>
              <w:t xml:space="preserve">Выделение субсидий </w:t>
            </w:r>
            <w:r>
              <w:rPr>
                <w:spacing w:val="-4"/>
              </w:rPr>
              <w:t>на бур</w:t>
            </w:r>
            <w:r>
              <w:rPr>
                <w:spacing w:val="-4"/>
              </w:rPr>
              <w:t>ение (раскопку)</w:t>
            </w:r>
            <w:r>
              <w:t xml:space="preserve"> </w:t>
            </w:r>
            <w:r>
              <w:rPr>
                <w:spacing w:val="-4"/>
              </w:rPr>
              <w:t>скважин, приобретение средств орошения, установку теплиц легкой конструкции, закупку семян и рассады в целях содействия занятости молодежи в регионах.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6059" w14:textId="77777777" w:rsidR="00000000" w:rsidRDefault="00DB5F9F">
            <w:pPr>
              <w:jc w:val="both"/>
            </w:pPr>
            <w:r>
              <w:rPr>
                <w:spacing w:val="-6"/>
              </w:rPr>
              <w:t>1. Разработка порядка выделения</w:t>
            </w:r>
            <w:r>
              <w:rPr>
                <w:spacing w:val="-2"/>
              </w:rPr>
              <w:t xml:space="preserve"> молодежи субсидий на бурение </w:t>
            </w:r>
            <w:r>
              <w:rPr>
                <w:spacing w:val="-4"/>
              </w:rPr>
              <w:t>(раскопку) скважин, приобрет</w:t>
            </w:r>
            <w:r>
              <w:rPr>
                <w:spacing w:val="-4"/>
              </w:rPr>
              <w:t>ение</w:t>
            </w:r>
            <w:r>
              <w:rPr>
                <w:spacing w:val="-2"/>
              </w:rPr>
              <w:t xml:space="preserve"> средств орошения, установку теплиц легкой конструкции, закупку семян и рассады.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36EA" w14:textId="77777777" w:rsidR="00000000" w:rsidRDefault="00DB5F9F">
            <w:pPr>
              <w:jc w:val="center"/>
            </w:pPr>
            <w:r>
              <w:t xml:space="preserve">1 сентября 2020 года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56CB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94E5" w14:textId="77777777" w:rsidR="00000000" w:rsidRDefault="00DB5F9F">
            <w:pPr>
              <w:jc w:val="center"/>
            </w:pPr>
            <w:r>
              <w:t>Агентство по делам молодежи,</w:t>
            </w:r>
          </w:p>
          <w:p w14:paraId="78A1FC4A" w14:textId="77777777" w:rsidR="00000000" w:rsidRDefault="00DB5F9F">
            <w:pPr>
              <w:jc w:val="center"/>
            </w:pPr>
            <w:r>
              <w:t>Министерство занятости и трудовых отношений</w:t>
            </w:r>
            <w:r>
              <w:br/>
            </w:r>
            <w:r>
              <w:rPr>
                <w:rStyle w:val="a6"/>
              </w:rPr>
              <w:t>(Н.Хусанов),</w:t>
            </w:r>
          </w:p>
          <w:p w14:paraId="7958A0AF" w14:textId="77777777" w:rsidR="00000000" w:rsidRDefault="00DB5F9F">
            <w:pPr>
              <w:jc w:val="center"/>
            </w:pPr>
            <w:r>
              <w:t>Министерство эконо</w:t>
            </w:r>
            <w:r>
              <w:t>мического развития и сокращения бедности</w:t>
            </w:r>
            <w:r>
              <w:br/>
            </w:r>
            <w:r>
              <w:rPr>
                <w:rStyle w:val="a6"/>
              </w:rPr>
              <w:t>(А.Ортиков)</w:t>
            </w:r>
          </w:p>
        </w:tc>
      </w:tr>
      <w:tr w:rsidR="00000000" w14:paraId="78B0BD35" w14:textId="77777777">
        <w:trPr>
          <w:divId w:val="43456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37A97" w14:textId="77777777" w:rsidR="00000000" w:rsidRDefault="00DB5F9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2DE4D" w14:textId="77777777" w:rsidR="00000000" w:rsidRDefault="00DB5F9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1BF1" w14:textId="77777777" w:rsidR="00000000" w:rsidRDefault="00DB5F9F">
            <w:pPr>
              <w:jc w:val="both"/>
            </w:pPr>
            <w:r>
              <w:t>2. Выделение субсидий в установленном порядке.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E303" w14:textId="77777777" w:rsidR="00000000" w:rsidRDefault="00DB5F9F">
            <w:pPr>
              <w:jc w:val="center"/>
            </w:pPr>
            <w:r>
              <w:t>На</w:t>
            </w:r>
          </w:p>
          <w:p w14:paraId="38DCCAAC" w14:textId="77777777" w:rsidR="00000000" w:rsidRDefault="00DB5F9F">
            <w:pPr>
              <w:jc w:val="center"/>
            </w:pPr>
            <w:r>
              <w:t>постоянной</w:t>
            </w:r>
          </w:p>
          <w:p w14:paraId="0958077F" w14:textId="77777777" w:rsidR="00000000" w:rsidRDefault="00DB5F9F">
            <w:pPr>
              <w:jc w:val="center"/>
            </w:pPr>
            <w:r>
              <w:t>основе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452E7" w14:textId="77777777" w:rsidR="00000000" w:rsidRDefault="00DB5F9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D3180" w14:textId="77777777" w:rsidR="00000000" w:rsidRDefault="00DB5F9F"/>
        </w:tc>
      </w:tr>
      <w:tr w:rsidR="00000000" w14:paraId="5775FE60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A5EC" w14:textId="77777777" w:rsidR="00000000" w:rsidRDefault="00DB5F9F">
            <w:pPr>
              <w:numPr>
                <w:ilvl w:val="0"/>
                <w:numId w:val="4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1863" w14:textId="77777777" w:rsidR="00000000" w:rsidRDefault="00DB5F9F">
            <w:pPr>
              <w:jc w:val="both"/>
            </w:pPr>
            <w:r>
              <w:t>Обеспечение участия учащейся молодежи в международных предметных олимпиадах на высоком уровне.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57D03" w14:textId="77777777" w:rsidR="00000000" w:rsidRDefault="00DB5F9F">
            <w:pPr>
              <w:jc w:val="both"/>
            </w:pPr>
            <w:r>
              <w:rPr>
                <w:spacing w:val="-6"/>
              </w:rPr>
              <w:t xml:space="preserve">Для участия учащейся молодежи в международных предметных олимпиадах, таких как Международная олимпиада по математике (International Mathematical Olympiad (IMO), </w:t>
            </w:r>
            <w:r>
              <w:rPr>
                <w:spacing w:val="-6"/>
              </w:rPr>
              <w:t>Международная олимпиада по физике (International Physics Olympiad (IPhO), Международная олимпиада по химии (International Chemistry Olympiad (IChO), Международная олимпиада по информатике (International Olympiad in Informatics (IOI):</w:t>
            </w:r>
          </w:p>
          <w:p w14:paraId="769996E8" w14:textId="77777777" w:rsidR="00000000" w:rsidRDefault="00DB5F9F">
            <w:pPr>
              <w:jc w:val="both"/>
            </w:pPr>
            <w:r>
              <w:t xml:space="preserve">создание учебной базы </w:t>
            </w:r>
            <w:r>
              <w:t xml:space="preserve">в «Ёшлар оромгоҳи» для подготовки на высоком уровне, привлечение квалифицированных специалистов республики </w:t>
            </w:r>
            <w:r>
              <w:rPr>
                <w:spacing w:val="-4"/>
              </w:rPr>
              <w:t>и зарубежных стран и создание для них всех необходимых условий;</w:t>
            </w:r>
          </w:p>
          <w:p w14:paraId="7D3F32AC" w14:textId="77777777" w:rsidR="00000000" w:rsidRDefault="00DB5F9F">
            <w:pPr>
              <w:jc w:val="both"/>
            </w:pPr>
            <w:r>
              <w:rPr>
                <w:spacing w:val="-4"/>
              </w:rPr>
              <w:t>компенсация расходов (суточные, проживание, транспорт, оформление визы), связанных с организацией ее участия.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DC01" w14:textId="77777777" w:rsidR="00000000" w:rsidRDefault="00DB5F9F">
            <w:pPr>
              <w:jc w:val="center"/>
            </w:pPr>
            <w:r>
              <w:t>На</w:t>
            </w:r>
          </w:p>
          <w:p w14:paraId="03100562" w14:textId="77777777" w:rsidR="00000000" w:rsidRDefault="00DB5F9F">
            <w:pPr>
              <w:jc w:val="center"/>
            </w:pPr>
            <w:r>
              <w:t>постоянной</w:t>
            </w:r>
          </w:p>
          <w:p w14:paraId="18AB2D30" w14:textId="77777777" w:rsidR="00000000" w:rsidRDefault="00DB5F9F">
            <w:pPr>
              <w:jc w:val="center"/>
            </w:pPr>
            <w:r>
              <w:t>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40D6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3DA4" w14:textId="77777777" w:rsidR="00000000" w:rsidRDefault="00DB5F9F">
            <w:pPr>
              <w:jc w:val="center"/>
            </w:pPr>
            <w:r>
              <w:t xml:space="preserve">Агентство по делам молодежи, </w:t>
            </w:r>
          </w:p>
          <w:p w14:paraId="42B685A2" w14:textId="77777777" w:rsidR="00000000" w:rsidRDefault="00DB5F9F">
            <w:pPr>
              <w:jc w:val="center"/>
            </w:pPr>
            <w:r>
              <w:t>Министерство народного образования</w:t>
            </w:r>
            <w:r>
              <w:br/>
            </w:r>
            <w:r>
              <w:rPr>
                <w:rStyle w:val="a6"/>
              </w:rPr>
              <w:t>(Ш.Шерматов),</w:t>
            </w:r>
          </w:p>
          <w:p w14:paraId="6F317582" w14:textId="77777777" w:rsidR="00000000" w:rsidRDefault="00DB5F9F">
            <w:pPr>
              <w:jc w:val="center"/>
            </w:pPr>
            <w:r>
              <w:t>М</w:t>
            </w:r>
            <w:r>
              <w:t>инистерство высшего и среднего специального образования</w:t>
            </w:r>
            <w:r>
              <w:br/>
            </w:r>
            <w:r>
              <w:rPr>
                <w:rStyle w:val="a6"/>
              </w:rPr>
              <w:t xml:space="preserve">(И.Маджидов), </w:t>
            </w:r>
            <w:r>
              <w:br/>
              <w:t>Министерство иностранных дел</w:t>
            </w:r>
            <w:r>
              <w:br/>
            </w:r>
            <w:r>
              <w:rPr>
                <w:rStyle w:val="a6"/>
              </w:rPr>
              <w:t>(А.Камилов)</w:t>
            </w:r>
          </w:p>
        </w:tc>
      </w:tr>
      <w:tr w:rsidR="00000000" w14:paraId="73ADB480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9658" w14:textId="77777777" w:rsidR="00000000" w:rsidRDefault="00DB5F9F">
            <w:pPr>
              <w:numPr>
                <w:ilvl w:val="0"/>
                <w:numId w:val="5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9645" w14:textId="77777777" w:rsidR="00000000" w:rsidRDefault="00DB5F9F">
            <w:pPr>
              <w:jc w:val="both"/>
            </w:pPr>
            <w:r>
              <w:t>Направление одаренных и активных в общественной работе молодых людей в лагеря (в первую очередь детей из семей, нуждающихся в социальной защит</w:t>
            </w:r>
            <w:r>
              <w:t>е) на основе бесплатных путевок.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A8EA" w14:textId="77777777" w:rsidR="00000000" w:rsidRDefault="00DB5F9F">
            <w:pPr>
              <w:jc w:val="both"/>
            </w:pPr>
            <w:r>
              <w:t>Направление в лагеря на основе бесплатных путевок 500 одаренных, активных в общественной работе молодых людей (в первую очередь детей из семей, нуждающихся в социальной защите), осваивающих предметы на оценку «отлично» и «х</w:t>
            </w:r>
            <w:r>
              <w:t>орошо».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D64D" w14:textId="77777777" w:rsidR="00000000" w:rsidRDefault="00DB5F9F">
            <w:pPr>
              <w:jc w:val="center"/>
            </w:pPr>
            <w:r>
              <w:t xml:space="preserve">С 2021 года ежегодно </w:t>
            </w:r>
          </w:p>
          <w:p w14:paraId="5CBF11C7" w14:textId="77777777" w:rsidR="00000000" w:rsidRDefault="00DB5F9F">
            <w:pPr>
              <w:jc w:val="center"/>
            </w:pPr>
            <w:r>
              <w:t>на основе</w:t>
            </w:r>
          </w:p>
          <w:p w14:paraId="2919D5E9" w14:textId="77777777" w:rsidR="00000000" w:rsidRDefault="00DB5F9F">
            <w:pPr>
              <w:jc w:val="center"/>
            </w:pPr>
            <w:r>
              <w:t>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2495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5945" w14:textId="77777777" w:rsidR="00000000" w:rsidRDefault="00DB5F9F">
            <w:pPr>
              <w:jc w:val="center"/>
            </w:pPr>
            <w:r>
              <w:t xml:space="preserve">Агентство по делам молодежи, </w:t>
            </w:r>
          </w:p>
          <w:p w14:paraId="5685908B" w14:textId="77777777" w:rsidR="00000000" w:rsidRDefault="00DB5F9F">
            <w:pPr>
              <w:jc w:val="center"/>
            </w:pPr>
            <w:r>
              <w:t>Министерство народного образования</w:t>
            </w:r>
            <w:r>
              <w:br/>
            </w:r>
            <w:r>
              <w:rPr>
                <w:rStyle w:val="a6"/>
              </w:rPr>
              <w:t>(Ш.Шерматов),</w:t>
            </w:r>
          </w:p>
          <w:p w14:paraId="5D071496" w14:textId="77777777" w:rsidR="00000000" w:rsidRDefault="00DB5F9F">
            <w:pPr>
              <w:jc w:val="center"/>
            </w:pPr>
            <w:r>
              <w:t>Министерство высшего и среднего специального образования</w:t>
            </w:r>
            <w:r>
              <w:br/>
            </w:r>
            <w:r>
              <w:rPr>
                <w:rStyle w:val="a6"/>
              </w:rPr>
              <w:t>(И.Маджидов)</w:t>
            </w:r>
          </w:p>
        </w:tc>
      </w:tr>
      <w:tr w:rsidR="00000000" w14:paraId="13585650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95EC" w14:textId="77777777" w:rsidR="00000000" w:rsidRDefault="00DB5F9F">
            <w:pPr>
              <w:numPr>
                <w:ilvl w:val="0"/>
                <w:numId w:val="6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6FA7" w14:textId="77777777" w:rsidR="00000000" w:rsidRDefault="00DB5F9F">
            <w:pPr>
              <w:jc w:val="both"/>
            </w:pPr>
            <w:r>
              <w:rPr>
                <w:spacing w:val="-6"/>
              </w:rPr>
              <w:t>Проведение бесплатных учебных занятий с привлечением специалистов сферы, достигших высоких результатов в стране для становления в будущем молодежи в качестве квалифицированных специали</w:t>
            </w:r>
            <w:r>
              <w:rPr>
                <w:spacing w:val="-6"/>
              </w:rPr>
              <w:t>стов в соответствующей сфере, в том числе обучения ее предпринимательству.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293F" w14:textId="77777777" w:rsidR="00000000" w:rsidRDefault="00DB5F9F">
            <w:pPr>
              <w:jc w:val="both"/>
            </w:pPr>
            <w:r>
              <w:t>Проведение в регионах не менее 200 бесплатных учебных занятий с привлечением специалистов сферы, достигших высоких результатов в стране для становления в будущем молодежи в качестве</w:t>
            </w:r>
            <w:r>
              <w:t xml:space="preserve"> квалифицированных специалистов в соответствующей сфере, в том числе обучения ее предпринимательству.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059E" w14:textId="77777777" w:rsidR="00000000" w:rsidRDefault="00DB5F9F">
            <w:pPr>
              <w:jc w:val="center"/>
            </w:pPr>
            <w:r>
              <w:t>С 2021 года е</w:t>
            </w:r>
            <w:r>
              <w:rPr>
                <w:spacing w:val="-2"/>
              </w:rPr>
              <w:t xml:space="preserve">жегодно </w:t>
            </w:r>
          </w:p>
          <w:p w14:paraId="6C814CEC" w14:textId="77777777" w:rsidR="00000000" w:rsidRDefault="00DB5F9F">
            <w:pPr>
              <w:jc w:val="center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E15C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685B" w14:textId="77777777" w:rsidR="00000000" w:rsidRDefault="00DB5F9F">
            <w:pPr>
              <w:jc w:val="center"/>
            </w:pPr>
            <w:r>
              <w:t xml:space="preserve">Агентство по делам молодежи, </w:t>
            </w:r>
          </w:p>
          <w:p w14:paraId="25EA2E0C" w14:textId="77777777" w:rsidR="00000000" w:rsidRDefault="00DB5F9F">
            <w:pPr>
              <w:jc w:val="center"/>
            </w:pPr>
            <w:r>
              <w:t>Торгово-промышленная палата</w:t>
            </w:r>
          </w:p>
          <w:p w14:paraId="23F544AD" w14:textId="77777777" w:rsidR="00000000" w:rsidRDefault="00DB5F9F">
            <w:pPr>
              <w:jc w:val="center"/>
            </w:pPr>
            <w:r>
              <w:rPr>
                <w:rStyle w:val="a6"/>
              </w:rPr>
              <w:t xml:space="preserve">(А.Икрамов), </w:t>
            </w:r>
            <w:r>
              <w:t>з</w:t>
            </w:r>
            <w:r>
              <w:t>аинтересованные министерства</w:t>
            </w:r>
            <w:r>
              <w:br/>
              <w:t>и ведомства</w:t>
            </w:r>
          </w:p>
        </w:tc>
      </w:tr>
      <w:tr w:rsidR="00000000" w14:paraId="33798A15" w14:textId="77777777">
        <w:trPr>
          <w:divId w:val="43456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F266" w14:textId="77777777" w:rsidR="00000000" w:rsidRDefault="00DB5F9F">
            <w:pPr>
              <w:numPr>
                <w:ilvl w:val="0"/>
                <w:numId w:val="7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FF25" w14:textId="77777777" w:rsidR="00000000" w:rsidRDefault="00DB5F9F">
            <w:pPr>
              <w:jc w:val="both"/>
            </w:pPr>
            <w:r>
              <w:rPr>
                <w:spacing w:val="-8"/>
              </w:rPr>
              <w:t>Проведение Международного бизнес-форума молодых предпринимателей и стартап-мероприятий.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068F" w14:textId="77777777" w:rsidR="00000000" w:rsidRDefault="00DB5F9F">
            <w:pPr>
              <w:jc w:val="both"/>
            </w:pPr>
            <w:r>
              <w:rPr>
                <w:spacing w:val="-4"/>
              </w:rPr>
              <w:t>1. Проведение Международного бизнес-форума молодых предпринимателей.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66CE" w14:textId="77777777" w:rsidR="00000000" w:rsidRDefault="00DB5F9F">
            <w:pPr>
              <w:jc w:val="center"/>
            </w:pPr>
            <w:r>
              <w:t>С 2021 года ежегодно</w:t>
            </w:r>
            <w:r>
              <w:br/>
            </w:r>
            <w:r>
              <w:rPr>
                <w:spacing w:val="-2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B1EB" w14:textId="77777777" w:rsidR="00000000" w:rsidRDefault="00DB5F9F">
            <w:pPr>
              <w:jc w:val="center"/>
            </w:pPr>
            <w:r>
              <w:t>Государственный бюдж</w:t>
            </w:r>
            <w:r>
              <w:t>ет Республики Узбекистан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7058" w14:textId="77777777" w:rsidR="00000000" w:rsidRDefault="00DB5F9F">
            <w:pPr>
              <w:jc w:val="center"/>
            </w:pPr>
            <w:r>
              <w:t xml:space="preserve">Агентство по делам молодежи, </w:t>
            </w:r>
          </w:p>
          <w:p w14:paraId="2883AFFE" w14:textId="77777777" w:rsidR="00000000" w:rsidRDefault="00DB5F9F">
            <w:pPr>
              <w:jc w:val="center"/>
            </w:pPr>
            <w:r>
              <w:t xml:space="preserve">Торгово-промышленная палата </w:t>
            </w:r>
          </w:p>
          <w:p w14:paraId="5F037CD0" w14:textId="77777777" w:rsidR="00000000" w:rsidRDefault="00DB5F9F">
            <w:pPr>
              <w:jc w:val="center"/>
            </w:pPr>
            <w:r>
              <w:rPr>
                <w:rStyle w:val="a6"/>
              </w:rPr>
              <w:t>(А.Икрамов),</w:t>
            </w:r>
          </w:p>
          <w:p w14:paraId="23D813BA" w14:textId="77777777" w:rsidR="00000000" w:rsidRDefault="00DB5F9F">
            <w:pPr>
              <w:jc w:val="center"/>
            </w:pPr>
            <w:r>
              <w:t>Министерство иностранных дел</w:t>
            </w:r>
            <w:r>
              <w:br/>
            </w:r>
            <w:r>
              <w:rPr>
                <w:rStyle w:val="a6"/>
              </w:rPr>
              <w:t>(А.Камилов)</w:t>
            </w:r>
          </w:p>
        </w:tc>
      </w:tr>
      <w:tr w:rsidR="00000000" w14:paraId="40AB71EF" w14:textId="77777777">
        <w:trPr>
          <w:divId w:val="43456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3145B" w14:textId="77777777" w:rsidR="00000000" w:rsidRDefault="00DB5F9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0C0E5" w14:textId="77777777" w:rsidR="00000000" w:rsidRDefault="00DB5F9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093A" w14:textId="77777777" w:rsidR="00000000" w:rsidRDefault="00DB5F9F">
            <w:pPr>
              <w:jc w:val="both"/>
            </w:pPr>
            <w:r>
              <w:rPr>
                <w:spacing w:val="-4"/>
              </w:rPr>
              <w:t>2. Проведение международных стартап-мероприятий на базе «Ёшлар оромгоҳи».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CF75" w14:textId="77777777" w:rsidR="00000000" w:rsidRDefault="00DB5F9F">
            <w:pPr>
              <w:jc w:val="center"/>
            </w:pPr>
            <w:r>
              <w:t>С 2021 года один раз</w:t>
            </w:r>
            <w:r>
              <w:br/>
            </w:r>
            <w:r>
              <w:t>в два год 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6B018" w14:textId="77777777" w:rsidR="00000000" w:rsidRDefault="00DB5F9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E5479" w14:textId="77777777" w:rsidR="00000000" w:rsidRDefault="00DB5F9F"/>
        </w:tc>
      </w:tr>
      <w:tr w:rsidR="00000000" w14:paraId="5484331F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BEB6" w14:textId="77777777" w:rsidR="00000000" w:rsidRDefault="00DB5F9F">
            <w:pPr>
              <w:numPr>
                <w:ilvl w:val="0"/>
                <w:numId w:val="8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FA46" w14:textId="77777777" w:rsidR="00000000" w:rsidRDefault="00DB5F9F">
            <w:pPr>
              <w:jc w:val="both"/>
            </w:pPr>
            <w:r>
              <w:t xml:space="preserve">Организация на базе высших образовательных учреждений во всех регионах бизнес-акселераторов в целях формирования у выпускников </w:t>
            </w:r>
            <w:r>
              <w:rPr>
                <w:spacing w:val="-4"/>
              </w:rPr>
              <w:t>навыков предпринимательства.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2513" w14:textId="77777777" w:rsidR="00000000" w:rsidRDefault="00DB5F9F">
            <w:pPr>
              <w:jc w:val="both"/>
            </w:pPr>
            <w:r>
              <w:t>Поэтапное создание бизнес-акселераторов на базе высших образовательных учреждений во</w:t>
            </w:r>
            <w:r>
              <w:t xml:space="preserve"> всех регионах.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14FC" w14:textId="77777777" w:rsidR="00000000" w:rsidRDefault="00DB5F9F">
            <w:pPr>
              <w:jc w:val="center"/>
            </w:pPr>
            <w:r>
              <w:t>На основе</w:t>
            </w:r>
          </w:p>
          <w:p w14:paraId="04BCBB2D" w14:textId="77777777" w:rsidR="00000000" w:rsidRDefault="00DB5F9F">
            <w:pPr>
              <w:jc w:val="center"/>
            </w:pPr>
            <w:r>
              <w:t>плана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6697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A65D" w14:textId="77777777" w:rsidR="00000000" w:rsidRDefault="00DB5F9F">
            <w:pPr>
              <w:jc w:val="center"/>
            </w:pPr>
            <w:r>
              <w:t>Агентство по делам молодежи, Министерство высшего и среднего специального образования</w:t>
            </w:r>
            <w:r>
              <w:br/>
            </w:r>
            <w:r>
              <w:rPr>
                <w:rStyle w:val="a6"/>
              </w:rPr>
              <w:t>(И.Маджидов)</w:t>
            </w:r>
          </w:p>
        </w:tc>
      </w:tr>
      <w:tr w:rsidR="00000000" w14:paraId="17896450" w14:textId="77777777">
        <w:trPr>
          <w:divId w:val="4345645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A1755" w14:textId="77777777" w:rsidR="00000000" w:rsidRDefault="00DB5F9F">
            <w:pPr>
              <w:numPr>
                <w:ilvl w:val="0"/>
                <w:numId w:val="9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0760" w14:textId="77777777" w:rsidR="00000000" w:rsidRDefault="00DB5F9F">
            <w:pPr>
              <w:jc w:val="both"/>
            </w:pPr>
            <w:r>
              <w:rPr>
                <w:spacing w:val="-6"/>
              </w:rPr>
              <w:t>Создание портала молодежи</w:t>
            </w:r>
            <w:r>
              <w:rPr>
                <w:spacing w:val="-4"/>
              </w:rPr>
              <w:t xml:space="preserve"> Узбекистана и формирование в нем национальных индек</w:t>
            </w:r>
            <w:r>
              <w:rPr>
                <w:spacing w:val="-4"/>
              </w:rPr>
              <w:t>сов оценки молодежной политики, а также законодательной базы в сфере молодежи.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AC23" w14:textId="77777777" w:rsidR="00000000" w:rsidRDefault="00DB5F9F">
            <w:pPr>
              <w:jc w:val="both"/>
            </w:pPr>
            <w:r>
              <w:t>1. Создание портала молодежи Узбекистана.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B8BF" w14:textId="77777777" w:rsidR="00000000" w:rsidRDefault="00DB5F9F">
            <w:pPr>
              <w:jc w:val="center"/>
            </w:pPr>
            <w:r>
              <w:t xml:space="preserve">1 декабря 2020 года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3ECC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CF8E" w14:textId="77777777" w:rsidR="00000000" w:rsidRDefault="00DB5F9F">
            <w:pPr>
              <w:jc w:val="center"/>
            </w:pPr>
            <w:r>
              <w:t xml:space="preserve">Агентство по делам молодежи, Министерство информационных технологий </w:t>
            </w:r>
            <w:r>
              <w:rPr>
                <w:rStyle w:val="a6"/>
              </w:rPr>
              <w:t>(Ш.Содиков)</w:t>
            </w:r>
          </w:p>
        </w:tc>
      </w:tr>
      <w:tr w:rsidR="00000000" w14:paraId="1F87CF1D" w14:textId="77777777">
        <w:trPr>
          <w:divId w:val="43456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A0FEE" w14:textId="77777777" w:rsidR="00000000" w:rsidRDefault="00DB5F9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1E026" w14:textId="77777777" w:rsidR="00000000" w:rsidRDefault="00DB5F9F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DE9A" w14:textId="77777777" w:rsidR="00000000" w:rsidRDefault="00DB5F9F">
            <w:pPr>
              <w:jc w:val="both"/>
            </w:pPr>
            <w:r>
              <w:rPr>
                <w:spacing w:val="-6"/>
              </w:rPr>
              <w:t>2. Ф</w:t>
            </w:r>
            <w:r>
              <w:t>ормирование в портале национальных индексов оценки молодежной политики, а также законодательной базы в сфере молодежи</w:t>
            </w:r>
            <w:r>
              <w:rPr>
                <w:spacing w:val="-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C11E" w14:textId="77777777" w:rsidR="00000000" w:rsidRDefault="00DB5F9F">
            <w:pPr>
              <w:jc w:val="center"/>
            </w:pPr>
            <w:r>
              <w:t>На</w:t>
            </w:r>
          </w:p>
          <w:p w14:paraId="0BE56974" w14:textId="77777777" w:rsidR="00000000" w:rsidRDefault="00DB5F9F">
            <w:pPr>
              <w:jc w:val="center"/>
            </w:pPr>
            <w:r>
              <w:t>постоянной основе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B3A8A" w14:textId="77777777" w:rsidR="00000000" w:rsidRDefault="00DB5F9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1B132" w14:textId="77777777" w:rsidR="00000000" w:rsidRDefault="00DB5F9F"/>
        </w:tc>
      </w:tr>
      <w:tr w:rsidR="00000000" w14:paraId="3C46B4A1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606E" w14:textId="77777777" w:rsidR="00000000" w:rsidRDefault="00DB5F9F">
            <w:pPr>
              <w:numPr>
                <w:ilvl w:val="0"/>
                <w:numId w:val="10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2E14" w14:textId="77777777" w:rsidR="00000000" w:rsidRDefault="00DB5F9F">
            <w:pPr>
              <w:jc w:val="both"/>
            </w:pPr>
            <w:r>
              <w:t>Обеспечение участия молод</w:t>
            </w:r>
            <w:r>
              <w:t>ых предпринимателей в международных форумах и ярмарках</w:t>
            </w:r>
            <w:r>
              <w:rPr>
                <w:spacing w:val="-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B878" w14:textId="77777777" w:rsidR="00000000" w:rsidRDefault="00DB5F9F">
            <w:pPr>
              <w:jc w:val="both"/>
            </w:pPr>
            <w:r>
              <w:t>Обеспечение участия 100 молодых предпринимателей в международных форумах и ярмарках.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892B" w14:textId="77777777" w:rsidR="00000000" w:rsidRDefault="00DB5F9F">
            <w:pPr>
              <w:jc w:val="center"/>
            </w:pPr>
            <w:r>
              <w:rPr>
                <w:spacing w:val="-2"/>
              </w:rPr>
              <w:t>С 2021 года ежегодно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0B98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78F1" w14:textId="77777777" w:rsidR="00000000" w:rsidRDefault="00DB5F9F">
            <w:pPr>
              <w:jc w:val="center"/>
            </w:pPr>
            <w:r>
              <w:t>Агентство по делам молодежи, Минис</w:t>
            </w:r>
            <w:r>
              <w:t>терство инвестиций</w:t>
            </w:r>
            <w:r>
              <w:br/>
              <w:t>и внешней торговли</w:t>
            </w:r>
            <w:r>
              <w:rPr>
                <w:rStyle w:val="a6"/>
              </w:rPr>
              <w:t xml:space="preserve"> (Л.Кудратов)</w:t>
            </w:r>
            <w:r>
              <w:t xml:space="preserve"> </w:t>
            </w:r>
          </w:p>
        </w:tc>
      </w:tr>
      <w:tr w:rsidR="00000000" w14:paraId="0DE33118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60B9" w14:textId="77777777" w:rsidR="00000000" w:rsidRDefault="00DB5F9F">
            <w:pPr>
              <w:numPr>
                <w:ilvl w:val="0"/>
                <w:numId w:val="11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8A0D" w14:textId="77777777" w:rsidR="00000000" w:rsidRDefault="00DB5F9F">
            <w:pPr>
              <w:jc w:val="both"/>
            </w:pPr>
            <w:r>
              <w:t>Организация бизнес-путешествий на предприятия по производству и обслуживанию на местах в целях повышения заинтересованности молодежи в бизнесе и предпринимательстве, а также обучения ее практическим асп</w:t>
            </w:r>
            <w:r>
              <w:t>ектам налаживания такой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DD7A" w14:textId="77777777" w:rsidR="00000000" w:rsidRDefault="00DB5F9F">
            <w:pPr>
              <w:jc w:val="both"/>
            </w:pPr>
            <w:r>
              <w:rPr>
                <w:spacing w:val="-4"/>
              </w:rPr>
              <w:t xml:space="preserve">Организация 200 бизнес-путешествий на предприятия по производству и обслуживанию на местах в целях </w:t>
            </w:r>
            <w:r>
              <w:rPr>
                <w:spacing w:val="-4"/>
              </w:rPr>
              <w:t>повышения заинтересованности молодежи в бизнесе и предпринимательстве, а также обучения ее практическим аспектам налаживания такой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7979" w14:textId="77777777" w:rsidR="00000000" w:rsidRDefault="00DB5F9F">
            <w:pPr>
              <w:jc w:val="center"/>
            </w:pPr>
            <w:r>
              <w:rPr>
                <w:spacing w:val="-2"/>
              </w:rPr>
              <w:t xml:space="preserve">С 2021 года ежегодно </w:t>
            </w:r>
          </w:p>
          <w:p w14:paraId="4108DCDE" w14:textId="77777777" w:rsidR="00000000" w:rsidRDefault="00DB5F9F">
            <w:pPr>
              <w:jc w:val="center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F62F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3222" w14:textId="77777777" w:rsidR="00000000" w:rsidRDefault="00DB5F9F">
            <w:pPr>
              <w:jc w:val="center"/>
            </w:pPr>
            <w:r>
              <w:t>Агентство по делам молодежи,</w:t>
            </w:r>
            <w:r>
              <w:br/>
            </w:r>
            <w:r>
              <w:t>Торгово-промышленная палата</w:t>
            </w:r>
          </w:p>
          <w:p w14:paraId="3251F9A6" w14:textId="77777777" w:rsidR="00000000" w:rsidRDefault="00DB5F9F">
            <w:pPr>
              <w:jc w:val="center"/>
            </w:pPr>
            <w:r>
              <w:rPr>
                <w:rStyle w:val="a6"/>
              </w:rPr>
              <w:t xml:space="preserve">(А.Икрамов), </w:t>
            </w:r>
            <w:r>
              <w:br/>
              <w:t>Совет Министров Республики Каракалпакстан</w:t>
            </w:r>
            <w:r>
              <w:rPr>
                <w:spacing w:val="-6"/>
              </w:rPr>
              <w:t>,</w:t>
            </w:r>
            <w:r>
              <w:t xml:space="preserve"> хокимияты областей и города Ташкента</w:t>
            </w:r>
          </w:p>
        </w:tc>
      </w:tr>
      <w:tr w:rsidR="00000000" w14:paraId="1DB4161B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F2CC0" w14:textId="77777777" w:rsidR="00000000" w:rsidRDefault="00DB5F9F">
            <w:pPr>
              <w:numPr>
                <w:ilvl w:val="0"/>
                <w:numId w:val="12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A316" w14:textId="77777777" w:rsidR="00000000" w:rsidRDefault="00DB5F9F">
            <w:pPr>
              <w:jc w:val="both"/>
            </w:pPr>
            <w:r>
              <w:t>Компенсация расходов, связанных с обучением молодежи профессиям, а также расходов на консалтинговые услуги по оказанию практического</w:t>
            </w:r>
            <w:r>
              <w:t xml:space="preserve"> содействия молодым предпринимателям в сфере права, бухгалтерии, маркетинга, брендинга, страхования, банковского дела, трудовых отношений и других сферах.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3499" w14:textId="77777777" w:rsidR="00000000" w:rsidRDefault="00DB5F9F">
            <w:pPr>
              <w:jc w:val="both"/>
            </w:pPr>
            <w:r>
              <w:t>Компенсация расходов, связанных с обучением молодежи профессиям, а также расходов на 500 консалтингов</w:t>
            </w:r>
            <w:r>
              <w:t>ых услуг по оказанию практического содействия молодым предпринимателям в сфере права, бухгалтерии, маркетинга, брендинга, страхования, банковского дела, трудовых отношений и других сферах.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8E7F" w14:textId="77777777" w:rsidR="00000000" w:rsidRDefault="00DB5F9F">
            <w:pPr>
              <w:jc w:val="center"/>
            </w:pPr>
            <w:r>
              <w:rPr>
                <w:spacing w:val="-2"/>
              </w:rPr>
              <w:t xml:space="preserve">Ежегодно </w:t>
            </w:r>
          </w:p>
          <w:p w14:paraId="59D691D3" w14:textId="77777777" w:rsidR="00000000" w:rsidRDefault="00DB5F9F">
            <w:pPr>
              <w:jc w:val="center"/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36E1" w14:textId="77777777" w:rsidR="00000000" w:rsidRDefault="00DB5F9F">
            <w:pPr>
              <w:jc w:val="center"/>
            </w:pPr>
            <w:r>
              <w:t>Государственный бюджет Республики Узбекист</w:t>
            </w:r>
            <w:r>
              <w:t>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0671" w14:textId="77777777" w:rsidR="00000000" w:rsidRDefault="00DB5F9F">
            <w:pPr>
              <w:jc w:val="center"/>
            </w:pPr>
            <w:r>
              <w:t>Агентство по делам молодежи,</w:t>
            </w:r>
            <w:r>
              <w:br/>
              <w:t xml:space="preserve">Торгово-промышленная палата </w:t>
            </w:r>
          </w:p>
          <w:p w14:paraId="31FEF970" w14:textId="77777777" w:rsidR="00000000" w:rsidRDefault="00DB5F9F">
            <w:pPr>
              <w:jc w:val="center"/>
            </w:pPr>
            <w:r>
              <w:rPr>
                <w:rStyle w:val="a6"/>
              </w:rPr>
              <w:t xml:space="preserve">(А.Икрамов), </w:t>
            </w:r>
            <w:r>
              <w:t>заинтересованные министерства и ведомства</w:t>
            </w:r>
          </w:p>
        </w:tc>
      </w:tr>
      <w:tr w:rsidR="00000000" w14:paraId="48316A2B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CA2D" w14:textId="77777777" w:rsidR="00000000" w:rsidRDefault="00DB5F9F">
            <w:pPr>
              <w:numPr>
                <w:ilvl w:val="0"/>
                <w:numId w:val="13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D4F3" w14:textId="77777777" w:rsidR="00000000" w:rsidRDefault="00DB5F9F">
            <w:pPr>
              <w:jc w:val="both"/>
            </w:pPr>
            <w:r>
              <w:t>Организация показательных торговых ярмарок в целях поддержки деятельности молодых предпринимателей.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3563" w14:textId="77777777" w:rsidR="00000000" w:rsidRDefault="00DB5F9F">
            <w:pPr>
              <w:jc w:val="both"/>
            </w:pPr>
            <w:r>
              <w:t>Организация не менее 20 показательных торговых ярмарок в целях поддержки деятельности молодых предпринимателей.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D8E7" w14:textId="77777777" w:rsidR="00000000" w:rsidRDefault="00DB5F9F">
            <w:pPr>
              <w:jc w:val="center"/>
            </w:pPr>
            <w:r>
              <w:rPr>
                <w:spacing w:val="-2"/>
              </w:rPr>
              <w:t>Ежегодно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E9C4" w14:textId="77777777" w:rsidR="00000000" w:rsidRDefault="00DB5F9F">
            <w:pPr>
              <w:jc w:val="center"/>
            </w:pPr>
            <w:r>
              <w:t>Государственный бюдж</w:t>
            </w:r>
            <w:r>
              <w:t>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C17F" w14:textId="77777777" w:rsidR="00000000" w:rsidRDefault="00DB5F9F">
            <w:pPr>
              <w:jc w:val="center"/>
            </w:pPr>
            <w:r>
              <w:t>Агентство по делам молодежи,</w:t>
            </w:r>
            <w:r>
              <w:br/>
              <w:t xml:space="preserve">Торгово-промышленная палата </w:t>
            </w:r>
          </w:p>
          <w:p w14:paraId="2D4EEEF1" w14:textId="77777777" w:rsidR="00000000" w:rsidRDefault="00DB5F9F">
            <w:pPr>
              <w:jc w:val="center"/>
            </w:pPr>
            <w:r>
              <w:rPr>
                <w:rStyle w:val="a6"/>
              </w:rPr>
              <w:t xml:space="preserve">(А.Икрамов), </w:t>
            </w:r>
            <w:r>
              <w:br/>
              <w:t>Совет Министров Республики Каракалпакстан</w:t>
            </w:r>
            <w:r>
              <w:rPr>
                <w:spacing w:val="-6"/>
              </w:rPr>
              <w:t>,</w:t>
            </w:r>
            <w:r>
              <w:t xml:space="preserve"> хокимияты областей и города Ташкента</w:t>
            </w:r>
          </w:p>
        </w:tc>
      </w:tr>
      <w:tr w:rsidR="00000000" w14:paraId="4394C610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CC90" w14:textId="77777777" w:rsidR="00000000" w:rsidRDefault="00DB5F9F">
            <w:pPr>
              <w:numPr>
                <w:ilvl w:val="0"/>
                <w:numId w:val="14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7B18" w14:textId="77777777" w:rsidR="00000000" w:rsidRDefault="00DB5F9F">
            <w:pPr>
              <w:jc w:val="both"/>
            </w:pPr>
            <w:r>
              <w:t>Проведение дистанционных учебных занятий, направленных на обучение всем вопросам от организации бизнеса до получения дохода, и создание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05D6" w14:textId="77777777" w:rsidR="00000000" w:rsidRDefault="00DB5F9F">
            <w:pPr>
              <w:jc w:val="both"/>
            </w:pPr>
            <w:r>
              <w:t>Проведение дистанционных учебных занятий по отдельным направлениям предпринимательства, направленных на обучени</w:t>
            </w:r>
            <w:r>
              <w:t>е всем вопросам от организации бизнеса до получения дохода, и создание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AC79" w14:textId="77777777" w:rsidR="00000000" w:rsidRDefault="00DB5F9F">
            <w:pPr>
              <w:jc w:val="center"/>
            </w:pPr>
            <w:r>
              <w:rPr>
                <w:spacing w:val="-2"/>
              </w:rPr>
              <w:t xml:space="preserve">С 2021 года </w:t>
            </w:r>
            <w:r>
              <w:t>на</w:t>
            </w:r>
          </w:p>
          <w:p w14:paraId="143E6D9C" w14:textId="77777777" w:rsidR="00000000" w:rsidRDefault="00DB5F9F">
            <w:pPr>
              <w:jc w:val="center"/>
            </w:pPr>
            <w:r>
              <w:t>постоянной</w:t>
            </w:r>
          </w:p>
          <w:p w14:paraId="39FFB05F" w14:textId="77777777" w:rsidR="00000000" w:rsidRDefault="00DB5F9F">
            <w:pPr>
              <w:jc w:val="center"/>
            </w:pPr>
            <w:r>
              <w:t xml:space="preserve">основе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F6EB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5703" w14:textId="77777777" w:rsidR="00000000" w:rsidRDefault="00DB5F9F">
            <w:pPr>
              <w:jc w:val="center"/>
            </w:pPr>
            <w:r>
              <w:t>Агентство по делам молодежи,</w:t>
            </w:r>
            <w:r>
              <w:br/>
              <w:t xml:space="preserve">Торгово-промышленная палата </w:t>
            </w:r>
            <w:r>
              <w:rPr>
                <w:rStyle w:val="a6"/>
              </w:rPr>
              <w:t xml:space="preserve">(А.Икрамов), </w:t>
            </w:r>
            <w:r>
              <w:t>заинтересованные министерст</w:t>
            </w:r>
            <w:r>
              <w:t>ва и ведомства</w:t>
            </w:r>
          </w:p>
        </w:tc>
      </w:tr>
      <w:tr w:rsidR="00000000" w14:paraId="55EA7195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2197" w14:textId="77777777" w:rsidR="00000000" w:rsidRDefault="00DB5F9F">
            <w:pPr>
              <w:numPr>
                <w:ilvl w:val="0"/>
                <w:numId w:val="15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6629" w14:textId="77777777" w:rsidR="00000000" w:rsidRDefault="00DB5F9F">
            <w:pPr>
              <w:jc w:val="both"/>
            </w:pPr>
            <w:r>
              <w:t>Организация творческих смотров-конкурсов среди талантливых молодых писателей, художников и ремесленников, оказание финансовой помощи для продвижения образцов творчества молодых авторов, в том числе издания первых книг и создания произведен</w:t>
            </w:r>
            <w:r>
              <w:t>ий искусства.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1798" w14:textId="77777777" w:rsidR="00000000" w:rsidRDefault="00DB5F9F">
            <w:pPr>
              <w:jc w:val="both"/>
            </w:pPr>
            <w:r>
              <w:t>Проведение творческих смотров-конкурсов среди талантливых молодых писателей, художников и ремесленников, оказание финансовой помощи для продвижения образцов творчества молодых авторов, в том числе издания первых книг и создания произведений и</w:t>
            </w:r>
            <w:r>
              <w:t>скусства.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2737" w14:textId="77777777" w:rsidR="00000000" w:rsidRDefault="00DB5F9F">
            <w:pPr>
              <w:jc w:val="center"/>
            </w:pPr>
            <w:r>
              <w:t>На</w:t>
            </w:r>
          </w:p>
          <w:p w14:paraId="05BF52B5" w14:textId="77777777" w:rsidR="00000000" w:rsidRDefault="00DB5F9F">
            <w:pPr>
              <w:jc w:val="center"/>
            </w:pPr>
            <w:r>
              <w:t>постоянной</w:t>
            </w:r>
          </w:p>
          <w:p w14:paraId="17D4A88C" w14:textId="77777777" w:rsidR="00000000" w:rsidRDefault="00DB5F9F">
            <w:pPr>
              <w:jc w:val="center"/>
            </w:pPr>
            <w:r>
              <w:t>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BE94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04B1" w14:textId="77777777" w:rsidR="00000000" w:rsidRDefault="00DB5F9F">
            <w:pPr>
              <w:jc w:val="center"/>
            </w:pPr>
            <w:r>
              <w:t>Агентство по делам молодежи, Агентство информации</w:t>
            </w:r>
            <w:r>
              <w:br/>
              <w:t xml:space="preserve">и массовых коммуникаций при Администрации Президента Республики Узбекистан </w:t>
            </w:r>
            <w:r>
              <w:rPr>
                <w:rStyle w:val="a6"/>
              </w:rPr>
              <w:t>(Д.Саиджонов),</w:t>
            </w:r>
          </w:p>
          <w:p w14:paraId="35CEB45F" w14:textId="77777777" w:rsidR="00000000" w:rsidRDefault="00DB5F9F">
            <w:pPr>
              <w:jc w:val="center"/>
            </w:pPr>
            <w:r>
              <w:t>Союз писателей</w:t>
            </w:r>
            <w:r>
              <w:br/>
            </w:r>
            <w:r>
              <w:rPr>
                <w:rStyle w:val="a6"/>
              </w:rPr>
              <w:t>(С.Сайидов)</w:t>
            </w:r>
          </w:p>
        </w:tc>
      </w:tr>
      <w:tr w:rsidR="00000000" w14:paraId="6F846924" w14:textId="77777777">
        <w:trPr>
          <w:divId w:val="43456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4F80" w14:textId="77777777" w:rsidR="00000000" w:rsidRDefault="00DB5F9F">
            <w:pPr>
              <w:numPr>
                <w:ilvl w:val="0"/>
                <w:numId w:val="16"/>
              </w:numPr>
              <w:spacing w:before="100" w:beforeAutospacing="1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AA55" w14:textId="77777777" w:rsidR="00000000" w:rsidRDefault="00DB5F9F">
            <w:pPr>
              <w:jc w:val="both"/>
            </w:pPr>
            <w:r>
              <w:t>Оказание содействия в освоении молодежью международных рынков труда.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47A2" w14:textId="77777777" w:rsidR="00000000" w:rsidRDefault="00DB5F9F">
            <w:pPr>
              <w:jc w:val="both"/>
            </w:pPr>
            <w:r>
              <w:t>Принятие мер, необходимых для освоения молодежью международных рынков труда.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FA00" w14:textId="77777777" w:rsidR="00000000" w:rsidRDefault="00DB5F9F">
            <w:pPr>
              <w:jc w:val="center"/>
            </w:pPr>
            <w:r>
              <w:t>На</w:t>
            </w:r>
          </w:p>
          <w:p w14:paraId="05B8BE46" w14:textId="77777777" w:rsidR="00000000" w:rsidRDefault="00DB5F9F">
            <w:pPr>
              <w:jc w:val="center"/>
            </w:pPr>
            <w:r>
              <w:t>постоянной</w:t>
            </w:r>
          </w:p>
          <w:p w14:paraId="1B68490A" w14:textId="77777777" w:rsidR="00000000" w:rsidRDefault="00DB5F9F">
            <w:pPr>
              <w:jc w:val="center"/>
            </w:pPr>
            <w:r>
              <w:t>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D4A9" w14:textId="77777777" w:rsidR="00000000" w:rsidRDefault="00DB5F9F">
            <w:pPr>
              <w:jc w:val="center"/>
            </w:pPr>
            <w:r>
              <w:t>Государственный бюджет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0A93" w14:textId="77777777" w:rsidR="00000000" w:rsidRDefault="00DB5F9F">
            <w:pPr>
              <w:jc w:val="center"/>
            </w:pPr>
            <w:r>
              <w:t>Агентство по делам молодежи,</w:t>
            </w:r>
          </w:p>
          <w:p w14:paraId="09775F34" w14:textId="77777777" w:rsidR="00000000" w:rsidRDefault="00DB5F9F">
            <w:pPr>
              <w:jc w:val="center"/>
            </w:pPr>
            <w:r>
              <w:t>Министерство за</w:t>
            </w:r>
            <w:r>
              <w:t>нятости и трудовых отношений</w:t>
            </w:r>
            <w:r>
              <w:rPr>
                <w:rStyle w:val="a6"/>
              </w:rPr>
              <w:t xml:space="preserve"> (Н.Хусанов),</w:t>
            </w:r>
          </w:p>
          <w:p w14:paraId="438C1167" w14:textId="77777777" w:rsidR="00000000" w:rsidRDefault="00DB5F9F">
            <w:pPr>
              <w:jc w:val="center"/>
            </w:pPr>
            <w:r>
              <w:t>Министерство иностранных дел</w:t>
            </w:r>
            <w:r>
              <w:br/>
            </w:r>
            <w:r>
              <w:rPr>
                <w:rStyle w:val="a6"/>
              </w:rPr>
              <w:t>(А.Камилов)</w:t>
            </w:r>
          </w:p>
        </w:tc>
      </w:tr>
    </w:tbl>
    <w:p w14:paraId="45C28A48" w14:textId="77777777" w:rsidR="00000000" w:rsidRDefault="00DB5F9F">
      <w:pPr>
        <w:shd w:val="clear" w:color="auto" w:fill="FFFFFF"/>
        <w:jc w:val="center"/>
        <w:divId w:val="65295331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</w:p>
    <w:p w14:paraId="533FBDE7" w14:textId="77777777" w:rsidR="00000000" w:rsidRDefault="00DB5F9F">
      <w:pPr>
        <w:shd w:val="clear" w:color="auto" w:fill="FFFFFF"/>
        <w:jc w:val="center"/>
        <w:divId w:val="652953312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к </w:t>
      </w:r>
      <w:hyperlink r:id="rId16" w:history="1">
        <w:r>
          <w:rPr>
            <w:color w:val="008080"/>
            <w:sz w:val="22"/>
            <w:szCs w:val="22"/>
          </w:rPr>
          <w:t>Указу</w:t>
        </w:r>
      </w:hyperlink>
      <w:r>
        <w:rPr>
          <w:color w:val="000080"/>
          <w:sz w:val="22"/>
          <w:szCs w:val="22"/>
        </w:rPr>
        <w:t xml:space="preserve"> Президента Республики Узбекистан от 30 июня 2020 года № УП-6017</w:t>
      </w:r>
    </w:p>
    <w:p w14:paraId="4F652746" w14:textId="77777777" w:rsidR="00000000" w:rsidRDefault="00DB5F9F">
      <w:pPr>
        <w:shd w:val="clear" w:color="auto" w:fill="FFFFFF"/>
        <w:jc w:val="center"/>
        <w:divId w:val="18848917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СОСТАВ</w:t>
      </w:r>
    </w:p>
    <w:p w14:paraId="76A098E5" w14:textId="77777777" w:rsidR="00000000" w:rsidRDefault="00DB5F9F">
      <w:pPr>
        <w:shd w:val="clear" w:color="auto" w:fill="FFFFFF"/>
        <w:jc w:val="center"/>
        <w:divId w:val="62037902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Координационного совета по реализации </w:t>
      </w:r>
      <w:r>
        <w:rPr>
          <w:rFonts w:eastAsia="Times New Roman"/>
          <w:b/>
          <w:bCs/>
          <w:color w:val="000080"/>
        </w:rPr>
        <w:t>мер по дальнейшему развитию государственной молодежной политики в Республике Узбекистан</w:t>
      </w:r>
    </w:p>
    <w:tbl>
      <w:tblPr>
        <w:tblW w:w="4950" w:type="pct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456"/>
        <w:gridCol w:w="7250"/>
      </w:tblGrid>
      <w:tr w:rsidR="00000000" w14:paraId="42A67D77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7BAF" w14:textId="77777777" w:rsidR="00000000" w:rsidRDefault="00DB5F9F">
            <w:r>
              <w:t xml:space="preserve">Б.А. Мусаев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B108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4C30" w14:textId="77777777" w:rsidR="00000000" w:rsidRDefault="00DB5F9F">
            <w:r>
              <w:t>заместитель Премьер-министра Республики Узбекистан, председатель Координационного совета</w:t>
            </w:r>
          </w:p>
        </w:tc>
      </w:tr>
      <w:tr w:rsidR="00000000" w14:paraId="597B00C3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8A2" w14:textId="77777777" w:rsidR="00000000" w:rsidRDefault="00DB5F9F">
            <w:r>
              <w:rPr>
                <w:rStyle w:val="a6"/>
              </w:rPr>
              <w:t>По должности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7FA2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26D8" w14:textId="77777777" w:rsidR="00000000" w:rsidRDefault="00DB5F9F">
            <w:r>
              <w:t xml:space="preserve">директор Агентства по делам молодежи Республики Узбекистан, заместитель председателя Координационного совета </w:t>
            </w:r>
          </w:p>
        </w:tc>
      </w:tr>
      <w:tr w:rsidR="00000000" w14:paraId="1C2FFCE4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1FF1" w14:textId="77777777" w:rsidR="00000000" w:rsidRDefault="00DB5F9F">
            <w:r>
              <w:t xml:space="preserve">О.А. Назарбеков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37FE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E424" w14:textId="77777777" w:rsidR="00000000" w:rsidRDefault="00DB5F9F">
            <w:r>
              <w:t>министр культуры Республики Узбекистан</w:t>
            </w:r>
          </w:p>
        </w:tc>
      </w:tr>
      <w:tr w:rsidR="00000000" w14:paraId="395BD6F1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7910" w14:textId="77777777" w:rsidR="00000000" w:rsidRDefault="00DB5F9F">
            <w:r>
              <w:t xml:space="preserve">Ш.Х. Шерматов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4A89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16A7" w14:textId="77777777" w:rsidR="00000000" w:rsidRDefault="00DB5F9F">
            <w:r>
              <w:t>министр народного образования Республики Узбекистан</w:t>
            </w:r>
          </w:p>
        </w:tc>
      </w:tr>
      <w:tr w:rsidR="00000000" w14:paraId="0EA64C91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9FF7" w14:textId="77777777" w:rsidR="00000000" w:rsidRDefault="00DB5F9F">
            <w:r>
              <w:t xml:space="preserve">И.У. Маджидов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73FD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7FA8" w14:textId="77777777" w:rsidR="00000000" w:rsidRDefault="00DB5F9F">
            <w:r>
              <w:t>министр высшего и среднего специального образования Республики Узбекистан</w:t>
            </w:r>
          </w:p>
        </w:tc>
      </w:tr>
      <w:tr w:rsidR="00000000" w14:paraId="07B35B03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05F5" w14:textId="77777777" w:rsidR="00000000" w:rsidRDefault="00DB5F9F">
            <w:r>
              <w:t xml:space="preserve">А.В. Шин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5316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269E" w14:textId="77777777" w:rsidR="00000000" w:rsidRDefault="00DB5F9F">
            <w:r>
              <w:t>министр дошкольного образования Республики Узбекистан</w:t>
            </w:r>
          </w:p>
        </w:tc>
      </w:tr>
      <w:tr w:rsidR="00000000" w14:paraId="0D8937EA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2CE1" w14:textId="77777777" w:rsidR="00000000" w:rsidRDefault="00DB5F9F">
            <w:r>
              <w:t xml:space="preserve">Р.Т. Маматов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5C5A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AD68" w14:textId="77777777" w:rsidR="00000000" w:rsidRDefault="00DB5F9F">
            <w:r>
              <w:t>министр по поддержке махалли и семьи Республики Узбекистан</w:t>
            </w:r>
          </w:p>
        </w:tc>
      </w:tr>
      <w:tr w:rsidR="00000000" w14:paraId="6EE4F638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CA45" w14:textId="77777777" w:rsidR="00000000" w:rsidRDefault="00DB5F9F">
            <w:r>
              <w:t xml:space="preserve">Т.А. Ишметов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B719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017D" w14:textId="77777777" w:rsidR="00000000" w:rsidRDefault="00DB5F9F">
            <w:r>
              <w:t>министр финансов Республики Узбекистан</w:t>
            </w:r>
          </w:p>
        </w:tc>
      </w:tr>
      <w:tr w:rsidR="00000000" w14:paraId="7C48D564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AC11" w14:textId="77777777" w:rsidR="00000000" w:rsidRDefault="00DB5F9F">
            <w:r>
              <w:t xml:space="preserve">Н.Б. Хусанов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ED67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178" w14:textId="77777777" w:rsidR="00000000" w:rsidRDefault="00DB5F9F">
            <w:r>
              <w:t>министр занятости и трудовых отношений Республики Узбекистан</w:t>
            </w:r>
          </w:p>
        </w:tc>
      </w:tr>
      <w:tr w:rsidR="00000000" w14:paraId="56FD721D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6480" w14:textId="77777777" w:rsidR="00000000" w:rsidRDefault="00DB5F9F">
            <w:r>
              <w:rPr>
                <w:spacing w:val="-4"/>
              </w:rPr>
              <w:t xml:space="preserve">И.Ю. Абдурахмонов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500D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DC7D" w14:textId="77777777" w:rsidR="00000000" w:rsidRDefault="00DB5F9F">
            <w:r>
              <w:t>министр инновационного развития Республик</w:t>
            </w:r>
            <w:r>
              <w:t>и Узбекистан</w:t>
            </w:r>
          </w:p>
        </w:tc>
      </w:tr>
      <w:tr w:rsidR="00000000" w14:paraId="3161A390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A00B" w14:textId="77777777" w:rsidR="00000000" w:rsidRDefault="00DB5F9F">
            <w:r>
              <w:t xml:space="preserve">Ш.М. Садиков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BA35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78E5" w14:textId="77777777" w:rsidR="00000000" w:rsidRDefault="00DB5F9F">
            <w:r>
              <w:t>министр по развитию информационных технологий и коммуникаций Республики Узбекистан</w:t>
            </w:r>
          </w:p>
        </w:tc>
      </w:tr>
      <w:tr w:rsidR="00000000" w14:paraId="0BBB6941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91E6" w14:textId="77777777" w:rsidR="00000000" w:rsidRDefault="00DB5F9F">
            <w:r>
              <w:t xml:space="preserve">А.Х. Камилов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DC15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B598" w14:textId="77777777" w:rsidR="00000000" w:rsidRDefault="00DB5F9F">
            <w:r>
              <w:rPr>
                <w:spacing w:val="-4"/>
              </w:rPr>
              <w:t>министр иностранных дел Республики Узбекистан</w:t>
            </w:r>
          </w:p>
        </w:tc>
      </w:tr>
      <w:tr w:rsidR="00000000" w14:paraId="4674295E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9EB5" w14:textId="77777777" w:rsidR="00000000" w:rsidRDefault="00DB5F9F">
            <w:r>
              <w:t xml:space="preserve">С.С. Саидкаримов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5328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F15C" w14:textId="77777777" w:rsidR="00000000" w:rsidRDefault="00DB5F9F">
            <w:r>
              <w:rPr>
                <w:spacing w:val="-4"/>
              </w:rPr>
              <w:t>заместитель Генерального прокурора Республики Узбекистан</w:t>
            </w:r>
          </w:p>
        </w:tc>
      </w:tr>
      <w:tr w:rsidR="00000000" w14:paraId="74B02451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D7E8" w14:textId="77777777" w:rsidR="00000000" w:rsidRDefault="00DB5F9F">
            <w:r>
              <w:t xml:space="preserve">А.Ж. Ортиков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DA8A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B254" w14:textId="77777777" w:rsidR="00000000" w:rsidRDefault="00DB5F9F">
            <w:pPr>
              <w:jc w:val="both"/>
            </w:pPr>
            <w:r>
              <w:t>первый заместитель министра экономического развития и сокращения бедности Республики Узбекистан</w:t>
            </w:r>
          </w:p>
        </w:tc>
      </w:tr>
      <w:tr w:rsidR="00000000" w14:paraId="1F6ABDF6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3588" w14:textId="77777777" w:rsidR="00000000" w:rsidRDefault="00DB5F9F">
            <w:r>
              <w:t xml:space="preserve">Л.Ш. Кудратов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70DB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6237" w14:textId="77777777" w:rsidR="00000000" w:rsidRDefault="00DB5F9F">
            <w:r>
              <w:t>первый заместитель министра инвестиций и внешней торговли Республики Узбекистан</w:t>
            </w:r>
          </w:p>
        </w:tc>
      </w:tr>
      <w:tr w:rsidR="00000000" w14:paraId="390342EC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4202" w14:textId="77777777" w:rsidR="00000000" w:rsidRDefault="00DB5F9F">
            <w:r>
              <w:t xml:space="preserve">А.И. Икрамов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370B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858D" w14:textId="77777777" w:rsidR="00000000" w:rsidRDefault="00DB5F9F">
            <w:r>
              <w:t>заместитель министра внутренн</w:t>
            </w:r>
            <w:r>
              <w:t>их дел Республики Узбекистан</w:t>
            </w:r>
          </w:p>
        </w:tc>
      </w:tr>
      <w:tr w:rsidR="00000000" w14:paraId="60F934BE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2343" w14:textId="77777777" w:rsidR="00000000" w:rsidRDefault="00DB5F9F">
            <w:r>
              <w:t xml:space="preserve">Х.А. Каршиев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9EC7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FF2C" w14:textId="77777777" w:rsidR="00000000" w:rsidRDefault="00DB5F9F">
            <w:r>
              <w:t>заместитель министра обороны Республики Узбекистан</w:t>
            </w:r>
          </w:p>
        </w:tc>
      </w:tr>
      <w:tr w:rsidR="00000000" w14:paraId="56959727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3D3B" w14:textId="77777777" w:rsidR="00000000" w:rsidRDefault="00DB5F9F">
            <w:r>
              <w:t xml:space="preserve">А.И. Икрамов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E2F8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F219" w14:textId="77777777" w:rsidR="00000000" w:rsidRDefault="00DB5F9F">
            <w:r>
              <w:rPr>
                <w:color w:val="333333"/>
              </w:rPr>
              <w:t>председатель Торгово-промышленной палаты Узбекистана</w:t>
            </w:r>
          </w:p>
        </w:tc>
      </w:tr>
      <w:tr w:rsidR="00000000" w14:paraId="69344AFF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867D" w14:textId="77777777" w:rsidR="00000000" w:rsidRDefault="00DB5F9F">
            <w:r>
              <w:t xml:space="preserve">А.У. Аккулов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42A6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C0F5" w14:textId="77777777" w:rsidR="00000000" w:rsidRDefault="00DB5F9F">
            <w:r>
              <w:t>первый заместитель председателя Государственного комитета Республики Узб</w:t>
            </w:r>
            <w:r>
              <w:t>екистан по развитию туризма</w:t>
            </w:r>
          </w:p>
        </w:tc>
      </w:tr>
      <w:tr w:rsidR="00000000" w14:paraId="528F9869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0A3B" w14:textId="77777777" w:rsidR="00000000" w:rsidRDefault="00DB5F9F">
            <w:r>
              <w:t xml:space="preserve">Д.М. Саиджонов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3AFE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2002" w14:textId="77777777" w:rsidR="00000000" w:rsidRDefault="00DB5F9F">
            <w:r>
              <w:t>первый заместитель директора Агентства информации и массовых коммуникаций при Администрации Президента Республики Узбекистан</w:t>
            </w:r>
          </w:p>
        </w:tc>
      </w:tr>
      <w:tr w:rsidR="00000000" w14:paraId="203386C7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CA03" w14:textId="77777777" w:rsidR="00000000" w:rsidRDefault="00DB5F9F">
            <w:r>
              <w:t xml:space="preserve">М.М. Ходжиматов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B512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6787" w14:textId="77777777" w:rsidR="00000000" w:rsidRDefault="00DB5F9F">
            <w:r>
              <w:t>руководитель Республиканского центра духовности и просветительства</w:t>
            </w:r>
          </w:p>
        </w:tc>
      </w:tr>
      <w:tr w:rsidR="00000000" w14:paraId="21E3EA07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46DF" w14:textId="77777777" w:rsidR="00000000" w:rsidRDefault="00DB5F9F">
            <w:r>
              <w:t xml:space="preserve">Ф.Ф. Абдухоликов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DD43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1DBE" w14:textId="77777777" w:rsidR="00000000" w:rsidRDefault="00DB5F9F">
            <w:r>
              <w:t>генеральный директор На</w:t>
            </w:r>
            <w:r>
              <w:t>ционального агентства «Узбеккино»</w:t>
            </w:r>
          </w:p>
        </w:tc>
      </w:tr>
      <w:tr w:rsidR="00000000" w14:paraId="7FAFB9EF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C684" w14:textId="77777777" w:rsidR="00000000" w:rsidRDefault="00DB5F9F">
            <w:r>
              <w:t>Нуридинов А.В.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83BA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653E" w14:textId="77777777" w:rsidR="00000000" w:rsidRDefault="00DB5F9F">
            <w:r>
              <w:t>председатель Академии художеств Узбекистана</w:t>
            </w:r>
          </w:p>
        </w:tc>
      </w:tr>
      <w:tr w:rsidR="00000000" w14:paraId="35E60192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11CB" w14:textId="77777777" w:rsidR="00000000" w:rsidRDefault="00DB5F9F">
            <w:r>
              <w:t>Саидов С.С.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57E9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6435" w14:textId="77777777" w:rsidR="00000000" w:rsidRDefault="00DB5F9F">
            <w:r>
              <w:t>председатель Союза писателей Узбекистана</w:t>
            </w:r>
          </w:p>
        </w:tc>
      </w:tr>
      <w:tr w:rsidR="00000000" w14:paraId="332AE20F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2058" w14:textId="77777777" w:rsidR="00000000" w:rsidRDefault="00DB5F9F">
            <w:r>
              <w:rPr>
                <w:rStyle w:val="a6"/>
              </w:rPr>
              <w:t>По должности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B5CB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272D" w14:textId="77777777" w:rsidR="00000000" w:rsidRDefault="00DB5F9F">
            <w:r>
              <w:t xml:space="preserve">заместители председателя Совета Министров Республики Каракалпакстан, хокимов областей и </w:t>
            </w:r>
            <w:r>
              <w:t>города Ташкента по вопросам молодежной политики, социального развития и духовно-просветительской работе</w:t>
            </w:r>
          </w:p>
        </w:tc>
      </w:tr>
      <w:tr w:rsidR="00000000" w14:paraId="43A094E9" w14:textId="77777777">
        <w:trPr>
          <w:divId w:val="19812857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24D5" w14:textId="77777777" w:rsidR="00000000" w:rsidRDefault="00DB5F9F">
            <w:r>
              <w:rPr>
                <w:rStyle w:val="a6"/>
              </w:rPr>
              <w:t>По должности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A884" w14:textId="77777777" w:rsidR="00000000" w:rsidRDefault="00DB5F9F">
            <w: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9F14" w14:textId="77777777" w:rsidR="00000000" w:rsidRDefault="00DB5F9F">
            <w:r>
              <w:t>заведующий секретариатом Кабинета Министров Республики Узбекистан, секретарь Координационного совета</w:t>
            </w:r>
          </w:p>
        </w:tc>
      </w:tr>
    </w:tbl>
    <w:p w14:paraId="027D95E6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Примечание: При переходе членов Координационного совета на другую работу в его состав включаются лица, вновь назначенные на эти должности, либо лица, на к</w:t>
      </w:r>
      <w:r>
        <w:rPr>
          <w:rFonts w:eastAsia="Times New Roman"/>
          <w:color w:val="339966"/>
          <w:sz w:val="20"/>
          <w:szCs w:val="20"/>
        </w:rPr>
        <w:t>оторых возложено выполнение соответствующих функций.</w:t>
      </w:r>
    </w:p>
    <w:p w14:paraId="26EC5792" w14:textId="77777777" w:rsidR="00000000" w:rsidRDefault="00DB5F9F">
      <w:pPr>
        <w:shd w:val="clear" w:color="auto" w:fill="FFFFFF"/>
        <w:ind w:firstLine="851"/>
        <w:jc w:val="both"/>
        <w:divId w:val="188489175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К работе Координационного совета, по согласованию, могут привлекаться руководители и специалисты других министерств, ведомств, хозяйственных обществ и институтов гражданского общества.</w:t>
      </w:r>
    </w:p>
    <w:p w14:paraId="53E84CAA" w14:textId="77777777" w:rsidR="00000000" w:rsidRDefault="00DB5F9F">
      <w:pPr>
        <w:shd w:val="clear" w:color="auto" w:fill="FFFFFF"/>
        <w:divId w:val="188489175"/>
        <w:rPr>
          <w:rFonts w:eastAsia="Times New Roman"/>
        </w:rPr>
      </w:pPr>
    </w:p>
    <w:p w14:paraId="11D1F153" w14:textId="77777777" w:rsidR="00DB5F9F" w:rsidRDefault="00DB5F9F">
      <w:pPr>
        <w:shd w:val="clear" w:color="auto" w:fill="FFFFFF"/>
        <w:jc w:val="center"/>
        <w:divId w:val="1460804540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(Национальная ба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за данных законодательства, 01.07.2020 г., № 06/20/6017/1021, </w:t>
      </w:r>
      <w:r>
        <w:rPr>
          <w:rStyle w:val="a6"/>
          <w:rFonts w:eastAsia="Times New Roman"/>
          <w:color w:val="800000"/>
          <w:sz w:val="22"/>
          <w:szCs w:val="22"/>
        </w:rPr>
        <w:t>30.11.2021 г., № 06/21/26/1111</w:t>
      </w:r>
      <w:r>
        <w:rPr>
          <w:rFonts w:eastAsia="Times New Roman"/>
          <w:i/>
          <w:iCs/>
          <w:color w:val="800000"/>
          <w:sz w:val="22"/>
          <w:szCs w:val="22"/>
        </w:rPr>
        <w:t>)</w:t>
      </w:r>
    </w:p>
    <w:sectPr w:rsidR="00DB5F9F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2D5"/>
    <w:multiLevelType w:val="multilevel"/>
    <w:tmpl w:val="49F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42B8A"/>
    <w:multiLevelType w:val="multilevel"/>
    <w:tmpl w:val="272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95976"/>
    <w:multiLevelType w:val="multilevel"/>
    <w:tmpl w:val="A4A8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423B4"/>
    <w:multiLevelType w:val="multilevel"/>
    <w:tmpl w:val="BB72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23842"/>
    <w:multiLevelType w:val="multilevel"/>
    <w:tmpl w:val="0398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D3D90"/>
    <w:multiLevelType w:val="multilevel"/>
    <w:tmpl w:val="E6F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137FA"/>
    <w:multiLevelType w:val="multilevel"/>
    <w:tmpl w:val="7AFA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36359"/>
    <w:multiLevelType w:val="multilevel"/>
    <w:tmpl w:val="2730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14DBD"/>
    <w:multiLevelType w:val="multilevel"/>
    <w:tmpl w:val="1F24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453FF"/>
    <w:multiLevelType w:val="multilevel"/>
    <w:tmpl w:val="62CC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A714B"/>
    <w:multiLevelType w:val="multilevel"/>
    <w:tmpl w:val="4E5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3493E"/>
    <w:multiLevelType w:val="multilevel"/>
    <w:tmpl w:val="39B4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C5B9C"/>
    <w:multiLevelType w:val="multilevel"/>
    <w:tmpl w:val="7110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D20A1"/>
    <w:multiLevelType w:val="multilevel"/>
    <w:tmpl w:val="E930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28BC"/>
    <w:multiLevelType w:val="multilevel"/>
    <w:tmpl w:val="D68E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90AE6"/>
    <w:multiLevelType w:val="multilevel"/>
    <w:tmpl w:val="7E00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15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0"/>
    <w:lvlOverride w:ilvl="0">
      <w:startOverride w:val="15"/>
    </w:lvlOverride>
  </w:num>
  <w:num w:numId="16">
    <w:abstractNumId w:val="11"/>
    <w:lvlOverride w:ilvl="0">
      <w:startOverride w:val="16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6"/>
    <w:rsid w:val="00650286"/>
    <w:rsid w:val="00D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247C"/>
  <w15:chartTrackingRefBased/>
  <w15:docId w15:val="{33B4538F-DAFB-4BFD-8E78-5F313C1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91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43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1244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15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8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40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8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77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84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1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4880192?ONDATE=01.07.2020%2000" TargetMode="External"/><Relationship Id="rId13" Type="http://schemas.openxmlformats.org/officeDocument/2006/relationships/hyperlink" Target="http://lex.uz/docs/38268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4885513)" TargetMode="External"/><Relationship Id="rId12" Type="http://schemas.openxmlformats.org/officeDocument/2006/relationships/hyperlink" Target="http://lex.uz/docs/38268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Text(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crollText(4885452)" TargetMode="External"/><Relationship Id="rId11" Type="http://schemas.openxmlformats.org/officeDocument/2006/relationships/hyperlink" Target="http://lex.uz/docs/5748322?ONDATE=30.11.2021%2000" TargetMode="External"/><Relationship Id="rId5" Type="http://schemas.openxmlformats.org/officeDocument/2006/relationships/hyperlink" Target="http://lex.uz/docs/3026250" TargetMode="External"/><Relationship Id="rId15" Type="http://schemas.openxmlformats.org/officeDocument/2006/relationships/hyperlink" Target="javascript:scrollText()" TargetMode="External"/><Relationship Id="rId10" Type="http://schemas.openxmlformats.org/officeDocument/2006/relationships/hyperlink" Target="http://lex.uz/docs/4880192?ONDATE=01.07.2020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5748322?ONDATE=30.11.2021%2000" TargetMode="External"/><Relationship Id="rId14" Type="http://schemas.openxmlformats.org/officeDocument/2006/relationships/hyperlink" Target="http://lex.uz/docs/463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4636</Words>
  <Characters>26428</Characters>
  <Application>Microsoft Office Word</Application>
  <DocSecurity>0</DocSecurity>
  <Lines>220</Lines>
  <Paragraphs>62</Paragraphs>
  <ScaleCrop>false</ScaleCrop>
  <Company/>
  <LinksUpToDate>false</LinksUpToDate>
  <CharactersWithSpaces>31002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УП-6017 30.06.2020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2021-12-16T10:36:00Z</dcterms:created>
  <dcterms:modified xsi:type="dcterms:W3CDTF">2021-12-16T10:36:00Z</dcterms:modified>
</cp:coreProperties>
</file>