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768D7" w14:textId="77777777" w:rsidR="00C562F0" w:rsidRDefault="00C562F0" w:rsidP="00C562F0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7EE05D9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Президентининг</w:t>
      </w:r>
    </w:p>
    <w:p w14:paraId="01635EE1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Фармони</w:t>
      </w:r>
    </w:p>
    <w:p w14:paraId="5C3B99C1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Ўзбекистон Республикаси темир йўл транспорти ходимлари кунини нишонлаш тўғрисида</w:t>
      </w:r>
    </w:p>
    <w:p w14:paraId="75866DE8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юксак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марраларга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эришилмоқда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Бугунги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тараққиётининг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1335F0F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мураккаб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барпо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нафақат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балки бутун </w:t>
      </w:r>
      <w:proofErr w:type="spellStart"/>
      <w:r>
        <w:rPr>
          <w:rFonts w:eastAsia="Times New Roman"/>
          <w:color w:val="000000"/>
        </w:rPr>
        <w:t>мамлакатни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тараққий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қилмоқда</w:t>
      </w:r>
      <w:proofErr w:type="spellEnd"/>
      <w:r>
        <w:rPr>
          <w:rFonts w:eastAsia="Times New Roman"/>
          <w:color w:val="000000"/>
        </w:rPr>
        <w:t xml:space="preserve">. </w:t>
      </w:r>
    </w:p>
    <w:p w14:paraId="6AD28D00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Мамлакатимиз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иқтисодиётида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Навоий</w:t>
      </w:r>
      <w:proofErr w:type="spellEnd"/>
      <w:r>
        <w:rPr>
          <w:rFonts w:eastAsia="Times New Roman"/>
          <w:color w:val="000000"/>
        </w:rPr>
        <w:t>-</w:t>
      </w:r>
      <w:proofErr w:type="spellStart"/>
      <w:r>
        <w:rPr>
          <w:rFonts w:eastAsia="Times New Roman"/>
          <w:color w:val="000000"/>
        </w:rPr>
        <w:t>Учқудуқ</w:t>
      </w:r>
      <w:proofErr w:type="spellEnd"/>
      <w:r>
        <w:rPr>
          <w:rFonts w:eastAsia="Times New Roman"/>
          <w:color w:val="000000"/>
        </w:rPr>
        <w:t>-Нукус-</w:t>
      </w:r>
      <w:proofErr w:type="spellStart"/>
      <w:r>
        <w:rPr>
          <w:rFonts w:eastAsia="Times New Roman"/>
          <w:color w:val="000000"/>
        </w:rPr>
        <w:t>Султонувайстоғ</w:t>
      </w:r>
      <w:proofErr w:type="spellEnd"/>
      <w:r>
        <w:rPr>
          <w:rFonts w:eastAsia="Times New Roman"/>
          <w:color w:val="000000"/>
        </w:rPr>
        <w:t xml:space="preserve">», </w:t>
      </w:r>
      <w:proofErr w:type="spellStart"/>
      <w:r>
        <w:rPr>
          <w:rFonts w:eastAsia="Times New Roman"/>
          <w:color w:val="000000"/>
        </w:rPr>
        <w:t>Амударё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кўприк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Тошгузар-Бойсун-Қумқўрғон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«Ангрен-Поп»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A782EF0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Мустақиллик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юртимизда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мураккаб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Натижада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мамлакатимизнинг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бир-бири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йўлакларига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яхлит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барпо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FAD836E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«Ангрен-Поп»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туннелининг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Фарғона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водийси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вилоятларини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республикамизнинг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Хитой-Марказий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Осиё</w:t>
      </w:r>
      <w:proofErr w:type="spellEnd"/>
      <w:r>
        <w:rPr>
          <w:rFonts w:eastAsia="Times New Roman"/>
          <w:color w:val="000000"/>
        </w:rPr>
        <w:t xml:space="preserve">-Европа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транзит </w:t>
      </w:r>
      <w:proofErr w:type="spellStart"/>
      <w:r>
        <w:rPr>
          <w:rFonts w:eastAsia="Times New Roman"/>
          <w:color w:val="000000"/>
        </w:rPr>
        <w:t>йўлагининг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ажралмас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E97EF6D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7,5 миллиард </w:t>
      </w:r>
      <w:proofErr w:type="spellStart"/>
      <w:r>
        <w:rPr>
          <w:rFonts w:eastAsia="Times New Roman"/>
          <w:color w:val="000000"/>
        </w:rPr>
        <w:t>долларлик</w:t>
      </w:r>
      <w:proofErr w:type="spellEnd"/>
      <w:r>
        <w:rPr>
          <w:rFonts w:eastAsia="Times New Roman"/>
          <w:color w:val="000000"/>
        </w:rPr>
        <w:t xml:space="preserve"> капитал </w:t>
      </w:r>
      <w:proofErr w:type="spellStart"/>
      <w:r>
        <w:rPr>
          <w:rFonts w:eastAsia="Times New Roman"/>
          <w:color w:val="000000"/>
        </w:rPr>
        <w:t>қўйилмалар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2,4 миллиард доллар </w:t>
      </w:r>
      <w:proofErr w:type="spellStart"/>
      <w:r>
        <w:rPr>
          <w:rFonts w:eastAsia="Times New Roman"/>
          <w:color w:val="000000"/>
        </w:rPr>
        <w:t>миқдорида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йўналтирилди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5C8E19E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инновация </w:t>
      </w:r>
      <w:proofErr w:type="spellStart"/>
      <w:r>
        <w:rPr>
          <w:rFonts w:eastAsia="Times New Roman"/>
          <w:color w:val="000000"/>
        </w:rPr>
        <w:t>лойиҳаларини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билимли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қаратилмоқда</w:t>
      </w:r>
      <w:proofErr w:type="spellEnd"/>
      <w:r>
        <w:rPr>
          <w:rFonts w:eastAsia="Times New Roman"/>
          <w:color w:val="000000"/>
        </w:rPr>
        <w:t xml:space="preserve">. </w:t>
      </w:r>
    </w:p>
    <w:p w14:paraId="46844D01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ютуқларни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қўллаб-қувватлаш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соҳада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жамоатчиликнинг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: </w:t>
      </w:r>
    </w:p>
    <w:p w14:paraId="5C8AFAB3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1. 2017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август </w:t>
      </w:r>
      <w:proofErr w:type="spellStart"/>
      <w:r>
        <w:rPr>
          <w:rFonts w:eastAsia="Times New Roman"/>
          <w:color w:val="000000"/>
        </w:rPr>
        <w:t>ойининг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якшанба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5AC08EFA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Қорақалпоғистон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вилоятлар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ҳокимликлари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АЖ, </w:t>
      </w:r>
      <w:proofErr w:type="spellStart"/>
      <w:r>
        <w:rPr>
          <w:rFonts w:eastAsia="Times New Roman"/>
          <w:color w:val="000000"/>
        </w:rPr>
        <w:t>мутасадди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тантанали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2839E084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телерадиокомпанияси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нишонлаш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4F66FDAC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куни»ни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нишонлаш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3D1E8188" w14:textId="77777777" w:rsidR="00C562F0" w:rsidRDefault="00C562F0" w:rsidP="00C562F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—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565C1446" w14:textId="77777777" w:rsidR="00C562F0" w:rsidRDefault="00C562F0" w:rsidP="00C562F0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2582A16A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1F772D23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2017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 август,</w:t>
      </w:r>
    </w:p>
    <w:p w14:paraId="3A0B5216" w14:textId="77777777" w:rsidR="00C562F0" w:rsidRDefault="00C562F0" w:rsidP="00C562F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ПФ-5128-сон</w:t>
      </w:r>
    </w:p>
    <w:p w14:paraId="5F58DC93" w14:textId="77777777" w:rsidR="00C562F0" w:rsidRDefault="00C562F0" w:rsidP="00C562F0">
      <w:pPr>
        <w:shd w:val="clear" w:color="auto" w:fill="FFFFFF"/>
        <w:spacing w:after="160" w:line="259" w:lineRule="auto"/>
        <w:rPr>
          <w:rFonts w:eastAsia="Times New Roman"/>
        </w:rPr>
      </w:pPr>
    </w:p>
    <w:p w14:paraId="0B099D5B" w14:textId="77777777" w:rsidR="00803BA8" w:rsidRPr="00C562F0" w:rsidRDefault="00803BA8" w:rsidP="00C562F0">
      <w:pPr>
        <w:spacing w:after="160" w:line="259" w:lineRule="auto"/>
      </w:pPr>
    </w:p>
    <w:sectPr w:rsidR="00803BA8" w:rsidRPr="00C562F0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3E"/>
    <w:rsid w:val="00803BA8"/>
    <w:rsid w:val="00C562F0"/>
    <w:rsid w:val="00E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F3F3-646A-48CC-BA5A-D58086E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2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2026-02-26T06:01:00Z</dcterms:created>
  <dcterms:modified xsi:type="dcterms:W3CDTF">2026-02-26T06:02:00Z</dcterms:modified>
</cp:coreProperties>
</file>