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F98C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Cyrl-UZ"/>
        </w:rPr>
      </w:pPr>
      <w:r>
        <w:rPr>
          <w:rFonts w:ascii="Arial" w:hAnsi="Arial" w:cs="Arial"/>
          <w:b/>
          <w:sz w:val="24"/>
          <w:szCs w:val="24"/>
          <w:lang w:val="uz-Cyrl-UZ"/>
        </w:rPr>
        <w:t>E’LON</w:t>
      </w:r>
    </w:p>
    <w:p w14:paraId="6BF07E44">
      <w:pPr>
        <w:keepLines w:val="0"/>
        <w:suppressAutoHyphens w:val="0"/>
        <w:jc w:val="center"/>
        <w:rPr>
          <w:rFonts w:ascii="Arial" w:hAnsi="Arial" w:cs="Arial"/>
          <w:b/>
          <w:bCs/>
          <w:color w:val="212121"/>
          <w:sz w:val="24"/>
          <w:szCs w:val="24"/>
          <w:lang w:val="uz-Latn-UZ"/>
        </w:rPr>
      </w:pPr>
      <w:bookmarkStart w:id="0" w:name="_Hlk106887812"/>
      <w:r>
        <w:rPr>
          <w:rFonts w:ascii="Arial" w:hAnsi="Arial" w:cs="Arial"/>
          <w:b/>
          <w:bCs/>
          <w:sz w:val="24"/>
          <w:szCs w:val="24"/>
          <w:lang w:val="uz-Cyrl-UZ"/>
        </w:rPr>
        <w:t xml:space="preserve">«O‘zbekiston temir yo‘llari» AJ Kuzatuv kengashi va Ijroiya organi a’zolarining javobgarligini sug‘urtalash (D&amp;O insurance) bo‘yicha xizmatlarni xarid qilish </w:t>
      </w:r>
      <w:r>
        <w:rPr>
          <w:rFonts w:ascii="Arial" w:hAnsi="Arial" w:cs="Arial"/>
          <w:b/>
          <w:bCs/>
          <w:color w:val="212121"/>
          <w:sz w:val="24"/>
          <w:szCs w:val="24"/>
          <w:lang w:val="uz-Cyrl-UZ"/>
        </w:rPr>
        <w:t xml:space="preserve">bo‘yicha eng yaxshi takliflarni tanlash </w:t>
      </w:r>
      <w:bookmarkEnd w:id="0"/>
      <w:r>
        <w:rPr>
          <w:rFonts w:ascii="Arial" w:hAnsi="Arial" w:cs="Arial"/>
          <w:b/>
          <w:bCs/>
          <w:color w:val="212121"/>
          <w:sz w:val="24"/>
          <w:szCs w:val="24"/>
          <w:lang w:val="uz-Latn-UZ"/>
        </w:rPr>
        <w:t>o‘tkazilishi to‘g‘risida</w:t>
      </w:r>
    </w:p>
    <w:p w14:paraId="65FC7F88">
      <w:pPr>
        <w:keepLines w:val="0"/>
        <w:suppressAutoHyphens w:val="0"/>
        <w:jc w:val="center"/>
        <w:rPr>
          <w:rFonts w:ascii="Arial" w:hAnsi="Arial" w:cs="Arial"/>
          <w:b/>
          <w:color w:val="212121"/>
          <w:sz w:val="24"/>
          <w:szCs w:val="24"/>
          <w:lang w:val="uz-Latn-UZ"/>
        </w:rPr>
      </w:pPr>
    </w:p>
    <w:p w14:paraId="276D0BAF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MAHSULOTNING TAVSIFI VA NARXI</w:t>
      </w:r>
    </w:p>
    <w:p w14:paraId="077E046E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  <w:lang w:val="uz-Latn-UZ"/>
        </w:rPr>
      </w:pPr>
      <w:r>
        <w:rPr>
          <w:rFonts w:ascii="Arial" w:hAnsi="Arial" w:cs="Arial"/>
          <w:color w:val="1F1F1F"/>
          <w:sz w:val="24"/>
          <w:szCs w:val="24"/>
          <w:lang w:val="uz-Latn-UZ"/>
        </w:rPr>
        <w:t>«O‘zbekiston temir yo‘llari» AJ Kuzatuv kengashi va Ijroiya organi a’zolarining javobgarligini sug‘urtalash (D&amp;O insurance) bo‘yicha xizmatlarni xarid qilish bo‘yicha eng yaxshi takliflarni tanlash e'lon qiladi.</w:t>
      </w:r>
    </w:p>
    <w:p w14:paraId="6A945405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  <w:lang w:val="uz-Latn-UZ"/>
        </w:rPr>
      </w:pPr>
      <w:r>
        <w:rPr>
          <w:rFonts w:ascii="Arial" w:hAnsi="Arial" w:cs="Arial"/>
          <w:color w:val="1F1F1F"/>
          <w:sz w:val="24"/>
          <w:szCs w:val="24"/>
          <w:lang w:val="uz-Latn-UZ"/>
        </w:rPr>
        <w:t>Xarid qilin</w:t>
      </w:r>
      <w:r>
        <w:rPr>
          <w:rFonts w:ascii="Arial" w:hAnsi="Arial" w:cs="Arial"/>
          <w:color w:val="1F1F1F"/>
          <w:sz w:val="24"/>
          <w:szCs w:val="24"/>
          <w:lang w:val="en-US"/>
        </w:rPr>
        <w:t>a</w:t>
      </w:r>
      <w:r>
        <w:rPr>
          <w:rFonts w:ascii="Arial" w:hAnsi="Arial" w:cs="Arial"/>
          <w:color w:val="1F1F1F"/>
          <w:sz w:val="24"/>
          <w:szCs w:val="24"/>
          <w:lang w:val="uz-Latn-UZ"/>
        </w:rPr>
        <w:t>gan tovarlarning boshlang‘ich narxi xarid hujjatlarining narx qismida ko‘rsatilgan.</w:t>
      </w:r>
    </w:p>
    <w:p w14:paraId="43D200AF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  <w:lang w:val="uz-Latn-UZ"/>
        </w:rPr>
      </w:pPr>
      <w:r>
        <w:rPr>
          <w:rFonts w:ascii="Arial" w:hAnsi="Arial" w:cs="Arial"/>
          <w:color w:val="1F1F1F"/>
          <w:sz w:val="24"/>
          <w:szCs w:val="24"/>
          <w:lang w:val="uz-Latn-UZ"/>
        </w:rPr>
        <w:t>Moliyalashtirish manbai - "O‘zbekiston temir yo‘llari" AJning o‘z mablag‘lari.</w:t>
      </w:r>
    </w:p>
    <w:p w14:paraId="4B878A8D">
      <w:pPr>
        <w:keepLines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center"/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uz-Latn-UZ"/>
        </w:rPr>
      </w:pPr>
    </w:p>
    <w:p w14:paraId="585F418B">
      <w:pPr>
        <w:keepLines w:val="0"/>
        <w:suppressAutoHyphens w:val="0"/>
        <w:jc w:val="center"/>
        <w:rPr>
          <w:rFonts w:ascii="Arial" w:hAnsi="Arial" w:cs="Arial"/>
          <w:b/>
          <w:color w:val="1F1F1F"/>
          <w:sz w:val="24"/>
          <w:szCs w:val="24"/>
          <w:lang w:val="uz-Latn-UZ"/>
        </w:rPr>
      </w:pPr>
      <w:r>
        <w:rPr>
          <w:rFonts w:ascii="Arial" w:hAnsi="Arial" w:cs="Arial"/>
          <w:b/>
          <w:color w:val="212121"/>
          <w:sz w:val="24"/>
          <w:szCs w:val="24"/>
          <w:lang w:val="uz-Cyrl-UZ"/>
        </w:rPr>
        <w:t>ENG YAXSHI TAKLIFLARNI TANLASH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uz-Latn-UZ"/>
        </w:rPr>
        <w:t xml:space="preserve"> O‘TKAZILADIGAN JOYNING MANZILI</w:t>
      </w:r>
    </w:p>
    <w:p w14:paraId="73D852DE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  <w:lang w:val="uz-Latn-UZ"/>
        </w:rPr>
      </w:pPr>
      <w:r>
        <w:rPr>
          <w:rFonts w:ascii="Arial" w:hAnsi="Arial" w:cs="Arial"/>
          <w:color w:val="1F1F1F"/>
          <w:sz w:val="24"/>
          <w:szCs w:val="24"/>
          <w:lang w:val="uz-Latn-UZ"/>
        </w:rPr>
        <w:t>O‘zbekiston Respublikasi, Toshktent shahri, 100060, Mirobod tumani, T.Shevchenko ko’ch,7, «O‘zbekiston temir yo‘llari»</w:t>
      </w:r>
      <w:r>
        <w:rPr>
          <w:rFonts w:ascii="Arial" w:hAnsi="Arial" w:cs="Arial"/>
          <w:color w:val="1F1F1F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color w:val="1F1F1F"/>
          <w:sz w:val="24"/>
          <w:szCs w:val="24"/>
          <w:lang w:val="uz-Latn-UZ"/>
        </w:rPr>
        <w:t>АJ.</w:t>
      </w:r>
    </w:p>
    <w:p w14:paraId="4274521C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523B7DF4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Latn-UZ"/>
        </w:rPr>
      </w:pPr>
      <w:r>
        <w:rPr>
          <w:rFonts w:ascii="Arial" w:hAnsi="Arial" w:cs="Arial"/>
          <w:b/>
          <w:color w:val="212121"/>
          <w:sz w:val="24"/>
          <w:szCs w:val="24"/>
          <w:lang w:val="uz-Cyrl-UZ"/>
        </w:rPr>
        <w:t>ENG YAXSHI TAKLIFLARNI TANLASH</w:t>
      </w:r>
      <w:r>
        <w:rPr>
          <w:rFonts w:ascii="Arial" w:hAnsi="Arial" w:cs="Arial"/>
          <w:b/>
          <w:sz w:val="24"/>
          <w:szCs w:val="24"/>
          <w:lang w:val="uz-Latn-UZ"/>
        </w:rPr>
        <w:t xml:space="preserve"> ISHTIROKCHILARI UCHUN TALABLAR</w:t>
      </w:r>
    </w:p>
    <w:p w14:paraId="2BC74CED">
      <w:pPr>
        <w:keepLines w:val="0"/>
        <w:suppressAutoHyphens w:val="0"/>
        <w:ind w:firstLine="709"/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uz-Latn-UZ" w:eastAsia="en-US"/>
        </w:rPr>
      </w:pPr>
      <w:r>
        <w:rPr>
          <w:rFonts w:ascii="Arial" w:hAnsi="Arial" w:cs="Arial"/>
          <w:bCs/>
          <w:color w:val="212121"/>
          <w:sz w:val="24"/>
          <w:szCs w:val="24"/>
          <w:lang w:val="uz-Cyrl-UZ"/>
        </w:rPr>
        <w:t>Eng yaxshi takliflarni tanlash</w:t>
      </w:r>
      <w:r>
        <w:rPr>
          <w:rFonts w:ascii="Arial" w:hAnsi="Arial" w:cs="Arial"/>
          <w:bCs/>
          <w:color w:val="212121"/>
          <w:sz w:val="24"/>
          <w:szCs w:val="24"/>
          <w:lang w:val="uz-Latn-UZ"/>
        </w:rPr>
        <w:t>da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uz-Latn-UZ" w:eastAsia="en-US"/>
        </w:rPr>
        <w:t xml:space="preserve"> mulkchilik shaklidan qat'iy nazar, har qanday yuridik shaxslar, shu jumladan kichik biznes subyektlari qatnashishi mumkin.</w:t>
      </w:r>
    </w:p>
    <w:p w14:paraId="3C21061F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Cs/>
          <w:color w:val="212121"/>
          <w:sz w:val="24"/>
          <w:szCs w:val="24"/>
          <w:lang w:val="uz-Cyrl-UZ"/>
        </w:rPr>
        <w:t>Eng yaxshi takliflarni tanlash</w:t>
      </w:r>
      <w:r>
        <w:rPr>
          <w:rFonts w:ascii="Arial" w:hAnsi="Arial" w:cs="Arial"/>
          <w:bCs/>
          <w:color w:val="212121"/>
          <w:sz w:val="24"/>
          <w:szCs w:val="24"/>
          <w:lang w:val="uz-Latn-UZ"/>
        </w:rPr>
        <w:t>da</w:t>
      </w:r>
      <w:r>
        <w:rPr>
          <w:rFonts w:ascii="Arial" w:hAnsi="Arial" w:eastAsia="Calibri" w:cs="Arial"/>
          <w:color w:val="212121"/>
          <w:sz w:val="24"/>
          <w:szCs w:val="24"/>
          <w:shd w:val="clear" w:color="auto" w:fill="FFFFFF"/>
          <w:lang w:val="uz-Latn-UZ" w:eastAsia="en-US"/>
        </w:rPr>
        <w:t xml:space="preserve"> ushbu mahsulotni ishlab chiqarish/yetkazib berish uchun sertifikat va litsenziyaga ega xorijiy yuridik shaxslar (O‘zbekiston Respublikasi norezidentlari) - ishlab chiqaruvchilar yoki ularning rasmiy dilerlari (distribyutorlari) tanlovda ishtirok etishlari mumkin.</w:t>
      </w:r>
    </w:p>
    <w:p w14:paraId="1B327ED1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BUYURTMACHI VA LOTLAR XAQIDA MALUMOT</w:t>
      </w:r>
    </w:p>
    <w:p w14:paraId="18D98F35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Buyurtmachi nomi:</w:t>
      </w:r>
      <w:r>
        <w:rPr>
          <w:rFonts w:ascii="Arial" w:hAnsi="Arial" w:cs="Arial"/>
          <w:sz w:val="24"/>
          <w:szCs w:val="24"/>
          <w:lang w:val="uz-Latn-UZ"/>
        </w:rPr>
        <w:t xml:space="preserve"> «Xaridlar va ta’minotni boshqarish» departamenti</w:t>
      </w:r>
      <w:r>
        <w:rPr>
          <w:rFonts w:ascii="Arial" w:hAnsi="Arial" w:cs="Arial"/>
          <w:spacing w:val="-2"/>
          <w:sz w:val="24"/>
          <w:szCs w:val="24"/>
          <w:lang w:val="uz-Latn-UZ"/>
        </w:rPr>
        <w:t xml:space="preserve">, </w:t>
      </w:r>
      <w:r>
        <w:rPr>
          <w:rFonts w:ascii="Arial" w:hAnsi="Arial" w:cs="Arial"/>
          <w:sz w:val="24"/>
          <w:szCs w:val="24"/>
          <w:lang w:val="uz-Latn-UZ"/>
        </w:rPr>
        <w:t>«O‘zbekiston temir yo‘llari» АJ.</w:t>
      </w:r>
    </w:p>
    <w:p w14:paraId="55362412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STIR (ИНН):</w:t>
      </w:r>
      <w:r>
        <w:rPr>
          <w:rFonts w:ascii="Arial" w:hAnsi="Arial" w:cs="Arial"/>
          <w:sz w:val="24"/>
          <w:szCs w:val="24"/>
          <w:lang w:val="uz-Latn-UZ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uz-Latn-UZ"/>
        </w:rPr>
        <w:t>201051951.</w:t>
      </w:r>
    </w:p>
    <w:p w14:paraId="61B6E1DE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 xml:space="preserve">Buyurtmachi manzili: </w:t>
      </w:r>
      <w:r>
        <w:rPr>
          <w:rFonts w:ascii="Arial" w:hAnsi="Arial" w:cs="Arial"/>
          <w:sz w:val="24"/>
          <w:szCs w:val="24"/>
          <w:lang w:val="uz-Latn-UZ"/>
        </w:rPr>
        <w:t>O‘zbekiston Respublikasi, Toshkent shahri, 100060, Mirobod tumani, T. Shevchenko ko‘ch,7.</w:t>
      </w:r>
    </w:p>
    <w:p w14:paraId="2D56BB07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uz-Latn-UZ"/>
        </w:rPr>
        <w:t>Boshlanish sanasi:</w:t>
      </w:r>
      <w:r>
        <w:rPr>
          <w:rFonts w:ascii="Arial" w:hAnsi="Arial" w:cs="Arial"/>
          <w:sz w:val="24"/>
          <w:szCs w:val="24"/>
          <w:lang w:val="uz-Latn-UZ"/>
        </w:rPr>
        <w:t xml:space="preserve"> </w:t>
      </w:r>
      <w:r>
        <w:rPr>
          <w:rFonts w:ascii="Arial" w:hAnsi="Arial" w:cs="Arial"/>
          <w:sz w:val="24"/>
          <w:szCs w:val="24"/>
          <w:lang w:val="uz-Cyrl-UZ"/>
        </w:rPr>
        <w:t>09.07.</w:t>
      </w:r>
      <w:r>
        <w:rPr>
          <w:rFonts w:ascii="Arial" w:hAnsi="Arial" w:cs="Arial"/>
          <w:sz w:val="24"/>
          <w:szCs w:val="24"/>
          <w:lang w:val="en-US"/>
        </w:rPr>
        <w:t>2026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y.</w:t>
      </w:r>
    </w:p>
    <w:p w14:paraId="6566868C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Tugatilish sanasi:</w:t>
      </w:r>
      <w:r>
        <w:rPr>
          <w:rFonts w:ascii="Arial" w:hAnsi="Arial" w:cs="Arial"/>
          <w:sz w:val="24"/>
          <w:szCs w:val="24"/>
          <w:lang w:val="uz-Latn-UZ"/>
        </w:rPr>
        <w:t xml:space="preserve"> </w:t>
      </w:r>
      <w:r>
        <w:rPr>
          <w:rFonts w:ascii="Arial" w:hAnsi="Arial" w:cs="Arial"/>
          <w:sz w:val="24"/>
          <w:szCs w:val="24"/>
          <w:lang w:val="uz-Cyrl-UZ"/>
        </w:rPr>
        <w:t>16.07.</w:t>
      </w:r>
      <w:r>
        <w:rPr>
          <w:rFonts w:ascii="Arial" w:hAnsi="Arial" w:cs="Arial"/>
          <w:sz w:val="24"/>
          <w:szCs w:val="24"/>
          <w:lang w:val="en-US"/>
        </w:rPr>
        <w:t>2026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  <w:lang w:val="uz-Latn-UZ"/>
        </w:rPr>
        <w:t>y.</w:t>
      </w:r>
    </w:p>
    <w:p w14:paraId="6C82362D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Takliflarni taqdim etishning oxirgi kuni:</w:t>
      </w:r>
      <w:r>
        <w:rPr>
          <w:rFonts w:ascii="Arial" w:hAnsi="Arial" w:cs="Arial"/>
          <w:sz w:val="24"/>
          <w:szCs w:val="24"/>
          <w:lang w:val="uz-Latn-UZ"/>
        </w:rPr>
        <w:t xml:space="preserve"> </w:t>
      </w:r>
      <w:r>
        <w:rPr>
          <w:rFonts w:ascii="Arial" w:hAnsi="Arial" w:cs="Arial"/>
          <w:sz w:val="24"/>
          <w:szCs w:val="24"/>
          <w:lang w:val="uz-Cyrl-UZ"/>
        </w:rPr>
        <w:t>16.07.</w:t>
      </w:r>
      <w:r>
        <w:rPr>
          <w:rFonts w:ascii="Arial" w:hAnsi="Arial" w:cs="Arial"/>
          <w:sz w:val="24"/>
          <w:szCs w:val="24"/>
          <w:lang w:val="en-US"/>
        </w:rPr>
        <w:t>2026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  <w:lang w:val="uz-Latn-UZ"/>
        </w:rPr>
        <w:t xml:space="preserve">y. soat </w:t>
      </w:r>
      <w:r>
        <w:rPr>
          <w:rFonts w:ascii="Arial" w:hAnsi="Arial" w:cs="Arial"/>
          <w:sz w:val="24"/>
          <w:szCs w:val="24"/>
          <w:lang w:val="uz-Cyrl-UZ"/>
        </w:rPr>
        <w:t>10:12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uz-Latn-UZ"/>
        </w:rPr>
        <w:t>gacha (Toshkent shahri vaqti bilan).</w:t>
      </w:r>
    </w:p>
    <w:p w14:paraId="205CF789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Latn-UZ"/>
        </w:rPr>
        <w:t>Takliflarni taqdim etish manzili:</w:t>
      </w:r>
      <w:r>
        <w:rPr>
          <w:rFonts w:ascii="Arial" w:hAnsi="Arial" w:cs="Arial"/>
          <w:sz w:val="24"/>
          <w:szCs w:val="24"/>
          <w:lang w:val="uz-Latn-UZ"/>
        </w:rPr>
        <w:t xml:space="preserve"> O‘zbekiston Respublikasi, Toshkent shahri, 100060, Mirobod tumani, T. Shevchenko ko‘ch,7, Xarid jarayonlarini tashkil etish bo‘limi, «O‘zbekiston temir yo‘llari» АJ.</w:t>
      </w:r>
    </w:p>
    <w:p w14:paraId="70851658">
      <w:pPr>
        <w:keepLines w:val="0"/>
        <w:suppressAutoHyphens w:val="0"/>
        <w:ind w:firstLine="709"/>
        <w:jc w:val="left"/>
        <w:rPr>
          <w:rFonts w:ascii="Arial" w:hAnsi="Arial" w:cs="Arial"/>
          <w:iCs/>
          <w:spacing w:val="-2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Aloqa bo‘limi:</w:t>
      </w:r>
      <w:r>
        <w:rPr>
          <w:rFonts w:ascii="Arial" w:hAnsi="Arial" w:cs="Arial"/>
          <w:sz w:val="24"/>
          <w:szCs w:val="24"/>
          <w:lang w:val="en-US"/>
        </w:rPr>
        <w:t xml:space="preserve"> Xarid jarayonlarini tashkillashtirish </w:t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t>b</w:t>
      </w:r>
      <w:r>
        <w:rPr>
          <w:rFonts w:ascii="Arial" w:hAnsi="Arial" w:cs="Arial"/>
          <w:bCs/>
          <w:color w:val="212121"/>
          <w:sz w:val="24"/>
          <w:szCs w:val="24"/>
          <w:lang w:val="uz-Latn-UZ"/>
        </w:rPr>
        <w:t>o‘limi</w:t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br w:type="textWrapping"/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t>Tel: +998 71 237 94 93; +998 71 237 94 72.</w:t>
      </w:r>
    </w:p>
    <w:p w14:paraId="52B85FD6">
      <w:pPr>
        <w:keepLines w:val="0"/>
        <w:suppressAutoHyphens w:val="0"/>
        <w:ind w:firstLine="709"/>
        <w:rPr>
          <w:rFonts w:ascii="Arial" w:hAnsi="Arial" w:cs="Arial"/>
          <w:iCs/>
          <w:spacing w:val="-2"/>
          <w:sz w:val="24"/>
          <w:szCs w:val="24"/>
          <w:lang w:val="uz-Cyrl-UZ"/>
        </w:rPr>
      </w:pPr>
      <w:r>
        <w:rPr>
          <w:rFonts w:ascii="Arial" w:hAnsi="Arial" w:cs="Arial"/>
          <w:iCs/>
          <w:spacing w:val="-2"/>
          <w:sz w:val="24"/>
          <w:szCs w:val="24"/>
          <w:lang w:val="en-US"/>
        </w:rPr>
        <w:t xml:space="preserve">e-mail: </w:t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fldChar w:fldCharType="begin"/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instrText xml:space="preserve"> HYPERLINK "mailto:nх.z@uzrailway.uz" </w:instrText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fldChar w:fldCharType="separate"/>
      </w:r>
      <w:r>
        <w:rPr>
          <w:rStyle w:val="4"/>
          <w:rFonts w:ascii="Arial" w:hAnsi="Arial" w:cs="Arial"/>
          <w:iCs/>
          <w:spacing w:val="-2"/>
          <w:sz w:val="24"/>
          <w:szCs w:val="24"/>
          <w:lang w:val="en-US"/>
        </w:rPr>
        <w:t>nх.z@uzrailway.uz</w:t>
      </w:r>
      <w:r>
        <w:rPr>
          <w:rFonts w:ascii="Arial" w:hAnsi="Arial" w:cs="Arial"/>
          <w:iCs/>
          <w:spacing w:val="-2"/>
          <w:sz w:val="24"/>
          <w:szCs w:val="24"/>
          <w:lang w:val="en-US"/>
        </w:rPr>
        <w:fldChar w:fldCharType="end"/>
      </w:r>
      <w:r>
        <w:rPr>
          <w:rFonts w:ascii="Arial" w:hAnsi="Arial" w:cs="Arial"/>
          <w:iCs/>
          <w:spacing w:val="-2"/>
          <w:sz w:val="24"/>
          <w:szCs w:val="24"/>
          <w:lang w:val="uz-Cyrl-UZ"/>
        </w:rPr>
        <w:t xml:space="preserve"> </w:t>
      </w:r>
    </w:p>
    <w:p w14:paraId="58FAE1DE">
      <w:pPr>
        <w:keepLines w:val="0"/>
        <w:suppressAutoHyphens w:val="0"/>
        <w:ind w:firstLine="709"/>
        <w:rPr>
          <w:rFonts w:ascii="Arial" w:hAnsi="Arial" w:cs="Arial"/>
          <w:i/>
          <w:color w:val="212121"/>
          <w:sz w:val="24"/>
          <w:szCs w:val="24"/>
          <w:lang w:val="en-US"/>
        </w:rPr>
      </w:pPr>
    </w:p>
    <w:p w14:paraId="6AD8A5D5">
      <w:pPr>
        <w:keepLines w:val="0"/>
        <w:suppressAutoHyphens w:val="0"/>
        <w:ind w:firstLine="709"/>
        <w:rPr>
          <w:rFonts w:ascii="Arial" w:hAnsi="Arial" w:cs="Arial"/>
          <w:i/>
          <w:iCs/>
          <w:spacing w:val="-2"/>
          <w:sz w:val="24"/>
          <w:szCs w:val="24"/>
          <w:lang w:val="uz-Latn-UZ"/>
        </w:rPr>
      </w:pPr>
      <w:r>
        <w:rPr>
          <w:rFonts w:ascii="Arial" w:hAnsi="Arial" w:cs="Arial"/>
          <w:i/>
          <w:color w:val="212121"/>
          <w:sz w:val="24"/>
          <w:szCs w:val="24"/>
          <w:lang w:val="en-US"/>
        </w:rPr>
        <w:t xml:space="preserve">Xohlagan etkazib beruvchilar xarid hujjatlarini maxsus ma'lumot portalida </w:t>
      </w:r>
      <w:r>
        <w:rPr>
          <w:rFonts w:ascii="Arial" w:hAnsi="Arial" w:cs="Arial"/>
          <w:i/>
          <w:iCs/>
          <w:spacing w:val="-2"/>
          <w:sz w:val="24"/>
          <w:szCs w:val="24"/>
          <w:lang w:val="uz-Cyrl-UZ"/>
        </w:rPr>
        <w:t>(</w:t>
      </w:r>
      <w:r>
        <w:rPr>
          <w:rStyle w:val="4"/>
          <w:i/>
          <w:iCs/>
          <w:lang w:val="en-US"/>
        </w:rPr>
        <w:t>https://etender.uzex.uz/lot/501041</w:t>
      </w:r>
      <w:r>
        <w:rPr>
          <w:rFonts w:ascii="Arial" w:hAnsi="Arial" w:cs="Arial"/>
          <w:i/>
          <w:iCs/>
          <w:spacing w:val="-2"/>
          <w:sz w:val="24"/>
          <w:szCs w:val="24"/>
          <w:lang w:val="en-US"/>
        </w:rPr>
        <w:t xml:space="preserve">) </w:t>
      </w:r>
      <w:r>
        <w:rPr>
          <w:rFonts w:ascii="Arial" w:hAnsi="Arial" w:cs="Arial"/>
          <w:i/>
          <w:color w:val="212121"/>
          <w:sz w:val="24"/>
          <w:szCs w:val="24"/>
          <w:lang w:val="en-US"/>
        </w:rPr>
        <w:t>yuklab olishlari yoki Buyurtmachiga yozma ravishda murojaat qilish orqali elektron shaklda olishlari mumkin (xat firma varaqasida bo'lishi kerak va skanerlangan nusxa yuqoridagi elektron pochta manziliga yuborilishi mumkin).</w:t>
      </w:r>
    </w:p>
    <w:p w14:paraId="33152324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Latn-UZ"/>
        </w:rPr>
      </w:pPr>
    </w:p>
    <w:tbl>
      <w:tblPr>
        <w:tblStyle w:val="3"/>
        <w:tblpPr w:leftFromText="180" w:rightFromText="180" w:vertAnchor="text" w:horzAnchor="margin" w:tblpXSpec="center" w:tblpY="14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393"/>
      </w:tblGrid>
      <w:tr w14:paraId="5C04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02" w:type="dxa"/>
            <w:shd w:val="clear" w:color="auto" w:fill="auto"/>
            <w:noWrap w:val="0"/>
            <w:vAlign w:val="center"/>
          </w:tcPr>
          <w:p w14:paraId="41B112E2">
            <w:pPr>
              <w:keepLines w:val="0"/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Lot raqami</w:t>
            </w:r>
          </w:p>
        </w:tc>
        <w:tc>
          <w:tcPr>
            <w:tcW w:w="7393" w:type="dxa"/>
            <w:shd w:val="clear" w:color="auto" w:fill="auto"/>
            <w:noWrap w:val="0"/>
            <w:vAlign w:val="center"/>
          </w:tcPr>
          <w:p w14:paraId="0F2A5C14">
            <w:pPr>
              <w:keepLines w:val="0"/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Nomi</w:t>
            </w:r>
          </w:p>
        </w:tc>
      </w:tr>
      <w:tr w14:paraId="6156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02" w:type="dxa"/>
            <w:shd w:val="clear" w:color="auto" w:fill="auto"/>
            <w:noWrap w:val="0"/>
            <w:vAlign w:val="center"/>
          </w:tcPr>
          <w:p w14:paraId="081B6D83">
            <w:pPr>
              <w:keepLines w:val="0"/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501041</w:t>
            </w:r>
          </w:p>
        </w:tc>
        <w:tc>
          <w:tcPr>
            <w:tcW w:w="7393" w:type="dxa"/>
            <w:shd w:val="clear" w:color="auto" w:fill="auto"/>
            <w:noWrap w:val="0"/>
            <w:vAlign w:val="center"/>
          </w:tcPr>
          <w:p w14:paraId="39C0EC2F">
            <w:pPr>
              <w:keepLines w:val="0"/>
              <w:suppressAutoHyphens w:val="0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«O‘zbekiston temir yo‘llari» AJ Kuzatuv kengashi va Ijroiya organi a’zolarining javobgarligini sug‘urtalash (D&amp;O insurance) bo‘yicha xizmatlarni xarid qilish yuzasidan.</w:t>
            </w:r>
          </w:p>
        </w:tc>
      </w:tr>
    </w:tbl>
    <w:p w14:paraId="7ECE61DA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14:paraId="3514E142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14:paraId="4CDB1AB0">
      <w:pPr>
        <w:pStyle w:val="9"/>
        <w:ind w:left="0" w:leftChars="0" w:firstLine="0" w:firstLineChars="0"/>
        <w:rPr>
          <w:rFonts w:ascii="Arial" w:hAnsi="Arial" w:cs="Arial"/>
          <w:b w:val="0"/>
          <w:color w:val="000000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851" w:right="851" w:bottom="851" w:left="1418" w:header="709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Quant Antiqua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1A900">
    <w:pPr>
      <w:pStyle w:val="10"/>
      <w:keepLines w:val="0"/>
      <w:shd w:val="clear" w:color="auto" w:fill="FFFFFF"/>
      <w:jc w:val="left"/>
      <w:rPr>
        <w:color w:val="FFFFFF"/>
        <w:sz w:val="20"/>
      </w:rPr>
    </w:pPr>
    <w:r>
      <w:rPr>
        <w:color w:val="FFFFFF"/>
        <w:sz w:val="20"/>
      </w:rPr>
      <w:t>И</w:t>
    </w:r>
    <w:r>
      <w:rPr>
        <w:color w:val="FFFFFF"/>
        <w:sz w:val="20"/>
        <w:lang w:val="uz-Cyrl-UZ"/>
      </w:rPr>
      <w:t>жрочи</w:t>
    </w:r>
    <w:r>
      <w:rPr>
        <w:color w:val="FFFFFF"/>
        <w:sz w:val="20"/>
      </w:rPr>
      <w:t xml:space="preserve">: Г.Нигманова </w:t>
    </w:r>
  </w:p>
  <w:p w14:paraId="63DFC0BB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5"/>
    <w:rsid w:val="00025473"/>
    <w:rsid w:val="00040238"/>
    <w:rsid w:val="00091956"/>
    <w:rsid w:val="000931A5"/>
    <w:rsid w:val="000B1EA7"/>
    <w:rsid w:val="000D7FE9"/>
    <w:rsid w:val="000E463F"/>
    <w:rsid w:val="00125099"/>
    <w:rsid w:val="0014341A"/>
    <w:rsid w:val="001647AB"/>
    <w:rsid w:val="001672FD"/>
    <w:rsid w:val="0019548F"/>
    <w:rsid w:val="001B0A27"/>
    <w:rsid w:val="001C6808"/>
    <w:rsid w:val="001E04C7"/>
    <w:rsid w:val="001E6A22"/>
    <w:rsid w:val="002019D5"/>
    <w:rsid w:val="00204557"/>
    <w:rsid w:val="00210680"/>
    <w:rsid w:val="00211D0A"/>
    <w:rsid w:val="00247AF8"/>
    <w:rsid w:val="00270048"/>
    <w:rsid w:val="002761CE"/>
    <w:rsid w:val="0027783B"/>
    <w:rsid w:val="00282A8A"/>
    <w:rsid w:val="0030676A"/>
    <w:rsid w:val="0031669B"/>
    <w:rsid w:val="00372BFF"/>
    <w:rsid w:val="00384682"/>
    <w:rsid w:val="003A0A16"/>
    <w:rsid w:val="003C6B98"/>
    <w:rsid w:val="003D33DD"/>
    <w:rsid w:val="003E4532"/>
    <w:rsid w:val="00400A3E"/>
    <w:rsid w:val="0040156C"/>
    <w:rsid w:val="004103C0"/>
    <w:rsid w:val="0041454F"/>
    <w:rsid w:val="00444E3D"/>
    <w:rsid w:val="00445A2A"/>
    <w:rsid w:val="00447094"/>
    <w:rsid w:val="00454138"/>
    <w:rsid w:val="0045498C"/>
    <w:rsid w:val="00457B14"/>
    <w:rsid w:val="004806C9"/>
    <w:rsid w:val="004D176E"/>
    <w:rsid w:val="005515B4"/>
    <w:rsid w:val="00553C06"/>
    <w:rsid w:val="005619CF"/>
    <w:rsid w:val="00580720"/>
    <w:rsid w:val="00584317"/>
    <w:rsid w:val="00591245"/>
    <w:rsid w:val="00591593"/>
    <w:rsid w:val="005A4B2A"/>
    <w:rsid w:val="005D2AF7"/>
    <w:rsid w:val="005E5D41"/>
    <w:rsid w:val="00622B94"/>
    <w:rsid w:val="00681CDE"/>
    <w:rsid w:val="0069516F"/>
    <w:rsid w:val="006C0CA1"/>
    <w:rsid w:val="006E1AD1"/>
    <w:rsid w:val="006F68A6"/>
    <w:rsid w:val="006F7225"/>
    <w:rsid w:val="0070057C"/>
    <w:rsid w:val="007042C8"/>
    <w:rsid w:val="007350FB"/>
    <w:rsid w:val="007351E0"/>
    <w:rsid w:val="0073642A"/>
    <w:rsid w:val="007438E1"/>
    <w:rsid w:val="00775B6D"/>
    <w:rsid w:val="00777B87"/>
    <w:rsid w:val="007E1044"/>
    <w:rsid w:val="007E2FAB"/>
    <w:rsid w:val="00812AFC"/>
    <w:rsid w:val="00851F77"/>
    <w:rsid w:val="00863FA4"/>
    <w:rsid w:val="008B332F"/>
    <w:rsid w:val="008D60DE"/>
    <w:rsid w:val="0091271F"/>
    <w:rsid w:val="00913FD6"/>
    <w:rsid w:val="009269FC"/>
    <w:rsid w:val="00962BFA"/>
    <w:rsid w:val="00982A5E"/>
    <w:rsid w:val="009974CF"/>
    <w:rsid w:val="009A4892"/>
    <w:rsid w:val="009A4DA6"/>
    <w:rsid w:val="009B20EE"/>
    <w:rsid w:val="009B6B53"/>
    <w:rsid w:val="009E6FB0"/>
    <w:rsid w:val="009F36DA"/>
    <w:rsid w:val="00A01AA7"/>
    <w:rsid w:val="00A231C4"/>
    <w:rsid w:val="00A3155E"/>
    <w:rsid w:val="00A77978"/>
    <w:rsid w:val="00A828F0"/>
    <w:rsid w:val="00A91E1B"/>
    <w:rsid w:val="00AB1883"/>
    <w:rsid w:val="00AB3C42"/>
    <w:rsid w:val="00AC1254"/>
    <w:rsid w:val="00AC7D1E"/>
    <w:rsid w:val="00AD0492"/>
    <w:rsid w:val="00AD06D3"/>
    <w:rsid w:val="00AD1951"/>
    <w:rsid w:val="00AD239F"/>
    <w:rsid w:val="00AD4D7B"/>
    <w:rsid w:val="00B35796"/>
    <w:rsid w:val="00B37DB2"/>
    <w:rsid w:val="00B4404E"/>
    <w:rsid w:val="00B577A3"/>
    <w:rsid w:val="00B61F73"/>
    <w:rsid w:val="00B76A90"/>
    <w:rsid w:val="00B8130E"/>
    <w:rsid w:val="00B91A93"/>
    <w:rsid w:val="00BA5012"/>
    <w:rsid w:val="00BE7086"/>
    <w:rsid w:val="00C0404C"/>
    <w:rsid w:val="00C06D7F"/>
    <w:rsid w:val="00C24FB0"/>
    <w:rsid w:val="00C36EB5"/>
    <w:rsid w:val="00C41290"/>
    <w:rsid w:val="00C672FE"/>
    <w:rsid w:val="00C710A3"/>
    <w:rsid w:val="00C92CFB"/>
    <w:rsid w:val="00C92E8B"/>
    <w:rsid w:val="00C937EE"/>
    <w:rsid w:val="00CA5916"/>
    <w:rsid w:val="00CC0EF4"/>
    <w:rsid w:val="00CC3BF5"/>
    <w:rsid w:val="00CC6118"/>
    <w:rsid w:val="00CD0DA1"/>
    <w:rsid w:val="00CD1441"/>
    <w:rsid w:val="00CD5A59"/>
    <w:rsid w:val="00CF6FAD"/>
    <w:rsid w:val="00D00CD6"/>
    <w:rsid w:val="00D22EFE"/>
    <w:rsid w:val="00D47D66"/>
    <w:rsid w:val="00D926C9"/>
    <w:rsid w:val="00DA5A27"/>
    <w:rsid w:val="00E01261"/>
    <w:rsid w:val="00E01C6A"/>
    <w:rsid w:val="00E27FEC"/>
    <w:rsid w:val="00E34736"/>
    <w:rsid w:val="00E470F4"/>
    <w:rsid w:val="00E72CC4"/>
    <w:rsid w:val="00EB45B6"/>
    <w:rsid w:val="00EF4B20"/>
    <w:rsid w:val="00F109E9"/>
    <w:rsid w:val="00F700E3"/>
    <w:rsid w:val="00FB31C7"/>
    <w:rsid w:val="00FC3588"/>
    <w:rsid w:val="00FE0536"/>
    <w:rsid w:val="465C457C"/>
    <w:rsid w:val="6ED1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Lines/>
      <w:suppressAutoHyphens/>
      <w:jc w:val="both"/>
    </w:pPr>
    <w:rPr>
      <w:sz w:val="26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17"/>
    <w:uiPriority w:val="0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2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uiPriority w:val="0"/>
    <w:pPr>
      <w:jc w:val="center"/>
    </w:pPr>
    <w:rPr>
      <w:rFonts w:ascii="Quant Antiqua" w:hAnsi="Quant Antiqua"/>
    </w:rPr>
  </w:style>
  <w:style w:type="paragraph" w:styleId="9">
    <w:name w:val="Body Text Indent"/>
    <w:basedOn w:val="1"/>
    <w:link w:val="16"/>
    <w:uiPriority w:val="0"/>
    <w:pPr>
      <w:ind w:firstLine="851"/>
    </w:pPr>
    <w:rPr>
      <w:rFonts w:ascii="Quant Antiqua" w:hAnsi="Quant Antiqua"/>
      <w:b/>
    </w:rPr>
  </w:style>
  <w:style w:type="paragraph" w:styleId="10">
    <w:name w:val="footer"/>
    <w:basedOn w:val="1"/>
    <w:link w:val="13"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link w:val="7"/>
    <w:uiPriority w:val="0"/>
    <w:rPr>
      <w:sz w:val="26"/>
    </w:rPr>
  </w:style>
  <w:style w:type="character" w:customStyle="1" w:styleId="13">
    <w:name w:val="Нижний колонтитул Знак"/>
    <w:link w:val="10"/>
    <w:uiPriority w:val="99"/>
    <w:rPr>
      <w:sz w:val="26"/>
    </w:rPr>
  </w:style>
  <w:style w:type="character" w:styleId="14">
    <w:name w:val="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Основной текст Знак"/>
    <w:link w:val="8"/>
    <w:uiPriority w:val="0"/>
    <w:rPr>
      <w:rFonts w:ascii="Quant Antiqua" w:hAnsi="Quant Antiqua"/>
      <w:sz w:val="26"/>
    </w:rPr>
  </w:style>
  <w:style w:type="character" w:customStyle="1" w:styleId="16">
    <w:name w:val="Основной текст с отступом Знак"/>
    <w:link w:val="9"/>
    <w:uiPriority w:val="0"/>
    <w:rPr>
      <w:rFonts w:ascii="Quant Antiqua" w:hAnsi="Quant Antiqua"/>
      <w:b/>
      <w:sz w:val="26"/>
    </w:rPr>
  </w:style>
  <w:style w:type="character" w:customStyle="1" w:styleId="17">
    <w:name w:val="Текст выноски Знак"/>
    <w:link w:val="6"/>
    <w:uiPriority w:val="0"/>
    <w:rPr>
      <w:rFonts w:ascii="Segoe UI" w:hAnsi="Segoe UI" w:cs="Segoe UI"/>
      <w:sz w:val="18"/>
      <w:szCs w:val="18"/>
    </w:rPr>
  </w:style>
  <w:style w:type="table" w:customStyle="1" w:styleId="18">
    <w:name w:val="Сетка таблицы1"/>
    <w:basedOn w:val="3"/>
    <w:uiPriority w:val="59"/>
    <w:rPr>
      <w:rFonts w:ascii="Calibri" w:hAnsi="Calibri"/>
      <w:sz w:val="22"/>
      <w:szCs w:val="22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leading-8"/>
    <w:basedOn w:val="1"/>
    <w:uiPriority w:val="0"/>
    <w:pPr>
      <w:keepLines w:val="0"/>
      <w:suppressAutoHyphens w:val="0"/>
      <w:spacing w:before="100" w:beforeAutospacing="1" w:after="100" w:afterAutospacing="1"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4528</Characters>
  <Lines>37</Lines>
  <Paragraphs>10</Paragraphs>
  <TotalTime>0</TotalTime>
  <ScaleCrop>false</ScaleCrop>
  <LinksUpToDate>false</LinksUpToDate>
  <CharactersWithSpaces>5083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2026-05-05T12:39:00Z</dcterms:created>
  <dc:creator>User</dc:creator>
  <cp:lastModifiedBy>BrothersCreativeArt</cp:lastModifiedBy>
  <cp:lastPrinted>2022-07-18T05:40:00Z</cp:lastPrinted>
  <dcterms:modified xsi:type="dcterms:W3CDTF">2026-07-09T12:37:44Z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eyJoZGlkIjoiYmFiN2NiOWFkZWY2MjczZGU3ODQwYzgyYTA1ZjllZTQifQ==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6AF1F222D0E54759943A47D48D41D234_13</vt:lpwstr>
  </property>
</Properties>
</file>