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6573" w:rsidRPr="00B9103E" w:rsidRDefault="000B1102" w:rsidP="00AA28AA">
      <w:pPr>
        <w:spacing w:after="0" w:line="240" w:lineRule="auto"/>
        <w:ind w:left="11" w:hanging="11"/>
        <w:jc w:val="left"/>
        <w:rPr>
          <w:sz w:val="40"/>
        </w:rPr>
      </w:pPr>
      <w:bookmarkStart w:id="0" w:name="_GoBack"/>
      <w:bookmarkEnd w:id="0"/>
      <w:r w:rsidRPr="00B9103E">
        <w:rPr>
          <w:sz w:val="40"/>
        </w:rPr>
        <w:t>Social Monitoring Report</w:t>
      </w:r>
    </w:p>
    <w:p w:rsidR="00AA28AA" w:rsidRDefault="00636573" w:rsidP="00AA28AA">
      <w:pPr>
        <w:spacing w:after="0" w:line="240" w:lineRule="auto"/>
        <w:ind w:left="11" w:hanging="11"/>
        <w:jc w:val="left"/>
        <w:rPr>
          <w:sz w:val="40"/>
          <w:u w:val="single"/>
        </w:rPr>
      </w:pPr>
      <w:r>
        <w:rPr>
          <w:sz w:val="40"/>
          <w:u w:val="single"/>
        </w:rPr>
        <w:t>__________________</w:t>
      </w:r>
      <w:r w:rsidR="00B9103E">
        <w:rPr>
          <w:sz w:val="40"/>
          <w:u w:val="single"/>
        </w:rPr>
        <w:t>_____________________</w:t>
      </w:r>
    </w:p>
    <w:p w:rsidR="00AA28AA" w:rsidRPr="00AA28AA" w:rsidRDefault="00AA28AA" w:rsidP="00AA28AA">
      <w:pPr>
        <w:spacing w:after="0" w:line="240" w:lineRule="auto"/>
        <w:ind w:left="11" w:hanging="11"/>
        <w:jc w:val="left"/>
        <w:rPr>
          <w:u w:val="single"/>
        </w:rPr>
      </w:pPr>
    </w:p>
    <w:p w:rsidR="00BC62D8" w:rsidRPr="00161854" w:rsidRDefault="00BC62D8" w:rsidP="00AA28AA">
      <w:pPr>
        <w:spacing w:after="0" w:line="259" w:lineRule="auto"/>
        <w:ind w:left="10"/>
        <w:jc w:val="left"/>
        <w:rPr>
          <w:b/>
          <w:bCs/>
        </w:rPr>
      </w:pPr>
      <w:r w:rsidRPr="00161854">
        <w:rPr>
          <w:b/>
          <w:bCs/>
        </w:rPr>
        <w:t>Semi-Annual Report: January – June 2024</w:t>
      </w:r>
    </w:p>
    <w:p w:rsidR="00BC62D8" w:rsidRPr="00161854" w:rsidRDefault="00BC62D8" w:rsidP="00BB7B7B">
      <w:pPr>
        <w:spacing w:after="0" w:line="259" w:lineRule="auto"/>
        <w:ind w:left="10"/>
        <w:rPr>
          <w:b/>
          <w:bCs/>
        </w:rPr>
      </w:pPr>
      <w:r w:rsidRPr="00161854">
        <w:rPr>
          <w:b/>
          <w:bCs/>
        </w:rPr>
        <w:t xml:space="preserve">Project no: </w:t>
      </w:r>
      <w:r w:rsidR="001D489B">
        <w:rPr>
          <w:b/>
          <w:bCs/>
        </w:rPr>
        <w:t xml:space="preserve"> </w:t>
      </w:r>
      <w:r w:rsidRPr="00161854">
        <w:rPr>
          <w:b/>
          <w:bCs/>
        </w:rPr>
        <w:t>53271-001</w:t>
      </w:r>
    </w:p>
    <w:p w:rsidR="00BC62D8" w:rsidRPr="00161854" w:rsidRDefault="00BC62D8" w:rsidP="00BB7B7B">
      <w:pPr>
        <w:spacing w:after="0" w:line="259" w:lineRule="auto"/>
        <w:ind w:left="10"/>
        <w:rPr>
          <w:b/>
          <w:bCs/>
        </w:rPr>
      </w:pPr>
      <w:r w:rsidRPr="00161854">
        <w:rPr>
          <w:b/>
          <w:bCs/>
        </w:rPr>
        <w:t>Loan ADB</w:t>
      </w:r>
      <w:r w:rsidR="001D489B">
        <w:rPr>
          <w:b/>
          <w:bCs/>
        </w:rPr>
        <w:t xml:space="preserve">: </w:t>
      </w:r>
      <w:r w:rsidRPr="00161854">
        <w:rPr>
          <w:b/>
          <w:bCs/>
        </w:rPr>
        <w:t xml:space="preserve"> 4170-UZB</w:t>
      </w:r>
    </w:p>
    <w:p w:rsidR="00F90F6C" w:rsidRDefault="00F90F6C" w:rsidP="00BB7B7B">
      <w:pPr>
        <w:spacing w:after="0" w:line="259" w:lineRule="auto"/>
        <w:ind w:left="10"/>
        <w:jc w:val="left"/>
        <w:rPr>
          <w:b/>
          <w:bCs/>
          <w:highlight w:val="yellow"/>
        </w:rPr>
      </w:pPr>
    </w:p>
    <w:p w:rsidR="001F5511" w:rsidRPr="00161854" w:rsidRDefault="00447474" w:rsidP="00BB7B7B">
      <w:pPr>
        <w:spacing w:after="0" w:line="259" w:lineRule="auto"/>
        <w:ind w:left="10"/>
        <w:jc w:val="left"/>
        <w:rPr>
          <w:b/>
          <w:bCs/>
        </w:rPr>
      </w:pPr>
      <w:r w:rsidRPr="008F0D49">
        <w:rPr>
          <w:b/>
          <w:bCs/>
        </w:rPr>
        <w:t>October</w:t>
      </w:r>
      <w:r w:rsidR="00BC62D8" w:rsidRPr="008F0D49">
        <w:rPr>
          <w:b/>
          <w:bCs/>
        </w:rPr>
        <w:t xml:space="preserve"> 2024</w:t>
      </w:r>
    </w:p>
    <w:p w:rsidR="001F5511" w:rsidRPr="00161854" w:rsidRDefault="000B1102" w:rsidP="00BB7B7B">
      <w:pPr>
        <w:spacing w:after="0" w:line="259" w:lineRule="auto"/>
        <w:ind w:left="10"/>
        <w:jc w:val="left"/>
      </w:pPr>
      <w:r w:rsidRPr="00161854">
        <w:t xml:space="preserve"> </w:t>
      </w:r>
    </w:p>
    <w:p w:rsidR="001F5511" w:rsidRPr="00161854" w:rsidRDefault="000B1102" w:rsidP="00BB7B7B">
      <w:pPr>
        <w:spacing w:after="0" w:line="259" w:lineRule="auto"/>
        <w:ind w:left="10"/>
        <w:jc w:val="left"/>
      </w:pPr>
      <w:r w:rsidRPr="00161854">
        <w:t xml:space="preserve"> </w:t>
      </w:r>
    </w:p>
    <w:p w:rsidR="001F5511" w:rsidRPr="00161854" w:rsidRDefault="000B1102" w:rsidP="00BB7B7B">
      <w:pPr>
        <w:spacing w:after="0" w:line="259" w:lineRule="auto"/>
        <w:ind w:left="10"/>
        <w:jc w:val="left"/>
      </w:pPr>
      <w:r w:rsidRPr="00161854">
        <w:t xml:space="preserve"> </w:t>
      </w:r>
    </w:p>
    <w:p w:rsidR="001F5511" w:rsidRPr="00161854" w:rsidRDefault="001F5511" w:rsidP="00BB7B7B">
      <w:pPr>
        <w:spacing w:after="0" w:line="259" w:lineRule="auto"/>
        <w:ind w:left="10"/>
        <w:jc w:val="left"/>
      </w:pPr>
    </w:p>
    <w:p w:rsidR="001F5511" w:rsidRPr="00161854" w:rsidRDefault="000B1102" w:rsidP="00BB7B7B">
      <w:pPr>
        <w:spacing w:after="0" w:line="259" w:lineRule="auto"/>
        <w:ind w:left="10"/>
        <w:jc w:val="left"/>
      </w:pPr>
      <w:r w:rsidRPr="00161854">
        <w:t xml:space="preserve"> </w:t>
      </w:r>
    </w:p>
    <w:p w:rsidR="001F5511" w:rsidRDefault="000B1102" w:rsidP="00BB7B7B">
      <w:pPr>
        <w:spacing w:after="146" w:line="259" w:lineRule="auto"/>
        <w:ind w:left="10"/>
        <w:jc w:val="left"/>
      </w:pPr>
      <w:r w:rsidRPr="00161854">
        <w:t xml:space="preserve"> </w:t>
      </w:r>
    </w:p>
    <w:p w:rsidR="00B9103E" w:rsidRPr="00161854" w:rsidRDefault="00B9103E" w:rsidP="00BB7B7B">
      <w:pPr>
        <w:spacing w:after="146" w:line="259" w:lineRule="auto"/>
        <w:ind w:left="10"/>
        <w:jc w:val="left"/>
      </w:pPr>
    </w:p>
    <w:p w:rsidR="001F5511" w:rsidRPr="00661647" w:rsidRDefault="000B1102" w:rsidP="00661647">
      <w:pPr>
        <w:spacing w:after="15" w:line="268" w:lineRule="auto"/>
        <w:ind w:left="10"/>
        <w:jc w:val="center"/>
        <w:rPr>
          <w:b/>
          <w:bCs/>
          <w:sz w:val="32"/>
          <w:szCs w:val="32"/>
        </w:rPr>
      </w:pPr>
      <w:r w:rsidRPr="00661647">
        <w:rPr>
          <w:b/>
          <w:bCs/>
          <w:sz w:val="32"/>
          <w:szCs w:val="32"/>
        </w:rPr>
        <w:t>Uzbekistan: Central Asia Regional Economic</w:t>
      </w:r>
      <w:r w:rsidR="00661647" w:rsidRPr="00661647">
        <w:rPr>
          <w:b/>
          <w:bCs/>
          <w:sz w:val="32"/>
          <w:szCs w:val="32"/>
        </w:rPr>
        <w:t xml:space="preserve"> </w:t>
      </w:r>
      <w:r w:rsidRPr="00661647">
        <w:rPr>
          <w:b/>
          <w:bCs/>
          <w:sz w:val="32"/>
          <w:szCs w:val="32"/>
        </w:rPr>
        <w:t>Cooperation Corridor 2 (Bukhara-Miskin-Urgench</w:t>
      </w:r>
      <w:r w:rsidR="00BC62D8" w:rsidRPr="00661647">
        <w:rPr>
          <w:b/>
          <w:bCs/>
          <w:sz w:val="32"/>
          <w:szCs w:val="32"/>
        </w:rPr>
        <w:t>-</w:t>
      </w:r>
      <w:r w:rsidRPr="00661647">
        <w:rPr>
          <w:b/>
          <w:bCs/>
          <w:sz w:val="32"/>
          <w:szCs w:val="32"/>
        </w:rPr>
        <w:t>Khiva) Railway Electrification Project</w:t>
      </w:r>
    </w:p>
    <w:p w:rsidR="001F5511" w:rsidRPr="00161854" w:rsidRDefault="000B1102" w:rsidP="00BB7B7B">
      <w:pPr>
        <w:spacing w:after="16" w:line="259" w:lineRule="auto"/>
        <w:ind w:left="10"/>
        <w:jc w:val="left"/>
      </w:pPr>
      <w:r w:rsidRPr="00161854">
        <w:t xml:space="preserve"> </w:t>
      </w:r>
    </w:p>
    <w:p w:rsidR="001F5511" w:rsidRPr="00161854" w:rsidRDefault="000B1102" w:rsidP="00BB7B7B">
      <w:pPr>
        <w:spacing w:after="19" w:line="259" w:lineRule="auto"/>
        <w:ind w:left="10"/>
        <w:jc w:val="left"/>
      </w:pPr>
      <w:r w:rsidRPr="00161854">
        <w:t xml:space="preserve"> </w:t>
      </w:r>
    </w:p>
    <w:p w:rsidR="001F5511" w:rsidRPr="00161854" w:rsidRDefault="000B1102" w:rsidP="00BB7B7B">
      <w:pPr>
        <w:spacing w:after="16" w:line="259" w:lineRule="auto"/>
        <w:ind w:left="10"/>
        <w:jc w:val="left"/>
      </w:pPr>
      <w:r w:rsidRPr="00161854">
        <w:t xml:space="preserve"> </w:t>
      </w:r>
    </w:p>
    <w:p w:rsidR="001F5511" w:rsidRPr="00161854" w:rsidRDefault="000B1102" w:rsidP="00BB7B7B">
      <w:pPr>
        <w:spacing w:after="16" w:line="259" w:lineRule="auto"/>
        <w:ind w:left="10"/>
        <w:jc w:val="left"/>
      </w:pPr>
      <w:r w:rsidRPr="00161854">
        <w:t xml:space="preserve"> </w:t>
      </w:r>
    </w:p>
    <w:p w:rsidR="001F5511" w:rsidRPr="00161854" w:rsidRDefault="000B1102" w:rsidP="00BB7B7B">
      <w:pPr>
        <w:spacing w:after="16" w:line="259" w:lineRule="auto"/>
        <w:ind w:left="10"/>
        <w:jc w:val="left"/>
      </w:pPr>
      <w:r w:rsidRPr="00161854">
        <w:t xml:space="preserve"> </w:t>
      </w:r>
    </w:p>
    <w:p w:rsidR="001F5511" w:rsidRPr="00161854" w:rsidRDefault="000B1102" w:rsidP="00BB7B7B">
      <w:pPr>
        <w:spacing w:after="16" w:line="259" w:lineRule="auto"/>
        <w:ind w:left="10"/>
        <w:jc w:val="left"/>
      </w:pPr>
      <w:r w:rsidRPr="00161854">
        <w:t xml:space="preserve"> </w:t>
      </w:r>
    </w:p>
    <w:p w:rsidR="001F5511" w:rsidRPr="00161854" w:rsidRDefault="000B1102" w:rsidP="00BB7B7B">
      <w:pPr>
        <w:spacing w:after="19" w:line="259" w:lineRule="auto"/>
        <w:ind w:left="10"/>
        <w:jc w:val="left"/>
      </w:pPr>
      <w:r w:rsidRPr="00161854">
        <w:t xml:space="preserve"> </w:t>
      </w:r>
    </w:p>
    <w:p w:rsidR="001F5511" w:rsidRPr="00161854" w:rsidRDefault="000B1102" w:rsidP="00BB7B7B">
      <w:pPr>
        <w:spacing w:after="16" w:line="259" w:lineRule="auto"/>
        <w:ind w:left="10"/>
        <w:jc w:val="left"/>
      </w:pPr>
      <w:r w:rsidRPr="00161854">
        <w:t xml:space="preserve"> </w:t>
      </w:r>
    </w:p>
    <w:p w:rsidR="001F5511" w:rsidRPr="00161854" w:rsidRDefault="000B1102" w:rsidP="00BB7B7B">
      <w:pPr>
        <w:spacing w:after="16" w:line="259" w:lineRule="auto"/>
        <w:ind w:left="10"/>
        <w:jc w:val="left"/>
      </w:pPr>
      <w:r w:rsidRPr="00161854">
        <w:t xml:space="preserve"> </w:t>
      </w:r>
    </w:p>
    <w:p w:rsidR="00EC33AC" w:rsidRPr="00161854" w:rsidRDefault="00EC33AC" w:rsidP="00BB7B7B">
      <w:pPr>
        <w:spacing w:after="16" w:line="259" w:lineRule="auto"/>
        <w:ind w:left="10"/>
        <w:rPr>
          <w:b/>
          <w:bCs/>
          <w:sz w:val="20"/>
          <w:szCs w:val="20"/>
        </w:rPr>
      </w:pPr>
    </w:p>
    <w:p w:rsidR="00EC33AC" w:rsidRPr="00161854" w:rsidRDefault="00EC33AC" w:rsidP="00BB7B7B">
      <w:pPr>
        <w:spacing w:after="16" w:line="259" w:lineRule="auto"/>
        <w:ind w:left="10"/>
        <w:rPr>
          <w:b/>
          <w:bCs/>
          <w:sz w:val="20"/>
          <w:szCs w:val="20"/>
        </w:rPr>
      </w:pPr>
    </w:p>
    <w:p w:rsidR="00EC33AC" w:rsidRDefault="00EC33AC" w:rsidP="00BB7B7B">
      <w:pPr>
        <w:spacing w:after="16" w:line="259" w:lineRule="auto"/>
        <w:ind w:left="10"/>
        <w:rPr>
          <w:b/>
          <w:bCs/>
          <w:sz w:val="20"/>
          <w:szCs w:val="20"/>
        </w:rPr>
      </w:pPr>
    </w:p>
    <w:p w:rsidR="0054606C" w:rsidRDefault="0054606C" w:rsidP="00BB7B7B">
      <w:pPr>
        <w:spacing w:after="16" w:line="259" w:lineRule="auto"/>
        <w:ind w:left="10"/>
        <w:rPr>
          <w:b/>
          <w:bCs/>
          <w:sz w:val="20"/>
          <w:szCs w:val="20"/>
        </w:rPr>
      </w:pPr>
    </w:p>
    <w:p w:rsidR="0054606C" w:rsidRDefault="0054606C" w:rsidP="00BB7B7B">
      <w:pPr>
        <w:spacing w:after="16" w:line="259" w:lineRule="auto"/>
        <w:ind w:left="10"/>
        <w:rPr>
          <w:b/>
          <w:bCs/>
          <w:sz w:val="20"/>
          <w:szCs w:val="20"/>
        </w:rPr>
      </w:pPr>
    </w:p>
    <w:p w:rsidR="0054606C" w:rsidRDefault="0054606C" w:rsidP="00BB7B7B">
      <w:pPr>
        <w:spacing w:after="16" w:line="259" w:lineRule="auto"/>
        <w:ind w:left="10"/>
        <w:rPr>
          <w:b/>
          <w:bCs/>
          <w:sz w:val="20"/>
          <w:szCs w:val="20"/>
        </w:rPr>
      </w:pPr>
    </w:p>
    <w:p w:rsidR="0054606C" w:rsidRPr="00161854" w:rsidRDefault="0054606C" w:rsidP="00BB7B7B">
      <w:pPr>
        <w:spacing w:after="16" w:line="259" w:lineRule="auto"/>
        <w:ind w:left="10"/>
        <w:rPr>
          <w:b/>
          <w:bCs/>
          <w:sz w:val="20"/>
          <w:szCs w:val="20"/>
        </w:rPr>
      </w:pPr>
    </w:p>
    <w:p w:rsidR="00EC33AC" w:rsidRPr="00161854" w:rsidRDefault="00EC33AC" w:rsidP="00BB7B7B">
      <w:pPr>
        <w:spacing w:after="16" w:line="259" w:lineRule="auto"/>
        <w:ind w:left="10"/>
        <w:rPr>
          <w:b/>
          <w:bCs/>
          <w:sz w:val="20"/>
          <w:szCs w:val="20"/>
        </w:rPr>
      </w:pPr>
    </w:p>
    <w:p w:rsidR="00BC62D8" w:rsidRPr="00161854" w:rsidRDefault="00BC62D8" w:rsidP="00BB7B7B">
      <w:pPr>
        <w:spacing w:after="16" w:line="259" w:lineRule="auto"/>
        <w:ind w:left="10"/>
        <w:rPr>
          <w:sz w:val="20"/>
          <w:szCs w:val="20"/>
        </w:rPr>
      </w:pPr>
      <w:r w:rsidRPr="00161854">
        <w:rPr>
          <w:b/>
          <w:bCs/>
          <w:sz w:val="20"/>
          <w:szCs w:val="20"/>
        </w:rPr>
        <w:t>Prepared by:</w:t>
      </w:r>
      <w:r w:rsidRPr="00161854">
        <w:rPr>
          <w:sz w:val="20"/>
          <w:szCs w:val="20"/>
        </w:rPr>
        <w:t xml:space="preserve"> </w:t>
      </w:r>
      <w:r w:rsidR="00EC33AC" w:rsidRPr="00161854">
        <w:rPr>
          <w:sz w:val="20"/>
          <w:szCs w:val="20"/>
        </w:rPr>
        <w:t xml:space="preserve">International consultant </w:t>
      </w:r>
      <w:r w:rsidRPr="00161854">
        <w:rPr>
          <w:sz w:val="20"/>
          <w:szCs w:val="20"/>
        </w:rPr>
        <w:t xml:space="preserve">of the consulting company of PE DB Engineering &amp; Consulting GmbH (hereinafter referred to as PE DB E&amp;C) on social issues and </w:t>
      </w:r>
      <w:r w:rsidR="006B58E5" w:rsidRPr="00161854">
        <w:rPr>
          <w:sz w:val="20"/>
          <w:szCs w:val="20"/>
        </w:rPr>
        <w:t>resettlement.</w:t>
      </w:r>
    </w:p>
    <w:p w:rsidR="00EC33AC" w:rsidRPr="00161854" w:rsidRDefault="00EC33AC" w:rsidP="00BB7B7B">
      <w:pPr>
        <w:spacing w:after="160" w:line="259" w:lineRule="auto"/>
        <w:ind w:left="10"/>
        <w:rPr>
          <w:sz w:val="20"/>
          <w:szCs w:val="20"/>
        </w:rPr>
      </w:pPr>
    </w:p>
    <w:p w:rsidR="00BC62D8" w:rsidRPr="00161854" w:rsidRDefault="00BC62D8" w:rsidP="00BB7B7B">
      <w:pPr>
        <w:spacing w:after="160" w:line="259" w:lineRule="auto"/>
        <w:ind w:left="10"/>
      </w:pPr>
      <w:r w:rsidRPr="00161854">
        <w:rPr>
          <w:sz w:val="20"/>
          <w:szCs w:val="20"/>
        </w:rPr>
        <w:t>This semi-annual safeguard monitoring report is a borrower-owned document. The views expressed herein do not necessarily reflect the views of ADB's Board of Directors, management, or staff and may be preliminary</w:t>
      </w:r>
      <w:r w:rsidR="00EC33AC" w:rsidRPr="00161854">
        <w:rPr>
          <w:sz w:val="20"/>
          <w:szCs w:val="20"/>
        </w:rPr>
        <w:t xml:space="preserve"> </w:t>
      </w:r>
      <w:r w:rsidR="00EC33AC" w:rsidRPr="00161854">
        <w:rPr>
          <w:rFonts w:eastAsia="Tahoma"/>
          <w:color w:val="3B3B3B"/>
          <w:spacing w:val="-2"/>
          <w:sz w:val="20"/>
          <w:szCs w:val="20"/>
        </w:rPr>
        <w:t>in nature</w:t>
      </w:r>
      <w:r w:rsidRPr="00161854">
        <w:rPr>
          <w:sz w:val="20"/>
          <w:szCs w:val="20"/>
        </w:rPr>
        <w:t>.</w:t>
      </w:r>
      <w:r w:rsidR="00EC33AC" w:rsidRPr="00161854">
        <w:rPr>
          <w:sz w:val="20"/>
          <w:szCs w:val="20"/>
        </w:rPr>
        <w:t xml:space="preserve"> </w:t>
      </w:r>
      <w:r w:rsidRPr="00161854">
        <w:rPr>
          <w:sz w:val="20"/>
          <w:szCs w:val="20"/>
        </w:rPr>
        <w:t>In preparing any country programme or strategy, in financing any project, or by making any designation or reference to a particular territory or geographic area in this document, the Asian Development Bank does not intend to make any judgments as to the legal or other status of any territory or area.</w:t>
      </w:r>
      <w:r w:rsidRPr="00161854">
        <w:br w:type="page"/>
      </w:r>
    </w:p>
    <w:p w:rsidR="00EC33AC" w:rsidRPr="00161854" w:rsidRDefault="00EC33AC" w:rsidP="00BB7B7B">
      <w:pPr>
        <w:ind w:left="10"/>
        <w:jc w:val="center"/>
        <w:rPr>
          <w:rFonts w:eastAsiaTheme="majorEastAsia"/>
          <w:b/>
          <w:bCs/>
        </w:rPr>
      </w:pPr>
      <w:r w:rsidRPr="00161854">
        <w:rPr>
          <w:rFonts w:eastAsiaTheme="majorEastAsia"/>
          <w:b/>
          <w:bCs/>
        </w:rPr>
        <w:lastRenderedPageBreak/>
        <w:t>ABBREVIATIONS</w:t>
      </w:r>
    </w:p>
    <w:p w:rsidR="00EC33AC" w:rsidRPr="00161854" w:rsidRDefault="00EC33AC" w:rsidP="00BB7B7B">
      <w:pPr>
        <w:ind w:left="10"/>
        <w:jc w:val="center"/>
        <w:rPr>
          <w:b/>
          <w:bCs/>
        </w:rPr>
      </w:pPr>
    </w:p>
    <w:tbl>
      <w:tblPr>
        <w:tblStyle w:val="11"/>
        <w:tblW w:w="7442" w:type="dxa"/>
        <w:jc w:val="center"/>
        <w:tblLook w:val="04A0" w:firstRow="1" w:lastRow="0" w:firstColumn="1" w:lastColumn="0" w:noHBand="0" w:noVBand="1"/>
      </w:tblPr>
      <w:tblGrid>
        <w:gridCol w:w="1668"/>
        <w:gridCol w:w="5774"/>
      </w:tblGrid>
      <w:tr w:rsidR="00EC33AC" w:rsidRPr="00161854" w:rsidTr="00BB7B7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US"/>
              </w:rPr>
            </w:pPr>
            <w:r w:rsidRPr="00161854">
              <w:rPr>
                <w:sz w:val="20"/>
                <w:szCs w:val="20"/>
                <w:lang w:val="en-US"/>
              </w:rPr>
              <w:t>ADB</w:t>
            </w:r>
          </w:p>
        </w:tc>
        <w:tc>
          <w:tcPr>
            <w:tcW w:w="5774" w:type="dxa"/>
            <w:shd w:val="clear" w:color="auto" w:fill="auto"/>
          </w:tcPr>
          <w:p w:rsidR="00EC33AC" w:rsidRPr="00161854" w:rsidRDefault="00EC33AC" w:rsidP="00BB7B7B">
            <w:pPr>
              <w:ind w:left="118" w:right="-1"/>
              <w:cnfStyle w:val="100000000000" w:firstRow="1" w:lastRow="0" w:firstColumn="0" w:lastColumn="0" w:oddVBand="0" w:evenVBand="0" w:oddHBand="0" w:evenHBand="0" w:firstRowFirstColumn="0" w:firstRowLastColumn="0" w:lastRowFirstColumn="0" w:lastRowLastColumn="0"/>
              <w:rPr>
                <w:b w:val="0"/>
                <w:bCs w:val="0"/>
                <w:sz w:val="20"/>
                <w:szCs w:val="20"/>
                <w:lang w:val="en-US"/>
              </w:rPr>
            </w:pPr>
            <w:r w:rsidRPr="00161854">
              <w:rPr>
                <w:b w:val="0"/>
                <w:bCs w:val="0"/>
                <w:sz w:val="20"/>
                <w:szCs w:val="20"/>
                <w:lang w:val="en-US"/>
              </w:rPr>
              <w:t>Asian Development Bank</w:t>
            </w:r>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US"/>
              </w:rPr>
            </w:pPr>
            <w:r w:rsidRPr="00161854">
              <w:rPr>
                <w:sz w:val="20"/>
                <w:szCs w:val="20"/>
                <w:lang w:val="en-US"/>
              </w:rPr>
              <w:t>AIIB</w:t>
            </w:r>
          </w:p>
        </w:tc>
        <w:tc>
          <w:tcPr>
            <w:tcW w:w="5774" w:type="dxa"/>
            <w:shd w:val="clear" w:color="auto" w:fill="auto"/>
          </w:tcPr>
          <w:p w:rsidR="00EC33AC" w:rsidRPr="00161854" w:rsidRDefault="00EC33AC" w:rsidP="00BB7B7B">
            <w:pPr>
              <w:ind w:left="118" w:right="-1"/>
              <w:cnfStyle w:val="000000100000" w:firstRow="0" w:lastRow="0" w:firstColumn="0" w:lastColumn="0" w:oddVBand="0" w:evenVBand="0" w:oddHBand="1" w:evenHBand="0" w:firstRowFirstColumn="0" w:firstRowLastColumn="0" w:lastRowFirstColumn="0" w:lastRowLastColumn="0"/>
              <w:rPr>
                <w:sz w:val="20"/>
                <w:szCs w:val="20"/>
                <w:lang w:val="en-US"/>
              </w:rPr>
            </w:pPr>
            <w:r w:rsidRPr="00161854">
              <w:rPr>
                <w:sz w:val="20"/>
                <w:szCs w:val="20"/>
                <w:lang w:val="en-US"/>
              </w:rPr>
              <w:t>Asian Infrastructure Investment Bank</w:t>
            </w:r>
          </w:p>
        </w:tc>
      </w:tr>
      <w:tr w:rsidR="00EC33AC" w:rsidRPr="00161854"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US"/>
              </w:rPr>
            </w:pPr>
            <w:r w:rsidRPr="00161854">
              <w:rPr>
                <w:sz w:val="20"/>
                <w:szCs w:val="20"/>
              </w:rPr>
              <w:t>AD</w:t>
            </w:r>
          </w:p>
        </w:tc>
        <w:tc>
          <w:tcPr>
            <w:tcW w:w="5774" w:type="dxa"/>
            <w:shd w:val="clear" w:color="auto" w:fill="auto"/>
          </w:tcPr>
          <w:p w:rsidR="00EC33AC" w:rsidRPr="00161854" w:rsidRDefault="00EC33AC" w:rsidP="00BB7B7B">
            <w:pPr>
              <w:ind w:left="118" w:right="-1"/>
              <w:cnfStyle w:val="000000000000" w:firstRow="0" w:lastRow="0" w:firstColumn="0" w:lastColumn="0" w:oddVBand="0" w:evenVBand="0" w:oddHBand="0" w:evenHBand="0" w:firstRowFirstColumn="0" w:firstRowLastColumn="0" w:lastRowFirstColumn="0" w:lastRowLastColumn="0"/>
              <w:rPr>
                <w:sz w:val="20"/>
                <w:szCs w:val="20"/>
              </w:rPr>
            </w:pPr>
            <w:r w:rsidRPr="00161854">
              <w:rPr>
                <w:spacing w:val="1"/>
                <w:sz w:val="20"/>
                <w:szCs w:val="20"/>
                <w:lang w:val="en-GB"/>
              </w:rPr>
              <w:t>A</w:t>
            </w:r>
            <w:r w:rsidRPr="00161854">
              <w:rPr>
                <w:spacing w:val="1"/>
                <w:sz w:val="20"/>
                <w:szCs w:val="20"/>
              </w:rPr>
              <w:t>f</w:t>
            </w:r>
            <w:r w:rsidRPr="00161854">
              <w:rPr>
                <w:sz w:val="20"/>
                <w:szCs w:val="20"/>
              </w:rPr>
              <w:t>fected</w:t>
            </w:r>
            <w:r w:rsidRPr="00161854">
              <w:rPr>
                <w:spacing w:val="1"/>
                <w:sz w:val="20"/>
                <w:szCs w:val="20"/>
              </w:rPr>
              <w:t xml:space="preserve"> </w:t>
            </w:r>
            <w:r w:rsidRPr="00161854">
              <w:rPr>
                <w:spacing w:val="1"/>
                <w:sz w:val="20"/>
                <w:szCs w:val="20"/>
                <w:lang w:val="en-GB"/>
              </w:rPr>
              <w:t>D</w:t>
            </w:r>
            <w:r w:rsidRPr="00161854">
              <w:rPr>
                <w:sz w:val="20"/>
                <w:szCs w:val="20"/>
              </w:rPr>
              <w:t>e</w:t>
            </w:r>
            <w:r w:rsidRPr="00161854">
              <w:rPr>
                <w:spacing w:val="-2"/>
                <w:sz w:val="20"/>
                <w:szCs w:val="20"/>
              </w:rPr>
              <w:t>h</w:t>
            </w:r>
            <w:r w:rsidRPr="00161854">
              <w:rPr>
                <w:sz w:val="20"/>
                <w:szCs w:val="20"/>
              </w:rPr>
              <w:t>kan</w:t>
            </w:r>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US"/>
              </w:rPr>
            </w:pPr>
            <w:r w:rsidRPr="00161854">
              <w:rPr>
                <w:sz w:val="20"/>
                <w:szCs w:val="20"/>
              </w:rPr>
              <w:t>AF</w:t>
            </w:r>
          </w:p>
        </w:tc>
        <w:tc>
          <w:tcPr>
            <w:tcW w:w="5774" w:type="dxa"/>
            <w:shd w:val="clear" w:color="auto" w:fill="auto"/>
          </w:tcPr>
          <w:p w:rsidR="00EC33AC" w:rsidRPr="00161854" w:rsidRDefault="00EC33AC" w:rsidP="00BB7B7B">
            <w:pPr>
              <w:ind w:left="118" w:right="-1"/>
              <w:cnfStyle w:val="000000100000" w:firstRow="0" w:lastRow="0" w:firstColumn="0" w:lastColumn="0" w:oddVBand="0" w:evenVBand="0" w:oddHBand="1" w:evenHBand="0" w:firstRowFirstColumn="0" w:firstRowLastColumn="0" w:lastRowFirstColumn="0" w:lastRowLastColumn="0"/>
              <w:rPr>
                <w:sz w:val="20"/>
                <w:szCs w:val="20"/>
              </w:rPr>
            </w:pPr>
            <w:r w:rsidRPr="00161854">
              <w:rPr>
                <w:sz w:val="20"/>
                <w:szCs w:val="20"/>
                <w:lang w:val="en-GB"/>
              </w:rPr>
              <w:t>A</w:t>
            </w:r>
            <w:r w:rsidRPr="00161854">
              <w:rPr>
                <w:sz w:val="20"/>
                <w:szCs w:val="20"/>
              </w:rPr>
              <w:t xml:space="preserve">ffected </w:t>
            </w:r>
            <w:r w:rsidRPr="00161854">
              <w:rPr>
                <w:sz w:val="20"/>
                <w:szCs w:val="20"/>
                <w:lang w:val="en-GB"/>
              </w:rPr>
              <w:t>F</w:t>
            </w:r>
            <w:r w:rsidRPr="00161854">
              <w:rPr>
                <w:sz w:val="20"/>
                <w:szCs w:val="20"/>
              </w:rPr>
              <w:t xml:space="preserve">arm </w:t>
            </w:r>
            <w:r w:rsidRPr="00161854">
              <w:rPr>
                <w:sz w:val="20"/>
                <w:szCs w:val="20"/>
                <w:lang w:val="en-GB"/>
              </w:rPr>
              <w:t>E</w:t>
            </w:r>
            <w:r w:rsidRPr="00161854">
              <w:rPr>
                <w:sz w:val="20"/>
                <w:szCs w:val="20"/>
              </w:rPr>
              <w:t>nterprise</w:t>
            </w:r>
          </w:p>
        </w:tc>
      </w:tr>
      <w:tr w:rsidR="00EC33AC" w:rsidRPr="00161854"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US"/>
              </w:rPr>
            </w:pPr>
            <w:r w:rsidRPr="00161854">
              <w:rPr>
                <w:sz w:val="20"/>
                <w:szCs w:val="20"/>
              </w:rPr>
              <w:t>AP</w:t>
            </w:r>
          </w:p>
        </w:tc>
        <w:tc>
          <w:tcPr>
            <w:tcW w:w="5774" w:type="dxa"/>
            <w:shd w:val="clear" w:color="auto" w:fill="auto"/>
          </w:tcPr>
          <w:p w:rsidR="00EC33AC" w:rsidRPr="00161854" w:rsidRDefault="00EC33AC" w:rsidP="00BB7B7B">
            <w:pPr>
              <w:ind w:left="118" w:right="-1"/>
              <w:cnfStyle w:val="000000000000" w:firstRow="0" w:lastRow="0" w:firstColumn="0" w:lastColumn="0" w:oddVBand="0" w:evenVBand="0" w:oddHBand="0" w:evenHBand="0" w:firstRowFirstColumn="0" w:firstRowLastColumn="0" w:lastRowFirstColumn="0" w:lastRowLastColumn="0"/>
              <w:rPr>
                <w:sz w:val="20"/>
                <w:szCs w:val="20"/>
              </w:rPr>
            </w:pPr>
            <w:r w:rsidRPr="00161854">
              <w:rPr>
                <w:sz w:val="20"/>
                <w:szCs w:val="20"/>
                <w:lang w:val="en-GB"/>
              </w:rPr>
              <w:t>A</w:t>
            </w:r>
            <w:r w:rsidRPr="00161854">
              <w:rPr>
                <w:sz w:val="20"/>
                <w:szCs w:val="20"/>
              </w:rPr>
              <w:t xml:space="preserve">ffected </w:t>
            </w:r>
            <w:r w:rsidRPr="00161854">
              <w:rPr>
                <w:sz w:val="20"/>
                <w:szCs w:val="20"/>
                <w:lang w:val="en-GB"/>
              </w:rPr>
              <w:t>P</w:t>
            </w:r>
            <w:r w:rsidRPr="00161854">
              <w:rPr>
                <w:sz w:val="20"/>
                <w:szCs w:val="20"/>
              </w:rPr>
              <w:t>erson</w:t>
            </w:r>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US"/>
              </w:rPr>
            </w:pPr>
            <w:r w:rsidRPr="00161854">
              <w:rPr>
                <w:sz w:val="20"/>
                <w:szCs w:val="20"/>
              </w:rPr>
              <w:t>AH</w:t>
            </w:r>
          </w:p>
        </w:tc>
        <w:tc>
          <w:tcPr>
            <w:tcW w:w="5774" w:type="dxa"/>
            <w:shd w:val="clear" w:color="auto" w:fill="auto"/>
          </w:tcPr>
          <w:p w:rsidR="00EC33AC" w:rsidRPr="00161854" w:rsidRDefault="00EC33AC" w:rsidP="00BB7B7B">
            <w:pPr>
              <w:ind w:left="118" w:right="-1"/>
              <w:cnfStyle w:val="000000100000" w:firstRow="0" w:lastRow="0" w:firstColumn="0" w:lastColumn="0" w:oddVBand="0" w:evenVBand="0" w:oddHBand="1" w:evenHBand="0" w:firstRowFirstColumn="0" w:firstRowLastColumn="0" w:lastRowFirstColumn="0" w:lastRowLastColumn="0"/>
              <w:rPr>
                <w:sz w:val="20"/>
                <w:szCs w:val="20"/>
                <w:lang w:val="en-US"/>
              </w:rPr>
            </w:pPr>
            <w:r w:rsidRPr="00161854">
              <w:rPr>
                <w:sz w:val="20"/>
                <w:szCs w:val="20"/>
                <w:lang w:val="en-GB"/>
              </w:rPr>
              <w:t>A</w:t>
            </w:r>
            <w:r w:rsidRPr="00161854">
              <w:rPr>
                <w:sz w:val="20"/>
                <w:szCs w:val="20"/>
              </w:rPr>
              <w:t xml:space="preserve">ffected </w:t>
            </w:r>
            <w:r w:rsidRPr="00161854">
              <w:rPr>
                <w:sz w:val="20"/>
                <w:szCs w:val="20"/>
                <w:lang w:val="en-GB"/>
              </w:rPr>
              <w:t>H</w:t>
            </w:r>
            <w:r w:rsidRPr="00161854">
              <w:rPr>
                <w:sz w:val="20"/>
                <w:szCs w:val="20"/>
              </w:rPr>
              <w:t>ousehold</w:t>
            </w:r>
          </w:p>
        </w:tc>
      </w:tr>
      <w:tr w:rsidR="00EC33AC" w:rsidRPr="00161854"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US"/>
              </w:rPr>
            </w:pPr>
            <w:r w:rsidRPr="00161854">
              <w:rPr>
                <w:sz w:val="20"/>
                <w:szCs w:val="20"/>
              </w:rPr>
              <w:t>BMUK</w:t>
            </w:r>
          </w:p>
        </w:tc>
        <w:tc>
          <w:tcPr>
            <w:tcW w:w="5774" w:type="dxa"/>
            <w:shd w:val="clear" w:color="auto" w:fill="auto"/>
          </w:tcPr>
          <w:p w:rsidR="00EC33AC" w:rsidRPr="00161854" w:rsidRDefault="00EC33AC" w:rsidP="00BB7B7B">
            <w:pPr>
              <w:ind w:left="118" w:right="-1"/>
              <w:cnfStyle w:val="000000000000" w:firstRow="0" w:lastRow="0" w:firstColumn="0" w:lastColumn="0" w:oddVBand="0" w:evenVBand="0" w:oddHBand="0" w:evenHBand="0" w:firstRowFirstColumn="0" w:firstRowLastColumn="0" w:lastRowFirstColumn="0" w:lastRowLastColumn="0"/>
              <w:rPr>
                <w:sz w:val="20"/>
                <w:szCs w:val="20"/>
                <w:lang w:val="en-GB"/>
              </w:rPr>
            </w:pPr>
            <w:r w:rsidRPr="00161854">
              <w:rPr>
                <w:sz w:val="20"/>
                <w:szCs w:val="20"/>
                <w:lang w:val="en-GB"/>
              </w:rPr>
              <w:t>Bukhara-Misken-Urgench-Khiva</w:t>
            </w:r>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US"/>
              </w:rPr>
            </w:pPr>
            <w:r w:rsidRPr="00161854">
              <w:rPr>
                <w:sz w:val="20"/>
                <w:szCs w:val="20"/>
              </w:rPr>
              <w:t>CC</w:t>
            </w:r>
          </w:p>
        </w:tc>
        <w:tc>
          <w:tcPr>
            <w:tcW w:w="5774" w:type="dxa"/>
            <w:shd w:val="clear" w:color="auto" w:fill="auto"/>
          </w:tcPr>
          <w:p w:rsidR="00EC33AC" w:rsidRPr="00161854" w:rsidRDefault="00EC33AC" w:rsidP="00BB7B7B">
            <w:pPr>
              <w:ind w:left="118" w:right="-1"/>
              <w:cnfStyle w:val="000000100000" w:firstRow="0" w:lastRow="0" w:firstColumn="0" w:lastColumn="0" w:oddVBand="0" w:evenVBand="0" w:oddHBand="1" w:evenHBand="0" w:firstRowFirstColumn="0" w:firstRowLastColumn="0" w:lastRowFirstColumn="0" w:lastRowLastColumn="0"/>
              <w:rPr>
                <w:sz w:val="20"/>
                <w:szCs w:val="20"/>
              </w:rPr>
            </w:pPr>
            <w:r w:rsidRPr="00161854">
              <w:rPr>
                <w:w w:val="95"/>
                <w:sz w:val="20"/>
                <w:szCs w:val="20"/>
              </w:rPr>
              <w:t>Civil Code</w:t>
            </w:r>
          </w:p>
        </w:tc>
      </w:tr>
      <w:tr w:rsidR="00EC33AC" w:rsidRPr="00161854"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US"/>
              </w:rPr>
            </w:pPr>
            <w:r w:rsidRPr="00161854">
              <w:rPr>
                <w:sz w:val="20"/>
                <w:szCs w:val="20"/>
              </w:rPr>
              <w:t>DMS</w:t>
            </w:r>
          </w:p>
        </w:tc>
        <w:tc>
          <w:tcPr>
            <w:tcW w:w="5774" w:type="dxa"/>
            <w:shd w:val="clear" w:color="auto" w:fill="auto"/>
          </w:tcPr>
          <w:p w:rsidR="00EC33AC" w:rsidRPr="00161854" w:rsidRDefault="00EC33AC" w:rsidP="00BB7B7B">
            <w:pPr>
              <w:ind w:left="118" w:right="-1"/>
              <w:cnfStyle w:val="000000000000" w:firstRow="0" w:lastRow="0" w:firstColumn="0" w:lastColumn="0" w:oddVBand="0" w:evenVBand="0" w:oddHBand="0" w:evenHBand="0" w:firstRowFirstColumn="0" w:firstRowLastColumn="0" w:lastRowFirstColumn="0" w:lastRowLastColumn="0"/>
              <w:rPr>
                <w:sz w:val="20"/>
                <w:szCs w:val="20"/>
                <w:lang w:val="en-US"/>
              </w:rPr>
            </w:pPr>
            <w:r w:rsidRPr="00161854">
              <w:rPr>
                <w:sz w:val="20"/>
                <w:szCs w:val="20"/>
                <w:lang w:val="en-GB"/>
              </w:rPr>
              <w:t>D</w:t>
            </w:r>
            <w:r w:rsidRPr="00161854">
              <w:rPr>
                <w:sz w:val="20"/>
                <w:szCs w:val="20"/>
              </w:rPr>
              <w:t xml:space="preserve">etailed </w:t>
            </w:r>
            <w:r w:rsidRPr="00161854">
              <w:rPr>
                <w:sz w:val="20"/>
                <w:szCs w:val="20"/>
                <w:lang w:val="en-GB"/>
              </w:rPr>
              <w:t>M</w:t>
            </w:r>
            <w:r w:rsidRPr="00161854">
              <w:rPr>
                <w:sz w:val="20"/>
                <w:szCs w:val="20"/>
              </w:rPr>
              <w:t xml:space="preserve">easurement </w:t>
            </w:r>
            <w:r w:rsidRPr="00161854">
              <w:rPr>
                <w:sz w:val="20"/>
                <w:szCs w:val="20"/>
                <w:lang w:val="en-GB"/>
              </w:rPr>
              <w:t>S</w:t>
            </w:r>
            <w:r w:rsidRPr="00161854">
              <w:rPr>
                <w:sz w:val="20"/>
                <w:szCs w:val="20"/>
              </w:rPr>
              <w:t>urvey</w:t>
            </w:r>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US"/>
              </w:rPr>
            </w:pPr>
            <w:r w:rsidRPr="00161854">
              <w:rPr>
                <w:sz w:val="20"/>
                <w:szCs w:val="20"/>
              </w:rPr>
              <w:t>EA</w:t>
            </w:r>
          </w:p>
        </w:tc>
        <w:tc>
          <w:tcPr>
            <w:tcW w:w="5774" w:type="dxa"/>
            <w:shd w:val="clear" w:color="auto" w:fill="auto"/>
          </w:tcPr>
          <w:p w:rsidR="00EC33AC" w:rsidRPr="00161854" w:rsidRDefault="00EC33AC" w:rsidP="00BB7B7B">
            <w:pPr>
              <w:ind w:left="118" w:right="-1"/>
              <w:cnfStyle w:val="000000100000" w:firstRow="0" w:lastRow="0" w:firstColumn="0" w:lastColumn="0" w:oddVBand="0" w:evenVBand="0" w:oddHBand="1" w:evenHBand="0" w:firstRowFirstColumn="0" w:firstRowLastColumn="0" w:lastRowFirstColumn="0" w:lastRowLastColumn="0"/>
              <w:rPr>
                <w:sz w:val="20"/>
                <w:szCs w:val="20"/>
                <w:lang w:val="en-US"/>
              </w:rPr>
            </w:pPr>
            <w:r w:rsidRPr="00161854">
              <w:rPr>
                <w:sz w:val="20"/>
                <w:szCs w:val="20"/>
                <w:lang w:val="en-GB"/>
              </w:rPr>
              <w:t>E</w:t>
            </w:r>
            <w:r w:rsidRPr="00161854">
              <w:rPr>
                <w:sz w:val="20"/>
                <w:szCs w:val="20"/>
              </w:rPr>
              <w:t xml:space="preserve">xecuting </w:t>
            </w:r>
            <w:r w:rsidRPr="00161854">
              <w:rPr>
                <w:sz w:val="20"/>
                <w:szCs w:val="20"/>
                <w:lang w:val="en-GB"/>
              </w:rPr>
              <w:t>A</w:t>
            </w:r>
            <w:r w:rsidRPr="00161854">
              <w:rPr>
                <w:sz w:val="20"/>
                <w:szCs w:val="20"/>
              </w:rPr>
              <w:t>gency</w:t>
            </w:r>
          </w:p>
        </w:tc>
      </w:tr>
      <w:tr w:rsidR="00EC33AC" w:rsidRPr="00161854"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US"/>
              </w:rPr>
            </w:pPr>
            <w:r w:rsidRPr="00161854">
              <w:rPr>
                <w:sz w:val="20"/>
                <w:szCs w:val="20"/>
              </w:rPr>
              <w:t>E</w:t>
            </w:r>
            <w:r w:rsidR="003B7AEA">
              <w:rPr>
                <w:sz w:val="20"/>
                <w:szCs w:val="20"/>
                <w:lang w:val="en-US"/>
              </w:rPr>
              <w:t>T</w:t>
            </w:r>
            <w:r w:rsidRPr="00161854">
              <w:rPr>
                <w:sz w:val="20"/>
                <w:szCs w:val="20"/>
              </w:rPr>
              <w:t>S</w:t>
            </w:r>
          </w:p>
        </w:tc>
        <w:tc>
          <w:tcPr>
            <w:tcW w:w="5774" w:type="dxa"/>
            <w:shd w:val="clear" w:color="auto" w:fill="auto"/>
          </w:tcPr>
          <w:p w:rsidR="00EC33AC" w:rsidRPr="00161854" w:rsidRDefault="00EC33AC" w:rsidP="00BB7B7B">
            <w:pPr>
              <w:ind w:left="118" w:right="-1"/>
              <w:cnfStyle w:val="000000000000" w:firstRow="0" w:lastRow="0" w:firstColumn="0" w:lastColumn="0" w:oddVBand="0" w:evenVBand="0" w:oddHBand="0" w:evenHBand="0" w:firstRowFirstColumn="0" w:firstRowLastColumn="0" w:lastRowFirstColumn="0" w:lastRowLastColumn="0"/>
              <w:rPr>
                <w:sz w:val="20"/>
                <w:szCs w:val="20"/>
              </w:rPr>
            </w:pPr>
            <w:r w:rsidRPr="00161854">
              <w:rPr>
                <w:w w:val="95"/>
                <w:sz w:val="20"/>
                <w:szCs w:val="20"/>
                <w:lang w:val="en-GB"/>
              </w:rPr>
              <w:t>E</w:t>
            </w:r>
            <w:r w:rsidRPr="00161854">
              <w:rPr>
                <w:w w:val="95"/>
                <w:sz w:val="20"/>
                <w:szCs w:val="20"/>
              </w:rPr>
              <w:t xml:space="preserve">ngineering and </w:t>
            </w:r>
            <w:r w:rsidRPr="00161854">
              <w:rPr>
                <w:w w:val="95"/>
                <w:sz w:val="20"/>
                <w:szCs w:val="20"/>
                <w:lang w:val="en-GB"/>
              </w:rPr>
              <w:t>W</w:t>
            </w:r>
            <w:r w:rsidRPr="00161854">
              <w:rPr>
                <w:w w:val="95"/>
                <w:sz w:val="20"/>
                <w:szCs w:val="20"/>
              </w:rPr>
              <w:t xml:space="preserve">orks </w:t>
            </w:r>
            <w:r w:rsidRPr="00161854">
              <w:rPr>
                <w:w w:val="95"/>
                <w:sz w:val="20"/>
                <w:szCs w:val="20"/>
                <w:lang w:val="en-GB"/>
              </w:rPr>
              <w:t>S</w:t>
            </w:r>
            <w:r w:rsidRPr="00161854">
              <w:rPr>
                <w:w w:val="95"/>
                <w:sz w:val="20"/>
                <w:szCs w:val="20"/>
              </w:rPr>
              <w:t>upervision</w:t>
            </w:r>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US"/>
              </w:rPr>
            </w:pPr>
            <w:r w:rsidRPr="00161854">
              <w:rPr>
                <w:sz w:val="20"/>
                <w:szCs w:val="20"/>
              </w:rPr>
              <w:t>FGD</w:t>
            </w:r>
          </w:p>
        </w:tc>
        <w:tc>
          <w:tcPr>
            <w:tcW w:w="5774" w:type="dxa"/>
            <w:shd w:val="clear" w:color="auto" w:fill="auto"/>
          </w:tcPr>
          <w:p w:rsidR="00EC33AC" w:rsidRPr="00161854" w:rsidRDefault="00EC33AC" w:rsidP="00BB7B7B">
            <w:pPr>
              <w:ind w:left="118" w:right="-1"/>
              <w:cnfStyle w:val="000000100000" w:firstRow="0" w:lastRow="0" w:firstColumn="0" w:lastColumn="0" w:oddVBand="0" w:evenVBand="0" w:oddHBand="1" w:evenHBand="0" w:firstRowFirstColumn="0" w:firstRowLastColumn="0" w:lastRowFirstColumn="0" w:lastRowLastColumn="0"/>
              <w:rPr>
                <w:sz w:val="20"/>
                <w:szCs w:val="20"/>
                <w:lang w:val="en-US"/>
              </w:rPr>
            </w:pPr>
            <w:r w:rsidRPr="00161854">
              <w:rPr>
                <w:sz w:val="20"/>
                <w:szCs w:val="20"/>
                <w:lang w:val="en-GB"/>
              </w:rPr>
              <w:t>F</w:t>
            </w:r>
            <w:r w:rsidRPr="00161854">
              <w:rPr>
                <w:sz w:val="20"/>
                <w:szCs w:val="20"/>
              </w:rPr>
              <w:t xml:space="preserve">ocused </w:t>
            </w:r>
            <w:r w:rsidRPr="00161854">
              <w:rPr>
                <w:sz w:val="20"/>
                <w:szCs w:val="20"/>
                <w:lang w:val="en-GB"/>
              </w:rPr>
              <w:t>G</w:t>
            </w:r>
            <w:r w:rsidRPr="00161854">
              <w:rPr>
                <w:sz w:val="20"/>
                <w:szCs w:val="20"/>
              </w:rPr>
              <w:t xml:space="preserve">roup </w:t>
            </w:r>
            <w:r w:rsidRPr="00161854">
              <w:rPr>
                <w:sz w:val="20"/>
                <w:szCs w:val="20"/>
                <w:lang w:val="en-GB"/>
              </w:rPr>
              <w:t>D</w:t>
            </w:r>
            <w:r w:rsidRPr="00161854">
              <w:rPr>
                <w:sz w:val="20"/>
                <w:szCs w:val="20"/>
              </w:rPr>
              <w:t>iscussion</w:t>
            </w:r>
          </w:p>
        </w:tc>
      </w:tr>
      <w:tr w:rsidR="00EC33AC" w:rsidRPr="00161854"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US"/>
              </w:rPr>
            </w:pPr>
            <w:r w:rsidRPr="00161854">
              <w:rPr>
                <w:sz w:val="20"/>
                <w:szCs w:val="20"/>
              </w:rPr>
              <w:t>GRM</w:t>
            </w:r>
          </w:p>
        </w:tc>
        <w:tc>
          <w:tcPr>
            <w:tcW w:w="5774" w:type="dxa"/>
            <w:shd w:val="clear" w:color="auto" w:fill="auto"/>
          </w:tcPr>
          <w:p w:rsidR="00EC33AC" w:rsidRPr="00161854" w:rsidRDefault="00EC33AC" w:rsidP="00BB7B7B">
            <w:pPr>
              <w:ind w:left="118" w:right="-1"/>
              <w:cnfStyle w:val="000000000000" w:firstRow="0" w:lastRow="0" w:firstColumn="0" w:lastColumn="0" w:oddVBand="0" w:evenVBand="0" w:oddHBand="0" w:evenHBand="0" w:firstRowFirstColumn="0" w:firstRowLastColumn="0" w:lastRowFirstColumn="0" w:lastRowLastColumn="0"/>
              <w:rPr>
                <w:sz w:val="20"/>
                <w:szCs w:val="20"/>
                <w:lang w:val="en-US"/>
              </w:rPr>
            </w:pPr>
            <w:r w:rsidRPr="00161854">
              <w:rPr>
                <w:sz w:val="20"/>
                <w:szCs w:val="20"/>
                <w:lang w:val="en-GB"/>
              </w:rPr>
              <w:t>G</w:t>
            </w:r>
            <w:r w:rsidRPr="00161854">
              <w:rPr>
                <w:sz w:val="20"/>
                <w:szCs w:val="20"/>
              </w:rPr>
              <w:t xml:space="preserve">rievance </w:t>
            </w:r>
            <w:r w:rsidRPr="00161854">
              <w:rPr>
                <w:sz w:val="20"/>
                <w:szCs w:val="20"/>
                <w:lang w:val="en-GB"/>
              </w:rPr>
              <w:t>R</w:t>
            </w:r>
            <w:r w:rsidRPr="00161854">
              <w:rPr>
                <w:sz w:val="20"/>
                <w:szCs w:val="20"/>
              </w:rPr>
              <w:t xml:space="preserve">edress </w:t>
            </w:r>
            <w:r w:rsidRPr="00161854">
              <w:rPr>
                <w:sz w:val="20"/>
                <w:szCs w:val="20"/>
                <w:lang w:val="en-GB"/>
              </w:rPr>
              <w:t>M</w:t>
            </w:r>
            <w:r w:rsidRPr="00161854">
              <w:rPr>
                <w:sz w:val="20"/>
                <w:szCs w:val="20"/>
              </w:rPr>
              <w:t>echanism</w:t>
            </w:r>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rPr>
            </w:pPr>
            <w:r w:rsidRPr="00161854">
              <w:rPr>
                <w:sz w:val="20"/>
                <w:szCs w:val="20"/>
              </w:rPr>
              <w:t>Ha</w:t>
            </w:r>
          </w:p>
        </w:tc>
        <w:tc>
          <w:tcPr>
            <w:tcW w:w="5774" w:type="dxa"/>
            <w:shd w:val="clear" w:color="auto" w:fill="auto"/>
          </w:tcPr>
          <w:p w:rsidR="00EC33AC" w:rsidRPr="00161854" w:rsidRDefault="00EC33AC" w:rsidP="00BB7B7B">
            <w:pPr>
              <w:ind w:left="118" w:right="-1"/>
              <w:cnfStyle w:val="000000100000" w:firstRow="0" w:lastRow="0" w:firstColumn="0" w:lastColumn="0" w:oddVBand="0" w:evenVBand="0" w:oddHBand="1" w:evenHBand="0" w:firstRowFirstColumn="0" w:firstRowLastColumn="0" w:lastRowFirstColumn="0" w:lastRowLastColumn="0"/>
              <w:rPr>
                <w:sz w:val="20"/>
                <w:szCs w:val="20"/>
                <w:lang w:val="en-US"/>
              </w:rPr>
            </w:pPr>
            <w:r w:rsidRPr="00161854">
              <w:rPr>
                <w:sz w:val="20"/>
                <w:szCs w:val="20"/>
                <w:lang w:val="en-GB"/>
              </w:rPr>
              <w:t>H</w:t>
            </w:r>
            <w:r w:rsidRPr="00161854">
              <w:rPr>
                <w:sz w:val="20"/>
                <w:szCs w:val="20"/>
              </w:rPr>
              <w:t>ectare</w:t>
            </w:r>
          </w:p>
        </w:tc>
      </w:tr>
      <w:tr w:rsidR="00EC33AC" w:rsidRPr="00161854"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rPr>
            </w:pPr>
            <w:r w:rsidRPr="00161854">
              <w:rPr>
                <w:sz w:val="20"/>
                <w:szCs w:val="20"/>
              </w:rPr>
              <w:t>IA</w:t>
            </w:r>
          </w:p>
        </w:tc>
        <w:tc>
          <w:tcPr>
            <w:tcW w:w="5774" w:type="dxa"/>
            <w:shd w:val="clear" w:color="auto" w:fill="auto"/>
          </w:tcPr>
          <w:p w:rsidR="00EC33AC" w:rsidRPr="00161854" w:rsidRDefault="00EC33AC" w:rsidP="00BB7B7B">
            <w:pPr>
              <w:ind w:left="118" w:right="-1"/>
              <w:cnfStyle w:val="000000000000" w:firstRow="0" w:lastRow="0" w:firstColumn="0" w:lastColumn="0" w:oddVBand="0" w:evenVBand="0" w:oddHBand="0" w:evenHBand="0" w:firstRowFirstColumn="0" w:firstRowLastColumn="0" w:lastRowFirstColumn="0" w:lastRowLastColumn="0"/>
              <w:rPr>
                <w:sz w:val="20"/>
                <w:szCs w:val="20"/>
                <w:lang w:val="en-US"/>
              </w:rPr>
            </w:pPr>
            <w:r w:rsidRPr="00161854">
              <w:rPr>
                <w:sz w:val="20"/>
                <w:szCs w:val="20"/>
                <w:lang w:val="en-GB"/>
              </w:rPr>
              <w:t>I</w:t>
            </w:r>
            <w:r w:rsidRPr="00161854">
              <w:rPr>
                <w:sz w:val="20"/>
                <w:szCs w:val="20"/>
              </w:rPr>
              <w:t xml:space="preserve">mplementing </w:t>
            </w:r>
            <w:r w:rsidRPr="00161854">
              <w:rPr>
                <w:sz w:val="20"/>
                <w:szCs w:val="20"/>
                <w:lang w:val="en-GB"/>
              </w:rPr>
              <w:t>A</w:t>
            </w:r>
            <w:r w:rsidRPr="00161854">
              <w:rPr>
                <w:sz w:val="20"/>
                <w:szCs w:val="20"/>
              </w:rPr>
              <w:t>gency</w:t>
            </w:r>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US"/>
              </w:rPr>
            </w:pPr>
            <w:r w:rsidRPr="00161854">
              <w:rPr>
                <w:sz w:val="20"/>
                <w:szCs w:val="20"/>
              </w:rPr>
              <w:t>IP</w:t>
            </w:r>
          </w:p>
        </w:tc>
        <w:tc>
          <w:tcPr>
            <w:tcW w:w="5774" w:type="dxa"/>
            <w:shd w:val="clear" w:color="auto" w:fill="auto"/>
          </w:tcPr>
          <w:p w:rsidR="00EC33AC" w:rsidRPr="00161854" w:rsidRDefault="00EC33AC" w:rsidP="00BB7B7B">
            <w:pPr>
              <w:ind w:left="118" w:right="-1"/>
              <w:cnfStyle w:val="000000100000" w:firstRow="0" w:lastRow="0" w:firstColumn="0" w:lastColumn="0" w:oddVBand="0" w:evenVBand="0" w:oddHBand="1" w:evenHBand="0" w:firstRowFirstColumn="0" w:firstRowLastColumn="0" w:lastRowFirstColumn="0" w:lastRowLastColumn="0"/>
              <w:rPr>
                <w:sz w:val="20"/>
                <w:szCs w:val="20"/>
                <w:lang w:val="en-US"/>
              </w:rPr>
            </w:pPr>
            <w:r w:rsidRPr="00161854">
              <w:rPr>
                <w:spacing w:val="-1"/>
                <w:sz w:val="20"/>
                <w:szCs w:val="20"/>
                <w:lang w:val="en-GB"/>
              </w:rPr>
              <w:t>I</w:t>
            </w:r>
            <w:r w:rsidRPr="00161854">
              <w:rPr>
                <w:spacing w:val="-1"/>
                <w:sz w:val="20"/>
                <w:szCs w:val="20"/>
              </w:rPr>
              <w:t xml:space="preserve">ndigenous </w:t>
            </w:r>
            <w:r w:rsidRPr="00161854">
              <w:rPr>
                <w:spacing w:val="-1"/>
                <w:sz w:val="20"/>
                <w:szCs w:val="20"/>
                <w:lang w:val="en-GB"/>
              </w:rPr>
              <w:t>P</w:t>
            </w:r>
            <w:r w:rsidRPr="00161854">
              <w:rPr>
                <w:spacing w:val="-1"/>
                <w:sz w:val="20"/>
                <w:szCs w:val="20"/>
              </w:rPr>
              <w:t>eoples</w:t>
            </w:r>
          </w:p>
        </w:tc>
      </w:tr>
      <w:tr w:rsidR="00EC33AC" w:rsidRPr="00161854"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US"/>
              </w:rPr>
            </w:pPr>
            <w:r w:rsidRPr="00161854">
              <w:rPr>
                <w:sz w:val="20"/>
                <w:szCs w:val="20"/>
              </w:rPr>
              <w:t>Km</w:t>
            </w:r>
          </w:p>
        </w:tc>
        <w:tc>
          <w:tcPr>
            <w:tcW w:w="5774" w:type="dxa"/>
            <w:shd w:val="clear" w:color="auto" w:fill="auto"/>
          </w:tcPr>
          <w:p w:rsidR="00EC33AC" w:rsidRPr="00161854" w:rsidRDefault="00EC33AC" w:rsidP="00BB7B7B">
            <w:pPr>
              <w:ind w:left="118" w:right="-1"/>
              <w:cnfStyle w:val="000000000000" w:firstRow="0" w:lastRow="0" w:firstColumn="0" w:lastColumn="0" w:oddVBand="0" w:evenVBand="0" w:oddHBand="0" w:evenHBand="0" w:firstRowFirstColumn="0" w:firstRowLastColumn="0" w:lastRowFirstColumn="0" w:lastRowLastColumn="0"/>
              <w:rPr>
                <w:sz w:val="20"/>
                <w:szCs w:val="20"/>
              </w:rPr>
            </w:pPr>
            <w:r w:rsidRPr="00161854">
              <w:rPr>
                <w:sz w:val="20"/>
                <w:szCs w:val="20"/>
                <w:lang w:val="en-GB"/>
              </w:rPr>
              <w:t>K</w:t>
            </w:r>
            <w:r w:rsidRPr="00161854">
              <w:rPr>
                <w:sz w:val="20"/>
                <w:szCs w:val="20"/>
              </w:rPr>
              <w:t>ilometer</w:t>
            </w:r>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US"/>
              </w:rPr>
            </w:pPr>
            <w:r w:rsidRPr="00161854">
              <w:rPr>
                <w:sz w:val="20"/>
                <w:szCs w:val="20"/>
              </w:rPr>
              <w:t>kV</w:t>
            </w:r>
          </w:p>
        </w:tc>
        <w:tc>
          <w:tcPr>
            <w:tcW w:w="5774" w:type="dxa"/>
            <w:shd w:val="clear" w:color="auto" w:fill="auto"/>
          </w:tcPr>
          <w:p w:rsidR="00EC33AC" w:rsidRPr="00161854" w:rsidRDefault="00EC33AC" w:rsidP="00BB7B7B">
            <w:pPr>
              <w:ind w:left="118" w:right="-1"/>
              <w:cnfStyle w:val="000000100000" w:firstRow="0" w:lastRow="0" w:firstColumn="0" w:lastColumn="0" w:oddVBand="0" w:evenVBand="0" w:oddHBand="1" w:evenHBand="0" w:firstRowFirstColumn="0" w:firstRowLastColumn="0" w:lastRowFirstColumn="0" w:lastRowLastColumn="0"/>
              <w:rPr>
                <w:sz w:val="20"/>
                <w:szCs w:val="20"/>
              </w:rPr>
            </w:pPr>
            <w:r w:rsidRPr="00161854">
              <w:rPr>
                <w:sz w:val="20"/>
                <w:szCs w:val="20"/>
                <w:lang w:val="en-GB"/>
              </w:rPr>
              <w:t>K</w:t>
            </w:r>
            <w:r w:rsidRPr="00161854">
              <w:rPr>
                <w:sz w:val="20"/>
                <w:szCs w:val="20"/>
              </w:rPr>
              <w:t>ilovolt</w:t>
            </w:r>
          </w:p>
        </w:tc>
      </w:tr>
      <w:tr w:rsidR="00EC33AC" w:rsidRPr="00161854"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US"/>
              </w:rPr>
            </w:pPr>
            <w:r w:rsidRPr="00161854">
              <w:rPr>
                <w:sz w:val="20"/>
                <w:szCs w:val="20"/>
              </w:rPr>
              <w:t>LAR</w:t>
            </w:r>
          </w:p>
        </w:tc>
        <w:tc>
          <w:tcPr>
            <w:tcW w:w="5774" w:type="dxa"/>
            <w:shd w:val="clear" w:color="auto" w:fill="auto"/>
          </w:tcPr>
          <w:p w:rsidR="00EC33AC" w:rsidRPr="00161854" w:rsidRDefault="00EC33AC" w:rsidP="00BB7B7B">
            <w:pPr>
              <w:ind w:left="118" w:right="-1"/>
              <w:cnfStyle w:val="000000000000" w:firstRow="0" w:lastRow="0" w:firstColumn="0" w:lastColumn="0" w:oddVBand="0" w:evenVBand="0" w:oddHBand="0" w:evenHBand="0" w:firstRowFirstColumn="0" w:firstRowLastColumn="0" w:lastRowFirstColumn="0" w:lastRowLastColumn="0"/>
              <w:rPr>
                <w:sz w:val="20"/>
                <w:szCs w:val="20"/>
                <w:lang w:val="en-US"/>
              </w:rPr>
            </w:pPr>
            <w:r w:rsidRPr="00161854">
              <w:rPr>
                <w:sz w:val="20"/>
                <w:szCs w:val="20"/>
                <w:lang w:val="en-GB"/>
              </w:rPr>
              <w:t>L</w:t>
            </w:r>
            <w:r w:rsidRPr="00161854">
              <w:rPr>
                <w:sz w:val="20"/>
                <w:szCs w:val="20"/>
              </w:rPr>
              <w:t xml:space="preserve">and Acquisition and </w:t>
            </w:r>
            <w:r w:rsidRPr="00161854">
              <w:rPr>
                <w:sz w:val="20"/>
                <w:szCs w:val="20"/>
                <w:lang w:val="en-GB"/>
              </w:rPr>
              <w:t>R</w:t>
            </w:r>
            <w:r w:rsidRPr="00161854">
              <w:rPr>
                <w:sz w:val="20"/>
                <w:szCs w:val="20"/>
              </w:rPr>
              <w:t>esettlement</w:t>
            </w:r>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US"/>
              </w:rPr>
            </w:pPr>
            <w:r w:rsidRPr="00161854">
              <w:rPr>
                <w:sz w:val="20"/>
                <w:szCs w:val="20"/>
              </w:rPr>
              <w:t>LARP</w:t>
            </w:r>
          </w:p>
        </w:tc>
        <w:tc>
          <w:tcPr>
            <w:tcW w:w="5774" w:type="dxa"/>
            <w:shd w:val="clear" w:color="auto" w:fill="auto"/>
          </w:tcPr>
          <w:p w:rsidR="00EC33AC" w:rsidRPr="00161854" w:rsidRDefault="00EC33AC" w:rsidP="00BB7B7B">
            <w:pPr>
              <w:ind w:left="118" w:right="-1"/>
              <w:cnfStyle w:val="000000100000" w:firstRow="0" w:lastRow="0" w:firstColumn="0" w:lastColumn="0" w:oddVBand="0" w:evenVBand="0" w:oddHBand="1" w:evenHBand="0" w:firstRowFirstColumn="0" w:firstRowLastColumn="0" w:lastRowFirstColumn="0" w:lastRowLastColumn="0"/>
              <w:rPr>
                <w:sz w:val="20"/>
                <w:szCs w:val="20"/>
                <w:lang w:val="en-GB"/>
              </w:rPr>
            </w:pPr>
            <w:r w:rsidRPr="00161854">
              <w:rPr>
                <w:sz w:val="20"/>
                <w:szCs w:val="20"/>
                <w:lang w:val="en-GB"/>
              </w:rPr>
              <w:t>Land Acquisition and Resettlement Plan</w:t>
            </w:r>
          </w:p>
        </w:tc>
      </w:tr>
      <w:tr w:rsidR="00EC33AC" w:rsidRPr="00161854"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US"/>
              </w:rPr>
            </w:pPr>
            <w:r w:rsidRPr="00161854">
              <w:rPr>
                <w:sz w:val="20"/>
                <w:szCs w:val="20"/>
              </w:rPr>
              <w:t>PIU</w:t>
            </w:r>
          </w:p>
        </w:tc>
        <w:tc>
          <w:tcPr>
            <w:tcW w:w="5774" w:type="dxa"/>
            <w:shd w:val="clear" w:color="auto" w:fill="auto"/>
          </w:tcPr>
          <w:p w:rsidR="00EC33AC" w:rsidRPr="00161854" w:rsidRDefault="00EC33AC" w:rsidP="00BB7B7B">
            <w:pPr>
              <w:ind w:left="118" w:right="-1"/>
              <w:cnfStyle w:val="000000000000" w:firstRow="0" w:lastRow="0" w:firstColumn="0" w:lastColumn="0" w:oddVBand="0" w:evenVBand="0" w:oddHBand="0" w:evenHBand="0" w:firstRowFirstColumn="0" w:firstRowLastColumn="0" w:lastRowFirstColumn="0" w:lastRowLastColumn="0"/>
              <w:rPr>
                <w:sz w:val="20"/>
                <w:szCs w:val="20"/>
                <w:lang w:val="en-GB"/>
              </w:rPr>
            </w:pPr>
            <w:r w:rsidRPr="00161854">
              <w:rPr>
                <w:sz w:val="20"/>
                <w:szCs w:val="20"/>
                <w:lang w:val="en-GB"/>
              </w:rPr>
              <w:t xml:space="preserve">Project Implementation Unit </w:t>
            </w:r>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US"/>
              </w:rPr>
            </w:pPr>
            <w:r w:rsidRPr="00161854">
              <w:rPr>
                <w:sz w:val="20"/>
                <w:szCs w:val="20"/>
              </w:rPr>
              <w:t>SES</w:t>
            </w:r>
          </w:p>
        </w:tc>
        <w:tc>
          <w:tcPr>
            <w:tcW w:w="5774" w:type="dxa"/>
            <w:shd w:val="clear" w:color="auto" w:fill="auto"/>
          </w:tcPr>
          <w:p w:rsidR="00EC33AC" w:rsidRPr="00161854" w:rsidRDefault="00EC33AC" w:rsidP="00BB7B7B">
            <w:pPr>
              <w:ind w:left="118" w:right="-1"/>
              <w:cnfStyle w:val="000000100000" w:firstRow="0" w:lastRow="0" w:firstColumn="0" w:lastColumn="0" w:oddVBand="0" w:evenVBand="0" w:oddHBand="1" w:evenHBand="0" w:firstRowFirstColumn="0" w:firstRowLastColumn="0" w:lastRowFirstColumn="0" w:lastRowLastColumn="0"/>
              <w:rPr>
                <w:sz w:val="20"/>
                <w:szCs w:val="20"/>
                <w:lang w:val="en-GB"/>
              </w:rPr>
            </w:pPr>
            <w:r w:rsidRPr="00161854">
              <w:rPr>
                <w:sz w:val="20"/>
                <w:szCs w:val="20"/>
                <w:lang w:val="en-GB"/>
              </w:rPr>
              <w:t>S</w:t>
            </w:r>
            <w:r w:rsidRPr="00161854">
              <w:rPr>
                <w:sz w:val="20"/>
                <w:szCs w:val="20"/>
              </w:rPr>
              <w:t xml:space="preserve">ocioeconomic </w:t>
            </w:r>
            <w:r w:rsidRPr="00161854">
              <w:rPr>
                <w:sz w:val="20"/>
                <w:szCs w:val="20"/>
                <w:lang w:val="en-GB"/>
              </w:rPr>
              <w:t>S</w:t>
            </w:r>
            <w:r w:rsidRPr="00161854">
              <w:rPr>
                <w:sz w:val="20"/>
                <w:szCs w:val="20"/>
              </w:rPr>
              <w:t>urvey</w:t>
            </w:r>
          </w:p>
        </w:tc>
      </w:tr>
      <w:tr w:rsidR="00EC33AC" w:rsidRPr="00161854"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US"/>
              </w:rPr>
            </w:pPr>
            <w:r w:rsidRPr="00161854">
              <w:rPr>
                <w:sz w:val="20"/>
                <w:szCs w:val="20"/>
              </w:rPr>
              <w:t>SSMR</w:t>
            </w:r>
          </w:p>
        </w:tc>
        <w:tc>
          <w:tcPr>
            <w:tcW w:w="5774" w:type="dxa"/>
            <w:shd w:val="clear" w:color="auto" w:fill="auto"/>
          </w:tcPr>
          <w:p w:rsidR="00EC33AC" w:rsidRPr="00161854" w:rsidRDefault="00EC33AC" w:rsidP="00BB7B7B">
            <w:pPr>
              <w:ind w:left="118" w:right="-1"/>
              <w:cnfStyle w:val="000000000000" w:firstRow="0" w:lastRow="0" w:firstColumn="0" w:lastColumn="0" w:oddVBand="0" w:evenVBand="0" w:oddHBand="0" w:evenHBand="0" w:firstRowFirstColumn="0" w:firstRowLastColumn="0" w:lastRowFirstColumn="0" w:lastRowLastColumn="0"/>
              <w:rPr>
                <w:sz w:val="20"/>
                <w:szCs w:val="20"/>
                <w:lang w:val="en-GB"/>
              </w:rPr>
            </w:pPr>
            <w:r w:rsidRPr="00161854">
              <w:rPr>
                <w:sz w:val="20"/>
                <w:szCs w:val="20"/>
                <w:lang w:val="en-GB"/>
              </w:rPr>
              <w:t>Semi-annual Social Monitoring Report</w:t>
            </w:r>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rPr>
            </w:pPr>
            <w:r w:rsidRPr="00161854">
              <w:rPr>
                <w:sz w:val="20"/>
                <w:szCs w:val="20"/>
              </w:rPr>
              <w:t>SPS</w:t>
            </w:r>
          </w:p>
        </w:tc>
        <w:tc>
          <w:tcPr>
            <w:tcW w:w="5774" w:type="dxa"/>
            <w:shd w:val="clear" w:color="auto" w:fill="auto"/>
          </w:tcPr>
          <w:p w:rsidR="00EC33AC" w:rsidRPr="00161854" w:rsidRDefault="00EC33AC" w:rsidP="00BB7B7B">
            <w:pPr>
              <w:ind w:left="118" w:right="-1"/>
              <w:cnfStyle w:val="000000100000" w:firstRow="0" w:lastRow="0" w:firstColumn="0" w:lastColumn="0" w:oddVBand="0" w:evenVBand="0" w:oddHBand="1" w:evenHBand="0" w:firstRowFirstColumn="0" w:firstRowLastColumn="0" w:lastRowFirstColumn="0" w:lastRowLastColumn="0"/>
              <w:rPr>
                <w:sz w:val="20"/>
                <w:szCs w:val="20"/>
              </w:rPr>
            </w:pPr>
            <w:r w:rsidRPr="00161854">
              <w:rPr>
                <w:sz w:val="20"/>
                <w:szCs w:val="20"/>
              </w:rPr>
              <w:t>Safeguard Policy Statement</w:t>
            </w:r>
          </w:p>
        </w:tc>
      </w:tr>
      <w:tr w:rsidR="00EC33AC" w:rsidRPr="00161854"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US"/>
              </w:rPr>
            </w:pPr>
            <w:r w:rsidRPr="00161854">
              <w:rPr>
                <w:sz w:val="20"/>
                <w:szCs w:val="20"/>
              </w:rPr>
              <w:t>TL</w:t>
            </w:r>
          </w:p>
        </w:tc>
        <w:tc>
          <w:tcPr>
            <w:tcW w:w="5774" w:type="dxa"/>
            <w:shd w:val="clear" w:color="auto" w:fill="auto"/>
          </w:tcPr>
          <w:p w:rsidR="00EC33AC" w:rsidRPr="00161854" w:rsidRDefault="00EC33AC" w:rsidP="00BB7B7B">
            <w:pPr>
              <w:ind w:left="118" w:right="-1"/>
              <w:cnfStyle w:val="000000000000" w:firstRow="0" w:lastRow="0" w:firstColumn="0" w:lastColumn="0" w:oddVBand="0" w:evenVBand="0" w:oddHBand="0" w:evenHBand="0" w:firstRowFirstColumn="0" w:firstRowLastColumn="0" w:lastRowFirstColumn="0" w:lastRowLastColumn="0"/>
              <w:rPr>
                <w:sz w:val="20"/>
                <w:szCs w:val="20"/>
              </w:rPr>
            </w:pPr>
            <w:r w:rsidRPr="00161854">
              <w:rPr>
                <w:sz w:val="20"/>
                <w:szCs w:val="20"/>
                <w:lang w:val="en-GB"/>
              </w:rPr>
              <w:t>T</w:t>
            </w:r>
            <w:r w:rsidRPr="00161854">
              <w:rPr>
                <w:sz w:val="20"/>
                <w:szCs w:val="20"/>
              </w:rPr>
              <w:t xml:space="preserve">ransmission </w:t>
            </w:r>
            <w:r w:rsidRPr="00161854">
              <w:rPr>
                <w:sz w:val="20"/>
                <w:szCs w:val="20"/>
                <w:lang w:val="en-GB"/>
              </w:rPr>
              <w:t>L</w:t>
            </w:r>
            <w:r w:rsidRPr="00161854">
              <w:rPr>
                <w:sz w:val="20"/>
                <w:szCs w:val="20"/>
              </w:rPr>
              <w:t>ine</w:t>
            </w:r>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US"/>
              </w:rPr>
            </w:pPr>
            <w:r w:rsidRPr="00161854">
              <w:rPr>
                <w:sz w:val="20"/>
                <w:szCs w:val="20"/>
              </w:rPr>
              <w:t>ToR</w:t>
            </w:r>
          </w:p>
        </w:tc>
        <w:tc>
          <w:tcPr>
            <w:tcW w:w="5774" w:type="dxa"/>
            <w:shd w:val="clear" w:color="auto" w:fill="auto"/>
          </w:tcPr>
          <w:p w:rsidR="00EC33AC" w:rsidRPr="00161854" w:rsidRDefault="00EC33AC" w:rsidP="00BB7B7B">
            <w:pPr>
              <w:ind w:left="118" w:right="-1"/>
              <w:cnfStyle w:val="000000100000" w:firstRow="0" w:lastRow="0" w:firstColumn="0" w:lastColumn="0" w:oddVBand="0" w:evenVBand="0" w:oddHBand="1" w:evenHBand="0" w:firstRowFirstColumn="0" w:firstRowLastColumn="0" w:lastRowFirstColumn="0" w:lastRowLastColumn="0"/>
              <w:rPr>
                <w:sz w:val="20"/>
                <w:szCs w:val="20"/>
              </w:rPr>
            </w:pPr>
            <w:r w:rsidRPr="00161854">
              <w:rPr>
                <w:sz w:val="20"/>
                <w:szCs w:val="20"/>
                <w:lang w:val="en-GB"/>
              </w:rPr>
              <w:t>T</w:t>
            </w:r>
            <w:r w:rsidRPr="00161854">
              <w:rPr>
                <w:sz w:val="20"/>
                <w:szCs w:val="20"/>
              </w:rPr>
              <w:t xml:space="preserve">erms of </w:t>
            </w:r>
            <w:r w:rsidRPr="00161854">
              <w:rPr>
                <w:sz w:val="20"/>
                <w:szCs w:val="20"/>
                <w:lang w:val="en-GB"/>
              </w:rPr>
              <w:t>R</w:t>
            </w:r>
            <w:r w:rsidRPr="00161854">
              <w:rPr>
                <w:sz w:val="20"/>
                <w:szCs w:val="20"/>
              </w:rPr>
              <w:t>eference</w:t>
            </w:r>
          </w:p>
        </w:tc>
      </w:tr>
      <w:tr w:rsidR="00EC33AC" w:rsidRPr="00161854"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US"/>
              </w:rPr>
            </w:pPr>
            <w:r w:rsidRPr="00161854">
              <w:rPr>
                <w:sz w:val="20"/>
                <w:szCs w:val="20"/>
              </w:rPr>
              <w:t>TSS</w:t>
            </w:r>
          </w:p>
        </w:tc>
        <w:tc>
          <w:tcPr>
            <w:tcW w:w="5774" w:type="dxa"/>
            <w:shd w:val="clear" w:color="auto" w:fill="auto"/>
          </w:tcPr>
          <w:p w:rsidR="00EC33AC" w:rsidRPr="00161854" w:rsidRDefault="00EC33AC" w:rsidP="00BB7B7B">
            <w:pPr>
              <w:ind w:left="118" w:right="-1"/>
              <w:cnfStyle w:val="000000000000" w:firstRow="0" w:lastRow="0" w:firstColumn="0" w:lastColumn="0" w:oddVBand="0" w:evenVBand="0" w:oddHBand="0" w:evenHBand="0" w:firstRowFirstColumn="0" w:firstRowLastColumn="0" w:lastRowFirstColumn="0" w:lastRowLastColumn="0"/>
              <w:rPr>
                <w:sz w:val="20"/>
                <w:szCs w:val="20"/>
              </w:rPr>
            </w:pPr>
            <w:r w:rsidRPr="00161854">
              <w:rPr>
                <w:sz w:val="20"/>
                <w:szCs w:val="20"/>
                <w:lang w:val="en-GB"/>
              </w:rPr>
              <w:t>T</w:t>
            </w:r>
            <w:r w:rsidRPr="00161854">
              <w:rPr>
                <w:sz w:val="20"/>
                <w:szCs w:val="20"/>
              </w:rPr>
              <w:t xml:space="preserve">raction </w:t>
            </w:r>
            <w:r w:rsidRPr="00161854">
              <w:rPr>
                <w:sz w:val="20"/>
                <w:szCs w:val="20"/>
                <w:lang w:val="en-GB"/>
              </w:rPr>
              <w:t>S</w:t>
            </w:r>
            <w:r w:rsidRPr="00161854">
              <w:rPr>
                <w:sz w:val="20"/>
                <w:szCs w:val="20"/>
              </w:rPr>
              <w:t>ubstation</w:t>
            </w:r>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US"/>
              </w:rPr>
            </w:pPr>
            <w:r w:rsidRPr="00161854">
              <w:rPr>
                <w:sz w:val="20"/>
                <w:szCs w:val="20"/>
              </w:rPr>
              <w:t>UTY</w:t>
            </w:r>
          </w:p>
        </w:tc>
        <w:tc>
          <w:tcPr>
            <w:tcW w:w="5774" w:type="dxa"/>
            <w:shd w:val="clear" w:color="auto" w:fill="auto"/>
          </w:tcPr>
          <w:p w:rsidR="00EC33AC" w:rsidRPr="00161854" w:rsidRDefault="00EC33AC" w:rsidP="00BB7B7B">
            <w:pPr>
              <w:ind w:left="118" w:right="-1"/>
              <w:cnfStyle w:val="000000100000" w:firstRow="0" w:lastRow="0" w:firstColumn="0" w:lastColumn="0" w:oddVBand="0" w:evenVBand="0" w:oddHBand="1" w:evenHBand="0" w:firstRowFirstColumn="0" w:firstRowLastColumn="0" w:lastRowFirstColumn="0" w:lastRowLastColumn="0"/>
              <w:rPr>
                <w:sz w:val="20"/>
                <w:szCs w:val="20"/>
              </w:rPr>
            </w:pPr>
            <w:r w:rsidRPr="00161854">
              <w:rPr>
                <w:sz w:val="20"/>
                <w:szCs w:val="20"/>
                <w:lang w:val="en-GB"/>
              </w:rPr>
              <w:t>JSC</w:t>
            </w:r>
            <w:r w:rsidRPr="00161854">
              <w:rPr>
                <w:sz w:val="20"/>
                <w:szCs w:val="20"/>
              </w:rPr>
              <w:t xml:space="preserve"> O’zbekiston Temir Yo’llari</w:t>
            </w:r>
          </w:p>
        </w:tc>
      </w:tr>
      <w:tr w:rsidR="00EC33AC" w:rsidRPr="00161854"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GB"/>
              </w:rPr>
            </w:pPr>
            <w:r w:rsidRPr="00161854">
              <w:rPr>
                <w:sz w:val="20"/>
                <w:szCs w:val="20"/>
                <w:lang w:val="en-GB"/>
              </w:rPr>
              <w:t>XROO</w:t>
            </w:r>
          </w:p>
        </w:tc>
        <w:tc>
          <w:tcPr>
            <w:tcW w:w="5774" w:type="dxa"/>
            <w:shd w:val="clear" w:color="auto" w:fill="auto"/>
          </w:tcPr>
          <w:p w:rsidR="00EC33AC" w:rsidRPr="00161854" w:rsidRDefault="00EC33AC" w:rsidP="00BB7B7B">
            <w:pPr>
              <w:ind w:left="118" w:right="-1"/>
              <w:cnfStyle w:val="000000000000" w:firstRow="0" w:lastRow="0" w:firstColumn="0" w:lastColumn="0" w:oddVBand="0" w:evenVBand="0" w:oddHBand="0" w:evenHBand="0" w:firstRowFirstColumn="0" w:firstRowLastColumn="0" w:lastRowFirstColumn="0" w:lastRowLastColumn="0"/>
              <w:rPr>
                <w:sz w:val="20"/>
                <w:szCs w:val="20"/>
                <w:lang w:val="en-GB"/>
              </w:rPr>
            </w:pPr>
            <w:r w:rsidRPr="003F0A31">
              <w:rPr>
                <w:sz w:val="20"/>
                <w:szCs w:val="20"/>
                <w:lang w:val="en-US"/>
              </w:rPr>
              <w:t xml:space="preserve">Xorvilyerlayiha </w:t>
            </w:r>
            <w:r w:rsidRPr="00161854">
              <w:rPr>
                <w:sz w:val="20"/>
                <w:szCs w:val="20"/>
                <w:lang w:val="en-US"/>
              </w:rPr>
              <w:t xml:space="preserve">- </w:t>
            </w:r>
            <w:r w:rsidRPr="003F0A31">
              <w:rPr>
                <w:sz w:val="20"/>
                <w:szCs w:val="20"/>
                <w:lang w:val="en-US"/>
              </w:rPr>
              <w:t xml:space="preserve">Regional </w:t>
            </w:r>
            <w:r w:rsidRPr="00161854">
              <w:rPr>
                <w:sz w:val="20"/>
                <w:szCs w:val="20"/>
                <w:lang w:val="en-US"/>
              </w:rPr>
              <w:t>O</w:t>
            </w:r>
            <w:r w:rsidRPr="003F0A31">
              <w:rPr>
                <w:sz w:val="20"/>
                <w:szCs w:val="20"/>
                <w:lang w:val="en-US"/>
              </w:rPr>
              <w:t xml:space="preserve">ffice of the </w:t>
            </w:r>
            <w:r w:rsidRPr="00161854">
              <w:rPr>
                <w:sz w:val="20"/>
                <w:szCs w:val="20"/>
                <w:lang w:val="en-GB"/>
              </w:rPr>
              <w:t>S</w:t>
            </w:r>
            <w:r w:rsidRPr="003F0A31">
              <w:rPr>
                <w:sz w:val="20"/>
                <w:szCs w:val="20"/>
                <w:lang w:val="en-US"/>
              </w:rPr>
              <w:t xml:space="preserve">tate </w:t>
            </w:r>
            <w:r w:rsidRPr="00161854">
              <w:rPr>
                <w:sz w:val="20"/>
                <w:szCs w:val="20"/>
                <w:lang w:val="en-GB"/>
              </w:rPr>
              <w:t>R</w:t>
            </w:r>
            <w:r w:rsidRPr="003F0A31">
              <w:rPr>
                <w:sz w:val="20"/>
                <w:szCs w:val="20"/>
                <w:lang w:val="en-US"/>
              </w:rPr>
              <w:t xml:space="preserve">esearch and </w:t>
            </w:r>
            <w:r w:rsidRPr="00161854">
              <w:rPr>
                <w:sz w:val="20"/>
                <w:szCs w:val="20"/>
                <w:lang w:val="en-GB"/>
              </w:rPr>
              <w:t>D</w:t>
            </w:r>
            <w:r w:rsidRPr="003F0A31">
              <w:rPr>
                <w:sz w:val="20"/>
                <w:szCs w:val="20"/>
                <w:lang w:val="en-US"/>
              </w:rPr>
              <w:t xml:space="preserve">esign </w:t>
            </w:r>
            <w:r w:rsidRPr="00161854">
              <w:rPr>
                <w:sz w:val="20"/>
                <w:szCs w:val="20"/>
                <w:lang w:val="en-GB"/>
              </w:rPr>
              <w:t>I</w:t>
            </w:r>
            <w:r w:rsidRPr="003F0A31">
              <w:rPr>
                <w:sz w:val="20"/>
                <w:szCs w:val="20"/>
                <w:lang w:val="en-US"/>
              </w:rPr>
              <w:t xml:space="preserve">nstitute on </w:t>
            </w:r>
            <w:r w:rsidRPr="00161854">
              <w:rPr>
                <w:sz w:val="20"/>
                <w:szCs w:val="20"/>
                <w:lang w:val="en-GB"/>
              </w:rPr>
              <w:t>L</w:t>
            </w:r>
            <w:r w:rsidRPr="003F0A31">
              <w:rPr>
                <w:sz w:val="20"/>
                <w:szCs w:val="20"/>
                <w:lang w:val="en-US"/>
              </w:rPr>
              <w:t xml:space="preserve">and </w:t>
            </w:r>
            <w:r w:rsidRPr="00161854">
              <w:rPr>
                <w:sz w:val="20"/>
                <w:szCs w:val="20"/>
                <w:lang w:val="en-GB"/>
              </w:rPr>
              <w:t>M</w:t>
            </w:r>
            <w:r w:rsidRPr="003F0A31">
              <w:rPr>
                <w:sz w:val="20"/>
                <w:szCs w:val="20"/>
                <w:lang w:val="en-US"/>
              </w:rPr>
              <w:t>anagement “Ozdavyerlayiha</w:t>
            </w:r>
            <w:r w:rsidRPr="00161854">
              <w:rPr>
                <w:sz w:val="20"/>
                <w:szCs w:val="20"/>
                <w:lang w:val="en-GB"/>
              </w:rPr>
              <w:t>”</w:t>
            </w:r>
            <w:r w:rsidR="007B697A">
              <w:rPr>
                <w:sz w:val="20"/>
                <w:szCs w:val="20"/>
                <w:lang w:val="en-GB"/>
              </w:rPr>
              <w:t xml:space="preserve"> in Khorezm province</w:t>
            </w:r>
          </w:p>
        </w:tc>
      </w:tr>
    </w:tbl>
    <w:p w:rsidR="000B397C" w:rsidRDefault="000B397C" w:rsidP="00BB7B7B">
      <w:pPr>
        <w:pStyle w:val="af2"/>
        <w:ind w:left="10" w:hanging="10"/>
        <w:rPr>
          <w:rFonts w:ascii="Arial" w:eastAsiaTheme="minorHAnsi" w:hAnsi="Arial" w:cs="Arial"/>
          <w:b w:val="0"/>
          <w:bCs w:val="0"/>
          <w:sz w:val="22"/>
          <w:szCs w:val="22"/>
        </w:rPr>
      </w:pPr>
    </w:p>
    <w:p w:rsidR="009F4974" w:rsidRDefault="009F4974" w:rsidP="009F4974">
      <w:pPr>
        <w:rPr>
          <w:lang w:eastAsia="en-US"/>
        </w:rPr>
      </w:pPr>
    </w:p>
    <w:p w:rsidR="009F4974" w:rsidRDefault="009F4974" w:rsidP="009F4974">
      <w:pPr>
        <w:rPr>
          <w:lang w:eastAsia="en-US"/>
        </w:rPr>
      </w:pPr>
    </w:p>
    <w:p w:rsidR="00745F35" w:rsidRDefault="00745F35" w:rsidP="009F4974">
      <w:pPr>
        <w:rPr>
          <w:lang w:eastAsia="en-US"/>
        </w:rPr>
      </w:pPr>
    </w:p>
    <w:p w:rsidR="00745F35" w:rsidRDefault="00745F35" w:rsidP="009F4974">
      <w:pPr>
        <w:rPr>
          <w:lang w:eastAsia="en-US"/>
        </w:rPr>
      </w:pPr>
    </w:p>
    <w:p w:rsidR="00A16317" w:rsidRDefault="00A16317" w:rsidP="009F4974">
      <w:pPr>
        <w:rPr>
          <w:lang w:eastAsia="en-US"/>
        </w:rPr>
      </w:pPr>
    </w:p>
    <w:p w:rsidR="00A16317" w:rsidRDefault="00A16317" w:rsidP="009F4974">
      <w:pPr>
        <w:rPr>
          <w:lang w:eastAsia="en-US"/>
        </w:rPr>
      </w:pPr>
    </w:p>
    <w:p w:rsidR="00A16317" w:rsidRDefault="00A16317" w:rsidP="009F4974">
      <w:pPr>
        <w:rPr>
          <w:lang w:eastAsia="en-US"/>
        </w:rPr>
      </w:pPr>
    </w:p>
    <w:p w:rsidR="00A16317" w:rsidRDefault="00A16317" w:rsidP="009F4974">
      <w:pPr>
        <w:rPr>
          <w:lang w:eastAsia="en-US"/>
        </w:rPr>
      </w:pPr>
    </w:p>
    <w:p w:rsidR="00A16317" w:rsidRDefault="00A16317" w:rsidP="009F4974">
      <w:pPr>
        <w:rPr>
          <w:lang w:eastAsia="en-US"/>
        </w:rPr>
      </w:pPr>
    </w:p>
    <w:p w:rsidR="00A16317" w:rsidRDefault="00A16317" w:rsidP="009F4974">
      <w:pPr>
        <w:rPr>
          <w:lang w:eastAsia="en-US"/>
        </w:rPr>
      </w:pPr>
    </w:p>
    <w:p w:rsidR="00A16317" w:rsidRDefault="00A16317" w:rsidP="009F4974">
      <w:pPr>
        <w:rPr>
          <w:lang w:eastAsia="en-US"/>
        </w:rPr>
      </w:pPr>
    </w:p>
    <w:p w:rsidR="00745F35" w:rsidRDefault="00745F35" w:rsidP="009F4974">
      <w:pPr>
        <w:rPr>
          <w:lang w:eastAsia="en-US"/>
        </w:rPr>
      </w:pPr>
    </w:p>
    <w:p w:rsidR="00745F35" w:rsidRDefault="00745F35" w:rsidP="009F4974">
      <w:pPr>
        <w:rPr>
          <w:lang w:eastAsia="en-US"/>
        </w:rPr>
      </w:pPr>
    </w:p>
    <w:p w:rsidR="00745F35" w:rsidRDefault="00745F35" w:rsidP="009F4974">
      <w:pPr>
        <w:rPr>
          <w:lang w:eastAsia="en-US"/>
        </w:rPr>
      </w:pPr>
    </w:p>
    <w:p w:rsidR="00745F35" w:rsidRDefault="00745F35" w:rsidP="009F4974">
      <w:pPr>
        <w:rPr>
          <w:lang w:eastAsia="en-US"/>
        </w:rPr>
      </w:pPr>
    </w:p>
    <w:p w:rsidR="00745F35" w:rsidRDefault="00745F35" w:rsidP="009F4974">
      <w:pPr>
        <w:rPr>
          <w:lang w:eastAsia="en-US"/>
        </w:rPr>
      </w:pPr>
    </w:p>
    <w:p w:rsidR="00745F35" w:rsidRDefault="00745F35" w:rsidP="009F4974">
      <w:pPr>
        <w:rPr>
          <w:lang w:eastAsia="en-US"/>
        </w:rPr>
      </w:pPr>
    </w:p>
    <w:p w:rsidR="00745F35" w:rsidRPr="009F4974" w:rsidRDefault="00745F35" w:rsidP="009F4974">
      <w:pPr>
        <w:rPr>
          <w:lang w:eastAsia="en-US"/>
        </w:rPr>
      </w:pPr>
    </w:p>
    <w:p w:rsidR="000B397C" w:rsidRPr="00161854" w:rsidRDefault="000B397C" w:rsidP="00BB7B7B">
      <w:pPr>
        <w:pStyle w:val="af2"/>
        <w:ind w:left="10" w:hanging="10"/>
        <w:rPr>
          <w:rFonts w:ascii="Arial" w:eastAsiaTheme="minorHAnsi" w:hAnsi="Arial" w:cs="Arial"/>
          <w:b w:val="0"/>
          <w:bCs w:val="0"/>
          <w:sz w:val="22"/>
          <w:szCs w:val="22"/>
        </w:rPr>
      </w:pPr>
    </w:p>
    <w:sdt>
      <w:sdtPr>
        <w:rPr>
          <w:rFonts w:eastAsiaTheme="minorHAnsi"/>
          <w:b/>
          <w:bCs/>
        </w:rPr>
        <w:id w:val="1607455812"/>
        <w:docPartObj>
          <w:docPartGallery w:val="Table of Contents"/>
          <w:docPartUnique/>
        </w:docPartObj>
      </w:sdtPr>
      <w:sdtEndPr>
        <w:rPr>
          <w:rFonts w:eastAsia="Arial"/>
          <w:b w:val="0"/>
          <w:bCs w:val="0"/>
          <w:noProof/>
        </w:rPr>
      </w:sdtEndPr>
      <w:sdtContent>
        <w:p w:rsidR="000B397C" w:rsidRPr="009F4974" w:rsidRDefault="000B397C" w:rsidP="00BB7B7B">
          <w:pPr>
            <w:ind w:left="10"/>
            <w:jc w:val="center"/>
            <w:rPr>
              <w:b/>
              <w:bCs/>
              <w:sz w:val="24"/>
              <w:szCs w:val="24"/>
            </w:rPr>
          </w:pPr>
          <w:r w:rsidRPr="009F4974">
            <w:rPr>
              <w:b/>
              <w:bCs/>
              <w:sz w:val="24"/>
              <w:szCs w:val="24"/>
            </w:rPr>
            <w:t>TABLE OF CONTENTS</w:t>
          </w:r>
        </w:p>
        <w:p w:rsidR="009F4974" w:rsidRPr="00A51972" w:rsidRDefault="009F4974" w:rsidP="00BB7B7B">
          <w:pPr>
            <w:ind w:left="10"/>
            <w:jc w:val="center"/>
            <w:rPr>
              <w14:textOutline w14:w="9525" w14:cap="rnd" w14:cmpd="sng" w14:algn="ctr">
                <w14:solidFill>
                  <w14:srgbClr w14:val="000000"/>
                </w14:solidFill>
                <w14:prstDash w14:val="solid"/>
                <w14:bevel/>
              </w14:textOutline>
            </w:rPr>
          </w:pPr>
        </w:p>
        <w:p w:rsidR="00ED6AA3" w:rsidRDefault="000B397C">
          <w:pPr>
            <w:pStyle w:val="12"/>
            <w:rPr>
              <w:rFonts w:asciiTheme="minorHAnsi" w:eastAsiaTheme="minorEastAsia" w:hAnsiTheme="minorHAnsi"/>
              <w:b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r w:rsidRPr="00A51972">
            <w:rPr>
              <w:rFonts w:eastAsia="Arial" w:cs="Arial"/>
              <w:noProof w:val="0"/>
              <w:color w:val="000000"/>
              <w:kern w:val="2"/>
              <w:sz w:val="24"/>
              <w:lang w:eastAsia="en-GB"/>
              <w14:ligatures w14:val="standardContextual"/>
            </w:rPr>
            <w:fldChar w:fldCharType="begin"/>
          </w:r>
          <w:r w:rsidRPr="00A51972">
            <w:rPr>
              <w:rFonts w:cs="Arial"/>
            </w:rPr>
            <w:instrText xml:space="preserve"> TOC \o "1-3" \h \z \u </w:instrText>
          </w:r>
          <w:r w:rsidRPr="00A51972">
            <w:rPr>
              <w:rFonts w:eastAsia="Arial" w:cs="Arial"/>
              <w:noProof w:val="0"/>
              <w:color w:val="000000"/>
              <w:kern w:val="2"/>
              <w:sz w:val="24"/>
              <w:lang w:eastAsia="en-GB"/>
              <w14:ligatures w14:val="standardContextual"/>
            </w:rPr>
            <w:fldChar w:fldCharType="separate"/>
          </w:r>
          <w:hyperlink w:anchor="_Toc181539196" w:history="1">
            <w:r w:rsidR="00ED6AA3" w:rsidRPr="00A00263">
              <w:rPr>
                <w:rStyle w:val="af1"/>
              </w:rPr>
              <w:t>I. INTRODUCTION</w:t>
            </w:r>
            <w:r w:rsidR="00ED6AA3">
              <w:rPr>
                <w:webHidden/>
              </w:rPr>
              <w:tab/>
            </w:r>
            <w:r w:rsidR="00ED6AA3">
              <w:rPr>
                <w:webHidden/>
              </w:rPr>
              <w:fldChar w:fldCharType="begin"/>
            </w:r>
            <w:r w:rsidR="00ED6AA3">
              <w:rPr>
                <w:webHidden/>
              </w:rPr>
              <w:instrText xml:space="preserve"> PAGEREF _Toc181539196 \h </w:instrText>
            </w:r>
            <w:r w:rsidR="00ED6AA3">
              <w:rPr>
                <w:webHidden/>
              </w:rPr>
            </w:r>
            <w:r w:rsidR="00ED6AA3">
              <w:rPr>
                <w:webHidden/>
              </w:rPr>
              <w:fldChar w:fldCharType="separate"/>
            </w:r>
            <w:r w:rsidR="00ED6AA3">
              <w:rPr>
                <w:webHidden/>
              </w:rPr>
              <w:t>4</w:t>
            </w:r>
            <w:r w:rsidR="00ED6AA3">
              <w:rPr>
                <w:webHidden/>
              </w:rPr>
              <w:fldChar w:fldCharType="end"/>
            </w:r>
          </w:hyperlink>
        </w:p>
        <w:p w:rsidR="00ED6AA3" w:rsidRDefault="007F061B">
          <w:pPr>
            <w:pStyle w:val="21"/>
            <w:rPr>
              <w:rFonts w:asciiTheme="minorHAnsi" w:eastAsiaTheme="minorEastAsia" w:hAnsiTheme="minorHAnsi" w:cstheme="minorBidi"/>
              <w:bCs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539197" w:history="1">
            <w:r w:rsidR="00ED6AA3" w:rsidRPr="00A00263">
              <w:rPr>
                <w:rStyle w:val="af1"/>
              </w:rPr>
              <w:t>1.1.</w:t>
            </w:r>
            <w:r w:rsidR="00ED6AA3">
              <w:rPr>
                <w:rFonts w:asciiTheme="minorHAnsi" w:eastAsiaTheme="minorEastAsia" w:hAnsiTheme="minorHAnsi" w:cstheme="minorBidi"/>
                <w:bCs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ED6AA3" w:rsidRPr="00A00263">
              <w:rPr>
                <w:rStyle w:val="af1"/>
              </w:rPr>
              <w:t>Preamble</w:t>
            </w:r>
            <w:r w:rsidR="00ED6AA3">
              <w:rPr>
                <w:webHidden/>
              </w:rPr>
              <w:tab/>
            </w:r>
            <w:r w:rsidR="00ED6AA3">
              <w:rPr>
                <w:webHidden/>
              </w:rPr>
              <w:fldChar w:fldCharType="begin"/>
            </w:r>
            <w:r w:rsidR="00ED6AA3">
              <w:rPr>
                <w:webHidden/>
              </w:rPr>
              <w:instrText xml:space="preserve"> PAGEREF _Toc181539197 \h </w:instrText>
            </w:r>
            <w:r w:rsidR="00ED6AA3">
              <w:rPr>
                <w:webHidden/>
              </w:rPr>
            </w:r>
            <w:r w:rsidR="00ED6AA3">
              <w:rPr>
                <w:webHidden/>
              </w:rPr>
              <w:fldChar w:fldCharType="separate"/>
            </w:r>
            <w:r w:rsidR="00ED6AA3">
              <w:rPr>
                <w:webHidden/>
              </w:rPr>
              <w:t>4</w:t>
            </w:r>
            <w:r w:rsidR="00ED6AA3">
              <w:rPr>
                <w:webHidden/>
              </w:rPr>
              <w:fldChar w:fldCharType="end"/>
            </w:r>
          </w:hyperlink>
        </w:p>
        <w:p w:rsidR="00ED6AA3" w:rsidRDefault="007F061B">
          <w:pPr>
            <w:pStyle w:val="21"/>
            <w:rPr>
              <w:rFonts w:asciiTheme="minorHAnsi" w:eastAsiaTheme="minorEastAsia" w:hAnsiTheme="minorHAnsi" w:cstheme="minorBidi"/>
              <w:bCs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539198" w:history="1">
            <w:r w:rsidR="00ED6AA3" w:rsidRPr="00A00263">
              <w:rPr>
                <w:rStyle w:val="af1"/>
              </w:rPr>
              <w:t>1.2.</w:t>
            </w:r>
            <w:r w:rsidR="00ED6AA3">
              <w:rPr>
                <w:rFonts w:asciiTheme="minorHAnsi" w:eastAsiaTheme="minorEastAsia" w:hAnsiTheme="minorHAnsi" w:cstheme="minorBidi"/>
                <w:bCs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ED6AA3" w:rsidRPr="00A00263">
              <w:rPr>
                <w:rStyle w:val="af1"/>
              </w:rPr>
              <w:t>Methodology</w:t>
            </w:r>
            <w:r w:rsidR="00ED6AA3">
              <w:rPr>
                <w:webHidden/>
              </w:rPr>
              <w:tab/>
            </w:r>
            <w:r w:rsidR="00ED6AA3">
              <w:rPr>
                <w:webHidden/>
              </w:rPr>
              <w:fldChar w:fldCharType="begin"/>
            </w:r>
            <w:r w:rsidR="00ED6AA3">
              <w:rPr>
                <w:webHidden/>
              </w:rPr>
              <w:instrText xml:space="preserve"> PAGEREF _Toc181539198 \h </w:instrText>
            </w:r>
            <w:r w:rsidR="00ED6AA3">
              <w:rPr>
                <w:webHidden/>
              </w:rPr>
            </w:r>
            <w:r w:rsidR="00ED6AA3">
              <w:rPr>
                <w:webHidden/>
              </w:rPr>
              <w:fldChar w:fldCharType="separate"/>
            </w:r>
            <w:r w:rsidR="00ED6AA3">
              <w:rPr>
                <w:webHidden/>
              </w:rPr>
              <w:t>4</w:t>
            </w:r>
            <w:r w:rsidR="00ED6AA3">
              <w:rPr>
                <w:webHidden/>
              </w:rPr>
              <w:fldChar w:fldCharType="end"/>
            </w:r>
          </w:hyperlink>
        </w:p>
        <w:p w:rsidR="00ED6AA3" w:rsidRDefault="007F061B">
          <w:pPr>
            <w:pStyle w:val="21"/>
            <w:rPr>
              <w:rFonts w:asciiTheme="minorHAnsi" w:eastAsiaTheme="minorEastAsia" w:hAnsiTheme="minorHAnsi" w:cstheme="minorBidi"/>
              <w:bCs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539199" w:history="1">
            <w:r w:rsidR="00ED6AA3" w:rsidRPr="00A00263">
              <w:rPr>
                <w:rStyle w:val="af1"/>
              </w:rPr>
              <w:t>1.3.</w:t>
            </w:r>
            <w:r w:rsidR="00ED6AA3">
              <w:rPr>
                <w:rFonts w:asciiTheme="minorHAnsi" w:eastAsiaTheme="minorEastAsia" w:hAnsiTheme="minorHAnsi" w:cstheme="minorBidi"/>
                <w:bCs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ED6AA3" w:rsidRPr="00A00263">
              <w:rPr>
                <w:rStyle w:val="af1"/>
              </w:rPr>
              <w:t>Project background</w:t>
            </w:r>
            <w:r w:rsidR="00ED6AA3">
              <w:rPr>
                <w:webHidden/>
              </w:rPr>
              <w:tab/>
            </w:r>
            <w:r w:rsidR="00ED6AA3">
              <w:rPr>
                <w:webHidden/>
              </w:rPr>
              <w:fldChar w:fldCharType="begin"/>
            </w:r>
            <w:r w:rsidR="00ED6AA3">
              <w:rPr>
                <w:webHidden/>
              </w:rPr>
              <w:instrText xml:space="preserve"> PAGEREF _Toc181539199 \h </w:instrText>
            </w:r>
            <w:r w:rsidR="00ED6AA3">
              <w:rPr>
                <w:webHidden/>
              </w:rPr>
            </w:r>
            <w:r w:rsidR="00ED6AA3">
              <w:rPr>
                <w:webHidden/>
              </w:rPr>
              <w:fldChar w:fldCharType="separate"/>
            </w:r>
            <w:r w:rsidR="00ED6AA3">
              <w:rPr>
                <w:webHidden/>
              </w:rPr>
              <w:t>4</w:t>
            </w:r>
            <w:r w:rsidR="00ED6AA3">
              <w:rPr>
                <w:webHidden/>
              </w:rPr>
              <w:fldChar w:fldCharType="end"/>
            </w:r>
          </w:hyperlink>
        </w:p>
        <w:p w:rsidR="00ED6AA3" w:rsidRDefault="007F061B">
          <w:pPr>
            <w:pStyle w:val="12"/>
            <w:rPr>
              <w:rFonts w:asciiTheme="minorHAnsi" w:eastAsiaTheme="minorEastAsia" w:hAnsiTheme="minorHAnsi"/>
              <w:b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539200" w:history="1">
            <w:r w:rsidR="00ED6AA3" w:rsidRPr="00A00263">
              <w:rPr>
                <w:rStyle w:val="af1"/>
              </w:rPr>
              <w:t>II.</w:t>
            </w:r>
            <w:r w:rsidR="00ED6AA3">
              <w:rPr>
                <w:rFonts w:asciiTheme="minorHAnsi" w:eastAsiaTheme="minorEastAsia" w:hAnsiTheme="minorHAnsi"/>
                <w:b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ED6AA3" w:rsidRPr="00A00263">
              <w:rPr>
                <w:rStyle w:val="af1"/>
              </w:rPr>
              <w:t>STATUS OF THE PROJECT ACTIVITIES AND KEY FINDINGS</w:t>
            </w:r>
            <w:r w:rsidR="00ED6AA3">
              <w:rPr>
                <w:webHidden/>
              </w:rPr>
              <w:tab/>
            </w:r>
            <w:r w:rsidR="00ED6AA3">
              <w:rPr>
                <w:webHidden/>
              </w:rPr>
              <w:fldChar w:fldCharType="begin"/>
            </w:r>
            <w:r w:rsidR="00ED6AA3">
              <w:rPr>
                <w:webHidden/>
              </w:rPr>
              <w:instrText xml:space="preserve"> PAGEREF _Toc181539200 \h </w:instrText>
            </w:r>
            <w:r w:rsidR="00ED6AA3">
              <w:rPr>
                <w:webHidden/>
              </w:rPr>
            </w:r>
            <w:r w:rsidR="00ED6AA3">
              <w:rPr>
                <w:webHidden/>
              </w:rPr>
              <w:fldChar w:fldCharType="separate"/>
            </w:r>
            <w:r w:rsidR="00ED6AA3">
              <w:rPr>
                <w:webHidden/>
              </w:rPr>
              <w:t>6</w:t>
            </w:r>
            <w:r w:rsidR="00ED6AA3">
              <w:rPr>
                <w:webHidden/>
              </w:rPr>
              <w:fldChar w:fldCharType="end"/>
            </w:r>
          </w:hyperlink>
        </w:p>
        <w:p w:rsidR="00ED6AA3" w:rsidRDefault="007F061B">
          <w:pPr>
            <w:pStyle w:val="21"/>
            <w:rPr>
              <w:rFonts w:asciiTheme="minorHAnsi" w:eastAsiaTheme="minorEastAsia" w:hAnsiTheme="minorHAnsi" w:cstheme="minorBidi"/>
              <w:bCs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539201" w:history="1">
            <w:r w:rsidR="00ED6AA3" w:rsidRPr="00A00263">
              <w:rPr>
                <w:rStyle w:val="af1"/>
              </w:rPr>
              <w:t>2.1.</w:t>
            </w:r>
            <w:r w:rsidR="00ED6AA3">
              <w:rPr>
                <w:rFonts w:asciiTheme="minorHAnsi" w:eastAsiaTheme="minorEastAsia" w:hAnsiTheme="minorHAnsi" w:cstheme="minorBidi"/>
                <w:bCs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ED6AA3" w:rsidRPr="00A00263">
              <w:rPr>
                <w:rStyle w:val="af1"/>
              </w:rPr>
              <w:t>LAR documents preparation</w:t>
            </w:r>
            <w:r w:rsidR="00ED6AA3">
              <w:rPr>
                <w:webHidden/>
              </w:rPr>
              <w:tab/>
            </w:r>
            <w:r w:rsidR="00ED6AA3">
              <w:rPr>
                <w:webHidden/>
              </w:rPr>
              <w:fldChar w:fldCharType="begin"/>
            </w:r>
            <w:r w:rsidR="00ED6AA3">
              <w:rPr>
                <w:webHidden/>
              </w:rPr>
              <w:instrText xml:space="preserve"> PAGEREF _Toc181539201 \h </w:instrText>
            </w:r>
            <w:r w:rsidR="00ED6AA3">
              <w:rPr>
                <w:webHidden/>
              </w:rPr>
            </w:r>
            <w:r w:rsidR="00ED6AA3">
              <w:rPr>
                <w:webHidden/>
              </w:rPr>
              <w:fldChar w:fldCharType="separate"/>
            </w:r>
            <w:r w:rsidR="00ED6AA3">
              <w:rPr>
                <w:webHidden/>
              </w:rPr>
              <w:t>6</w:t>
            </w:r>
            <w:r w:rsidR="00ED6AA3">
              <w:rPr>
                <w:webHidden/>
              </w:rPr>
              <w:fldChar w:fldCharType="end"/>
            </w:r>
          </w:hyperlink>
        </w:p>
        <w:p w:rsidR="00ED6AA3" w:rsidRDefault="007F061B">
          <w:pPr>
            <w:pStyle w:val="21"/>
            <w:rPr>
              <w:rFonts w:asciiTheme="minorHAnsi" w:eastAsiaTheme="minorEastAsia" w:hAnsiTheme="minorHAnsi" w:cstheme="minorBidi"/>
              <w:bCs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539202" w:history="1">
            <w:r w:rsidR="00ED6AA3" w:rsidRPr="00A00263">
              <w:rPr>
                <w:rStyle w:val="af1"/>
              </w:rPr>
              <w:t>2.2.</w:t>
            </w:r>
            <w:r w:rsidR="00ED6AA3">
              <w:rPr>
                <w:rFonts w:asciiTheme="minorHAnsi" w:eastAsiaTheme="minorEastAsia" w:hAnsiTheme="minorHAnsi" w:cstheme="minorBidi"/>
                <w:bCs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ED6AA3" w:rsidRPr="00A00263">
              <w:rPr>
                <w:rStyle w:val="af1"/>
              </w:rPr>
              <w:t>TSSs under SDDR</w:t>
            </w:r>
            <w:r w:rsidR="00ED6AA3">
              <w:rPr>
                <w:webHidden/>
              </w:rPr>
              <w:tab/>
            </w:r>
            <w:r w:rsidR="00ED6AA3">
              <w:rPr>
                <w:webHidden/>
              </w:rPr>
              <w:fldChar w:fldCharType="begin"/>
            </w:r>
            <w:r w:rsidR="00ED6AA3">
              <w:rPr>
                <w:webHidden/>
              </w:rPr>
              <w:instrText xml:space="preserve"> PAGEREF _Toc181539202 \h </w:instrText>
            </w:r>
            <w:r w:rsidR="00ED6AA3">
              <w:rPr>
                <w:webHidden/>
              </w:rPr>
            </w:r>
            <w:r w:rsidR="00ED6AA3">
              <w:rPr>
                <w:webHidden/>
              </w:rPr>
              <w:fldChar w:fldCharType="separate"/>
            </w:r>
            <w:r w:rsidR="00ED6AA3">
              <w:rPr>
                <w:webHidden/>
              </w:rPr>
              <w:t>7</w:t>
            </w:r>
            <w:r w:rsidR="00ED6AA3">
              <w:rPr>
                <w:webHidden/>
              </w:rPr>
              <w:fldChar w:fldCharType="end"/>
            </w:r>
          </w:hyperlink>
        </w:p>
        <w:p w:rsidR="00ED6AA3" w:rsidRDefault="007F061B">
          <w:pPr>
            <w:pStyle w:val="21"/>
            <w:rPr>
              <w:rFonts w:asciiTheme="minorHAnsi" w:eastAsiaTheme="minorEastAsia" w:hAnsiTheme="minorHAnsi" w:cstheme="minorBidi"/>
              <w:bCs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539203" w:history="1">
            <w:r w:rsidR="00ED6AA3" w:rsidRPr="00A00263">
              <w:rPr>
                <w:rStyle w:val="af1"/>
              </w:rPr>
              <w:t>2.3.</w:t>
            </w:r>
            <w:r w:rsidR="00ED6AA3">
              <w:rPr>
                <w:rFonts w:asciiTheme="minorHAnsi" w:eastAsiaTheme="minorEastAsia" w:hAnsiTheme="minorHAnsi" w:cstheme="minorBidi"/>
                <w:bCs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ED6AA3" w:rsidRPr="00A00263">
              <w:rPr>
                <w:rStyle w:val="af1"/>
              </w:rPr>
              <w:t>Public Consultations and information disclosure</w:t>
            </w:r>
            <w:r w:rsidR="00ED6AA3">
              <w:rPr>
                <w:webHidden/>
              </w:rPr>
              <w:tab/>
            </w:r>
            <w:r w:rsidR="00ED6AA3">
              <w:rPr>
                <w:webHidden/>
              </w:rPr>
              <w:fldChar w:fldCharType="begin"/>
            </w:r>
            <w:r w:rsidR="00ED6AA3">
              <w:rPr>
                <w:webHidden/>
              </w:rPr>
              <w:instrText xml:space="preserve"> PAGEREF _Toc181539203 \h </w:instrText>
            </w:r>
            <w:r w:rsidR="00ED6AA3">
              <w:rPr>
                <w:webHidden/>
              </w:rPr>
            </w:r>
            <w:r w:rsidR="00ED6AA3">
              <w:rPr>
                <w:webHidden/>
              </w:rPr>
              <w:fldChar w:fldCharType="separate"/>
            </w:r>
            <w:r w:rsidR="00ED6AA3">
              <w:rPr>
                <w:webHidden/>
              </w:rPr>
              <w:t>9</w:t>
            </w:r>
            <w:r w:rsidR="00ED6AA3">
              <w:rPr>
                <w:webHidden/>
              </w:rPr>
              <w:fldChar w:fldCharType="end"/>
            </w:r>
          </w:hyperlink>
        </w:p>
        <w:p w:rsidR="00ED6AA3" w:rsidRDefault="007F061B">
          <w:pPr>
            <w:pStyle w:val="21"/>
            <w:rPr>
              <w:rFonts w:asciiTheme="minorHAnsi" w:eastAsiaTheme="minorEastAsia" w:hAnsiTheme="minorHAnsi" w:cstheme="minorBidi"/>
              <w:bCs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539204" w:history="1">
            <w:r w:rsidR="00ED6AA3" w:rsidRPr="00A00263">
              <w:rPr>
                <w:rStyle w:val="af1"/>
              </w:rPr>
              <w:t>2.4.</w:t>
            </w:r>
            <w:r w:rsidR="00ED6AA3">
              <w:rPr>
                <w:rFonts w:asciiTheme="minorHAnsi" w:eastAsiaTheme="minorEastAsia" w:hAnsiTheme="minorHAnsi" w:cstheme="minorBidi"/>
                <w:bCs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ED6AA3" w:rsidRPr="00A00263">
              <w:rPr>
                <w:rStyle w:val="af1"/>
              </w:rPr>
              <w:t>Grievance Redress Mechanism</w:t>
            </w:r>
            <w:r w:rsidR="00ED6AA3">
              <w:rPr>
                <w:webHidden/>
              </w:rPr>
              <w:tab/>
            </w:r>
            <w:r w:rsidR="00ED6AA3">
              <w:rPr>
                <w:webHidden/>
              </w:rPr>
              <w:fldChar w:fldCharType="begin"/>
            </w:r>
            <w:r w:rsidR="00ED6AA3">
              <w:rPr>
                <w:webHidden/>
              </w:rPr>
              <w:instrText xml:space="preserve"> PAGEREF _Toc181539204 \h </w:instrText>
            </w:r>
            <w:r w:rsidR="00ED6AA3">
              <w:rPr>
                <w:webHidden/>
              </w:rPr>
            </w:r>
            <w:r w:rsidR="00ED6AA3">
              <w:rPr>
                <w:webHidden/>
              </w:rPr>
              <w:fldChar w:fldCharType="separate"/>
            </w:r>
            <w:r w:rsidR="00ED6AA3">
              <w:rPr>
                <w:webHidden/>
              </w:rPr>
              <w:t>10</w:t>
            </w:r>
            <w:r w:rsidR="00ED6AA3">
              <w:rPr>
                <w:webHidden/>
              </w:rPr>
              <w:fldChar w:fldCharType="end"/>
            </w:r>
          </w:hyperlink>
        </w:p>
        <w:p w:rsidR="00ED6AA3" w:rsidRDefault="007F061B">
          <w:pPr>
            <w:pStyle w:val="21"/>
            <w:rPr>
              <w:rFonts w:asciiTheme="minorHAnsi" w:eastAsiaTheme="minorEastAsia" w:hAnsiTheme="minorHAnsi" w:cstheme="minorBidi"/>
              <w:bCs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539205" w:history="1">
            <w:r w:rsidR="00ED6AA3" w:rsidRPr="00A00263">
              <w:rPr>
                <w:rStyle w:val="af1"/>
              </w:rPr>
              <w:t>2.5.</w:t>
            </w:r>
            <w:r w:rsidR="00ED6AA3">
              <w:rPr>
                <w:rFonts w:asciiTheme="minorHAnsi" w:eastAsiaTheme="minorEastAsia" w:hAnsiTheme="minorHAnsi" w:cstheme="minorBidi"/>
                <w:bCs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ED6AA3" w:rsidRPr="00A00263">
              <w:rPr>
                <w:rStyle w:val="af1"/>
              </w:rPr>
              <w:t>Project Implementation and Progress of civil works</w:t>
            </w:r>
            <w:r w:rsidR="00ED6AA3">
              <w:rPr>
                <w:webHidden/>
              </w:rPr>
              <w:tab/>
            </w:r>
            <w:r w:rsidR="00ED6AA3">
              <w:rPr>
                <w:webHidden/>
              </w:rPr>
              <w:fldChar w:fldCharType="begin"/>
            </w:r>
            <w:r w:rsidR="00ED6AA3">
              <w:rPr>
                <w:webHidden/>
              </w:rPr>
              <w:instrText xml:space="preserve"> PAGEREF _Toc181539205 \h </w:instrText>
            </w:r>
            <w:r w:rsidR="00ED6AA3">
              <w:rPr>
                <w:webHidden/>
              </w:rPr>
            </w:r>
            <w:r w:rsidR="00ED6AA3">
              <w:rPr>
                <w:webHidden/>
              </w:rPr>
              <w:fldChar w:fldCharType="separate"/>
            </w:r>
            <w:r w:rsidR="00ED6AA3">
              <w:rPr>
                <w:webHidden/>
              </w:rPr>
              <w:t>11</w:t>
            </w:r>
            <w:r w:rsidR="00ED6AA3">
              <w:rPr>
                <w:webHidden/>
              </w:rPr>
              <w:fldChar w:fldCharType="end"/>
            </w:r>
          </w:hyperlink>
        </w:p>
        <w:p w:rsidR="00ED6AA3" w:rsidRDefault="007F061B">
          <w:pPr>
            <w:pStyle w:val="21"/>
            <w:rPr>
              <w:rFonts w:asciiTheme="minorHAnsi" w:eastAsiaTheme="minorEastAsia" w:hAnsiTheme="minorHAnsi" w:cstheme="minorBidi"/>
              <w:bCs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539206" w:history="1">
            <w:r w:rsidR="00ED6AA3" w:rsidRPr="00A00263">
              <w:rPr>
                <w:rStyle w:val="af1"/>
              </w:rPr>
              <w:t>2.6.</w:t>
            </w:r>
            <w:r w:rsidR="00ED6AA3">
              <w:rPr>
                <w:rFonts w:asciiTheme="minorHAnsi" w:eastAsiaTheme="minorEastAsia" w:hAnsiTheme="minorHAnsi" w:cstheme="minorBidi"/>
                <w:bCs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ED6AA3" w:rsidRPr="00A00263">
              <w:rPr>
                <w:rStyle w:val="af1"/>
              </w:rPr>
              <w:t>Gender and social aspects</w:t>
            </w:r>
            <w:r w:rsidR="00ED6AA3">
              <w:rPr>
                <w:webHidden/>
              </w:rPr>
              <w:tab/>
            </w:r>
            <w:r w:rsidR="00ED6AA3">
              <w:rPr>
                <w:webHidden/>
              </w:rPr>
              <w:fldChar w:fldCharType="begin"/>
            </w:r>
            <w:r w:rsidR="00ED6AA3">
              <w:rPr>
                <w:webHidden/>
              </w:rPr>
              <w:instrText xml:space="preserve"> PAGEREF _Toc181539206 \h </w:instrText>
            </w:r>
            <w:r w:rsidR="00ED6AA3">
              <w:rPr>
                <w:webHidden/>
              </w:rPr>
            </w:r>
            <w:r w:rsidR="00ED6AA3">
              <w:rPr>
                <w:webHidden/>
              </w:rPr>
              <w:fldChar w:fldCharType="separate"/>
            </w:r>
            <w:r w:rsidR="00ED6AA3">
              <w:rPr>
                <w:webHidden/>
              </w:rPr>
              <w:t>13</w:t>
            </w:r>
            <w:r w:rsidR="00ED6AA3">
              <w:rPr>
                <w:webHidden/>
              </w:rPr>
              <w:fldChar w:fldCharType="end"/>
            </w:r>
          </w:hyperlink>
        </w:p>
        <w:p w:rsidR="00ED6AA3" w:rsidRDefault="007F061B">
          <w:pPr>
            <w:pStyle w:val="21"/>
            <w:rPr>
              <w:rFonts w:asciiTheme="minorHAnsi" w:eastAsiaTheme="minorEastAsia" w:hAnsiTheme="minorHAnsi" w:cstheme="minorBidi"/>
              <w:bCs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539207" w:history="1">
            <w:r w:rsidR="00ED6AA3" w:rsidRPr="00A00263">
              <w:rPr>
                <w:rStyle w:val="af1"/>
              </w:rPr>
              <w:t>2.7.</w:t>
            </w:r>
            <w:r w:rsidR="00ED6AA3">
              <w:rPr>
                <w:rFonts w:asciiTheme="minorHAnsi" w:eastAsiaTheme="minorEastAsia" w:hAnsiTheme="minorHAnsi" w:cstheme="minorBidi"/>
                <w:bCs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ED6AA3" w:rsidRPr="00A00263">
              <w:rPr>
                <w:rStyle w:val="af1"/>
              </w:rPr>
              <w:t>Monitoring and Reporting</w:t>
            </w:r>
            <w:r w:rsidR="00ED6AA3">
              <w:rPr>
                <w:webHidden/>
              </w:rPr>
              <w:tab/>
            </w:r>
            <w:r w:rsidR="00ED6AA3">
              <w:rPr>
                <w:webHidden/>
              </w:rPr>
              <w:fldChar w:fldCharType="begin"/>
            </w:r>
            <w:r w:rsidR="00ED6AA3">
              <w:rPr>
                <w:webHidden/>
              </w:rPr>
              <w:instrText xml:space="preserve"> PAGEREF _Toc181539207 \h </w:instrText>
            </w:r>
            <w:r w:rsidR="00ED6AA3">
              <w:rPr>
                <w:webHidden/>
              </w:rPr>
            </w:r>
            <w:r w:rsidR="00ED6AA3">
              <w:rPr>
                <w:webHidden/>
              </w:rPr>
              <w:fldChar w:fldCharType="separate"/>
            </w:r>
            <w:r w:rsidR="00ED6AA3">
              <w:rPr>
                <w:webHidden/>
              </w:rPr>
              <w:t>13</w:t>
            </w:r>
            <w:r w:rsidR="00ED6AA3">
              <w:rPr>
                <w:webHidden/>
              </w:rPr>
              <w:fldChar w:fldCharType="end"/>
            </w:r>
          </w:hyperlink>
        </w:p>
        <w:p w:rsidR="00ED6AA3" w:rsidRDefault="007F061B" w:rsidP="00ED6AA3">
          <w:pPr>
            <w:pStyle w:val="12"/>
            <w:rPr>
              <w:rFonts w:asciiTheme="minorHAnsi" w:eastAsiaTheme="minorEastAsia" w:hAnsiTheme="minorHAnsi"/>
              <w:bCs w:val="0"/>
              <w:iCs/>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539208" w:history="1">
            <w:r w:rsidR="00ED6AA3" w:rsidRPr="00A00263">
              <w:rPr>
                <w:rStyle w:val="af1"/>
              </w:rPr>
              <w:t>III.</w:t>
            </w:r>
            <w:r w:rsidR="00ED6AA3">
              <w:rPr>
                <w:rFonts w:asciiTheme="minorHAnsi" w:eastAsiaTheme="minorEastAsia" w:hAnsiTheme="minorHAnsi"/>
                <w:bCs w:val="0"/>
                <w:iCs/>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ED6AA3" w:rsidRPr="00A00263">
              <w:rPr>
                <w:rStyle w:val="af1"/>
              </w:rPr>
              <w:t>COMPLIANCE WITH SAFEGUARDS PROVISIONS IN PROJECT AGREEMENTS</w:t>
            </w:r>
            <w:r w:rsidR="00ED6AA3">
              <w:rPr>
                <w:webHidden/>
              </w:rPr>
              <w:tab/>
            </w:r>
            <w:r w:rsidR="00ED6AA3">
              <w:rPr>
                <w:webHidden/>
              </w:rPr>
              <w:fldChar w:fldCharType="begin"/>
            </w:r>
            <w:r w:rsidR="00ED6AA3">
              <w:rPr>
                <w:webHidden/>
              </w:rPr>
              <w:instrText xml:space="preserve"> PAGEREF _Toc181539208 \h </w:instrText>
            </w:r>
            <w:r w:rsidR="00ED6AA3">
              <w:rPr>
                <w:webHidden/>
              </w:rPr>
            </w:r>
            <w:r w:rsidR="00ED6AA3">
              <w:rPr>
                <w:webHidden/>
              </w:rPr>
              <w:fldChar w:fldCharType="separate"/>
            </w:r>
            <w:r w:rsidR="00ED6AA3">
              <w:rPr>
                <w:webHidden/>
              </w:rPr>
              <w:t>14</w:t>
            </w:r>
            <w:r w:rsidR="00ED6AA3">
              <w:rPr>
                <w:webHidden/>
              </w:rPr>
              <w:fldChar w:fldCharType="end"/>
            </w:r>
          </w:hyperlink>
        </w:p>
        <w:p w:rsidR="00ED6AA3" w:rsidRDefault="007F061B">
          <w:pPr>
            <w:pStyle w:val="21"/>
            <w:rPr>
              <w:rFonts w:asciiTheme="minorHAnsi" w:eastAsiaTheme="minorEastAsia" w:hAnsiTheme="minorHAnsi" w:cstheme="minorBidi"/>
              <w:bCs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539209" w:history="1">
            <w:r w:rsidR="00ED6AA3" w:rsidRPr="00A00263">
              <w:rPr>
                <w:rStyle w:val="af1"/>
              </w:rPr>
              <w:t>3.1. Compliance with project administration manual</w:t>
            </w:r>
            <w:r w:rsidR="00ED6AA3">
              <w:rPr>
                <w:webHidden/>
              </w:rPr>
              <w:tab/>
            </w:r>
            <w:r w:rsidR="00ED6AA3">
              <w:rPr>
                <w:webHidden/>
              </w:rPr>
              <w:fldChar w:fldCharType="begin"/>
            </w:r>
            <w:r w:rsidR="00ED6AA3">
              <w:rPr>
                <w:webHidden/>
              </w:rPr>
              <w:instrText xml:space="preserve"> PAGEREF _Toc181539209 \h </w:instrText>
            </w:r>
            <w:r w:rsidR="00ED6AA3">
              <w:rPr>
                <w:webHidden/>
              </w:rPr>
            </w:r>
            <w:r w:rsidR="00ED6AA3">
              <w:rPr>
                <w:webHidden/>
              </w:rPr>
              <w:fldChar w:fldCharType="separate"/>
            </w:r>
            <w:r w:rsidR="00ED6AA3">
              <w:rPr>
                <w:webHidden/>
              </w:rPr>
              <w:t>14</w:t>
            </w:r>
            <w:r w:rsidR="00ED6AA3">
              <w:rPr>
                <w:webHidden/>
              </w:rPr>
              <w:fldChar w:fldCharType="end"/>
            </w:r>
          </w:hyperlink>
        </w:p>
        <w:p w:rsidR="00ED6AA3" w:rsidRDefault="007F061B">
          <w:pPr>
            <w:pStyle w:val="21"/>
            <w:rPr>
              <w:rFonts w:asciiTheme="minorHAnsi" w:eastAsiaTheme="minorEastAsia" w:hAnsiTheme="minorHAnsi" w:cstheme="minorBidi"/>
              <w:bCs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539210" w:history="1">
            <w:r w:rsidR="00ED6AA3" w:rsidRPr="00A00263">
              <w:rPr>
                <w:rStyle w:val="af1"/>
              </w:rPr>
              <w:t>3.2. Compliance with the social safeguard requirements of the loan agreement</w:t>
            </w:r>
            <w:r w:rsidR="00ED6AA3">
              <w:rPr>
                <w:webHidden/>
              </w:rPr>
              <w:tab/>
            </w:r>
            <w:r w:rsidR="00ED6AA3">
              <w:rPr>
                <w:webHidden/>
              </w:rPr>
              <w:fldChar w:fldCharType="begin"/>
            </w:r>
            <w:r w:rsidR="00ED6AA3">
              <w:rPr>
                <w:webHidden/>
              </w:rPr>
              <w:instrText xml:space="preserve"> PAGEREF _Toc181539210 \h </w:instrText>
            </w:r>
            <w:r w:rsidR="00ED6AA3">
              <w:rPr>
                <w:webHidden/>
              </w:rPr>
            </w:r>
            <w:r w:rsidR="00ED6AA3">
              <w:rPr>
                <w:webHidden/>
              </w:rPr>
              <w:fldChar w:fldCharType="separate"/>
            </w:r>
            <w:r w:rsidR="00ED6AA3">
              <w:rPr>
                <w:webHidden/>
              </w:rPr>
              <w:t>15</w:t>
            </w:r>
            <w:r w:rsidR="00ED6AA3">
              <w:rPr>
                <w:webHidden/>
              </w:rPr>
              <w:fldChar w:fldCharType="end"/>
            </w:r>
          </w:hyperlink>
        </w:p>
        <w:p w:rsidR="00ED6AA3" w:rsidRDefault="007F061B">
          <w:pPr>
            <w:pStyle w:val="12"/>
            <w:rPr>
              <w:rFonts w:asciiTheme="minorHAnsi" w:eastAsiaTheme="minorEastAsia" w:hAnsiTheme="minorHAnsi"/>
              <w:b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539211" w:history="1">
            <w:r w:rsidR="00ED6AA3" w:rsidRPr="00A00263">
              <w:rPr>
                <w:rStyle w:val="af1"/>
              </w:rPr>
              <w:t>IV.</w:t>
            </w:r>
            <w:r w:rsidR="00ED6AA3">
              <w:rPr>
                <w:rFonts w:asciiTheme="minorHAnsi" w:eastAsiaTheme="minorEastAsia" w:hAnsiTheme="minorHAnsi"/>
                <w:b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ED6AA3" w:rsidRPr="00A00263">
              <w:rPr>
                <w:rStyle w:val="af1"/>
              </w:rPr>
              <w:t>CONCLUSIONS AND RECOMMENDATIONS</w:t>
            </w:r>
            <w:r w:rsidR="00ED6AA3">
              <w:rPr>
                <w:webHidden/>
              </w:rPr>
              <w:tab/>
            </w:r>
            <w:r w:rsidR="00ED6AA3">
              <w:rPr>
                <w:webHidden/>
              </w:rPr>
              <w:fldChar w:fldCharType="begin"/>
            </w:r>
            <w:r w:rsidR="00ED6AA3">
              <w:rPr>
                <w:webHidden/>
              </w:rPr>
              <w:instrText xml:space="preserve"> PAGEREF _Toc181539211 \h </w:instrText>
            </w:r>
            <w:r w:rsidR="00ED6AA3">
              <w:rPr>
                <w:webHidden/>
              </w:rPr>
            </w:r>
            <w:r w:rsidR="00ED6AA3">
              <w:rPr>
                <w:webHidden/>
              </w:rPr>
              <w:fldChar w:fldCharType="separate"/>
            </w:r>
            <w:r w:rsidR="00ED6AA3">
              <w:rPr>
                <w:webHidden/>
              </w:rPr>
              <w:t>18</w:t>
            </w:r>
            <w:r w:rsidR="00ED6AA3">
              <w:rPr>
                <w:webHidden/>
              </w:rPr>
              <w:fldChar w:fldCharType="end"/>
            </w:r>
          </w:hyperlink>
        </w:p>
        <w:p w:rsidR="00ED6AA3" w:rsidRDefault="007F061B">
          <w:pPr>
            <w:pStyle w:val="21"/>
            <w:rPr>
              <w:rFonts w:asciiTheme="minorHAnsi" w:eastAsiaTheme="minorEastAsia" w:hAnsiTheme="minorHAnsi" w:cstheme="minorBidi"/>
              <w:bCs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539212" w:history="1">
            <w:r w:rsidR="00ED6AA3" w:rsidRPr="00A00263">
              <w:rPr>
                <w:rStyle w:val="af1"/>
              </w:rPr>
              <w:t>4.1.</w:t>
            </w:r>
            <w:r w:rsidR="00ED6AA3">
              <w:rPr>
                <w:rFonts w:asciiTheme="minorHAnsi" w:eastAsiaTheme="minorEastAsia" w:hAnsiTheme="minorHAnsi" w:cstheme="minorBidi"/>
                <w:bCs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ED6AA3" w:rsidRPr="00A00263">
              <w:rPr>
                <w:rStyle w:val="af1"/>
              </w:rPr>
              <w:t>Conclusion</w:t>
            </w:r>
            <w:r w:rsidR="00ED6AA3">
              <w:rPr>
                <w:webHidden/>
              </w:rPr>
              <w:tab/>
            </w:r>
            <w:r w:rsidR="00ED6AA3">
              <w:rPr>
                <w:webHidden/>
              </w:rPr>
              <w:fldChar w:fldCharType="begin"/>
            </w:r>
            <w:r w:rsidR="00ED6AA3">
              <w:rPr>
                <w:webHidden/>
              </w:rPr>
              <w:instrText xml:space="preserve"> PAGEREF _Toc181539212 \h </w:instrText>
            </w:r>
            <w:r w:rsidR="00ED6AA3">
              <w:rPr>
                <w:webHidden/>
              </w:rPr>
            </w:r>
            <w:r w:rsidR="00ED6AA3">
              <w:rPr>
                <w:webHidden/>
              </w:rPr>
              <w:fldChar w:fldCharType="separate"/>
            </w:r>
            <w:r w:rsidR="00ED6AA3">
              <w:rPr>
                <w:webHidden/>
              </w:rPr>
              <w:t>18</w:t>
            </w:r>
            <w:r w:rsidR="00ED6AA3">
              <w:rPr>
                <w:webHidden/>
              </w:rPr>
              <w:fldChar w:fldCharType="end"/>
            </w:r>
          </w:hyperlink>
        </w:p>
        <w:p w:rsidR="00ED6AA3" w:rsidRDefault="007F061B">
          <w:pPr>
            <w:pStyle w:val="21"/>
            <w:rPr>
              <w:rFonts w:asciiTheme="minorHAnsi" w:eastAsiaTheme="minorEastAsia" w:hAnsiTheme="minorHAnsi" w:cstheme="minorBidi"/>
              <w:bCs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539213" w:history="1">
            <w:r w:rsidR="00ED6AA3" w:rsidRPr="00A00263">
              <w:rPr>
                <w:rStyle w:val="af1"/>
              </w:rPr>
              <w:t>4.2.</w:t>
            </w:r>
            <w:r w:rsidR="00ED6AA3">
              <w:rPr>
                <w:rFonts w:asciiTheme="minorHAnsi" w:eastAsiaTheme="minorEastAsia" w:hAnsiTheme="minorHAnsi" w:cstheme="minorBidi"/>
                <w:bCs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ED6AA3" w:rsidRPr="00A00263">
              <w:rPr>
                <w:rStyle w:val="af1"/>
              </w:rPr>
              <w:t>Recommendations</w:t>
            </w:r>
            <w:r w:rsidR="00ED6AA3">
              <w:rPr>
                <w:webHidden/>
              </w:rPr>
              <w:tab/>
            </w:r>
            <w:r w:rsidR="00ED6AA3">
              <w:rPr>
                <w:webHidden/>
              </w:rPr>
              <w:fldChar w:fldCharType="begin"/>
            </w:r>
            <w:r w:rsidR="00ED6AA3">
              <w:rPr>
                <w:webHidden/>
              </w:rPr>
              <w:instrText xml:space="preserve"> PAGEREF _Toc181539213 \h </w:instrText>
            </w:r>
            <w:r w:rsidR="00ED6AA3">
              <w:rPr>
                <w:webHidden/>
              </w:rPr>
            </w:r>
            <w:r w:rsidR="00ED6AA3">
              <w:rPr>
                <w:webHidden/>
              </w:rPr>
              <w:fldChar w:fldCharType="separate"/>
            </w:r>
            <w:r w:rsidR="00ED6AA3">
              <w:rPr>
                <w:webHidden/>
              </w:rPr>
              <w:t>18</w:t>
            </w:r>
            <w:r w:rsidR="00ED6AA3">
              <w:rPr>
                <w:webHidden/>
              </w:rPr>
              <w:fldChar w:fldCharType="end"/>
            </w:r>
          </w:hyperlink>
        </w:p>
        <w:p w:rsidR="00ED6AA3" w:rsidRDefault="007F061B">
          <w:pPr>
            <w:pStyle w:val="12"/>
            <w:rPr>
              <w:rFonts w:asciiTheme="minorHAnsi" w:eastAsiaTheme="minorEastAsia" w:hAnsiTheme="minorHAnsi"/>
              <w:b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539214" w:history="1">
            <w:r w:rsidR="00ED6AA3" w:rsidRPr="00A00263">
              <w:rPr>
                <w:rStyle w:val="af1"/>
              </w:rPr>
              <w:t>ANNEX</w:t>
            </w:r>
            <w:r w:rsidR="00ED6AA3">
              <w:rPr>
                <w:webHidden/>
              </w:rPr>
              <w:tab/>
            </w:r>
            <w:r w:rsidR="00ED6AA3">
              <w:rPr>
                <w:webHidden/>
              </w:rPr>
              <w:fldChar w:fldCharType="begin"/>
            </w:r>
            <w:r w:rsidR="00ED6AA3">
              <w:rPr>
                <w:webHidden/>
              </w:rPr>
              <w:instrText xml:space="preserve"> PAGEREF _Toc181539214 \h </w:instrText>
            </w:r>
            <w:r w:rsidR="00ED6AA3">
              <w:rPr>
                <w:webHidden/>
              </w:rPr>
            </w:r>
            <w:r w:rsidR="00ED6AA3">
              <w:rPr>
                <w:webHidden/>
              </w:rPr>
              <w:fldChar w:fldCharType="separate"/>
            </w:r>
            <w:r w:rsidR="00ED6AA3">
              <w:rPr>
                <w:webHidden/>
              </w:rPr>
              <w:t>19</w:t>
            </w:r>
            <w:r w:rsidR="00ED6AA3">
              <w:rPr>
                <w:webHidden/>
              </w:rPr>
              <w:fldChar w:fldCharType="end"/>
            </w:r>
          </w:hyperlink>
        </w:p>
        <w:p w:rsidR="00ED6AA3" w:rsidRDefault="007F061B">
          <w:pPr>
            <w:pStyle w:val="12"/>
            <w:rPr>
              <w:rFonts w:asciiTheme="minorHAnsi" w:eastAsiaTheme="minorEastAsia" w:hAnsiTheme="minorHAnsi"/>
              <w:b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539215" w:history="1">
            <w:r w:rsidR="00ED6AA3" w:rsidRPr="00A00263">
              <w:rPr>
                <w:rStyle w:val="af1"/>
              </w:rPr>
              <w:t>Annex 1. List of participants in consultations</w:t>
            </w:r>
            <w:r w:rsidR="00ED6AA3">
              <w:rPr>
                <w:webHidden/>
              </w:rPr>
              <w:tab/>
            </w:r>
            <w:r w:rsidR="00ED6AA3">
              <w:rPr>
                <w:webHidden/>
              </w:rPr>
              <w:fldChar w:fldCharType="begin"/>
            </w:r>
            <w:r w:rsidR="00ED6AA3">
              <w:rPr>
                <w:webHidden/>
              </w:rPr>
              <w:instrText xml:space="preserve"> PAGEREF _Toc181539215 \h </w:instrText>
            </w:r>
            <w:r w:rsidR="00ED6AA3">
              <w:rPr>
                <w:webHidden/>
              </w:rPr>
            </w:r>
            <w:r w:rsidR="00ED6AA3">
              <w:rPr>
                <w:webHidden/>
              </w:rPr>
              <w:fldChar w:fldCharType="separate"/>
            </w:r>
            <w:r w:rsidR="00ED6AA3">
              <w:rPr>
                <w:webHidden/>
              </w:rPr>
              <w:t>19</w:t>
            </w:r>
            <w:r w:rsidR="00ED6AA3">
              <w:rPr>
                <w:webHidden/>
              </w:rPr>
              <w:fldChar w:fldCharType="end"/>
            </w:r>
          </w:hyperlink>
        </w:p>
        <w:p w:rsidR="00ED6AA3" w:rsidRDefault="007F061B">
          <w:pPr>
            <w:pStyle w:val="12"/>
            <w:rPr>
              <w:rFonts w:asciiTheme="minorHAnsi" w:eastAsiaTheme="minorEastAsia" w:hAnsiTheme="minorHAnsi"/>
              <w:b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539216" w:history="1">
            <w:r w:rsidR="00ED6AA3" w:rsidRPr="00A00263">
              <w:rPr>
                <w:rStyle w:val="af1"/>
                <w:lang w:val="en-US"/>
              </w:rPr>
              <w:t>Annex 2. Photos of consultation and meetings</w:t>
            </w:r>
            <w:r w:rsidR="00ED6AA3">
              <w:rPr>
                <w:webHidden/>
              </w:rPr>
              <w:tab/>
            </w:r>
            <w:r w:rsidR="00ED6AA3">
              <w:rPr>
                <w:webHidden/>
              </w:rPr>
              <w:fldChar w:fldCharType="begin"/>
            </w:r>
            <w:r w:rsidR="00ED6AA3">
              <w:rPr>
                <w:webHidden/>
              </w:rPr>
              <w:instrText xml:space="preserve"> PAGEREF _Toc181539216 \h </w:instrText>
            </w:r>
            <w:r w:rsidR="00ED6AA3">
              <w:rPr>
                <w:webHidden/>
              </w:rPr>
            </w:r>
            <w:r w:rsidR="00ED6AA3">
              <w:rPr>
                <w:webHidden/>
              </w:rPr>
              <w:fldChar w:fldCharType="separate"/>
            </w:r>
            <w:r w:rsidR="00ED6AA3">
              <w:rPr>
                <w:webHidden/>
              </w:rPr>
              <w:t>23</w:t>
            </w:r>
            <w:r w:rsidR="00ED6AA3">
              <w:rPr>
                <w:webHidden/>
              </w:rPr>
              <w:fldChar w:fldCharType="end"/>
            </w:r>
          </w:hyperlink>
        </w:p>
        <w:p w:rsidR="00ED6AA3" w:rsidRDefault="007F061B">
          <w:pPr>
            <w:pStyle w:val="12"/>
            <w:rPr>
              <w:rFonts w:asciiTheme="minorHAnsi" w:eastAsiaTheme="minorEastAsia" w:hAnsiTheme="minorHAnsi"/>
              <w:b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539217" w:history="1">
            <w:r w:rsidR="00ED6AA3" w:rsidRPr="00A00263">
              <w:rPr>
                <w:rStyle w:val="af1"/>
                <w:lang w:val="en-US"/>
              </w:rPr>
              <w:t>Annex 3. Photo of focus group discussion, Khozarasp district (24th of January, 2024)</w:t>
            </w:r>
            <w:r w:rsidR="00ED6AA3">
              <w:rPr>
                <w:webHidden/>
              </w:rPr>
              <w:tab/>
            </w:r>
            <w:r w:rsidR="00ED6AA3">
              <w:rPr>
                <w:webHidden/>
              </w:rPr>
              <w:fldChar w:fldCharType="begin"/>
            </w:r>
            <w:r w:rsidR="00ED6AA3">
              <w:rPr>
                <w:webHidden/>
              </w:rPr>
              <w:instrText xml:space="preserve"> PAGEREF _Toc181539217 \h </w:instrText>
            </w:r>
            <w:r w:rsidR="00ED6AA3">
              <w:rPr>
                <w:webHidden/>
              </w:rPr>
            </w:r>
            <w:r w:rsidR="00ED6AA3">
              <w:rPr>
                <w:webHidden/>
              </w:rPr>
              <w:fldChar w:fldCharType="separate"/>
            </w:r>
            <w:r w:rsidR="00ED6AA3">
              <w:rPr>
                <w:webHidden/>
              </w:rPr>
              <w:t>24</w:t>
            </w:r>
            <w:r w:rsidR="00ED6AA3">
              <w:rPr>
                <w:webHidden/>
              </w:rPr>
              <w:fldChar w:fldCharType="end"/>
            </w:r>
          </w:hyperlink>
        </w:p>
        <w:p w:rsidR="00ED6AA3" w:rsidRDefault="007F061B">
          <w:pPr>
            <w:pStyle w:val="12"/>
            <w:rPr>
              <w:rFonts w:asciiTheme="minorHAnsi" w:eastAsiaTheme="minorEastAsia" w:hAnsiTheme="minorHAnsi"/>
              <w:b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539218" w:history="1">
            <w:r w:rsidR="00ED6AA3" w:rsidRPr="00A00263">
              <w:rPr>
                <w:rStyle w:val="af1"/>
              </w:rPr>
              <w:t>Annex 4. Photos of face-to-face meetings</w:t>
            </w:r>
            <w:r w:rsidR="00ED6AA3">
              <w:rPr>
                <w:webHidden/>
              </w:rPr>
              <w:tab/>
            </w:r>
            <w:r w:rsidR="00ED6AA3">
              <w:rPr>
                <w:webHidden/>
              </w:rPr>
              <w:fldChar w:fldCharType="begin"/>
            </w:r>
            <w:r w:rsidR="00ED6AA3">
              <w:rPr>
                <w:webHidden/>
              </w:rPr>
              <w:instrText xml:space="preserve"> PAGEREF _Toc181539218 \h </w:instrText>
            </w:r>
            <w:r w:rsidR="00ED6AA3">
              <w:rPr>
                <w:webHidden/>
              </w:rPr>
            </w:r>
            <w:r w:rsidR="00ED6AA3">
              <w:rPr>
                <w:webHidden/>
              </w:rPr>
              <w:fldChar w:fldCharType="separate"/>
            </w:r>
            <w:r w:rsidR="00ED6AA3">
              <w:rPr>
                <w:webHidden/>
              </w:rPr>
              <w:t>25</w:t>
            </w:r>
            <w:r w:rsidR="00ED6AA3">
              <w:rPr>
                <w:webHidden/>
              </w:rPr>
              <w:fldChar w:fldCharType="end"/>
            </w:r>
          </w:hyperlink>
        </w:p>
        <w:p w:rsidR="00ED6AA3" w:rsidRDefault="007F061B">
          <w:pPr>
            <w:pStyle w:val="12"/>
            <w:rPr>
              <w:rFonts w:asciiTheme="minorHAnsi" w:eastAsiaTheme="minorEastAsia" w:hAnsiTheme="minorHAnsi"/>
              <w:b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539219" w:history="1">
            <w:r w:rsidR="00ED6AA3" w:rsidRPr="00A00263">
              <w:rPr>
                <w:rStyle w:val="af1"/>
              </w:rPr>
              <w:t>Annex 5. Photos of areas of proposed TSSs</w:t>
            </w:r>
            <w:r w:rsidR="00ED6AA3">
              <w:rPr>
                <w:webHidden/>
              </w:rPr>
              <w:tab/>
            </w:r>
            <w:r w:rsidR="00ED6AA3">
              <w:rPr>
                <w:webHidden/>
              </w:rPr>
              <w:fldChar w:fldCharType="begin"/>
            </w:r>
            <w:r w:rsidR="00ED6AA3">
              <w:rPr>
                <w:webHidden/>
              </w:rPr>
              <w:instrText xml:space="preserve"> PAGEREF _Toc181539219 \h </w:instrText>
            </w:r>
            <w:r w:rsidR="00ED6AA3">
              <w:rPr>
                <w:webHidden/>
              </w:rPr>
            </w:r>
            <w:r w:rsidR="00ED6AA3">
              <w:rPr>
                <w:webHidden/>
              </w:rPr>
              <w:fldChar w:fldCharType="separate"/>
            </w:r>
            <w:r w:rsidR="00ED6AA3">
              <w:rPr>
                <w:webHidden/>
              </w:rPr>
              <w:t>26</w:t>
            </w:r>
            <w:r w:rsidR="00ED6AA3">
              <w:rPr>
                <w:webHidden/>
              </w:rPr>
              <w:fldChar w:fldCharType="end"/>
            </w:r>
          </w:hyperlink>
        </w:p>
        <w:p w:rsidR="00ED6AA3" w:rsidRDefault="007F061B">
          <w:pPr>
            <w:pStyle w:val="12"/>
            <w:rPr>
              <w:rFonts w:asciiTheme="minorHAnsi" w:eastAsiaTheme="minorEastAsia" w:hAnsiTheme="minorHAnsi"/>
              <w:b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539220" w:history="1">
            <w:r w:rsidR="00ED6AA3" w:rsidRPr="00A00263">
              <w:rPr>
                <w:rStyle w:val="af1"/>
              </w:rPr>
              <w:t>Annex 6. Protocol of the meeting for establishment of GRC</w:t>
            </w:r>
            <w:r w:rsidR="00ED6AA3">
              <w:rPr>
                <w:webHidden/>
              </w:rPr>
              <w:tab/>
            </w:r>
            <w:r w:rsidR="00ED6AA3">
              <w:rPr>
                <w:webHidden/>
              </w:rPr>
              <w:fldChar w:fldCharType="begin"/>
            </w:r>
            <w:r w:rsidR="00ED6AA3">
              <w:rPr>
                <w:webHidden/>
              </w:rPr>
              <w:instrText xml:space="preserve"> PAGEREF _Toc181539220 \h </w:instrText>
            </w:r>
            <w:r w:rsidR="00ED6AA3">
              <w:rPr>
                <w:webHidden/>
              </w:rPr>
            </w:r>
            <w:r w:rsidR="00ED6AA3">
              <w:rPr>
                <w:webHidden/>
              </w:rPr>
              <w:fldChar w:fldCharType="separate"/>
            </w:r>
            <w:r w:rsidR="00ED6AA3">
              <w:rPr>
                <w:webHidden/>
              </w:rPr>
              <w:t>29</w:t>
            </w:r>
            <w:r w:rsidR="00ED6AA3">
              <w:rPr>
                <w:webHidden/>
              </w:rPr>
              <w:fldChar w:fldCharType="end"/>
            </w:r>
          </w:hyperlink>
        </w:p>
        <w:p w:rsidR="000B397C" w:rsidRPr="00161854" w:rsidRDefault="000B397C" w:rsidP="00BB7B7B">
          <w:pPr>
            <w:spacing w:after="160" w:line="259" w:lineRule="auto"/>
            <w:ind w:left="10"/>
            <w:rPr>
              <w:noProof/>
            </w:rPr>
          </w:pPr>
          <w:r w:rsidRPr="00A51972">
            <w:rPr>
              <w:b/>
              <w:caps/>
              <w:sz w:val="24"/>
              <w14:textOutline w14:w="9525" w14:cap="rnd" w14:cmpd="sng" w14:algn="ctr">
                <w14:solidFill>
                  <w14:srgbClr w14:val="000000"/>
                </w14:solidFill>
                <w14:prstDash w14:val="solid"/>
                <w14:bevel/>
              </w14:textOutline>
            </w:rPr>
            <w:fldChar w:fldCharType="end"/>
          </w:r>
        </w:p>
      </w:sdtContent>
    </w:sdt>
    <w:p w:rsidR="001F5511" w:rsidRPr="00161854" w:rsidRDefault="000B1102" w:rsidP="00BB7B7B">
      <w:pPr>
        <w:spacing w:after="0" w:line="259" w:lineRule="auto"/>
        <w:ind w:left="10"/>
        <w:jc w:val="left"/>
        <w:rPr>
          <w:color w:val="365F91"/>
          <w:sz w:val="28"/>
        </w:rPr>
      </w:pPr>
      <w:r w:rsidRPr="00161854">
        <w:rPr>
          <w:color w:val="365F91"/>
          <w:sz w:val="28"/>
        </w:rPr>
        <w:t xml:space="preserve"> </w:t>
      </w:r>
    </w:p>
    <w:p w:rsidR="00F35DCE" w:rsidRDefault="00F35DCE" w:rsidP="00BB7B7B">
      <w:pPr>
        <w:spacing w:after="0" w:line="259" w:lineRule="auto"/>
        <w:ind w:left="10"/>
        <w:jc w:val="left"/>
        <w:rPr>
          <w:color w:val="365F91"/>
          <w:sz w:val="28"/>
        </w:rPr>
      </w:pPr>
    </w:p>
    <w:p w:rsidR="00A16317" w:rsidRDefault="00A16317" w:rsidP="00BB7B7B">
      <w:pPr>
        <w:spacing w:after="0" w:line="259" w:lineRule="auto"/>
        <w:ind w:left="10"/>
        <w:jc w:val="left"/>
        <w:rPr>
          <w:color w:val="365F91"/>
          <w:sz w:val="28"/>
        </w:rPr>
      </w:pPr>
    </w:p>
    <w:p w:rsidR="00A16317" w:rsidRDefault="00A16317" w:rsidP="00BB7B7B">
      <w:pPr>
        <w:spacing w:after="0" w:line="259" w:lineRule="auto"/>
        <w:ind w:left="10"/>
        <w:jc w:val="left"/>
        <w:rPr>
          <w:color w:val="365F91"/>
          <w:sz w:val="28"/>
        </w:rPr>
      </w:pPr>
    </w:p>
    <w:p w:rsidR="00A16317" w:rsidRDefault="00A16317" w:rsidP="00BB7B7B">
      <w:pPr>
        <w:spacing w:after="0" w:line="259" w:lineRule="auto"/>
        <w:ind w:left="10"/>
        <w:jc w:val="left"/>
        <w:rPr>
          <w:color w:val="365F91"/>
          <w:sz w:val="28"/>
        </w:rPr>
      </w:pPr>
    </w:p>
    <w:p w:rsidR="00A16317" w:rsidRDefault="00A16317" w:rsidP="00BB7B7B">
      <w:pPr>
        <w:spacing w:after="0" w:line="259" w:lineRule="auto"/>
        <w:ind w:left="10"/>
        <w:jc w:val="left"/>
        <w:rPr>
          <w:color w:val="365F91"/>
          <w:sz w:val="28"/>
        </w:rPr>
      </w:pPr>
    </w:p>
    <w:p w:rsidR="00A16317" w:rsidRPr="00161854" w:rsidRDefault="00A16317" w:rsidP="00BB7B7B">
      <w:pPr>
        <w:spacing w:after="0" w:line="259" w:lineRule="auto"/>
        <w:ind w:left="10"/>
        <w:jc w:val="left"/>
        <w:rPr>
          <w:color w:val="365F91"/>
          <w:sz w:val="28"/>
        </w:rPr>
      </w:pPr>
    </w:p>
    <w:p w:rsidR="00F35DCE" w:rsidRPr="00161854" w:rsidRDefault="00F35DCE" w:rsidP="00BB7B7B">
      <w:pPr>
        <w:spacing w:after="0" w:line="259" w:lineRule="auto"/>
        <w:ind w:left="10"/>
        <w:jc w:val="left"/>
        <w:rPr>
          <w:color w:val="365F91"/>
          <w:sz w:val="28"/>
        </w:rPr>
      </w:pPr>
    </w:p>
    <w:p w:rsidR="00E02A0D" w:rsidRPr="000F5E9C" w:rsidRDefault="000B397C" w:rsidP="00BB7B7B">
      <w:pPr>
        <w:pStyle w:val="1"/>
        <w:spacing w:before="200" w:after="200" w:line="276" w:lineRule="auto"/>
        <w:rPr>
          <w:bCs/>
          <w:sz w:val="22"/>
        </w:rPr>
      </w:pPr>
      <w:bookmarkStart w:id="1" w:name="_Toc92620582"/>
      <w:bookmarkStart w:id="2" w:name="_Toc181539196"/>
      <w:r w:rsidRPr="000F5E9C">
        <w:rPr>
          <w:bCs/>
          <w:sz w:val="22"/>
        </w:rPr>
        <w:lastRenderedPageBreak/>
        <w:t>I. INTRODUCTION</w:t>
      </w:r>
      <w:bookmarkEnd w:id="1"/>
      <w:bookmarkEnd w:id="2"/>
    </w:p>
    <w:p w:rsidR="00BB7B7B" w:rsidRPr="00DE08ED" w:rsidRDefault="00BB7B7B" w:rsidP="0055583C">
      <w:pPr>
        <w:pStyle w:val="2"/>
        <w:numPr>
          <w:ilvl w:val="1"/>
          <w:numId w:val="7"/>
        </w:numPr>
      </w:pPr>
      <w:bookmarkStart w:id="3" w:name="_Toc181539197"/>
      <w:r w:rsidRPr="00DE08ED">
        <w:t>Preamble</w:t>
      </w:r>
      <w:bookmarkEnd w:id="3"/>
    </w:p>
    <w:p w:rsidR="00BB7B7B" w:rsidRPr="00161854" w:rsidRDefault="00BB7B7B" w:rsidP="00BB7B7B">
      <w:pPr>
        <w:spacing w:after="120" w:line="240" w:lineRule="auto"/>
        <w:ind w:left="10" w:right="9"/>
      </w:pPr>
      <w:r w:rsidRPr="00161854">
        <w:t xml:space="preserve">  </w:t>
      </w:r>
    </w:p>
    <w:p w:rsidR="007B697A" w:rsidRDefault="00BB7B7B" w:rsidP="0055583C">
      <w:pPr>
        <w:pStyle w:val="a3"/>
        <w:numPr>
          <w:ilvl w:val="0"/>
          <w:numId w:val="4"/>
        </w:numPr>
        <w:spacing w:before="120" w:after="120" w:line="240" w:lineRule="auto"/>
        <w:ind w:right="9"/>
        <w:contextualSpacing w:val="0"/>
      </w:pPr>
      <w:r w:rsidRPr="00161854">
        <w:t>This report represents the Semi-Annual Social-Safeguard Monitoring Review (S</w:t>
      </w:r>
      <w:r w:rsidR="00432E8C" w:rsidRPr="00161854">
        <w:t>A</w:t>
      </w:r>
      <w:r w:rsidRPr="00161854">
        <w:t>SMR) for Railway Electrification Project (Bukhara-Miskin-Urgench-Khiva) under Corridor 2 of the Central Asia Regional Economic Cooperation (CAREC)</w:t>
      </w:r>
      <w:r w:rsidR="005F6E61" w:rsidRPr="00161854">
        <w:t xml:space="preserve"> to fulfil the social safeguard requirements of the project in accordance with national laws and regulations as well as ADB SPS (2009)</w:t>
      </w:r>
      <w:r w:rsidRPr="00161854">
        <w:t>.</w:t>
      </w:r>
      <w:r w:rsidR="006C3795" w:rsidRPr="00161854">
        <w:t xml:space="preserve"> </w:t>
      </w:r>
    </w:p>
    <w:p w:rsidR="00BB7B7B" w:rsidRPr="00161854" w:rsidRDefault="007B697A" w:rsidP="0055583C">
      <w:pPr>
        <w:pStyle w:val="a3"/>
        <w:numPr>
          <w:ilvl w:val="0"/>
          <w:numId w:val="4"/>
        </w:numPr>
        <w:spacing w:before="120" w:after="120" w:line="240" w:lineRule="auto"/>
        <w:ind w:right="9"/>
        <w:contextualSpacing w:val="0"/>
      </w:pPr>
      <w:r w:rsidRPr="007B697A">
        <w:t xml:space="preserve">The </w:t>
      </w:r>
      <w:r>
        <w:t>objective</w:t>
      </w:r>
      <w:r w:rsidRPr="007B697A">
        <w:t xml:space="preserve"> of this monitoring report is to monitor the progress of project and social </w:t>
      </w:r>
      <w:r>
        <w:t>safeguard</w:t>
      </w:r>
      <w:r w:rsidRPr="007B697A">
        <w:t xml:space="preserve"> activities, such as the preparation of relevant LAR documents and the identification of problems, to develop further measures to address outstanding issues</w:t>
      </w:r>
      <w:r w:rsidR="006C3795" w:rsidRPr="00161854">
        <w:t>.</w:t>
      </w:r>
    </w:p>
    <w:p w:rsidR="00DC7E6F" w:rsidRDefault="00DC7E6F" w:rsidP="0055583C">
      <w:pPr>
        <w:pStyle w:val="a3"/>
        <w:numPr>
          <w:ilvl w:val="0"/>
          <w:numId w:val="4"/>
        </w:numPr>
        <w:spacing w:before="120" w:after="120" w:line="240" w:lineRule="auto"/>
        <w:ind w:left="714" w:right="11" w:hanging="357"/>
        <w:contextualSpacing w:val="0"/>
      </w:pPr>
      <w:r w:rsidRPr="00161854">
        <w:t xml:space="preserve">This report is the </w:t>
      </w:r>
      <w:r w:rsidR="007B697A">
        <w:t>2</w:t>
      </w:r>
      <w:r w:rsidR="007B697A" w:rsidRPr="007B697A">
        <w:rPr>
          <w:vertAlign w:val="superscript"/>
        </w:rPr>
        <w:t>nd</w:t>
      </w:r>
      <w:r w:rsidR="007B697A">
        <w:t xml:space="preserve"> </w:t>
      </w:r>
      <w:r w:rsidRPr="00161854">
        <w:t>Social Safeguard Monitoring Report for the project covering the period of January-Ju</w:t>
      </w:r>
      <w:r w:rsidR="00B02CB5">
        <w:t>ne</w:t>
      </w:r>
      <w:r w:rsidRPr="00161854">
        <w:t xml:space="preserve"> 20</w:t>
      </w:r>
      <w:r w:rsidR="007B697A">
        <w:t>24</w:t>
      </w:r>
      <w:r w:rsidRPr="00161854">
        <w:t>.</w:t>
      </w:r>
      <w:r w:rsidR="00BB7B7B" w:rsidRPr="00161854">
        <w:t xml:space="preserve"> </w:t>
      </w:r>
    </w:p>
    <w:p w:rsidR="00BB7B7B" w:rsidRPr="00161854" w:rsidRDefault="00BB7B7B" w:rsidP="0055583C">
      <w:pPr>
        <w:pStyle w:val="a3"/>
        <w:numPr>
          <w:ilvl w:val="0"/>
          <w:numId w:val="4"/>
        </w:numPr>
        <w:spacing w:before="120" w:after="120" w:line="240" w:lineRule="auto"/>
        <w:ind w:right="9"/>
        <w:contextualSpacing w:val="0"/>
      </w:pPr>
      <w:r w:rsidRPr="00161854">
        <w:t xml:space="preserve">The </w:t>
      </w:r>
      <w:r w:rsidR="00DC7E6F" w:rsidRPr="00161854">
        <w:t>Railway Electrification Project (Bukhara-Miskin-Urgench-Khiva)</w:t>
      </w:r>
      <w:r w:rsidRPr="00161854">
        <w:t xml:space="preserve"> categorized as </w:t>
      </w:r>
      <w:r w:rsidR="00DC7E6F" w:rsidRPr="00161854">
        <w:t>A</w:t>
      </w:r>
      <w:r w:rsidRPr="00161854">
        <w:t xml:space="preserve"> for involuntary resettlement under the ADB Safeguard Policy Statement 2009.</w:t>
      </w:r>
    </w:p>
    <w:p w:rsidR="00C117C4" w:rsidRDefault="006C3795" w:rsidP="0055583C">
      <w:pPr>
        <w:pStyle w:val="2"/>
        <w:numPr>
          <w:ilvl w:val="1"/>
          <w:numId w:val="7"/>
        </w:numPr>
        <w:spacing w:before="240"/>
      </w:pPr>
      <w:bookmarkStart w:id="4" w:name="_Toc181539198"/>
      <w:r w:rsidRPr="00161854">
        <w:t>Methodology</w:t>
      </w:r>
      <w:bookmarkEnd w:id="4"/>
    </w:p>
    <w:p w:rsidR="00E377C7" w:rsidRDefault="00E377C7" w:rsidP="0055583C">
      <w:pPr>
        <w:pStyle w:val="a3"/>
        <w:numPr>
          <w:ilvl w:val="0"/>
          <w:numId w:val="4"/>
        </w:numPr>
        <w:spacing w:before="120" w:after="120" w:line="240" w:lineRule="auto"/>
        <w:ind w:right="9"/>
        <w:contextualSpacing w:val="0"/>
      </w:pPr>
      <w:r>
        <w:t>The report follows the methodology set out in the ADB SPS 2009 and relevant laws and</w:t>
      </w:r>
      <w:r w:rsidR="007D572E">
        <w:t xml:space="preserve"> legislations</w:t>
      </w:r>
      <w:r>
        <w:t xml:space="preserve"> of the Uzbekistan</w:t>
      </w:r>
      <w:r w:rsidR="007D572E">
        <w:t xml:space="preserve"> Republic</w:t>
      </w:r>
      <w:r>
        <w:t xml:space="preserve">. </w:t>
      </w:r>
    </w:p>
    <w:p w:rsidR="00E377C7" w:rsidRDefault="00E377C7" w:rsidP="0055583C">
      <w:pPr>
        <w:pStyle w:val="a3"/>
        <w:numPr>
          <w:ilvl w:val="0"/>
          <w:numId w:val="4"/>
        </w:numPr>
        <w:spacing w:before="120" w:after="120" w:line="240" w:lineRule="auto"/>
        <w:ind w:right="9"/>
        <w:contextualSpacing w:val="0"/>
      </w:pPr>
      <w:r>
        <w:t xml:space="preserve">The methodology applied for this report includes review and analysis of </w:t>
      </w:r>
      <w:r w:rsidR="000D0949">
        <w:t xml:space="preserve">project implementation </w:t>
      </w:r>
      <w:r>
        <w:t>records</w:t>
      </w:r>
      <w:r w:rsidR="000A6FC7">
        <w:t xml:space="preserve"> against applicable project standards and agreed requirements</w:t>
      </w:r>
      <w:r>
        <w:t xml:space="preserve">. </w:t>
      </w:r>
    </w:p>
    <w:p w:rsidR="006C3795" w:rsidRPr="00161854" w:rsidRDefault="006C3795" w:rsidP="006C3795">
      <w:pPr>
        <w:pStyle w:val="a3"/>
        <w:spacing w:before="120" w:after="0" w:line="240" w:lineRule="auto"/>
        <w:ind w:right="9" w:firstLine="0"/>
        <w:contextualSpacing w:val="0"/>
      </w:pPr>
    </w:p>
    <w:p w:rsidR="000B397C" w:rsidRPr="00DE08ED" w:rsidRDefault="00F43781" w:rsidP="0055583C">
      <w:pPr>
        <w:pStyle w:val="2"/>
        <w:numPr>
          <w:ilvl w:val="1"/>
          <w:numId w:val="7"/>
        </w:numPr>
      </w:pPr>
      <w:bookmarkStart w:id="5" w:name="_Toc181539199"/>
      <w:r>
        <w:t>Project b</w:t>
      </w:r>
      <w:r w:rsidR="000B397C" w:rsidRPr="00DE08ED">
        <w:t>ackground</w:t>
      </w:r>
      <w:bookmarkEnd w:id="5"/>
    </w:p>
    <w:p w:rsidR="000B397C" w:rsidRPr="00161854" w:rsidRDefault="000B397C" w:rsidP="00BB7B7B">
      <w:pPr>
        <w:pStyle w:val="a3"/>
        <w:spacing w:after="120" w:line="240" w:lineRule="auto"/>
        <w:ind w:left="10" w:right="9"/>
      </w:pPr>
    </w:p>
    <w:p w:rsidR="00432E8C" w:rsidRPr="00161854" w:rsidRDefault="00432E8C" w:rsidP="0055583C">
      <w:pPr>
        <w:pStyle w:val="a3"/>
        <w:numPr>
          <w:ilvl w:val="0"/>
          <w:numId w:val="4"/>
        </w:numPr>
        <w:spacing w:before="120" w:after="120" w:line="240" w:lineRule="auto"/>
        <w:contextualSpacing w:val="0"/>
      </w:pPr>
      <w:r w:rsidRPr="00161854">
        <w:t>The Asian Development Bank (ADB) and the Asian Infrastructure Investment Bank (AIIB) have been invited by the Government of Uzbekistan (GoU) and O'zbekiston Temir Yo'llari (UTY) to facilitate the co-financing of the railroad electrification project under Corridor 2 (Bukhara-Miskin-Urgench-Khiva) of the Central Asia Regional Economic Cooperation (CAREC).</w:t>
      </w:r>
    </w:p>
    <w:p w:rsidR="00432E8C" w:rsidRPr="00161854" w:rsidRDefault="00432E8C" w:rsidP="0055583C">
      <w:pPr>
        <w:pStyle w:val="a3"/>
        <w:numPr>
          <w:ilvl w:val="0"/>
          <w:numId w:val="4"/>
        </w:numPr>
        <w:spacing w:before="120" w:after="120" w:line="240" w:lineRule="auto"/>
        <w:contextualSpacing w:val="0"/>
      </w:pPr>
      <w:r w:rsidRPr="00161854">
        <w:t>The main objective of the project is to electrify 465 km of the existing railroad line connecting the major urban centers of Bukhara, Miskin, Urg</w:t>
      </w:r>
      <w:r w:rsidR="002C2BF5">
        <w:t>e</w:t>
      </w:r>
      <w:r w:rsidRPr="00161854">
        <w:t>nch and Khiva (BMUK) in western Uzbekistan.</w:t>
      </w:r>
    </w:p>
    <w:p w:rsidR="00432E8C" w:rsidRPr="00161854" w:rsidRDefault="00432E8C" w:rsidP="0055583C">
      <w:pPr>
        <w:pStyle w:val="a3"/>
        <w:numPr>
          <w:ilvl w:val="0"/>
          <w:numId w:val="4"/>
        </w:numPr>
        <w:spacing w:before="120" w:after="120" w:line="240" w:lineRule="auto"/>
        <w:contextualSpacing w:val="0"/>
      </w:pPr>
      <w:r w:rsidRPr="00161854">
        <w:t>The project area is in the western part of Uzbekistan and comprises two provinces: Bukhara (Bukhara railroad station) and Khorezm province (Urgench and Khiva railroad stations). The total length of the electrified railroad line between Bukhara and Khiva is about 465 km and runs mainly through the provinces of Bukhara and Khorezm (</w:t>
      </w:r>
      <w:r w:rsidR="00E7123F">
        <w:t>Picture</w:t>
      </w:r>
      <w:r w:rsidRPr="00161854">
        <w:t xml:space="preserve"> 1</w:t>
      </w:r>
      <w:r w:rsidR="00E7123F">
        <w:t>-</w:t>
      </w:r>
      <w:r w:rsidRPr="00161854">
        <w:t>2) as well as a small section in the Republic of Karakalpakstan.</w:t>
      </w:r>
    </w:p>
    <w:p w:rsidR="00432E8C" w:rsidRPr="00161854" w:rsidRDefault="00432E8C" w:rsidP="0055583C">
      <w:pPr>
        <w:pStyle w:val="a3"/>
        <w:numPr>
          <w:ilvl w:val="0"/>
          <w:numId w:val="4"/>
        </w:numPr>
        <w:spacing w:before="120" w:after="120" w:line="240" w:lineRule="auto"/>
        <w:contextualSpacing w:val="0"/>
      </w:pPr>
      <w:r w:rsidRPr="00161854">
        <w:t>The project will enable the operation of high-speed trains at speeds of up to 250 km/h, which will significantly reduce travel time. The main tourist destinations of Tashkent, Samarkand, Bukhara and Khiva will be connected by high-speed trains, which will significantly increase the attractiveness of Uzbekistan as a tourist destination. The project is fully in line with the government's strategy to diversify the economy and develop the tourism sector in the Khorezm region.</w:t>
      </w:r>
    </w:p>
    <w:p w:rsidR="00432E8C" w:rsidRPr="00161854" w:rsidRDefault="00432E8C" w:rsidP="0055583C">
      <w:pPr>
        <w:pStyle w:val="a3"/>
        <w:numPr>
          <w:ilvl w:val="0"/>
          <w:numId w:val="4"/>
        </w:numPr>
        <w:spacing w:before="120" w:after="120" w:line="240" w:lineRule="auto"/>
        <w:contextualSpacing w:val="0"/>
      </w:pPr>
      <w:r w:rsidRPr="00161854">
        <w:t xml:space="preserve">In this context and in accordance with the project documents and the letter of JSC O’zbekiston Temir Yo’llari No. N/5192-19 dated September 10, 2019, a railroad </w:t>
      </w:r>
      <w:r w:rsidRPr="00161854">
        <w:lastRenderedPageBreak/>
        <w:t>line was selected and allocated on the territory of Bukhara and Khorezm regions of the Republic of Uzbekistan</w:t>
      </w:r>
    </w:p>
    <w:p w:rsidR="00CB6C72" w:rsidRPr="00161854" w:rsidRDefault="00CB6C72" w:rsidP="0055583C">
      <w:pPr>
        <w:pStyle w:val="a3"/>
        <w:numPr>
          <w:ilvl w:val="0"/>
          <w:numId w:val="4"/>
        </w:numPr>
        <w:spacing w:before="120" w:after="120" w:line="240" w:lineRule="auto"/>
        <w:contextualSpacing w:val="0"/>
      </w:pPr>
      <w:r w:rsidRPr="00161854">
        <w:t>The project components include the construction of eight (8) traction substations (TSS), an electrical room building and external 6 (six) transmission lines from the existing substations to the new TSS.</w:t>
      </w:r>
    </w:p>
    <w:p w:rsidR="006C3795" w:rsidRPr="00161854" w:rsidRDefault="006C3795" w:rsidP="0055583C">
      <w:pPr>
        <w:pStyle w:val="a3"/>
        <w:numPr>
          <w:ilvl w:val="0"/>
          <w:numId w:val="4"/>
        </w:numPr>
        <w:spacing w:before="120" w:after="120" w:line="240" w:lineRule="auto"/>
        <w:contextualSpacing w:val="0"/>
      </w:pPr>
      <w:r w:rsidRPr="00161854">
        <w:t>The Project will have two Outputs:</w:t>
      </w:r>
    </w:p>
    <w:p w:rsidR="006C3795" w:rsidRPr="00161854" w:rsidRDefault="006C3795" w:rsidP="00A11947">
      <w:pPr>
        <w:spacing w:after="278"/>
        <w:ind w:left="960"/>
        <w:rPr>
          <w:lang w:val="en-US"/>
        </w:rPr>
      </w:pPr>
      <w:r w:rsidRPr="00161854">
        <w:rPr>
          <w:b/>
          <w:bCs/>
          <w:lang w:val="en-US"/>
        </w:rPr>
        <w:t>Output 1:</w:t>
      </w:r>
      <w:r w:rsidRPr="00161854">
        <w:rPr>
          <w:lang w:val="en-US"/>
        </w:rPr>
        <w:t xml:space="preserve"> Development of railway infrastructure along and adjacent to the Bukhara-Miskin-Urgench–Khiva line. This includes (i) the construction of 8 traction substations, (ii) the construction of 8 line posts, (iii) the supply and installation of overhead contact line systems, (iv) the supply and installation of signaling, telecommunication and supervisory control and data acquisition (SCADA) systems, (v) the construction of an external power supply, (vi) the purchase of maintenance equipment and machinery and (vii) the procurement of special wires for the overhead contact line system. In addition, minor modernizations of the electrification infrastructure on the adjacent lines from Bukhara to Tashkent and from Samarkand to the Afghan border will be carried out. Although these modernizations are minor in terms of scope and cost, they will enable the electrified network of the UTY to continue to operate reliably and make the network fit for the expected growth in traffic volumes in the future.</w:t>
      </w:r>
    </w:p>
    <w:p w:rsidR="006C3795" w:rsidRPr="00161854" w:rsidRDefault="006C3795" w:rsidP="00A11947">
      <w:pPr>
        <w:spacing w:after="278"/>
        <w:ind w:left="960"/>
        <w:rPr>
          <w:lang w:val="en-US"/>
        </w:rPr>
      </w:pPr>
      <w:r w:rsidRPr="00161854">
        <w:rPr>
          <w:b/>
          <w:bCs/>
          <w:lang w:val="en-US"/>
        </w:rPr>
        <w:t>Output 2:</w:t>
      </w:r>
      <w:r w:rsidRPr="00161854">
        <w:rPr>
          <w:lang w:val="en-US"/>
        </w:rPr>
        <w:t xml:space="preserve"> </w:t>
      </w:r>
      <w:bookmarkStart w:id="6" w:name="_Toc5696817"/>
      <w:r w:rsidRPr="00161854">
        <w:rPr>
          <w:lang w:val="en-US"/>
        </w:rPr>
        <w:t>Create and promote a tourism economic corridor by (i) marketing the railway in conjunction with Uzbekistan's broader efforts to attract tourists, (ii) supporting communities along the railway corridor to develop transit-oriented development around the railway stations, (iii) supporting communities along the railway corridor through planned sustainable tourism development with a particular focus on promoting the sustainability of new tourism sites and ecotourism, (iv) introducing an e-ticketing system that facilitates ticket booking for tourists and local travelers, and (v) increasing the participation of women in economic activities related to tourism sector.</w:t>
      </w:r>
    </w:p>
    <w:bookmarkEnd w:id="6"/>
    <w:p w:rsidR="006C3795" w:rsidRPr="00161854" w:rsidRDefault="006C3795" w:rsidP="0055583C">
      <w:pPr>
        <w:pStyle w:val="a3"/>
        <w:numPr>
          <w:ilvl w:val="0"/>
          <w:numId w:val="4"/>
        </w:numPr>
        <w:spacing w:before="120" w:after="120" w:line="240" w:lineRule="auto"/>
        <w:contextualSpacing w:val="0"/>
      </w:pPr>
      <w:r w:rsidRPr="00DE08ED">
        <w:t>The</w:t>
      </w:r>
      <w:r w:rsidRPr="00161854">
        <w:t xml:space="preserve"> main project area is in the western part of Uzbekistan and includes the province of Bukhara (Bukhara railway station), the Republic of Karakalpakstan and the province of Khorezm (Urgench and Khiva railway stations). The total length of the electrified railway line between Bukhara and Khiva will be around 465 km (</w:t>
      </w:r>
      <w:r w:rsidR="007C40DC">
        <w:t>Picture</w:t>
      </w:r>
      <w:r w:rsidRPr="00161854">
        <w:t xml:space="preserve"> 1</w:t>
      </w:r>
      <w:r w:rsidR="007C40DC">
        <w:t xml:space="preserve"> and </w:t>
      </w:r>
      <w:r w:rsidRPr="00161854">
        <w:t>2).</w:t>
      </w:r>
    </w:p>
    <w:p w:rsidR="006C3795" w:rsidRPr="00161854" w:rsidRDefault="006C3795" w:rsidP="006C3795">
      <w:pPr>
        <w:spacing w:after="160"/>
        <w:rPr>
          <w:b/>
          <w:bCs/>
        </w:rPr>
      </w:pPr>
      <w:r w:rsidRPr="00161854">
        <w:rPr>
          <w:b/>
          <w:bCs/>
        </w:rPr>
        <w:t xml:space="preserve">Рicture 1. Map of the project area </w:t>
      </w:r>
      <w:r w:rsidR="00FD4C4F">
        <w:rPr>
          <w:b/>
          <w:bCs/>
        </w:rPr>
        <w:t>showing the</w:t>
      </w:r>
      <w:r w:rsidRPr="00161854">
        <w:rPr>
          <w:b/>
          <w:bCs/>
        </w:rPr>
        <w:t xml:space="preserve"> existing railways</w:t>
      </w:r>
    </w:p>
    <w:p w:rsidR="006C3795" w:rsidRPr="00161854" w:rsidRDefault="006C3795" w:rsidP="006C3795">
      <w:pPr>
        <w:pStyle w:val="Default"/>
        <w:ind w:left="284"/>
        <w:rPr>
          <w:sz w:val="22"/>
        </w:rPr>
      </w:pPr>
      <w:r w:rsidRPr="00161854">
        <w:rPr>
          <w:noProof/>
          <w:sz w:val="22"/>
          <w:lang w:eastAsia="ru-RU"/>
        </w:rPr>
        <w:drawing>
          <wp:inline distT="0" distB="0" distL="0" distR="0" wp14:anchorId="177E0FEA" wp14:editId="5A353F80">
            <wp:extent cx="4362450" cy="2773124"/>
            <wp:effectExtent l="0" t="0" r="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4484383" cy="2850634"/>
                    </a:xfrm>
                    <a:prstGeom prst="rect">
                      <a:avLst/>
                    </a:prstGeom>
                    <a:noFill/>
                  </pic:spPr>
                </pic:pic>
              </a:graphicData>
            </a:graphic>
          </wp:inline>
        </w:drawing>
      </w:r>
    </w:p>
    <w:p w:rsidR="006C3795" w:rsidRPr="00161854" w:rsidRDefault="006C3795" w:rsidP="006C3795">
      <w:pPr>
        <w:pStyle w:val="Default"/>
        <w:spacing w:after="120"/>
        <w:ind w:left="284" w:hanging="710"/>
        <w:rPr>
          <w:b/>
          <w:bCs/>
          <w:sz w:val="22"/>
          <w:lang w:val="en-US"/>
        </w:rPr>
      </w:pPr>
    </w:p>
    <w:p w:rsidR="006C3795" w:rsidRPr="00161854" w:rsidRDefault="006C3795" w:rsidP="006C3795">
      <w:pPr>
        <w:spacing w:after="160"/>
        <w:rPr>
          <w:b/>
          <w:bCs/>
        </w:rPr>
      </w:pPr>
      <w:r w:rsidRPr="00161854">
        <w:rPr>
          <w:b/>
          <w:bCs/>
        </w:rPr>
        <w:t>Рicture 2. Topographic map of the BMUK railway line</w:t>
      </w:r>
    </w:p>
    <w:p w:rsidR="006C3795" w:rsidRDefault="006C3795" w:rsidP="006C3795">
      <w:pPr>
        <w:pStyle w:val="Default"/>
        <w:ind w:left="284" w:right="1019"/>
        <w:rPr>
          <w:sz w:val="22"/>
          <w:lang w:val="en-US"/>
        </w:rPr>
      </w:pPr>
      <w:r w:rsidRPr="00161854">
        <w:rPr>
          <w:noProof/>
          <w:sz w:val="22"/>
          <w:lang w:eastAsia="ru-RU"/>
        </w:rPr>
        <w:drawing>
          <wp:inline distT="0" distB="0" distL="0" distR="0" wp14:anchorId="47D1F3E1" wp14:editId="5C85EB88">
            <wp:extent cx="4286250" cy="2498874"/>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75244" cy="2550757"/>
                    </a:xfrm>
                    <a:prstGeom prst="rect">
                      <a:avLst/>
                    </a:prstGeom>
                    <a:noFill/>
                  </pic:spPr>
                </pic:pic>
              </a:graphicData>
            </a:graphic>
          </wp:inline>
        </w:drawing>
      </w:r>
    </w:p>
    <w:p w:rsidR="005272B0" w:rsidRPr="00161854" w:rsidRDefault="005272B0" w:rsidP="006C3795">
      <w:pPr>
        <w:pStyle w:val="Default"/>
        <w:ind w:left="284" w:right="1019"/>
        <w:rPr>
          <w:sz w:val="22"/>
          <w:lang w:val="en-US"/>
        </w:rPr>
      </w:pPr>
    </w:p>
    <w:p w:rsidR="00557A80" w:rsidRDefault="006F2D7C" w:rsidP="0055583C">
      <w:pPr>
        <w:pStyle w:val="1"/>
        <w:numPr>
          <w:ilvl w:val="0"/>
          <w:numId w:val="6"/>
        </w:numPr>
        <w:spacing w:before="200" w:after="200" w:line="276" w:lineRule="auto"/>
        <w:rPr>
          <w:bCs/>
          <w:sz w:val="22"/>
        </w:rPr>
      </w:pPr>
      <w:bookmarkStart w:id="7" w:name="_Toc181539200"/>
      <w:r w:rsidRPr="000F5E9C">
        <w:rPr>
          <w:bCs/>
          <w:sz w:val="22"/>
        </w:rPr>
        <w:t xml:space="preserve">STATUS OF THE </w:t>
      </w:r>
      <w:r w:rsidR="00FD4C4F">
        <w:rPr>
          <w:bCs/>
          <w:sz w:val="22"/>
        </w:rPr>
        <w:t xml:space="preserve">PROJECT </w:t>
      </w:r>
      <w:r w:rsidRPr="000F5E9C">
        <w:rPr>
          <w:bCs/>
          <w:sz w:val="22"/>
        </w:rPr>
        <w:t>ACTIVITIES</w:t>
      </w:r>
      <w:r w:rsidR="007C40DC">
        <w:rPr>
          <w:bCs/>
          <w:sz w:val="22"/>
        </w:rPr>
        <w:t xml:space="preserve"> AND KEY FINDINGS</w:t>
      </w:r>
      <w:bookmarkEnd w:id="7"/>
    </w:p>
    <w:p w:rsidR="00920334" w:rsidRPr="00BC4015" w:rsidRDefault="00521D39" w:rsidP="0055583C">
      <w:pPr>
        <w:pStyle w:val="2"/>
        <w:numPr>
          <w:ilvl w:val="1"/>
          <w:numId w:val="6"/>
        </w:numPr>
      </w:pPr>
      <w:bookmarkStart w:id="8" w:name="_Toc181539201"/>
      <w:r>
        <w:t>LAR document</w:t>
      </w:r>
      <w:r w:rsidR="0054606C">
        <w:t>s</w:t>
      </w:r>
      <w:r>
        <w:t xml:space="preserve"> preparation</w:t>
      </w:r>
      <w:bookmarkEnd w:id="8"/>
    </w:p>
    <w:p w:rsidR="00A51496" w:rsidRDefault="00A51496" w:rsidP="0055583C">
      <w:pPr>
        <w:pStyle w:val="a3"/>
        <w:numPr>
          <w:ilvl w:val="0"/>
          <w:numId w:val="4"/>
        </w:numPr>
        <w:spacing w:before="120" w:after="120" w:line="240" w:lineRule="auto"/>
        <w:contextualSpacing w:val="0"/>
      </w:pPr>
      <w:r w:rsidRPr="00161854">
        <w:t>The social impacts of the project were analysed and divided into components with and without land acquisition and resettlement (LAR) impacts</w:t>
      </w:r>
      <w:r>
        <w:t xml:space="preserve">. </w:t>
      </w:r>
    </w:p>
    <w:p w:rsidR="00A51496" w:rsidRDefault="00A51496" w:rsidP="0055583C">
      <w:pPr>
        <w:pStyle w:val="a3"/>
        <w:numPr>
          <w:ilvl w:val="0"/>
          <w:numId w:val="4"/>
        </w:numPr>
        <w:spacing w:before="120" w:after="120" w:line="240" w:lineRule="auto"/>
        <w:contextualSpacing w:val="0"/>
      </w:pPr>
      <w:r w:rsidRPr="00161854">
        <w:t>The</w:t>
      </w:r>
      <w:r>
        <w:t xml:space="preserve">refore, </w:t>
      </w:r>
      <w:r w:rsidRPr="00161854">
        <w:t xml:space="preserve">land acquisition and resettlement </w:t>
      </w:r>
      <w:r>
        <w:t xml:space="preserve">aspects of the project are </w:t>
      </w:r>
      <w:r w:rsidRPr="00161854">
        <w:t>addressed in various social and resettlement documents</w:t>
      </w:r>
      <w:r>
        <w:t xml:space="preserve"> </w:t>
      </w:r>
      <w:r w:rsidRPr="00161854">
        <w:t>such as SDDR for seven (7) TSS</w:t>
      </w:r>
      <w:r>
        <w:t>s</w:t>
      </w:r>
      <w:r w:rsidRPr="00161854">
        <w:t xml:space="preserve"> without any LAR impacts and LARP for remaining one (1) sub-station. </w:t>
      </w:r>
    </w:p>
    <w:p w:rsidR="00A51496" w:rsidRDefault="00A51496" w:rsidP="0055583C">
      <w:pPr>
        <w:pStyle w:val="a3"/>
        <w:numPr>
          <w:ilvl w:val="0"/>
          <w:numId w:val="4"/>
        </w:numPr>
        <w:spacing w:before="120" w:after="120" w:line="240" w:lineRule="auto"/>
        <w:contextualSpacing w:val="0"/>
      </w:pPr>
      <w:r>
        <w:t xml:space="preserve">In </w:t>
      </w:r>
      <w:r w:rsidR="00656D7E">
        <w:t>addition,</w:t>
      </w:r>
      <w:r>
        <w:t xml:space="preserve"> t</w:t>
      </w:r>
      <w:r w:rsidRPr="00161854">
        <w:t xml:space="preserve">he impacts from the construction of the external transmission lines </w:t>
      </w:r>
      <w:r>
        <w:t xml:space="preserve">will be </w:t>
      </w:r>
      <w:r w:rsidRPr="00161854">
        <w:t>addressed in two LARP documents (LARP 1 (Bukhara region) and LARP 2 (Khorezm region))</w:t>
      </w:r>
      <w:r>
        <w:t>.</w:t>
      </w:r>
    </w:p>
    <w:p w:rsidR="00A51496" w:rsidRPr="00161854" w:rsidRDefault="00A51496" w:rsidP="0055583C">
      <w:pPr>
        <w:pStyle w:val="a3"/>
        <w:numPr>
          <w:ilvl w:val="0"/>
          <w:numId w:val="4"/>
        </w:numPr>
        <w:spacing w:before="120" w:after="120" w:line="240" w:lineRule="auto"/>
        <w:contextualSpacing w:val="0"/>
      </w:pPr>
      <w:r w:rsidRPr="00161854">
        <w:t xml:space="preserve">The </w:t>
      </w:r>
      <w:r>
        <w:t xml:space="preserve">construction of TLs </w:t>
      </w:r>
      <w:r w:rsidRPr="00161854">
        <w:t>comprises a total of 6 transmission lines - 3 in the Bukhara region, 3 in the Khorezm region and the Republic of Karakalpakstan. Three of the lines run on 110kV and 3 (three) on 220kV, totalling 210 km of transmission lines.</w:t>
      </w:r>
    </w:p>
    <w:p w:rsidR="00A51496" w:rsidRPr="00161854" w:rsidRDefault="00A51496" w:rsidP="0055583C">
      <w:pPr>
        <w:pStyle w:val="a3"/>
        <w:numPr>
          <w:ilvl w:val="0"/>
          <w:numId w:val="4"/>
        </w:numPr>
        <w:spacing w:before="120" w:after="120" w:line="240" w:lineRule="auto"/>
        <w:contextualSpacing w:val="0"/>
      </w:pPr>
      <w:r w:rsidRPr="00161854">
        <w:t>Potentially affected lands and crops were determined through field observations, topographic surveys, inventory of affected assets, Google Maps and interviews with affected persons.</w:t>
      </w:r>
    </w:p>
    <w:p w:rsidR="00A51496" w:rsidRDefault="00A51496" w:rsidP="0055583C">
      <w:pPr>
        <w:pStyle w:val="a3"/>
        <w:numPr>
          <w:ilvl w:val="0"/>
          <w:numId w:val="4"/>
        </w:numPr>
        <w:spacing w:before="120" w:after="120" w:line="240" w:lineRule="auto"/>
        <w:contextualSpacing w:val="0"/>
      </w:pPr>
      <w:r>
        <w:t xml:space="preserve">During the reporting period the ETS Consultants prepared one SDDR </w:t>
      </w:r>
      <w:r w:rsidR="00995232">
        <w:t xml:space="preserve">for 5 </w:t>
      </w:r>
      <w:r w:rsidRPr="00161854">
        <w:t>TSS</w:t>
      </w:r>
      <w:r>
        <w:t>s</w:t>
      </w:r>
      <w:r w:rsidRPr="00161854">
        <w:t xml:space="preserve"> </w:t>
      </w:r>
      <w:r w:rsidR="00995232">
        <w:t>which have no</w:t>
      </w:r>
      <w:r w:rsidRPr="00161854">
        <w:t xml:space="preserve"> LAR impacts</w:t>
      </w:r>
      <w:r>
        <w:t xml:space="preserve"> (</w:t>
      </w:r>
      <w:r w:rsidR="0029750C">
        <w:t>May</w:t>
      </w:r>
      <w:r w:rsidR="0091606E">
        <w:t xml:space="preserve">, </w:t>
      </w:r>
      <w:r>
        <w:t>2024) and LARP for Bukhara</w:t>
      </w:r>
      <w:r w:rsidR="00995232">
        <w:t>-1</w:t>
      </w:r>
      <w:r w:rsidR="001B2B27">
        <w:t xml:space="preserve"> T</w:t>
      </w:r>
      <w:r>
        <w:t xml:space="preserve">SS (February, 2024) and submitted to PIU. </w:t>
      </w:r>
    </w:p>
    <w:p w:rsidR="00A51496" w:rsidRDefault="00A51496" w:rsidP="0055583C">
      <w:pPr>
        <w:pStyle w:val="a3"/>
        <w:numPr>
          <w:ilvl w:val="0"/>
          <w:numId w:val="4"/>
        </w:numPr>
        <w:spacing w:before="120" w:after="120" w:line="240" w:lineRule="auto"/>
        <w:contextualSpacing w:val="0"/>
      </w:pPr>
      <w:r>
        <w:t xml:space="preserve">However, </w:t>
      </w:r>
      <w:r w:rsidR="0036485C">
        <w:t xml:space="preserve">after the submission of the </w:t>
      </w:r>
      <w:r w:rsidR="00656D7E">
        <w:t>above-mentioned</w:t>
      </w:r>
      <w:r w:rsidR="0036485C">
        <w:t xml:space="preserve"> documents</w:t>
      </w:r>
      <w:r w:rsidR="00545AB8">
        <w:t>, UTY</w:t>
      </w:r>
      <w:r>
        <w:t xml:space="preserve"> changed location of the proposed </w:t>
      </w:r>
      <w:r w:rsidR="0091606E">
        <w:t>Bukhara</w:t>
      </w:r>
      <w:r w:rsidR="00545AB8">
        <w:t>-1</w:t>
      </w:r>
      <w:r w:rsidR="0091606E">
        <w:t xml:space="preserve"> </w:t>
      </w:r>
      <w:r>
        <w:t>TSS</w:t>
      </w:r>
      <w:r w:rsidR="00545AB8">
        <w:t xml:space="preserve"> </w:t>
      </w:r>
      <w:r w:rsidR="002017CF">
        <w:t>to</w:t>
      </w:r>
      <w:r w:rsidR="00545AB8">
        <w:t xml:space="preserve"> avoid land acqu</w:t>
      </w:r>
      <w:r w:rsidR="00EE5D3F">
        <w:t>i</w:t>
      </w:r>
      <w:r w:rsidR="00545AB8">
        <w:t>s</w:t>
      </w:r>
      <w:r w:rsidR="00EE5D3F">
        <w:t>i</w:t>
      </w:r>
      <w:r w:rsidR="00545AB8">
        <w:t>tion</w:t>
      </w:r>
      <w:r>
        <w:t xml:space="preserve">. </w:t>
      </w:r>
      <w:r w:rsidR="00D367FA">
        <w:t xml:space="preserve">Subsequently, </w:t>
      </w:r>
      <w:r w:rsidR="00AD239B">
        <w:t xml:space="preserve">it was decided to revise and update </w:t>
      </w:r>
      <w:r w:rsidR="00D367FA">
        <w:t>relevant social safeguards documents</w:t>
      </w:r>
      <w:r w:rsidR="00AD239B">
        <w:t xml:space="preserve">. </w:t>
      </w:r>
    </w:p>
    <w:p w:rsidR="007C40DC" w:rsidRDefault="00B115D3" w:rsidP="0055583C">
      <w:pPr>
        <w:pStyle w:val="a3"/>
        <w:numPr>
          <w:ilvl w:val="0"/>
          <w:numId w:val="4"/>
        </w:numPr>
        <w:spacing w:before="120" w:after="120" w:line="240" w:lineRule="auto"/>
        <w:contextualSpacing w:val="0"/>
      </w:pPr>
      <w:r>
        <w:t>T</w:t>
      </w:r>
      <w:r w:rsidR="007C40DC">
        <w:t xml:space="preserve">he SDDR </w:t>
      </w:r>
      <w:r w:rsidR="007C40DC" w:rsidRPr="00161854">
        <w:t>for seven (7) TSS</w:t>
      </w:r>
      <w:r w:rsidR="007C40DC">
        <w:t>s</w:t>
      </w:r>
      <w:r w:rsidR="006C2C54">
        <w:t xml:space="preserve"> (Bukhara 1, Novbakhor, Parvoz, Kiyikli, Jayhun, Turon, Urgench)</w:t>
      </w:r>
      <w:r w:rsidR="007C40DC" w:rsidRPr="00161854">
        <w:t xml:space="preserve"> without any LAR impacts</w:t>
      </w:r>
      <w:r w:rsidR="007C40DC">
        <w:t xml:space="preserve"> </w:t>
      </w:r>
      <w:r>
        <w:t>was</w:t>
      </w:r>
      <w:r w:rsidR="001149AF">
        <w:t xml:space="preserve"> revised and</w:t>
      </w:r>
      <w:r w:rsidR="007C40DC">
        <w:t xml:space="preserve"> submitted to ADB in July 2024</w:t>
      </w:r>
      <w:r w:rsidR="001149AF">
        <w:rPr>
          <w:rStyle w:val="af7"/>
        </w:rPr>
        <w:footnoteReference w:id="1"/>
      </w:r>
      <w:r w:rsidR="007C40DC">
        <w:t xml:space="preserve"> for approval.</w:t>
      </w:r>
    </w:p>
    <w:p w:rsidR="003D3316" w:rsidRDefault="006C2C54" w:rsidP="0055583C">
      <w:pPr>
        <w:pStyle w:val="a3"/>
        <w:numPr>
          <w:ilvl w:val="0"/>
          <w:numId w:val="4"/>
        </w:numPr>
        <w:spacing w:before="120" w:after="120" w:line="240" w:lineRule="auto"/>
        <w:contextualSpacing w:val="0"/>
      </w:pPr>
      <w:r>
        <w:t xml:space="preserve">The </w:t>
      </w:r>
      <w:r w:rsidRPr="00FE44A2">
        <w:t xml:space="preserve">construction of </w:t>
      </w:r>
      <w:r>
        <w:t>8</w:t>
      </w:r>
      <w:r w:rsidRPr="00BA190A">
        <w:rPr>
          <w:vertAlign w:val="superscript"/>
        </w:rPr>
        <w:t>th</w:t>
      </w:r>
      <w:r>
        <w:t xml:space="preserve"> </w:t>
      </w:r>
      <w:r w:rsidRPr="00FE44A2">
        <w:t>Khozarasp TSS will have land acquisition impact</w:t>
      </w:r>
      <w:r>
        <w:t xml:space="preserve"> which will be addressed with separate LARP document</w:t>
      </w:r>
      <w:r w:rsidRPr="00FE44A2">
        <w:t>.</w:t>
      </w:r>
      <w:r>
        <w:t xml:space="preserve"> The detailed measurement survey was conducted, and impact identified</w:t>
      </w:r>
      <w:r w:rsidR="001149AF">
        <w:t xml:space="preserve"> within the reporting period. However,</w:t>
      </w:r>
      <w:r>
        <w:t xml:space="preserve"> the </w:t>
      </w:r>
      <w:r>
        <w:lastRenderedPageBreak/>
        <w:t xml:space="preserve">valuation </w:t>
      </w:r>
      <w:r w:rsidR="001149AF">
        <w:t>of</w:t>
      </w:r>
      <w:r>
        <w:t xml:space="preserve"> identified impact</w:t>
      </w:r>
      <w:r w:rsidR="001149AF">
        <w:t xml:space="preserve"> </w:t>
      </w:r>
      <w:r w:rsidR="00EB0DA2">
        <w:t xml:space="preserve">and revision were carried out after the reporting period covered in this report. </w:t>
      </w:r>
      <w:r w:rsidR="00E21F56">
        <w:t xml:space="preserve">Details will be reported in the next semi-annual monitoring report. </w:t>
      </w:r>
      <w:r>
        <w:t xml:space="preserve">According to the information of valuation </w:t>
      </w:r>
      <w:r w:rsidR="003F46B1">
        <w:t>team</w:t>
      </w:r>
      <w:r>
        <w:t xml:space="preserve"> (Ozdavyerlayiha - XROO) in t</w:t>
      </w:r>
      <w:r w:rsidRPr="00FE44A2">
        <w:t xml:space="preserve">otal </w:t>
      </w:r>
      <w:r>
        <w:t>2.83</w:t>
      </w:r>
      <w:r w:rsidRPr="00FE44A2">
        <w:t>h</w:t>
      </w:r>
      <w:r>
        <w:t>a agricultural land</w:t>
      </w:r>
      <w:r w:rsidRPr="00FE44A2">
        <w:t xml:space="preserve"> </w:t>
      </w:r>
      <w:r>
        <w:t>belonging to private land user (farm enterprise)</w:t>
      </w:r>
      <w:r w:rsidRPr="00FE44A2">
        <w:t xml:space="preserve"> will be permanently affected.</w:t>
      </w:r>
    </w:p>
    <w:p w:rsidR="002E3A74" w:rsidRDefault="002E3A74" w:rsidP="0055583C">
      <w:pPr>
        <w:pStyle w:val="a3"/>
        <w:numPr>
          <w:ilvl w:val="0"/>
          <w:numId w:val="4"/>
        </w:numPr>
        <w:spacing w:before="120" w:after="120" w:line="240" w:lineRule="auto"/>
        <w:contextualSpacing w:val="0"/>
      </w:pPr>
      <w:r>
        <w:t xml:space="preserve">The table below shows </w:t>
      </w:r>
      <w:r w:rsidR="00DB2DF0">
        <w:t>LAR documentation for 8 TSSs.</w:t>
      </w:r>
    </w:p>
    <w:p w:rsidR="002E3A74" w:rsidRPr="00577874" w:rsidRDefault="002E3A74" w:rsidP="003E1216">
      <w:pPr>
        <w:pStyle w:val="Default"/>
        <w:spacing w:before="120" w:after="120"/>
        <w:ind w:left="1233" w:hanging="513"/>
        <w:rPr>
          <w:b/>
          <w:bCs/>
          <w:sz w:val="22"/>
          <w:lang w:val="en-GB"/>
        </w:rPr>
      </w:pPr>
      <w:r w:rsidRPr="00577874">
        <w:rPr>
          <w:b/>
          <w:bCs/>
          <w:sz w:val="22"/>
          <w:lang w:val="en-GB"/>
        </w:rPr>
        <w:t>Table 1. L</w:t>
      </w:r>
      <w:r>
        <w:rPr>
          <w:b/>
          <w:bCs/>
          <w:sz w:val="22"/>
          <w:lang w:val="en-GB"/>
        </w:rPr>
        <w:t xml:space="preserve">AR documents </w:t>
      </w:r>
      <w:r w:rsidRPr="00577874">
        <w:rPr>
          <w:b/>
          <w:bCs/>
          <w:sz w:val="22"/>
          <w:lang w:val="en-GB"/>
        </w:rPr>
        <w:t>in construction of eight (8) TSSs.</w:t>
      </w:r>
    </w:p>
    <w:tbl>
      <w:tblPr>
        <w:tblStyle w:val="a7"/>
        <w:tblW w:w="0" w:type="auto"/>
        <w:tblInd w:w="988" w:type="dxa"/>
        <w:tblLook w:val="04A0" w:firstRow="1" w:lastRow="0" w:firstColumn="1" w:lastColumn="0" w:noHBand="0" w:noVBand="1"/>
      </w:tblPr>
      <w:tblGrid>
        <w:gridCol w:w="453"/>
        <w:gridCol w:w="1360"/>
        <w:gridCol w:w="2116"/>
        <w:gridCol w:w="1698"/>
        <w:gridCol w:w="851"/>
        <w:gridCol w:w="1450"/>
      </w:tblGrid>
      <w:tr w:rsidR="002E3A74" w:rsidRPr="00631D23" w:rsidTr="00D61E58">
        <w:trPr>
          <w:trHeight w:val="496"/>
        </w:trPr>
        <w:tc>
          <w:tcPr>
            <w:tcW w:w="461" w:type="dxa"/>
          </w:tcPr>
          <w:p w:rsidR="002E3A74" w:rsidRPr="00631D23" w:rsidRDefault="002E3A74" w:rsidP="00D61E58">
            <w:pPr>
              <w:pStyle w:val="Default"/>
              <w:spacing w:before="120" w:after="120"/>
              <w:ind w:left="-196" w:right="-264" w:hanging="55"/>
              <w:jc w:val="center"/>
              <w:rPr>
                <w:b/>
                <w:bCs/>
                <w:sz w:val="20"/>
                <w:szCs w:val="20"/>
                <w:lang w:val="en-GB"/>
              </w:rPr>
            </w:pPr>
            <w:r w:rsidRPr="00631D23">
              <w:rPr>
                <w:b/>
                <w:bCs/>
                <w:sz w:val="20"/>
                <w:szCs w:val="20"/>
                <w:lang w:val="en-GB"/>
              </w:rPr>
              <w:t>#</w:t>
            </w:r>
          </w:p>
        </w:tc>
        <w:tc>
          <w:tcPr>
            <w:tcW w:w="1381" w:type="dxa"/>
          </w:tcPr>
          <w:p w:rsidR="002E3A74" w:rsidRPr="00631D23" w:rsidRDefault="002E3A74" w:rsidP="00D61E58">
            <w:pPr>
              <w:pStyle w:val="Default"/>
              <w:spacing w:before="120" w:after="120"/>
              <w:ind w:left="-120" w:right="-264" w:firstLine="120"/>
              <w:jc w:val="both"/>
              <w:rPr>
                <w:b/>
                <w:bCs/>
                <w:sz w:val="20"/>
                <w:szCs w:val="20"/>
                <w:lang w:val="en-GB"/>
              </w:rPr>
            </w:pPr>
            <w:r w:rsidRPr="00631D23">
              <w:rPr>
                <w:b/>
                <w:bCs/>
                <w:sz w:val="20"/>
                <w:szCs w:val="20"/>
                <w:lang w:val="en-GB"/>
              </w:rPr>
              <w:t>TSS name</w:t>
            </w:r>
          </w:p>
        </w:tc>
        <w:tc>
          <w:tcPr>
            <w:tcW w:w="2148" w:type="dxa"/>
          </w:tcPr>
          <w:p w:rsidR="002E3A74" w:rsidRPr="00631D23" w:rsidRDefault="002E3A74" w:rsidP="00D61E58">
            <w:pPr>
              <w:pStyle w:val="Default"/>
              <w:spacing w:before="120" w:after="120"/>
              <w:ind w:left="-17" w:right="-264"/>
              <w:jc w:val="both"/>
              <w:rPr>
                <w:b/>
                <w:bCs/>
                <w:sz w:val="20"/>
                <w:szCs w:val="20"/>
                <w:lang w:val="en-GB"/>
              </w:rPr>
            </w:pPr>
            <w:r w:rsidRPr="00631D23">
              <w:rPr>
                <w:b/>
                <w:bCs/>
                <w:sz w:val="20"/>
                <w:szCs w:val="20"/>
                <w:lang w:val="en-GB"/>
              </w:rPr>
              <w:t>Project locations,</w:t>
            </w:r>
          </w:p>
          <w:p w:rsidR="002E3A74" w:rsidRPr="00631D23" w:rsidRDefault="002E3A74" w:rsidP="00D61E58">
            <w:pPr>
              <w:pStyle w:val="Default"/>
              <w:spacing w:before="120" w:after="120"/>
              <w:ind w:left="-17" w:right="-264"/>
              <w:jc w:val="both"/>
              <w:rPr>
                <w:b/>
                <w:bCs/>
                <w:sz w:val="20"/>
                <w:szCs w:val="20"/>
                <w:lang w:val="en-GB"/>
              </w:rPr>
            </w:pPr>
            <w:r w:rsidRPr="00631D23">
              <w:rPr>
                <w:b/>
                <w:bCs/>
                <w:sz w:val="20"/>
                <w:szCs w:val="20"/>
                <w:lang w:val="en-GB"/>
              </w:rPr>
              <w:t xml:space="preserve">district\tuman </w:t>
            </w:r>
          </w:p>
        </w:tc>
        <w:tc>
          <w:tcPr>
            <w:tcW w:w="1712" w:type="dxa"/>
          </w:tcPr>
          <w:p w:rsidR="002E3A74" w:rsidRPr="00631D23" w:rsidRDefault="002E3A74" w:rsidP="00D61E58">
            <w:pPr>
              <w:pStyle w:val="Default"/>
              <w:spacing w:before="120" w:after="120"/>
              <w:ind w:left="-17" w:right="-264"/>
              <w:jc w:val="both"/>
              <w:rPr>
                <w:b/>
                <w:bCs/>
                <w:sz w:val="20"/>
                <w:szCs w:val="20"/>
                <w:lang w:val="en-GB"/>
              </w:rPr>
            </w:pPr>
            <w:r w:rsidRPr="00631D23">
              <w:rPr>
                <w:b/>
                <w:bCs/>
                <w:sz w:val="20"/>
                <w:szCs w:val="20"/>
                <w:lang w:val="en-GB"/>
              </w:rPr>
              <w:t>Project locations,</w:t>
            </w:r>
          </w:p>
          <w:p w:rsidR="002E3A74" w:rsidRPr="00631D23" w:rsidRDefault="002E3A74" w:rsidP="00D61E58">
            <w:pPr>
              <w:pStyle w:val="Default"/>
              <w:spacing w:before="120" w:after="120"/>
              <w:ind w:right="-264" w:firstLine="32"/>
              <w:jc w:val="both"/>
              <w:rPr>
                <w:b/>
                <w:bCs/>
                <w:sz w:val="20"/>
                <w:szCs w:val="20"/>
                <w:lang w:val="en-GB"/>
              </w:rPr>
            </w:pPr>
            <w:r w:rsidRPr="00631D23">
              <w:rPr>
                <w:b/>
                <w:bCs/>
                <w:sz w:val="20"/>
                <w:szCs w:val="20"/>
                <w:lang w:val="en-GB"/>
              </w:rPr>
              <w:t>Province</w:t>
            </w:r>
          </w:p>
        </w:tc>
        <w:tc>
          <w:tcPr>
            <w:tcW w:w="861" w:type="dxa"/>
          </w:tcPr>
          <w:p w:rsidR="002E3A74" w:rsidRPr="00631D23" w:rsidRDefault="002E3A74" w:rsidP="00D61E58">
            <w:pPr>
              <w:pStyle w:val="Default"/>
              <w:spacing w:before="120" w:after="120"/>
              <w:ind w:right="-264" w:firstLine="32"/>
              <w:jc w:val="both"/>
              <w:rPr>
                <w:b/>
                <w:bCs/>
                <w:sz w:val="20"/>
                <w:szCs w:val="20"/>
                <w:lang w:val="en-GB"/>
              </w:rPr>
            </w:pPr>
            <w:r w:rsidRPr="00631D23">
              <w:rPr>
                <w:b/>
                <w:bCs/>
                <w:sz w:val="20"/>
                <w:szCs w:val="20"/>
                <w:lang w:val="en-GB"/>
              </w:rPr>
              <w:t>LAR Impact</w:t>
            </w:r>
          </w:p>
        </w:tc>
        <w:tc>
          <w:tcPr>
            <w:tcW w:w="1465" w:type="dxa"/>
          </w:tcPr>
          <w:p w:rsidR="002E3A74" w:rsidRPr="00631D23" w:rsidRDefault="002E3A74" w:rsidP="00D61E58">
            <w:pPr>
              <w:pStyle w:val="Default"/>
              <w:spacing w:before="120" w:after="120"/>
              <w:ind w:right="-264" w:firstLine="27"/>
              <w:jc w:val="both"/>
              <w:rPr>
                <w:b/>
                <w:bCs/>
                <w:sz w:val="20"/>
                <w:szCs w:val="20"/>
                <w:lang w:val="en-GB"/>
              </w:rPr>
            </w:pPr>
            <w:r w:rsidRPr="00631D23">
              <w:rPr>
                <w:b/>
                <w:bCs/>
                <w:sz w:val="20"/>
                <w:szCs w:val="20"/>
                <w:lang w:val="en-GB"/>
              </w:rPr>
              <w:t>Documents</w:t>
            </w:r>
          </w:p>
        </w:tc>
      </w:tr>
      <w:tr w:rsidR="002E3A74" w:rsidRPr="00631D23" w:rsidTr="00D61E58">
        <w:trPr>
          <w:trHeight w:val="496"/>
        </w:trPr>
        <w:tc>
          <w:tcPr>
            <w:tcW w:w="461" w:type="dxa"/>
          </w:tcPr>
          <w:p w:rsidR="002E3A74" w:rsidRPr="00EA51B7" w:rsidRDefault="002E3A74" w:rsidP="00D61E58">
            <w:pPr>
              <w:pStyle w:val="Default"/>
              <w:numPr>
                <w:ilvl w:val="0"/>
                <w:numId w:val="8"/>
              </w:numPr>
              <w:spacing w:before="120" w:after="120"/>
              <w:ind w:right="-264"/>
              <w:jc w:val="right"/>
              <w:rPr>
                <w:sz w:val="20"/>
                <w:szCs w:val="20"/>
                <w:lang w:val="en-GB"/>
              </w:rPr>
            </w:pPr>
          </w:p>
        </w:tc>
        <w:tc>
          <w:tcPr>
            <w:tcW w:w="1381" w:type="dxa"/>
            <w:vAlign w:val="center"/>
          </w:tcPr>
          <w:p w:rsidR="002E3A74" w:rsidRPr="00631D23" w:rsidRDefault="002E3A74" w:rsidP="00D61E58">
            <w:pPr>
              <w:pStyle w:val="Default"/>
              <w:spacing w:before="120" w:after="120"/>
              <w:ind w:left="-120" w:right="-264" w:firstLine="120"/>
              <w:jc w:val="both"/>
              <w:rPr>
                <w:b/>
                <w:bCs/>
                <w:sz w:val="20"/>
                <w:szCs w:val="20"/>
                <w:lang w:val="en-GB"/>
              </w:rPr>
            </w:pPr>
            <w:r w:rsidRPr="00631D23">
              <w:rPr>
                <w:sz w:val="20"/>
                <w:szCs w:val="20"/>
                <w:lang w:val="en-US"/>
              </w:rPr>
              <w:t>Kh</w:t>
            </w:r>
            <w:r>
              <w:rPr>
                <w:sz w:val="20"/>
                <w:szCs w:val="20"/>
                <w:lang w:val="en-US"/>
              </w:rPr>
              <w:t>o</w:t>
            </w:r>
            <w:r w:rsidRPr="00631D23">
              <w:rPr>
                <w:sz w:val="20"/>
                <w:szCs w:val="20"/>
                <w:lang w:val="en-US"/>
              </w:rPr>
              <w:t>zarasp</w:t>
            </w:r>
          </w:p>
        </w:tc>
        <w:tc>
          <w:tcPr>
            <w:tcW w:w="2148" w:type="dxa"/>
            <w:vAlign w:val="center"/>
          </w:tcPr>
          <w:p w:rsidR="002E3A74" w:rsidRPr="00631D23" w:rsidRDefault="002E3A74" w:rsidP="00D61E58">
            <w:pPr>
              <w:pStyle w:val="Default"/>
              <w:spacing w:before="120" w:after="120"/>
              <w:ind w:left="-17" w:right="-264"/>
              <w:jc w:val="both"/>
              <w:rPr>
                <w:b/>
                <w:bCs/>
                <w:sz w:val="20"/>
                <w:szCs w:val="20"/>
                <w:lang w:val="en-GB"/>
              </w:rPr>
            </w:pPr>
            <w:r w:rsidRPr="00631D23">
              <w:rPr>
                <w:sz w:val="20"/>
                <w:szCs w:val="20"/>
                <w:lang w:val="en-US"/>
              </w:rPr>
              <w:t>Kh</w:t>
            </w:r>
            <w:r>
              <w:rPr>
                <w:sz w:val="20"/>
                <w:szCs w:val="20"/>
                <w:lang w:val="en-US"/>
              </w:rPr>
              <w:t>o</w:t>
            </w:r>
            <w:r w:rsidRPr="00631D23">
              <w:rPr>
                <w:sz w:val="20"/>
                <w:szCs w:val="20"/>
                <w:lang w:val="en-US"/>
              </w:rPr>
              <w:t xml:space="preserve">zarasp </w:t>
            </w:r>
          </w:p>
        </w:tc>
        <w:tc>
          <w:tcPr>
            <w:tcW w:w="1712" w:type="dxa"/>
            <w:vAlign w:val="center"/>
          </w:tcPr>
          <w:p w:rsidR="002E3A74" w:rsidRPr="00631D23" w:rsidRDefault="002E3A74" w:rsidP="00D61E58">
            <w:pPr>
              <w:pStyle w:val="Default"/>
              <w:spacing w:before="120" w:after="120"/>
              <w:ind w:left="-17" w:right="-264"/>
              <w:jc w:val="both"/>
              <w:rPr>
                <w:b/>
                <w:bCs/>
                <w:sz w:val="20"/>
                <w:szCs w:val="20"/>
                <w:lang w:val="en-GB"/>
              </w:rPr>
            </w:pPr>
            <w:r w:rsidRPr="00631D23">
              <w:rPr>
                <w:sz w:val="20"/>
                <w:szCs w:val="20"/>
                <w:lang w:val="en-GB"/>
              </w:rPr>
              <w:t>Khorezm</w:t>
            </w:r>
          </w:p>
        </w:tc>
        <w:tc>
          <w:tcPr>
            <w:tcW w:w="861" w:type="dxa"/>
            <w:vAlign w:val="center"/>
          </w:tcPr>
          <w:p w:rsidR="002E3A74" w:rsidRPr="00631D23" w:rsidRDefault="002E3A74" w:rsidP="00D61E58">
            <w:pPr>
              <w:pStyle w:val="Default"/>
              <w:spacing w:before="120" w:after="120"/>
              <w:ind w:right="-264" w:firstLine="32"/>
              <w:jc w:val="both"/>
              <w:rPr>
                <w:b/>
                <w:bCs/>
                <w:sz w:val="20"/>
                <w:szCs w:val="20"/>
                <w:lang w:val="en-GB"/>
              </w:rPr>
            </w:pPr>
            <w:r w:rsidRPr="00631D23">
              <w:rPr>
                <w:sz w:val="20"/>
                <w:szCs w:val="20"/>
                <w:lang w:val="en-GB"/>
              </w:rPr>
              <w:t>Yes</w:t>
            </w:r>
          </w:p>
        </w:tc>
        <w:tc>
          <w:tcPr>
            <w:tcW w:w="1465" w:type="dxa"/>
            <w:vAlign w:val="center"/>
          </w:tcPr>
          <w:p w:rsidR="002E3A74" w:rsidRPr="00631D23" w:rsidRDefault="002E3A74" w:rsidP="00D61E58">
            <w:pPr>
              <w:pStyle w:val="Default"/>
              <w:spacing w:before="120" w:after="120"/>
              <w:ind w:right="-264" w:firstLine="27"/>
              <w:jc w:val="both"/>
              <w:rPr>
                <w:b/>
                <w:bCs/>
                <w:sz w:val="20"/>
                <w:szCs w:val="20"/>
                <w:lang w:val="en-GB"/>
              </w:rPr>
            </w:pPr>
            <w:r w:rsidRPr="00631D23">
              <w:rPr>
                <w:sz w:val="20"/>
                <w:szCs w:val="20"/>
                <w:lang w:val="en-GB"/>
              </w:rPr>
              <w:t>LARP</w:t>
            </w:r>
          </w:p>
        </w:tc>
      </w:tr>
      <w:tr w:rsidR="002E3A74" w:rsidRPr="00631D23" w:rsidTr="00D61E58">
        <w:trPr>
          <w:trHeight w:hRule="exact" w:val="340"/>
        </w:trPr>
        <w:tc>
          <w:tcPr>
            <w:tcW w:w="461" w:type="dxa"/>
          </w:tcPr>
          <w:p w:rsidR="002E3A74" w:rsidRPr="00EA51B7" w:rsidRDefault="002E3A74" w:rsidP="00D61E58">
            <w:pPr>
              <w:pStyle w:val="Default"/>
              <w:numPr>
                <w:ilvl w:val="0"/>
                <w:numId w:val="8"/>
              </w:numPr>
              <w:spacing w:before="120" w:after="120"/>
              <w:ind w:right="-264"/>
              <w:rPr>
                <w:sz w:val="20"/>
                <w:szCs w:val="20"/>
                <w:lang w:val="en-GB"/>
              </w:rPr>
            </w:pPr>
          </w:p>
        </w:tc>
        <w:tc>
          <w:tcPr>
            <w:tcW w:w="1381" w:type="dxa"/>
            <w:vAlign w:val="center"/>
          </w:tcPr>
          <w:p w:rsidR="002E3A74" w:rsidRPr="00631D23" w:rsidRDefault="002E3A74" w:rsidP="00D61E58">
            <w:pPr>
              <w:pStyle w:val="Default"/>
              <w:spacing w:before="120" w:after="120"/>
              <w:ind w:left="-120" w:right="-264" w:firstLine="120"/>
              <w:jc w:val="both"/>
              <w:rPr>
                <w:sz w:val="20"/>
                <w:szCs w:val="20"/>
                <w:lang w:val="en-GB"/>
              </w:rPr>
            </w:pPr>
            <w:r w:rsidRPr="00631D23">
              <w:rPr>
                <w:sz w:val="20"/>
                <w:szCs w:val="20"/>
                <w:lang w:val="en-US"/>
              </w:rPr>
              <w:t xml:space="preserve">Parvoz </w:t>
            </w:r>
          </w:p>
        </w:tc>
        <w:tc>
          <w:tcPr>
            <w:tcW w:w="2148" w:type="dxa"/>
            <w:vAlign w:val="center"/>
          </w:tcPr>
          <w:p w:rsidR="002E3A74" w:rsidRPr="00631D23" w:rsidRDefault="002E3A74" w:rsidP="00D61E58">
            <w:pPr>
              <w:pStyle w:val="Default"/>
              <w:spacing w:before="120" w:after="120"/>
              <w:ind w:left="-17" w:right="-264"/>
              <w:jc w:val="both"/>
              <w:rPr>
                <w:sz w:val="20"/>
                <w:szCs w:val="20"/>
                <w:lang w:val="en-US"/>
              </w:rPr>
            </w:pPr>
            <w:r w:rsidRPr="00631D23">
              <w:rPr>
                <w:sz w:val="20"/>
                <w:szCs w:val="20"/>
                <w:lang w:val="en-GB"/>
              </w:rPr>
              <w:t xml:space="preserve">Peshku </w:t>
            </w:r>
          </w:p>
        </w:tc>
        <w:tc>
          <w:tcPr>
            <w:tcW w:w="1712" w:type="dxa"/>
            <w:vAlign w:val="center"/>
          </w:tcPr>
          <w:p w:rsidR="002E3A74" w:rsidRPr="00631D23" w:rsidRDefault="002E3A74" w:rsidP="00D61E58">
            <w:pPr>
              <w:pStyle w:val="Default"/>
              <w:spacing w:before="120" w:after="120"/>
              <w:ind w:right="-264" w:firstLine="32"/>
              <w:jc w:val="both"/>
              <w:rPr>
                <w:sz w:val="20"/>
                <w:szCs w:val="20"/>
                <w:lang w:val="en-GB"/>
              </w:rPr>
            </w:pPr>
            <w:r w:rsidRPr="00631D23">
              <w:rPr>
                <w:sz w:val="20"/>
                <w:szCs w:val="20"/>
                <w:lang w:val="en-GB"/>
              </w:rPr>
              <w:t>Bukhara</w:t>
            </w:r>
          </w:p>
        </w:tc>
        <w:tc>
          <w:tcPr>
            <w:tcW w:w="861" w:type="dxa"/>
            <w:vAlign w:val="center"/>
          </w:tcPr>
          <w:p w:rsidR="002E3A74" w:rsidRPr="00631D23" w:rsidRDefault="002E3A74" w:rsidP="00D61E58">
            <w:pPr>
              <w:pStyle w:val="Default"/>
              <w:spacing w:before="120" w:after="120"/>
              <w:ind w:right="-264" w:firstLine="32"/>
              <w:jc w:val="both"/>
              <w:rPr>
                <w:sz w:val="20"/>
                <w:szCs w:val="20"/>
                <w:lang w:val="en-GB"/>
              </w:rPr>
            </w:pPr>
            <w:r>
              <w:rPr>
                <w:sz w:val="20"/>
                <w:szCs w:val="20"/>
                <w:lang w:val="en-GB"/>
              </w:rPr>
              <w:t>No</w:t>
            </w:r>
          </w:p>
        </w:tc>
        <w:tc>
          <w:tcPr>
            <w:tcW w:w="1465" w:type="dxa"/>
            <w:vAlign w:val="center"/>
          </w:tcPr>
          <w:p w:rsidR="002E3A74" w:rsidRPr="00631D23" w:rsidRDefault="002E3A74" w:rsidP="00D61E58">
            <w:pPr>
              <w:pStyle w:val="Default"/>
              <w:spacing w:before="120" w:after="120"/>
              <w:ind w:right="-264" w:firstLine="27"/>
              <w:jc w:val="both"/>
              <w:rPr>
                <w:sz w:val="20"/>
                <w:szCs w:val="20"/>
                <w:lang w:val="en-GB"/>
              </w:rPr>
            </w:pPr>
            <w:r>
              <w:rPr>
                <w:sz w:val="20"/>
                <w:szCs w:val="20"/>
                <w:lang w:val="en-GB"/>
              </w:rPr>
              <w:t>SDDR</w:t>
            </w:r>
          </w:p>
        </w:tc>
      </w:tr>
      <w:tr w:rsidR="002E3A74" w:rsidRPr="00631D23" w:rsidTr="00D61E58">
        <w:trPr>
          <w:trHeight w:hRule="exact" w:val="340"/>
        </w:trPr>
        <w:tc>
          <w:tcPr>
            <w:tcW w:w="461" w:type="dxa"/>
          </w:tcPr>
          <w:p w:rsidR="002E3A74" w:rsidRPr="00EA51B7" w:rsidRDefault="002E3A74" w:rsidP="00D61E58">
            <w:pPr>
              <w:pStyle w:val="Default"/>
              <w:numPr>
                <w:ilvl w:val="0"/>
                <w:numId w:val="8"/>
              </w:numPr>
              <w:spacing w:before="120" w:after="120"/>
              <w:ind w:right="-264"/>
              <w:rPr>
                <w:sz w:val="20"/>
                <w:szCs w:val="20"/>
                <w:lang w:val="en-GB"/>
              </w:rPr>
            </w:pPr>
          </w:p>
        </w:tc>
        <w:tc>
          <w:tcPr>
            <w:tcW w:w="1381" w:type="dxa"/>
            <w:vAlign w:val="center"/>
          </w:tcPr>
          <w:p w:rsidR="002E3A74" w:rsidRPr="00631D23" w:rsidRDefault="002E3A74" w:rsidP="00D61E58">
            <w:pPr>
              <w:pStyle w:val="Default"/>
              <w:spacing w:before="120" w:after="120"/>
              <w:ind w:left="-120" w:right="-264" w:firstLine="120"/>
              <w:jc w:val="both"/>
              <w:rPr>
                <w:sz w:val="20"/>
                <w:szCs w:val="20"/>
                <w:lang w:val="en-GB"/>
              </w:rPr>
            </w:pPr>
            <w:r w:rsidRPr="00631D23">
              <w:rPr>
                <w:sz w:val="20"/>
                <w:szCs w:val="20"/>
                <w:lang w:val="en-US"/>
              </w:rPr>
              <w:t xml:space="preserve">Kiyikli </w:t>
            </w:r>
          </w:p>
        </w:tc>
        <w:tc>
          <w:tcPr>
            <w:tcW w:w="2148" w:type="dxa"/>
            <w:shd w:val="clear" w:color="auto" w:fill="auto"/>
            <w:vAlign w:val="center"/>
          </w:tcPr>
          <w:p w:rsidR="002E3A74" w:rsidRPr="00631D23" w:rsidRDefault="002E3A74" w:rsidP="00D61E58">
            <w:pPr>
              <w:pStyle w:val="Default"/>
              <w:spacing w:before="120" w:after="120"/>
              <w:ind w:left="-17" w:right="-264"/>
              <w:jc w:val="both"/>
              <w:rPr>
                <w:sz w:val="20"/>
                <w:szCs w:val="20"/>
                <w:lang w:val="en-GB"/>
              </w:rPr>
            </w:pPr>
            <w:r w:rsidRPr="00631D23">
              <w:rPr>
                <w:sz w:val="20"/>
                <w:szCs w:val="20"/>
                <w:lang w:val="en-GB"/>
              </w:rPr>
              <w:t xml:space="preserve">Peshku </w:t>
            </w:r>
          </w:p>
        </w:tc>
        <w:tc>
          <w:tcPr>
            <w:tcW w:w="1712" w:type="dxa"/>
            <w:vAlign w:val="center"/>
          </w:tcPr>
          <w:p w:rsidR="002E3A74" w:rsidRPr="00631D23" w:rsidRDefault="002E3A74" w:rsidP="00D61E58">
            <w:pPr>
              <w:pStyle w:val="Default"/>
              <w:spacing w:before="120" w:after="120"/>
              <w:ind w:right="-264" w:firstLine="32"/>
              <w:jc w:val="both"/>
              <w:rPr>
                <w:sz w:val="20"/>
                <w:szCs w:val="20"/>
                <w:lang w:val="en-GB"/>
              </w:rPr>
            </w:pPr>
            <w:r w:rsidRPr="00631D23">
              <w:rPr>
                <w:sz w:val="20"/>
                <w:szCs w:val="20"/>
                <w:lang w:val="en-GB"/>
              </w:rPr>
              <w:t>Bukhara</w:t>
            </w:r>
          </w:p>
        </w:tc>
        <w:tc>
          <w:tcPr>
            <w:tcW w:w="861" w:type="dxa"/>
            <w:shd w:val="clear" w:color="auto" w:fill="auto"/>
            <w:vAlign w:val="center"/>
          </w:tcPr>
          <w:p w:rsidR="002E3A74" w:rsidRPr="00631D23" w:rsidRDefault="002E3A74" w:rsidP="00D61E58">
            <w:pPr>
              <w:pStyle w:val="Default"/>
              <w:spacing w:before="120" w:after="120"/>
              <w:ind w:right="-264" w:firstLine="32"/>
              <w:jc w:val="both"/>
              <w:rPr>
                <w:sz w:val="20"/>
                <w:szCs w:val="20"/>
                <w:lang w:val="en-GB"/>
              </w:rPr>
            </w:pPr>
            <w:r>
              <w:rPr>
                <w:sz w:val="20"/>
                <w:szCs w:val="20"/>
                <w:lang w:val="en-GB"/>
              </w:rPr>
              <w:t>No</w:t>
            </w:r>
          </w:p>
        </w:tc>
        <w:tc>
          <w:tcPr>
            <w:tcW w:w="1465" w:type="dxa"/>
            <w:shd w:val="clear" w:color="auto" w:fill="auto"/>
            <w:vAlign w:val="center"/>
          </w:tcPr>
          <w:p w:rsidR="002E3A74" w:rsidRPr="00631D23" w:rsidRDefault="002E3A74" w:rsidP="00D61E58">
            <w:pPr>
              <w:pStyle w:val="Default"/>
              <w:spacing w:before="120" w:after="120"/>
              <w:ind w:right="-264" w:firstLine="27"/>
              <w:jc w:val="both"/>
              <w:rPr>
                <w:sz w:val="20"/>
                <w:szCs w:val="20"/>
                <w:lang w:val="en-GB"/>
              </w:rPr>
            </w:pPr>
            <w:r>
              <w:rPr>
                <w:sz w:val="20"/>
                <w:szCs w:val="20"/>
                <w:lang w:val="en-GB"/>
              </w:rPr>
              <w:t>SDDR</w:t>
            </w:r>
          </w:p>
        </w:tc>
      </w:tr>
      <w:tr w:rsidR="002E3A74" w:rsidRPr="00631D23" w:rsidTr="00D61E58">
        <w:trPr>
          <w:trHeight w:hRule="exact" w:val="340"/>
        </w:trPr>
        <w:tc>
          <w:tcPr>
            <w:tcW w:w="461" w:type="dxa"/>
          </w:tcPr>
          <w:p w:rsidR="002E3A74" w:rsidRPr="00EA51B7" w:rsidRDefault="002E3A74" w:rsidP="00D61E58">
            <w:pPr>
              <w:pStyle w:val="Default"/>
              <w:numPr>
                <w:ilvl w:val="0"/>
                <w:numId w:val="8"/>
              </w:numPr>
              <w:spacing w:before="120" w:after="120"/>
              <w:ind w:right="-264"/>
              <w:rPr>
                <w:sz w:val="20"/>
                <w:szCs w:val="20"/>
                <w:lang w:val="en-GB"/>
              </w:rPr>
            </w:pPr>
          </w:p>
        </w:tc>
        <w:tc>
          <w:tcPr>
            <w:tcW w:w="1381" w:type="dxa"/>
            <w:vAlign w:val="center"/>
          </w:tcPr>
          <w:p w:rsidR="002E3A74" w:rsidRPr="00631D23" w:rsidRDefault="002E3A74" w:rsidP="00D61E58">
            <w:pPr>
              <w:pStyle w:val="Default"/>
              <w:spacing w:before="120" w:after="120"/>
              <w:ind w:left="-120" w:right="-264" w:firstLine="120"/>
              <w:jc w:val="both"/>
              <w:rPr>
                <w:sz w:val="20"/>
                <w:szCs w:val="20"/>
                <w:lang w:val="en-US"/>
              </w:rPr>
            </w:pPr>
            <w:r w:rsidRPr="00631D23">
              <w:rPr>
                <w:sz w:val="20"/>
                <w:szCs w:val="20"/>
                <w:lang w:val="en-US"/>
              </w:rPr>
              <w:t>Navbakhor</w:t>
            </w:r>
          </w:p>
        </w:tc>
        <w:tc>
          <w:tcPr>
            <w:tcW w:w="2148" w:type="dxa"/>
            <w:vAlign w:val="center"/>
          </w:tcPr>
          <w:p w:rsidR="002E3A74" w:rsidRPr="00631D23" w:rsidRDefault="002E3A74" w:rsidP="00D61E58">
            <w:pPr>
              <w:pStyle w:val="Default"/>
              <w:spacing w:before="120" w:after="120"/>
              <w:ind w:left="-17" w:right="-264"/>
              <w:jc w:val="both"/>
              <w:rPr>
                <w:sz w:val="20"/>
                <w:szCs w:val="20"/>
                <w:lang w:val="en-GB"/>
              </w:rPr>
            </w:pPr>
            <w:r w:rsidRPr="00631D23">
              <w:rPr>
                <w:sz w:val="20"/>
                <w:szCs w:val="20"/>
                <w:lang w:val="en-US"/>
              </w:rPr>
              <w:t xml:space="preserve">Romitan </w:t>
            </w:r>
          </w:p>
        </w:tc>
        <w:tc>
          <w:tcPr>
            <w:tcW w:w="1712" w:type="dxa"/>
            <w:vAlign w:val="center"/>
          </w:tcPr>
          <w:p w:rsidR="002E3A74" w:rsidRPr="00631D23" w:rsidRDefault="002E3A74" w:rsidP="00D61E58">
            <w:pPr>
              <w:pStyle w:val="Default"/>
              <w:spacing w:before="120" w:after="120"/>
              <w:ind w:right="-264" w:firstLine="32"/>
              <w:jc w:val="both"/>
              <w:rPr>
                <w:sz w:val="20"/>
                <w:szCs w:val="20"/>
                <w:lang w:val="en-GB"/>
              </w:rPr>
            </w:pPr>
            <w:r w:rsidRPr="00631D23">
              <w:rPr>
                <w:sz w:val="20"/>
                <w:szCs w:val="20"/>
                <w:lang w:val="en-GB"/>
              </w:rPr>
              <w:t>Bukhara</w:t>
            </w:r>
          </w:p>
        </w:tc>
        <w:tc>
          <w:tcPr>
            <w:tcW w:w="861" w:type="dxa"/>
            <w:vAlign w:val="center"/>
          </w:tcPr>
          <w:p w:rsidR="002E3A74" w:rsidRPr="00631D23" w:rsidRDefault="002E3A74" w:rsidP="00D61E58">
            <w:pPr>
              <w:pStyle w:val="Default"/>
              <w:spacing w:before="120" w:after="120"/>
              <w:ind w:right="-264" w:firstLine="32"/>
              <w:jc w:val="both"/>
              <w:rPr>
                <w:sz w:val="20"/>
                <w:szCs w:val="20"/>
                <w:lang w:val="en-GB"/>
              </w:rPr>
            </w:pPr>
            <w:r w:rsidRPr="00631D23">
              <w:rPr>
                <w:sz w:val="20"/>
                <w:szCs w:val="20"/>
                <w:lang w:val="en-GB"/>
              </w:rPr>
              <w:t>No</w:t>
            </w:r>
          </w:p>
        </w:tc>
        <w:tc>
          <w:tcPr>
            <w:tcW w:w="1465" w:type="dxa"/>
            <w:vAlign w:val="center"/>
          </w:tcPr>
          <w:p w:rsidR="002E3A74" w:rsidRPr="00631D23" w:rsidRDefault="002E3A74" w:rsidP="00D61E58">
            <w:pPr>
              <w:pStyle w:val="Default"/>
              <w:spacing w:before="120" w:after="120"/>
              <w:ind w:right="-264" w:firstLine="27"/>
              <w:jc w:val="both"/>
              <w:rPr>
                <w:sz w:val="20"/>
                <w:szCs w:val="20"/>
                <w:lang w:val="en-GB"/>
              </w:rPr>
            </w:pPr>
            <w:r w:rsidRPr="00631D23">
              <w:rPr>
                <w:sz w:val="20"/>
                <w:szCs w:val="20"/>
                <w:lang w:val="en-GB"/>
              </w:rPr>
              <w:t>SDDR</w:t>
            </w:r>
          </w:p>
        </w:tc>
      </w:tr>
      <w:tr w:rsidR="002E3A74" w:rsidRPr="00631D23" w:rsidTr="00D61E58">
        <w:trPr>
          <w:trHeight w:hRule="exact" w:val="340"/>
        </w:trPr>
        <w:tc>
          <w:tcPr>
            <w:tcW w:w="461" w:type="dxa"/>
          </w:tcPr>
          <w:p w:rsidR="002E3A74" w:rsidRPr="00EA51B7" w:rsidRDefault="002E3A74" w:rsidP="00D61E58">
            <w:pPr>
              <w:pStyle w:val="Default"/>
              <w:numPr>
                <w:ilvl w:val="0"/>
                <w:numId w:val="8"/>
              </w:numPr>
              <w:spacing w:before="120" w:after="120"/>
              <w:ind w:right="-264"/>
              <w:rPr>
                <w:sz w:val="20"/>
                <w:szCs w:val="20"/>
                <w:lang w:val="en-GB"/>
              </w:rPr>
            </w:pPr>
          </w:p>
        </w:tc>
        <w:tc>
          <w:tcPr>
            <w:tcW w:w="1381" w:type="dxa"/>
            <w:vAlign w:val="center"/>
          </w:tcPr>
          <w:p w:rsidR="002E3A74" w:rsidRPr="00631D23" w:rsidRDefault="002E3A74" w:rsidP="00D61E58">
            <w:pPr>
              <w:pStyle w:val="Default"/>
              <w:spacing w:before="120" w:after="120"/>
              <w:ind w:left="-120" w:right="-264" w:firstLine="120"/>
              <w:jc w:val="both"/>
              <w:rPr>
                <w:sz w:val="20"/>
                <w:szCs w:val="20"/>
                <w:lang w:val="en-US"/>
              </w:rPr>
            </w:pPr>
            <w:r w:rsidRPr="00631D23">
              <w:rPr>
                <w:sz w:val="20"/>
                <w:szCs w:val="20"/>
                <w:lang w:val="en-US"/>
              </w:rPr>
              <w:t>Jayhun</w:t>
            </w:r>
          </w:p>
          <w:p w:rsidR="002E3A74" w:rsidRPr="00631D23" w:rsidRDefault="002E3A74" w:rsidP="00D61E58">
            <w:pPr>
              <w:pStyle w:val="Default"/>
              <w:spacing w:before="120" w:after="120"/>
              <w:ind w:left="-120" w:right="-264" w:firstLine="120"/>
              <w:jc w:val="both"/>
              <w:rPr>
                <w:sz w:val="20"/>
                <w:szCs w:val="20"/>
                <w:lang w:val="en-US"/>
              </w:rPr>
            </w:pPr>
          </w:p>
        </w:tc>
        <w:tc>
          <w:tcPr>
            <w:tcW w:w="2148" w:type="dxa"/>
            <w:vAlign w:val="center"/>
          </w:tcPr>
          <w:p w:rsidR="002E3A74" w:rsidRPr="00631D23" w:rsidRDefault="002E3A74" w:rsidP="00D61E58">
            <w:pPr>
              <w:pStyle w:val="Default"/>
              <w:spacing w:before="120" w:after="120"/>
              <w:ind w:left="-17" w:right="-264"/>
              <w:jc w:val="both"/>
              <w:rPr>
                <w:sz w:val="20"/>
                <w:szCs w:val="20"/>
                <w:lang w:val="en-US"/>
              </w:rPr>
            </w:pPr>
            <w:r w:rsidRPr="00631D23">
              <w:rPr>
                <w:sz w:val="20"/>
                <w:szCs w:val="20"/>
                <w:lang w:val="en-US"/>
              </w:rPr>
              <w:t xml:space="preserve">Turtkul </w:t>
            </w:r>
          </w:p>
        </w:tc>
        <w:tc>
          <w:tcPr>
            <w:tcW w:w="1712" w:type="dxa"/>
            <w:vAlign w:val="center"/>
          </w:tcPr>
          <w:p w:rsidR="002E3A74" w:rsidRPr="00631D23" w:rsidRDefault="002E3A74" w:rsidP="00D61E58">
            <w:pPr>
              <w:pStyle w:val="Default"/>
              <w:spacing w:before="120" w:after="120"/>
              <w:ind w:right="-264" w:firstLine="32"/>
              <w:jc w:val="both"/>
              <w:rPr>
                <w:sz w:val="20"/>
                <w:szCs w:val="20"/>
                <w:lang w:val="en-GB"/>
              </w:rPr>
            </w:pPr>
            <w:r w:rsidRPr="00631D23">
              <w:rPr>
                <w:sz w:val="20"/>
                <w:szCs w:val="20"/>
                <w:lang w:val="en-GB"/>
              </w:rPr>
              <w:t>Karakalpakstan</w:t>
            </w:r>
          </w:p>
        </w:tc>
        <w:tc>
          <w:tcPr>
            <w:tcW w:w="861" w:type="dxa"/>
            <w:vAlign w:val="center"/>
          </w:tcPr>
          <w:p w:rsidR="002E3A74" w:rsidRPr="00631D23" w:rsidRDefault="002E3A74" w:rsidP="00D61E58">
            <w:pPr>
              <w:pStyle w:val="Default"/>
              <w:spacing w:before="120" w:after="120"/>
              <w:ind w:right="-264" w:firstLine="32"/>
              <w:jc w:val="both"/>
              <w:rPr>
                <w:sz w:val="20"/>
                <w:szCs w:val="20"/>
                <w:lang w:val="en-GB"/>
              </w:rPr>
            </w:pPr>
            <w:r w:rsidRPr="00631D23">
              <w:rPr>
                <w:sz w:val="20"/>
                <w:szCs w:val="20"/>
                <w:lang w:val="en-GB"/>
              </w:rPr>
              <w:t>No</w:t>
            </w:r>
          </w:p>
        </w:tc>
        <w:tc>
          <w:tcPr>
            <w:tcW w:w="1465" w:type="dxa"/>
            <w:vAlign w:val="center"/>
          </w:tcPr>
          <w:p w:rsidR="002E3A74" w:rsidRPr="00631D23" w:rsidRDefault="002E3A74" w:rsidP="00D61E58">
            <w:pPr>
              <w:pStyle w:val="Default"/>
              <w:spacing w:before="120" w:after="120"/>
              <w:ind w:right="-264" w:firstLine="27"/>
              <w:jc w:val="both"/>
              <w:rPr>
                <w:sz w:val="20"/>
                <w:szCs w:val="20"/>
                <w:lang w:val="en-GB"/>
              </w:rPr>
            </w:pPr>
            <w:r w:rsidRPr="00631D23">
              <w:rPr>
                <w:sz w:val="20"/>
                <w:szCs w:val="20"/>
                <w:lang w:val="en-GB"/>
              </w:rPr>
              <w:t>SDDR</w:t>
            </w:r>
          </w:p>
        </w:tc>
      </w:tr>
      <w:tr w:rsidR="002E3A74" w:rsidRPr="00631D23" w:rsidTr="00D61E58">
        <w:trPr>
          <w:trHeight w:hRule="exact" w:val="340"/>
        </w:trPr>
        <w:tc>
          <w:tcPr>
            <w:tcW w:w="461" w:type="dxa"/>
          </w:tcPr>
          <w:p w:rsidR="002E3A74" w:rsidRPr="00EA51B7" w:rsidRDefault="002E3A74" w:rsidP="00D61E58">
            <w:pPr>
              <w:pStyle w:val="Default"/>
              <w:numPr>
                <w:ilvl w:val="0"/>
                <w:numId w:val="8"/>
              </w:numPr>
              <w:spacing w:before="120" w:after="120"/>
              <w:ind w:right="-264"/>
              <w:rPr>
                <w:sz w:val="20"/>
                <w:szCs w:val="20"/>
                <w:lang w:val="en-GB"/>
              </w:rPr>
            </w:pPr>
          </w:p>
        </w:tc>
        <w:tc>
          <w:tcPr>
            <w:tcW w:w="1381" w:type="dxa"/>
            <w:vAlign w:val="center"/>
          </w:tcPr>
          <w:p w:rsidR="002E3A74" w:rsidRPr="00631D23" w:rsidRDefault="002E3A74" w:rsidP="00D61E58">
            <w:pPr>
              <w:pStyle w:val="Default"/>
              <w:spacing w:before="120" w:after="120"/>
              <w:ind w:left="-120" w:right="-264" w:firstLine="120"/>
              <w:jc w:val="both"/>
              <w:rPr>
                <w:sz w:val="20"/>
                <w:szCs w:val="20"/>
                <w:lang w:val="en-US"/>
              </w:rPr>
            </w:pPr>
            <w:r w:rsidRPr="00631D23">
              <w:rPr>
                <w:sz w:val="20"/>
                <w:szCs w:val="20"/>
                <w:lang w:val="en-US"/>
              </w:rPr>
              <w:t xml:space="preserve">Turon </w:t>
            </w:r>
          </w:p>
        </w:tc>
        <w:tc>
          <w:tcPr>
            <w:tcW w:w="2148" w:type="dxa"/>
            <w:vAlign w:val="center"/>
          </w:tcPr>
          <w:p w:rsidR="002E3A74" w:rsidRPr="00631D23" w:rsidRDefault="002E3A74" w:rsidP="00D61E58">
            <w:pPr>
              <w:pStyle w:val="Default"/>
              <w:spacing w:before="120" w:after="120"/>
              <w:ind w:left="-17" w:right="-264"/>
              <w:jc w:val="both"/>
              <w:rPr>
                <w:sz w:val="20"/>
                <w:szCs w:val="20"/>
                <w:lang w:val="en-GB"/>
              </w:rPr>
            </w:pPr>
            <w:r w:rsidRPr="00631D23">
              <w:rPr>
                <w:sz w:val="20"/>
                <w:szCs w:val="20"/>
                <w:lang w:val="en-US"/>
              </w:rPr>
              <w:t xml:space="preserve">Tuprokkala </w:t>
            </w:r>
          </w:p>
        </w:tc>
        <w:tc>
          <w:tcPr>
            <w:tcW w:w="1712" w:type="dxa"/>
            <w:vAlign w:val="center"/>
          </w:tcPr>
          <w:p w:rsidR="002E3A74" w:rsidRPr="00631D23" w:rsidRDefault="002E3A74" w:rsidP="00D61E58">
            <w:pPr>
              <w:pStyle w:val="Default"/>
              <w:spacing w:before="120" w:after="120"/>
              <w:ind w:right="-264" w:firstLine="32"/>
              <w:jc w:val="both"/>
              <w:rPr>
                <w:sz w:val="20"/>
                <w:szCs w:val="20"/>
                <w:lang w:val="en-GB"/>
              </w:rPr>
            </w:pPr>
            <w:r w:rsidRPr="00631D23">
              <w:rPr>
                <w:sz w:val="20"/>
                <w:szCs w:val="20"/>
                <w:lang w:val="en-GB"/>
              </w:rPr>
              <w:t>Khorezm</w:t>
            </w:r>
          </w:p>
        </w:tc>
        <w:tc>
          <w:tcPr>
            <w:tcW w:w="861" w:type="dxa"/>
            <w:vAlign w:val="center"/>
          </w:tcPr>
          <w:p w:rsidR="002E3A74" w:rsidRPr="00631D23" w:rsidRDefault="002E3A74" w:rsidP="00D61E58">
            <w:pPr>
              <w:pStyle w:val="Default"/>
              <w:spacing w:before="120" w:after="120"/>
              <w:ind w:right="-264" w:firstLine="32"/>
              <w:jc w:val="both"/>
              <w:rPr>
                <w:sz w:val="20"/>
                <w:szCs w:val="20"/>
                <w:lang w:val="en-GB"/>
              </w:rPr>
            </w:pPr>
            <w:r w:rsidRPr="00631D23">
              <w:rPr>
                <w:sz w:val="20"/>
                <w:szCs w:val="20"/>
                <w:lang w:val="en-GB"/>
              </w:rPr>
              <w:t>No</w:t>
            </w:r>
          </w:p>
        </w:tc>
        <w:tc>
          <w:tcPr>
            <w:tcW w:w="1465" w:type="dxa"/>
            <w:vAlign w:val="center"/>
          </w:tcPr>
          <w:p w:rsidR="002E3A74" w:rsidRPr="00631D23" w:rsidRDefault="002E3A74" w:rsidP="00D61E58">
            <w:pPr>
              <w:pStyle w:val="Default"/>
              <w:spacing w:before="120" w:after="120"/>
              <w:ind w:right="-264" w:firstLine="27"/>
              <w:jc w:val="both"/>
              <w:rPr>
                <w:sz w:val="20"/>
                <w:szCs w:val="20"/>
                <w:lang w:val="en-GB"/>
              </w:rPr>
            </w:pPr>
            <w:r w:rsidRPr="00631D23">
              <w:rPr>
                <w:sz w:val="20"/>
                <w:szCs w:val="20"/>
                <w:lang w:val="en-GB"/>
              </w:rPr>
              <w:t>SDDR</w:t>
            </w:r>
          </w:p>
        </w:tc>
      </w:tr>
      <w:tr w:rsidR="002E3A74" w:rsidRPr="00631D23" w:rsidTr="00D61E58">
        <w:trPr>
          <w:trHeight w:hRule="exact" w:val="340"/>
        </w:trPr>
        <w:tc>
          <w:tcPr>
            <w:tcW w:w="461" w:type="dxa"/>
          </w:tcPr>
          <w:p w:rsidR="002E3A74" w:rsidRPr="00EA51B7" w:rsidRDefault="002E3A74" w:rsidP="00D61E58">
            <w:pPr>
              <w:pStyle w:val="Default"/>
              <w:numPr>
                <w:ilvl w:val="0"/>
                <w:numId w:val="8"/>
              </w:numPr>
              <w:spacing w:before="120" w:after="120"/>
              <w:ind w:right="-264"/>
              <w:rPr>
                <w:sz w:val="20"/>
                <w:szCs w:val="20"/>
                <w:lang w:val="en-GB"/>
              </w:rPr>
            </w:pPr>
          </w:p>
        </w:tc>
        <w:tc>
          <w:tcPr>
            <w:tcW w:w="1381" w:type="dxa"/>
            <w:vAlign w:val="center"/>
          </w:tcPr>
          <w:p w:rsidR="002E3A74" w:rsidRPr="00631D23" w:rsidRDefault="002E3A74" w:rsidP="00D61E58">
            <w:pPr>
              <w:pStyle w:val="Default"/>
              <w:spacing w:before="120" w:after="120"/>
              <w:ind w:left="-120" w:right="-264" w:firstLine="120"/>
              <w:jc w:val="both"/>
              <w:rPr>
                <w:sz w:val="20"/>
                <w:szCs w:val="20"/>
                <w:lang w:val="en-US"/>
              </w:rPr>
            </w:pPr>
            <w:r w:rsidRPr="00631D23">
              <w:rPr>
                <w:sz w:val="20"/>
                <w:szCs w:val="20"/>
                <w:lang w:val="en-US"/>
              </w:rPr>
              <w:t>Bukhara</w:t>
            </w:r>
          </w:p>
        </w:tc>
        <w:tc>
          <w:tcPr>
            <w:tcW w:w="2148" w:type="dxa"/>
            <w:vAlign w:val="center"/>
          </w:tcPr>
          <w:p w:rsidR="002E3A74" w:rsidRPr="00631D23" w:rsidRDefault="002E3A74" w:rsidP="00D61E58">
            <w:pPr>
              <w:pStyle w:val="Default"/>
              <w:spacing w:before="120" w:after="120"/>
              <w:ind w:left="-17" w:right="-264"/>
              <w:jc w:val="both"/>
              <w:rPr>
                <w:sz w:val="20"/>
                <w:szCs w:val="20"/>
                <w:lang w:val="en-US"/>
              </w:rPr>
            </w:pPr>
            <w:r w:rsidRPr="00631D23">
              <w:rPr>
                <w:sz w:val="20"/>
                <w:szCs w:val="20"/>
                <w:lang w:val="en-US"/>
              </w:rPr>
              <w:t xml:space="preserve">Kogon </w:t>
            </w:r>
          </w:p>
        </w:tc>
        <w:tc>
          <w:tcPr>
            <w:tcW w:w="1712" w:type="dxa"/>
            <w:vAlign w:val="center"/>
          </w:tcPr>
          <w:p w:rsidR="002E3A74" w:rsidRPr="00631D23" w:rsidRDefault="002E3A74" w:rsidP="00D61E58">
            <w:pPr>
              <w:pStyle w:val="Default"/>
              <w:spacing w:before="120" w:after="120"/>
              <w:ind w:right="-264" w:firstLine="32"/>
              <w:jc w:val="both"/>
              <w:rPr>
                <w:sz w:val="20"/>
                <w:szCs w:val="20"/>
                <w:lang w:val="en-GB"/>
              </w:rPr>
            </w:pPr>
            <w:r w:rsidRPr="00631D23">
              <w:rPr>
                <w:sz w:val="20"/>
                <w:szCs w:val="20"/>
                <w:lang w:val="en-GB"/>
              </w:rPr>
              <w:t>Bukhara</w:t>
            </w:r>
          </w:p>
        </w:tc>
        <w:tc>
          <w:tcPr>
            <w:tcW w:w="861" w:type="dxa"/>
            <w:vAlign w:val="center"/>
          </w:tcPr>
          <w:p w:rsidR="002E3A74" w:rsidRPr="00631D23" w:rsidRDefault="002E3A74" w:rsidP="00D61E58">
            <w:pPr>
              <w:pStyle w:val="Default"/>
              <w:spacing w:before="120" w:after="120"/>
              <w:ind w:right="-264" w:firstLine="32"/>
              <w:jc w:val="both"/>
              <w:rPr>
                <w:sz w:val="20"/>
                <w:szCs w:val="20"/>
                <w:lang w:val="en-GB"/>
              </w:rPr>
            </w:pPr>
            <w:r w:rsidRPr="00631D23">
              <w:rPr>
                <w:sz w:val="20"/>
                <w:szCs w:val="20"/>
                <w:lang w:val="en-GB"/>
              </w:rPr>
              <w:t>No</w:t>
            </w:r>
          </w:p>
        </w:tc>
        <w:tc>
          <w:tcPr>
            <w:tcW w:w="1465" w:type="dxa"/>
            <w:vAlign w:val="center"/>
          </w:tcPr>
          <w:p w:rsidR="002E3A74" w:rsidRPr="00631D23" w:rsidRDefault="002E3A74" w:rsidP="00D61E58">
            <w:pPr>
              <w:pStyle w:val="Default"/>
              <w:spacing w:before="120" w:after="120"/>
              <w:ind w:right="-264" w:firstLine="27"/>
              <w:jc w:val="both"/>
              <w:rPr>
                <w:sz w:val="20"/>
                <w:szCs w:val="20"/>
                <w:lang w:val="en-GB"/>
              </w:rPr>
            </w:pPr>
            <w:r w:rsidRPr="00631D23">
              <w:rPr>
                <w:sz w:val="20"/>
                <w:szCs w:val="20"/>
                <w:lang w:val="en-GB"/>
              </w:rPr>
              <w:t>SDDR</w:t>
            </w:r>
          </w:p>
        </w:tc>
      </w:tr>
      <w:tr w:rsidR="002E3A74" w:rsidRPr="00631D23" w:rsidTr="00D61E58">
        <w:trPr>
          <w:trHeight w:hRule="exact" w:val="340"/>
        </w:trPr>
        <w:tc>
          <w:tcPr>
            <w:tcW w:w="461" w:type="dxa"/>
          </w:tcPr>
          <w:p w:rsidR="002E3A74" w:rsidRPr="00EA51B7" w:rsidRDefault="002E3A74" w:rsidP="00D61E58">
            <w:pPr>
              <w:pStyle w:val="Default"/>
              <w:numPr>
                <w:ilvl w:val="0"/>
                <w:numId w:val="8"/>
              </w:numPr>
              <w:spacing w:before="120" w:after="120"/>
              <w:ind w:right="-264"/>
              <w:rPr>
                <w:sz w:val="20"/>
                <w:szCs w:val="20"/>
                <w:lang w:val="en-GB"/>
              </w:rPr>
            </w:pPr>
          </w:p>
        </w:tc>
        <w:tc>
          <w:tcPr>
            <w:tcW w:w="1381" w:type="dxa"/>
            <w:vAlign w:val="center"/>
          </w:tcPr>
          <w:p w:rsidR="002E3A74" w:rsidRPr="00631D23" w:rsidRDefault="002E3A74" w:rsidP="00D61E58">
            <w:pPr>
              <w:pStyle w:val="Default"/>
              <w:spacing w:before="120" w:after="120"/>
              <w:ind w:left="-120" w:right="-264" w:firstLine="120"/>
              <w:jc w:val="both"/>
              <w:rPr>
                <w:sz w:val="20"/>
                <w:szCs w:val="20"/>
                <w:lang w:val="en-US"/>
              </w:rPr>
            </w:pPr>
            <w:r w:rsidRPr="00631D23">
              <w:rPr>
                <w:sz w:val="20"/>
                <w:szCs w:val="20"/>
                <w:lang w:val="en-US"/>
              </w:rPr>
              <w:t>Urgench</w:t>
            </w:r>
          </w:p>
        </w:tc>
        <w:tc>
          <w:tcPr>
            <w:tcW w:w="2148" w:type="dxa"/>
            <w:vAlign w:val="center"/>
          </w:tcPr>
          <w:p w:rsidR="002E3A74" w:rsidRPr="00631D23" w:rsidRDefault="002E3A74" w:rsidP="00D61E58">
            <w:pPr>
              <w:pStyle w:val="Default"/>
              <w:spacing w:before="120" w:after="120"/>
              <w:ind w:left="-17" w:right="-264"/>
              <w:jc w:val="both"/>
              <w:rPr>
                <w:sz w:val="20"/>
                <w:szCs w:val="20"/>
                <w:lang w:val="en-US"/>
              </w:rPr>
            </w:pPr>
            <w:r w:rsidRPr="00631D23">
              <w:rPr>
                <w:sz w:val="20"/>
                <w:szCs w:val="20"/>
                <w:lang w:val="en-US"/>
              </w:rPr>
              <w:t xml:space="preserve">Xonka </w:t>
            </w:r>
          </w:p>
        </w:tc>
        <w:tc>
          <w:tcPr>
            <w:tcW w:w="1712" w:type="dxa"/>
            <w:vAlign w:val="center"/>
          </w:tcPr>
          <w:p w:rsidR="002E3A74" w:rsidRPr="00631D23" w:rsidRDefault="002E3A74" w:rsidP="00D61E58">
            <w:pPr>
              <w:pStyle w:val="Default"/>
              <w:spacing w:before="120" w:after="120"/>
              <w:ind w:right="-264" w:firstLine="32"/>
              <w:jc w:val="both"/>
              <w:rPr>
                <w:sz w:val="20"/>
                <w:szCs w:val="20"/>
                <w:lang w:val="en-GB"/>
              </w:rPr>
            </w:pPr>
            <w:r w:rsidRPr="00631D23">
              <w:rPr>
                <w:sz w:val="20"/>
                <w:szCs w:val="20"/>
                <w:lang w:val="en-GB"/>
              </w:rPr>
              <w:t>Khorezm</w:t>
            </w:r>
          </w:p>
        </w:tc>
        <w:tc>
          <w:tcPr>
            <w:tcW w:w="861" w:type="dxa"/>
            <w:vAlign w:val="center"/>
          </w:tcPr>
          <w:p w:rsidR="002E3A74" w:rsidRPr="00631D23" w:rsidRDefault="002E3A74" w:rsidP="00D61E58">
            <w:pPr>
              <w:pStyle w:val="Default"/>
              <w:spacing w:before="120" w:after="120"/>
              <w:ind w:right="-264" w:firstLine="32"/>
              <w:jc w:val="both"/>
              <w:rPr>
                <w:sz w:val="20"/>
                <w:szCs w:val="20"/>
                <w:lang w:val="en-GB"/>
              </w:rPr>
            </w:pPr>
            <w:r w:rsidRPr="00631D23">
              <w:rPr>
                <w:sz w:val="20"/>
                <w:szCs w:val="20"/>
                <w:lang w:val="en-GB"/>
              </w:rPr>
              <w:t>No</w:t>
            </w:r>
          </w:p>
        </w:tc>
        <w:tc>
          <w:tcPr>
            <w:tcW w:w="1465" w:type="dxa"/>
            <w:vAlign w:val="center"/>
          </w:tcPr>
          <w:p w:rsidR="002E3A74" w:rsidRPr="00631D23" w:rsidRDefault="002E3A74" w:rsidP="00D61E58">
            <w:pPr>
              <w:pStyle w:val="Default"/>
              <w:spacing w:before="120" w:after="120"/>
              <w:ind w:right="-264" w:firstLine="27"/>
              <w:jc w:val="both"/>
              <w:rPr>
                <w:sz w:val="20"/>
                <w:szCs w:val="20"/>
                <w:lang w:val="en-GB"/>
              </w:rPr>
            </w:pPr>
            <w:r w:rsidRPr="00631D23">
              <w:rPr>
                <w:sz w:val="20"/>
                <w:szCs w:val="20"/>
                <w:lang w:val="en-GB"/>
              </w:rPr>
              <w:t>SDDR</w:t>
            </w:r>
          </w:p>
        </w:tc>
      </w:tr>
    </w:tbl>
    <w:p w:rsidR="006C2C54" w:rsidRDefault="003D3316" w:rsidP="0055583C">
      <w:pPr>
        <w:pStyle w:val="a3"/>
        <w:numPr>
          <w:ilvl w:val="0"/>
          <w:numId w:val="4"/>
        </w:numPr>
        <w:spacing w:before="120" w:after="120" w:line="240" w:lineRule="auto"/>
        <w:contextualSpacing w:val="0"/>
      </w:pPr>
      <w:r>
        <w:t xml:space="preserve">During the site visit for the preparation of </w:t>
      </w:r>
      <w:r w:rsidRPr="00161854">
        <w:t>LARP 2 (Khorezm region</w:t>
      </w:r>
      <w:r w:rsidR="00A36A0C">
        <w:t>, TL</w:t>
      </w:r>
      <w:r w:rsidRPr="00161854">
        <w:t>)</w:t>
      </w:r>
      <w:r>
        <w:t xml:space="preserve"> the Consultants was informed that the list of affected households and impacts already identified, and the valuation </w:t>
      </w:r>
      <w:r w:rsidR="004C232A">
        <w:t>also completed</w:t>
      </w:r>
      <w:r w:rsidR="00C37EDC">
        <w:t xml:space="preserve"> by XROO of Ozdavyerloyihe.</w:t>
      </w:r>
      <w:r w:rsidR="006C2C54" w:rsidRPr="00FE44A2">
        <w:t xml:space="preserve"> </w:t>
      </w:r>
    </w:p>
    <w:p w:rsidR="006C2C54" w:rsidRDefault="006C2C54" w:rsidP="0055583C">
      <w:pPr>
        <w:pStyle w:val="a3"/>
        <w:numPr>
          <w:ilvl w:val="0"/>
          <w:numId w:val="4"/>
        </w:numPr>
        <w:spacing w:before="120" w:after="120" w:line="240" w:lineRule="auto"/>
        <w:contextualSpacing w:val="0"/>
      </w:pPr>
      <w:r w:rsidRPr="00CA4AF7">
        <w:t>LARP</w:t>
      </w:r>
      <w:r w:rsidR="00DB2DF0">
        <w:t>-</w:t>
      </w:r>
      <w:r w:rsidR="00113611">
        <w:t xml:space="preserve">2 for </w:t>
      </w:r>
      <w:r w:rsidR="00A815EB">
        <w:t>construction of transmission lines in</w:t>
      </w:r>
      <w:r w:rsidR="00113611">
        <w:t xml:space="preserve"> </w:t>
      </w:r>
      <w:r w:rsidRPr="00CA4AF7">
        <w:t>Khorezm region</w:t>
      </w:r>
      <w:r w:rsidR="00A815EB">
        <w:t xml:space="preserve"> was prepared within the reporting period but submitted to ADB </w:t>
      </w:r>
      <w:r w:rsidR="00DA3880">
        <w:t>in July 2024</w:t>
      </w:r>
      <w:r w:rsidRPr="00CA4AF7">
        <w:t>.</w:t>
      </w:r>
    </w:p>
    <w:p w:rsidR="00DB2DF0" w:rsidRDefault="00F85371" w:rsidP="0055583C">
      <w:pPr>
        <w:pStyle w:val="a3"/>
        <w:numPr>
          <w:ilvl w:val="0"/>
          <w:numId w:val="4"/>
        </w:numPr>
        <w:spacing w:before="120" w:after="120" w:line="240" w:lineRule="auto"/>
        <w:contextualSpacing w:val="0"/>
      </w:pPr>
      <w:r>
        <w:t xml:space="preserve">The list of affected households and impacts </w:t>
      </w:r>
      <w:r w:rsidR="008265E4">
        <w:t>were</w:t>
      </w:r>
      <w:r>
        <w:t xml:space="preserve"> identified </w:t>
      </w:r>
      <w:r w:rsidR="008265E4">
        <w:t xml:space="preserve">for </w:t>
      </w:r>
      <w:r w:rsidR="00DB2DF0">
        <w:t xml:space="preserve">LARP-1 </w:t>
      </w:r>
      <w:r w:rsidR="008265E4">
        <w:t>(</w:t>
      </w:r>
      <w:r w:rsidR="00DB2DF0">
        <w:t>for construction of transmission lines in Bukhara</w:t>
      </w:r>
      <w:r w:rsidR="008265E4">
        <w:t xml:space="preserve">) and </w:t>
      </w:r>
      <w:r w:rsidR="00746158">
        <w:t>under valuation of Bukhara Ozdavyerloyihe.</w:t>
      </w:r>
      <w:r w:rsidR="00DB2DF0">
        <w:t xml:space="preserve"> </w:t>
      </w:r>
    </w:p>
    <w:p w:rsidR="00E82169" w:rsidRPr="00577862" w:rsidRDefault="0031420C" w:rsidP="0055583C">
      <w:pPr>
        <w:pStyle w:val="2"/>
        <w:numPr>
          <w:ilvl w:val="1"/>
          <w:numId w:val="6"/>
        </w:numPr>
        <w:spacing w:before="240"/>
        <w:rPr>
          <w:bCs/>
        </w:rPr>
      </w:pPr>
      <w:bookmarkStart w:id="9" w:name="_Toc181539202"/>
      <w:r w:rsidRPr="00577862">
        <w:rPr>
          <w:bCs/>
        </w:rPr>
        <w:t xml:space="preserve">TSSs </w:t>
      </w:r>
      <w:r w:rsidR="00CA6526" w:rsidRPr="00577862">
        <w:rPr>
          <w:bCs/>
        </w:rPr>
        <w:t>under SDDR</w:t>
      </w:r>
      <w:bookmarkEnd w:id="9"/>
      <w:r w:rsidR="00975A98" w:rsidRPr="00577862">
        <w:rPr>
          <w:bCs/>
        </w:rPr>
        <w:t xml:space="preserve"> </w:t>
      </w:r>
    </w:p>
    <w:p w:rsidR="00A62385" w:rsidRPr="00A62385" w:rsidRDefault="0099712D" w:rsidP="0055583C">
      <w:pPr>
        <w:pStyle w:val="a3"/>
        <w:numPr>
          <w:ilvl w:val="0"/>
          <w:numId w:val="4"/>
        </w:numPr>
        <w:spacing w:before="120" w:after="120" w:line="240" w:lineRule="auto"/>
        <w:contextualSpacing w:val="0"/>
      </w:pPr>
      <w:r>
        <w:rPr>
          <w:lang w:val="en-US"/>
        </w:rPr>
        <w:t>The</w:t>
      </w:r>
      <w:r w:rsidRPr="00A00ECA">
        <w:rPr>
          <w:lang w:val="en-US"/>
        </w:rPr>
        <w:t xml:space="preserve"> SDD report covers the TSS Bukhara</w:t>
      </w:r>
      <w:r w:rsidR="00F613A7">
        <w:rPr>
          <w:lang w:val="en-US"/>
        </w:rPr>
        <w:t xml:space="preserve"> 1</w:t>
      </w:r>
      <w:r w:rsidRPr="00A00ECA">
        <w:rPr>
          <w:lang w:val="en-US"/>
        </w:rPr>
        <w:t xml:space="preserve">, Novbakhor, Jayhun, Turon and Urgench, which have no impact on land acquisition and resettlement. </w:t>
      </w:r>
    </w:p>
    <w:p w:rsidR="0088078A" w:rsidRPr="0088078A" w:rsidRDefault="0099712D" w:rsidP="0055583C">
      <w:pPr>
        <w:pStyle w:val="a3"/>
        <w:numPr>
          <w:ilvl w:val="0"/>
          <w:numId w:val="4"/>
        </w:numPr>
        <w:spacing w:before="120" w:after="120" w:line="240" w:lineRule="auto"/>
        <w:contextualSpacing w:val="0"/>
      </w:pPr>
      <w:r w:rsidRPr="00A00ECA">
        <w:rPr>
          <w:lang w:val="en-US"/>
        </w:rPr>
        <w:t>The key findings for each of these areas are listed below:</w:t>
      </w:r>
    </w:p>
    <w:p w:rsidR="00E52713" w:rsidRPr="0088078A" w:rsidRDefault="00E52713" w:rsidP="0088078A">
      <w:pPr>
        <w:pStyle w:val="a3"/>
        <w:spacing w:before="120" w:after="120" w:line="240" w:lineRule="auto"/>
        <w:ind w:firstLine="0"/>
        <w:contextualSpacing w:val="0"/>
        <w:rPr>
          <w:b/>
          <w:bCs/>
        </w:rPr>
      </w:pPr>
      <w:r w:rsidRPr="0088078A">
        <w:rPr>
          <w:b/>
          <w:bCs/>
        </w:rPr>
        <w:t xml:space="preserve">Bukhara </w:t>
      </w:r>
      <w:r w:rsidR="00F613A7">
        <w:rPr>
          <w:b/>
          <w:bCs/>
        </w:rPr>
        <w:t xml:space="preserve">1 </w:t>
      </w:r>
      <w:r w:rsidRPr="0088078A">
        <w:rPr>
          <w:b/>
          <w:bCs/>
        </w:rPr>
        <w:t>TSS</w:t>
      </w:r>
    </w:p>
    <w:p w:rsidR="00E52713" w:rsidRPr="00E52713" w:rsidRDefault="00E52713" w:rsidP="0055583C">
      <w:pPr>
        <w:pStyle w:val="a3"/>
        <w:numPr>
          <w:ilvl w:val="0"/>
          <w:numId w:val="4"/>
        </w:numPr>
        <w:spacing w:before="120" w:after="120" w:line="240" w:lineRule="auto"/>
        <w:contextualSpacing w:val="0"/>
      </w:pPr>
      <w:r w:rsidRPr="00E52713">
        <w:t xml:space="preserve">Initially in 2020, the construction of the Bukhara-1 TSS in Bekler Makhalla in the Kogon district was planned as part of the project planning. For this purpose, 2.44 ha land plot was transferred to UTY by Decision No. 634 of the Hakim of Kogon District dated 29 June 2020. Prior to this decision, it became known that the land plot was used by the residents of Bekler village, B. Ergasov and N. Tursunova, under a 49-year lease agreement. In this context, an inventory was carried out in June 2020. </w:t>
      </w:r>
    </w:p>
    <w:p w:rsidR="00E52713" w:rsidRPr="00E52713" w:rsidRDefault="00E52713" w:rsidP="0055583C">
      <w:pPr>
        <w:pStyle w:val="a3"/>
        <w:numPr>
          <w:ilvl w:val="0"/>
          <w:numId w:val="4"/>
        </w:numPr>
        <w:spacing w:before="120" w:after="120" w:line="240" w:lineRule="auto"/>
        <w:contextualSpacing w:val="0"/>
      </w:pPr>
      <w:r w:rsidRPr="00E52713">
        <w:t>Since the allocated land was not used by UTY for the project after the land allocation decision, the Kogon district hokimiyat re-allocated the land to another organization.</w:t>
      </w:r>
    </w:p>
    <w:p w:rsidR="00E52713" w:rsidRPr="00631D23" w:rsidRDefault="00E52713" w:rsidP="0055583C">
      <w:pPr>
        <w:pStyle w:val="a3"/>
        <w:numPr>
          <w:ilvl w:val="0"/>
          <w:numId w:val="4"/>
        </w:numPr>
        <w:spacing w:before="120" w:after="120" w:line="240" w:lineRule="auto"/>
        <w:contextualSpacing w:val="0"/>
      </w:pPr>
      <w:r w:rsidRPr="00E52713">
        <w:t xml:space="preserve">In this context, on 23 </w:t>
      </w:r>
      <w:r w:rsidR="00866E9E" w:rsidRPr="00E52713">
        <w:t>February</w:t>
      </w:r>
      <w:r w:rsidRPr="00E52713">
        <w:t xml:space="preserve"> 2024, the railway administration decided to build the planned Bukhara TSS on the land parcel owned by Uzbekistan Railways in Kogon district. The railway administration has issued a decision No-157 on allocation of the required areas in February 2024. </w:t>
      </w:r>
      <w:r w:rsidRPr="00631D23">
        <w:t xml:space="preserve"> </w:t>
      </w:r>
    </w:p>
    <w:p w:rsidR="00E52713" w:rsidRPr="00E52713" w:rsidRDefault="00E52713" w:rsidP="0055583C">
      <w:pPr>
        <w:pStyle w:val="a3"/>
        <w:numPr>
          <w:ilvl w:val="0"/>
          <w:numId w:val="4"/>
        </w:numPr>
        <w:spacing w:before="120" w:after="120" w:line="240" w:lineRule="auto"/>
        <w:contextualSpacing w:val="0"/>
      </w:pPr>
      <w:r w:rsidRPr="00E52713">
        <w:lastRenderedPageBreak/>
        <w:t>In April 2024, the new site was visited by the supervisor's consultants, the authorities were met, and it was verified that the land belongs to the Uzbekistan Railway, with cadastral document, and that the construction of the station will not affect privately owned or used lands.</w:t>
      </w:r>
    </w:p>
    <w:p w:rsidR="00E52713" w:rsidRPr="002F0AF1" w:rsidRDefault="00E52713" w:rsidP="002F0AF1">
      <w:pPr>
        <w:pStyle w:val="a3"/>
        <w:spacing w:before="120" w:after="120" w:line="240" w:lineRule="auto"/>
        <w:ind w:firstLine="0"/>
        <w:contextualSpacing w:val="0"/>
        <w:rPr>
          <w:b/>
          <w:bCs/>
        </w:rPr>
      </w:pPr>
      <w:r w:rsidRPr="002F0AF1">
        <w:rPr>
          <w:b/>
          <w:bCs/>
        </w:rPr>
        <w:t>Novbakhor TSS</w:t>
      </w:r>
    </w:p>
    <w:p w:rsidR="00E52713" w:rsidRPr="00E52713" w:rsidRDefault="00E52713" w:rsidP="0055583C">
      <w:pPr>
        <w:pStyle w:val="a3"/>
        <w:numPr>
          <w:ilvl w:val="0"/>
          <w:numId w:val="4"/>
        </w:numPr>
        <w:spacing w:before="120" w:after="120" w:line="240" w:lineRule="auto"/>
        <w:contextualSpacing w:val="0"/>
      </w:pPr>
      <w:r w:rsidRPr="00E52713">
        <w:t xml:space="preserve">The area allocated for the construction of Novbakhor substation is in Romitan district of Bukhara province. The proposed TSS land plot is barren land and owned by the Government. The land plot has been allocated to JSC UTY in June 2020 with decision of Hokim of Romitan district, ref.No. 478. The area of allocated land for the construction of Novbakor TSS is three (3) hectares.   </w:t>
      </w:r>
    </w:p>
    <w:p w:rsidR="00E52713" w:rsidRPr="000E3486" w:rsidRDefault="00E52713" w:rsidP="000E3486">
      <w:pPr>
        <w:pStyle w:val="a3"/>
        <w:spacing w:before="120" w:after="120" w:line="240" w:lineRule="auto"/>
        <w:ind w:firstLine="0"/>
        <w:contextualSpacing w:val="0"/>
        <w:rPr>
          <w:b/>
          <w:bCs/>
        </w:rPr>
      </w:pPr>
      <w:r w:rsidRPr="000E3486">
        <w:rPr>
          <w:b/>
          <w:bCs/>
        </w:rPr>
        <w:t>Parvoz and Kiyikli TSS</w:t>
      </w:r>
    </w:p>
    <w:p w:rsidR="00E52713" w:rsidRPr="00E52713" w:rsidRDefault="00E52713" w:rsidP="0055583C">
      <w:pPr>
        <w:pStyle w:val="a3"/>
        <w:numPr>
          <w:ilvl w:val="0"/>
          <w:numId w:val="4"/>
        </w:numPr>
        <w:spacing w:before="120" w:after="120" w:line="240" w:lineRule="auto"/>
        <w:contextualSpacing w:val="0"/>
      </w:pPr>
      <w:r w:rsidRPr="00E52713">
        <w:t xml:space="preserve">The areas allocated for the construction of Parvoz and Kiyikli substations in Peshku district of Bukhara province. The proposed TSS land plots are pastureland and owned by the Government. The land plots </w:t>
      </w:r>
      <w:r w:rsidR="00EA6009" w:rsidRPr="00E52713">
        <w:t>have</w:t>
      </w:r>
      <w:r w:rsidRPr="00E52713">
        <w:t xml:space="preserve"> been allocated to JSC UTY with decision of Peshku Tuman Hokim is dated 12 June 2020, numbered 617. The areas of allocated lands for the construction of Parvoz and Kiyikli TSS are six (6) hectares. </w:t>
      </w:r>
    </w:p>
    <w:p w:rsidR="00E52713" w:rsidRPr="00E52713" w:rsidRDefault="00E52713" w:rsidP="0055583C">
      <w:pPr>
        <w:pStyle w:val="a3"/>
        <w:numPr>
          <w:ilvl w:val="0"/>
          <w:numId w:val="4"/>
        </w:numPr>
        <w:spacing w:before="120" w:after="120" w:line="240" w:lineRule="auto"/>
        <w:contextualSpacing w:val="0"/>
      </w:pPr>
      <w:r w:rsidRPr="00E52713">
        <w:t xml:space="preserve">The affected pasture lands in Peshku tuman were visited and the director of department of agriculture of hokimiyyat and the previous tenants of affected lands were contacted in January 2024. It was revealed that in June 2020, the Peshku tuman hokimiyyat planned to take back these lands from the tenants with compensation. However, in September of the same year, by Decree of the President of Uzbekistan Republic all pasture lands were given to the Sericulture and Cattle Breeding Committee (O‘zbekiston Pillachilik va qorako‘lchilik qo‘mitasi). During the field assessment in January 2024, it was identified that these lands are currently reserve lands of the state, and no compensation is required for their transfer to UTY. The previous leaseholders’ contracts were amended in 2020 to reflect that change. </w:t>
      </w:r>
    </w:p>
    <w:p w:rsidR="00E52713" w:rsidRPr="005522C3" w:rsidRDefault="00E52713" w:rsidP="000E3486">
      <w:pPr>
        <w:pStyle w:val="a3"/>
        <w:spacing w:before="120" w:after="120" w:line="240" w:lineRule="auto"/>
        <w:ind w:firstLine="0"/>
        <w:contextualSpacing w:val="0"/>
        <w:rPr>
          <w:b/>
          <w:bCs/>
        </w:rPr>
      </w:pPr>
      <w:r w:rsidRPr="005522C3">
        <w:rPr>
          <w:b/>
          <w:bCs/>
        </w:rPr>
        <w:t>Jayhun TSS</w:t>
      </w:r>
    </w:p>
    <w:p w:rsidR="00532A11" w:rsidRDefault="00E52713" w:rsidP="0055583C">
      <w:pPr>
        <w:pStyle w:val="a3"/>
        <w:numPr>
          <w:ilvl w:val="0"/>
          <w:numId w:val="4"/>
        </w:numPr>
        <w:spacing w:before="120" w:after="120" w:line="240" w:lineRule="auto"/>
        <w:contextualSpacing w:val="0"/>
      </w:pPr>
      <w:r w:rsidRPr="00E52713">
        <w:t xml:space="preserve">The area allocated for the construction of Jayhun substation is in Turtkul district of the Republic of Karakalpakstan is 3 hectares. The TSS land plot owned by Turtkul district hokimiyat and was transferred to UTY in </w:t>
      </w:r>
      <w:r w:rsidR="00366318" w:rsidRPr="00E52713">
        <w:t>December</w:t>
      </w:r>
      <w:r w:rsidRPr="00E52713">
        <w:t xml:space="preserve"> 2019 with decision of Hokim of Turtkul district of the Republic of Karakalpakstan No.5211. The allocated land for the construction of Jayhun TSS is three (3) hectares.</w:t>
      </w:r>
      <w:r w:rsidR="005522C3" w:rsidRPr="00E52713">
        <w:t xml:space="preserve"> </w:t>
      </w:r>
    </w:p>
    <w:p w:rsidR="00E52713" w:rsidRPr="00532A11" w:rsidRDefault="00E52713" w:rsidP="00532A11">
      <w:pPr>
        <w:pStyle w:val="a3"/>
        <w:spacing w:before="120" w:after="120" w:line="240" w:lineRule="auto"/>
        <w:ind w:firstLine="0"/>
        <w:contextualSpacing w:val="0"/>
        <w:rPr>
          <w:b/>
          <w:bCs/>
        </w:rPr>
      </w:pPr>
      <w:r w:rsidRPr="00532A11">
        <w:rPr>
          <w:b/>
          <w:bCs/>
        </w:rPr>
        <w:t>Turon TSS</w:t>
      </w:r>
    </w:p>
    <w:p w:rsidR="00E52713" w:rsidRPr="00E52713" w:rsidRDefault="00E52713" w:rsidP="0055583C">
      <w:pPr>
        <w:pStyle w:val="a3"/>
        <w:numPr>
          <w:ilvl w:val="0"/>
          <w:numId w:val="4"/>
        </w:numPr>
        <w:spacing w:before="120" w:after="120" w:line="240" w:lineRule="auto"/>
        <w:contextualSpacing w:val="0"/>
      </w:pPr>
      <w:r w:rsidRPr="00E52713">
        <w:t>The area allocated for the construction of Turon substation is in Tuprokkala district of Khorezm province. The TSS site is a barren land owned by Government. It was transferred to UTY with decision of Hokim of Tuprokkala district, No.54 dated 14 May 2020. The area of the proposed land parcel is three (3) hectares.</w:t>
      </w:r>
    </w:p>
    <w:p w:rsidR="00E52713" w:rsidRPr="0055583C" w:rsidRDefault="00E52713" w:rsidP="0055583C">
      <w:pPr>
        <w:pStyle w:val="a3"/>
        <w:spacing w:before="120" w:after="120" w:line="240" w:lineRule="auto"/>
        <w:ind w:firstLine="0"/>
        <w:contextualSpacing w:val="0"/>
        <w:rPr>
          <w:b/>
          <w:bCs/>
        </w:rPr>
      </w:pPr>
      <w:r w:rsidRPr="0055583C">
        <w:rPr>
          <w:b/>
          <w:bCs/>
        </w:rPr>
        <w:t xml:space="preserve">Urgench TSS </w:t>
      </w:r>
    </w:p>
    <w:p w:rsidR="00E52713" w:rsidRPr="00E52713" w:rsidRDefault="00E52713" w:rsidP="0055583C">
      <w:pPr>
        <w:pStyle w:val="a3"/>
        <w:numPr>
          <w:ilvl w:val="0"/>
          <w:numId w:val="4"/>
        </w:numPr>
        <w:spacing w:before="120" w:after="120" w:line="240" w:lineRule="auto"/>
        <w:contextualSpacing w:val="0"/>
      </w:pPr>
      <w:r w:rsidRPr="00E52713">
        <w:t>In February 2024, the railway administration decided to build the planned Urgench TSS on the site owned by Uzbekistan Railways since 2021 and located in Urgench district of Khorezm Province. This land was used as a parking area of railway containers. The railway administration issued a decision No-157 on allocation of the required areas on 23 February 2024. The allocated land for construction of Urgench TSS is 0,8 hectares.</w:t>
      </w:r>
    </w:p>
    <w:p w:rsidR="00E52713" w:rsidRPr="006A1A42" w:rsidRDefault="00E52713" w:rsidP="006A1A42">
      <w:pPr>
        <w:pStyle w:val="a3"/>
        <w:spacing w:before="120" w:after="120" w:line="240" w:lineRule="auto"/>
        <w:ind w:firstLine="0"/>
        <w:contextualSpacing w:val="0"/>
        <w:rPr>
          <w:b/>
          <w:bCs/>
        </w:rPr>
      </w:pPr>
      <w:r w:rsidRPr="006A1A42">
        <w:rPr>
          <w:b/>
          <w:bCs/>
        </w:rPr>
        <w:t>Land Acquisition and Resettlement</w:t>
      </w:r>
    </w:p>
    <w:p w:rsidR="00E52713" w:rsidRPr="00E52713" w:rsidRDefault="00E52713" w:rsidP="0055583C">
      <w:pPr>
        <w:pStyle w:val="a3"/>
        <w:numPr>
          <w:ilvl w:val="0"/>
          <w:numId w:val="4"/>
        </w:numPr>
        <w:spacing w:before="120" w:after="120" w:line="240" w:lineRule="auto"/>
        <w:contextualSpacing w:val="0"/>
      </w:pPr>
      <w:r w:rsidRPr="00E52713">
        <w:t xml:space="preserve">Due Diligence and field investigations in </w:t>
      </w:r>
      <w:r w:rsidR="00A91EEC">
        <w:t>the first half</w:t>
      </w:r>
      <w:r w:rsidRPr="00E52713">
        <w:t xml:space="preserve"> </w:t>
      </w:r>
      <w:r w:rsidR="00A91EEC">
        <w:t xml:space="preserve">of </w:t>
      </w:r>
      <w:r w:rsidRPr="00E52713">
        <w:t xml:space="preserve">2024 confirmed absence of any potential permanent or temporary livelihood impact on physical or economic displacement of any formal or informal occupants of proposed land </w:t>
      </w:r>
      <w:r w:rsidRPr="00E52713">
        <w:lastRenderedPageBreak/>
        <w:t xml:space="preserve">plots for construction of Bukhara 1, Novbakhor, Jayhun, Turon and Urgench TSSs. </w:t>
      </w:r>
    </w:p>
    <w:p w:rsidR="007561AE" w:rsidRDefault="00E52713" w:rsidP="0055583C">
      <w:pPr>
        <w:pStyle w:val="a3"/>
        <w:numPr>
          <w:ilvl w:val="0"/>
          <w:numId w:val="4"/>
        </w:numPr>
        <w:spacing w:before="120" w:after="120" w:line="240" w:lineRule="auto"/>
        <w:contextualSpacing w:val="0"/>
      </w:pPr>
      <w:r w:rsidRPr="00E52713">
        <w:t>No third parties are using the land of the proposed substation for residential or income earning purposes.</w:t>
      </w:r>
    </w:p>
    <w:p w:rsidR="00BE577F" w:rsidRPr="007561AE" w:rsidRDefault="00BE577F" w:rsidP="0055583C">
      <w:pPr>
        <w:pStyle w:val="a3"/>
        <w:numPr>
          <w:ilvl w:val="0"/>
          <w:numId w:val="4"/>
        </w:numPr>
        <w:spacing w:before="120" w:after="120" w:line="240" w:lineRule="auto"/>
        <w:contextualSpacing w:val="0"/>
      </w:pPr>
      <w:r>
        <w:t xml:space="preserve">All </w:t>
      </w:r>
      <w:r w:rsidR="00A0015D">
        <w:t xml:space="preserve">related </w:t>
      </w:r>
      <w:r>
        <w:t>details</w:t>
      </w:r>
      <w:r w:rsidR="00A0015D">
        <w:t xml:space="preserve"> and decrees for allocation of lands</w:t>
      </w:r>
      <w:r>
        <w:t xml:space="preserve"> are presented in SDDR report and will be submitted </w:t>
      </w:r>
      <w:r w:rsidR="00A0015D">
        <w:t xml:space="preserve">in </w:t>
      </w:r>
      <w:r w:rsidR="00573BB7">
        <w:t>July 2024 for approval.</w:t>
      </w:r>
    </w:p>
    <w:p w:rsidR="006F2D7C" w:rsidRDefault="006F2D7C" w:rsidP="0055583C">
      <w:pPr>
        <w:pStyle w:val="2"/>
        <w:numPr>
          <w:ilvl w:val="1"/>
          <w:numId w:val="6"/>
        </w:numPr>
        <w:spacing w:before="240"/>
        <w:rPr>
          <w:bCs/>
        </w:rPr>
      </w:pPr>
      <w:bookmarkStart w:id="10" w:name="_Toc181539203"/>
      <w:r w:rsidRPr="00DE08ED">
        <w:rPr>
          <w:bCs/>
        </w:rPr>
        <w:t>Public Consultations and information disclosure</w:t>
      </w:r>
      <w:bookmarkEnd w:id="10"/>
    </w:p>
    <w:p w:rsidR="00BC4015" w:rsidRPr="00A6170B" w:rsidRDefault="002A7588" w:rsidP="0055583C">
      <w:pPr>
        <w:pStyle w:val="a3"/>
        <w:numPr>
          <w:ilvl w:val="0"/>
          <w:numId w:val="4"/>
        </w:numPr>
        <w:autoSpaceDE w:val="0"/>
        <w:autoSpaceDN w:val="0"/>
        <w:adjustRightInd w:val="0"/>
        <w:spacing w:before="120" w:after="120" w:line="240" w:lineRule="auto"/>
        <w:contextualSpacing w:val="0"/>
        <w:rPr>
          <w:szCs w:val="20"/>
          <w:lang w:val="az-Latn-AZ"/>
        </w:rPr>
      </w:pPr>
      <w:r>
        <w:rPr>
          <w:szCs w:val="20"/>
          <w:lang w:val="az-Latn-AZ"/>
        </w:rPr>
        <w:t>Public</w:t>
      </w:r>
      <w:r w:rsidRPr="002A7588">
        <w:rPr>
          <w:szCs w:val="20"/>
          <w:lang w:val="az-Latn-AZ"/>
        </w:rPr>
        <w:t xml:space="preserve"> consultation activities were carried out during the </w:t>
      </w:r>
      <w:r w:rsidR="00F40787">
        <w:rPr>
          <w:szCs w:val="20"/>
          <w:lang w:val="az-Latn-AZ"/>
        </w:rPr>
        <w:t xml:space="preserve"> census</w:t>
      </w:r>
      <w:r w:rsidRPr="002A7588">
        <w:rPr>
          <w:szCs w:val="20"/>
          <w:lang w:val="az-Latn-AZ"/>
        </w:rPr>
        <w:t xml:space="preserve"> and the identification of impacts for the preparation of the relevant documents. A variety of methods and tools were used to inform affected people and the local community about the details of the project, including its impacts and mitigation measures. Information was provided through public hearings, individual meetings, focus group discussions and disclosure of project documents. Details of the GRM and contact persons were also provided at the meetings.</w:t>
      </w:r>
      <w:r w:rsidR="00BC4015" w:rsidRPr="00A6170B">
        <w:rPr>
          <w:szCs w:val="20"/>
          <w:lang w:val="az-Latn-AZ"/>
        </w:rPr>
        <w:t>   </w:t>
      </w:r>
    </w:p>
    <w:p w:rsidR="00FD10BE" w:rsidRDefault="00FD10BE" w:rsidP="0055583C">
      <w:pPr>
        <w:pStyle w:val="a3"/>
        <w:numPr>
          <w:ilvl w:val="0"/>
          <w:numId w:val="4"/>
        </w:numPr>
        <w:autoSpaceDE w:val="0"/>
        <w:autoSpaceDN w:val="0"/>
        <w:adjustRightInd w:val="0"/>
        <w:spacing w:before="120" w:after="120" w:line="240" w:lineRule="auto"/>
        <w:contextualSpacing w:val="0"/>
        <w:rPr>
          <w:szCs w:val="20"/>
          <w:lang w:val="az-Latn-AZ"/>
        </w:rPr>
      </w:pPr>
      <w:r w:rsidRPr="00BC4015">
        <w:t>Information disclosure and consultations are described in two parts. The first part consists of meetings with affected households during the census, inventory of losses, and socioeconomic survey.</w:t>
      </w:r>
    </w:p>
    <w:p w:rsidR="00BC4015" w:rsidRDefault="00BC4015" w:rsidP="0055583C">
      <w:pPr>
        <w:pStyle w:val="a3"/>
        <w:numPr>
          <w:ilvl w:val="0"/>
          <w:numId w:val="4"/>
        </w:numPr>
        <w:autoSpaceDE w:val="0"/>
        <w:autoSpaceDN w:val="0"/>
        <w:adjustRightInd w:val="0"/>
        <w:spacing w:before="120" w:after="120" w:line="240" w:lineRule="auto"/>
        <w:contextualSpacing w:val="0"/>
        <w:rPr>
          <w:szCs w:val="20"/>
          <w:lang w:val="az-Latn-AZ"/>
        </w:rPr>
      </w:pPr>
      <w:r w:rsidRPr="00A6170B">
        <w:rPr>
          <w:szCs w:val="20"/>
          <w:lang w:val="az-Latn-AZ"/>
        </w:rPr>
        <w:t>During the reporting period,</w:t>
      </w:r>
      <w:r w:rsidR="00FD10BE">
        <w:rPr>
          <w:szCs w:val="20"/>
          <w:lang w:val="az-Latn-AZ"/>
        </w:rPr>
        <w:t xml:space="preserve"> </w:t>
      </w:r>
      <w:r w:rsidR="00FB3BF3">
        <w:rPr>
          <w:szCs w:val="20"/>
          <w:lang w:val="az-Latn-AZ"/>
        </w:rPr>
        <w:t>three (</w:t>
      </w:r>
      <w:r w:rsidR="005655F4">
        <w:rPr>
          <w:szCs w:val="20"/>
          <w:lang w:val="az-Latn-AZ"/>
        </w:rPr>
        <w:t>4</w:t>
      </w:r>
      <w:r w:rsidR="00FB3BF3">
        <w:t>)</w:t>
      </w:r>
      <w:r w:rsidRPr="007638CA">
        <w:rPr>
          <w:szCs w:val="20"/>
          <w:lang w:val="az-Latn-AZ"/>
        </w:rPr>
        <w:t xml:space="preserve"> public consultations</w:t>
      </w:r>
      <w:r w:rsidR="00FD10BE" w:rsidRPr="007638CA">
        <w:rPr>
          <w:szCs w:val="20"/>
          <w:lang w:val="az-Latn-AZ"/>
        </w:rPr>
        <w:t>,</w:t>
      </w:r>
      <w:r w:rsidR="00FD10BE" w:rsidRPr="00161854">
        <w:rPr>
          <w:sz w:val="20"/>
        </w:rPr>
        <w:t xml:space="preserve"> </w:t>
      </w:r>
      <w:r w:rsidR="00FB3BF3" w:rsidRPr="00F40787">
        <w:rPr>
          <w:szCs w:val="20"/>
          <w:lang w:val="az-Latn-AZ"/>
        </w:rPr>
        <w:t xml:space="preserve">two (2) </w:t>
      </w:r>
      <w:r w:rsidR="00FD10BE" w:rsidRPr="00F40787">
        <w:rPr>
          <w:szCs w:val="20"/>
          <w:lang w:val="az-Latn-AZ"/>
        </w:rPr>
        <w:t>focus group discussion</w:t>
      </w:r>
      <w:r w:rsidR="009F5F03" w:rsidRPr="00F40787">
        <w:rPr>
          <w:szCs w:val="20"/>
          <w:lang w:val="az-Latn-AZ"/>
        </w:rPr>
        <w:t>s</w:t>
      </w:r>
      <w:r w:rsidRPr="00A6170B">
        <w:rPr>
          <w:szCs w:val="20"/>
          <w:lang w:val="az-Latn-AZ"/>
        </w:rPr>
        <w:t xml:space="preserve"> were held. </w:t>
      </w:r>
    </w:p>
    <w:p w:rsidR="00493E2B" w:rsidRDefault="002A7588" w:rsidP="0055583C">
      <w:pPr>
        <w:pStyle w:val="a3"/>
        <w:numPr>
          <w:ilvl w:val="0"/>
          <w:numId w:val="4"/>
        </w:numPr>
        <w:spacing w:before="120" w:after="120" w:line="240" w:lineRule="auto"/>
        <w:contextualSpacing w:val="0"/>
      </w:pPr>
      <w:r>
        <w:t>R</w:t>
      </w:r>
      <w:r w:rsidRPr="00BC4015">
        <w:t>epresentatives of the local authorities of Kogon, Romitan, Khozarasp and Urgench districts,</w:t>
      </w:r>
      <w:r>
        <w:t xml:space="preserve"> </w:t>
      </w:r>
      <w:r w:rsidRPr="00BC4015">
        <w:t>railway</w:t>
      </w:r>
      <w:r>
        <w:t xml:space="preserve"> administration,</w:t>
      </w:r>
      <w:r w:rsidRPr="00BC4015">
        <w:t xml:space="preserve"> local women organizations</w:t>
      </w:r>
      <w:r>
        <w:t>,</w:t>
      </w:r>
      <w:r w:rsidRPr="00BC4015">
        <w:t xml:space="preserve"> </w:t>
      </w:r>
      <w:r>
        <w:t>ETS international and national</w:t>
      </w:r>
      <w:r w:rsidRPr="00BC4015">
        <w:t xml:space="preserve"> consultants and the local</w:t>
      </w:r>
      <w:r>
        <w:t xml:space="preserve"> community members</w:t>
      </w:r>
      <w:r w:rsidRPr="00BC4015">
        <w:t xml:space="preserve"> </w:t>
      </w:r>
      <w:r w:rsidR="00BC4015" w:rsidRPr="00BC4015">
        <w:t>attended</w:t>
      </w:r>
      <w:r>
        <w:t xml:space="preserve"> to the</w:t>
      </w:r>
      <w:r w:rsidR="00BC4015" w:rsidRPr="00BC4015">
        <w:t xml:space="preserve"> </w:t>
      </w:r>
      <w:r w:rsidRPr="00BC4015">
        <w:t>consultation meetings</w:t>
      </w:r>
      <w:r w:rsidR="00BC4015" w:rsidRPr="00BC4015">
        <w:t>.</w:t>
      </w:r>
    </w:p>
    <w:p w:rsidR="00493E2B" w:rsidRPr="00161854" w:rsidRDefault="00493E2B" w:rsidP="00493E2B">
      <w:pPr>
        <w:pStyle w:val="a3"/>
        <w:rPr>
          <w:b/>
        </w:rPr>
      </w:pPr>
      <w:r>
        <w:rPr>
          <w:b/>
        </w:rPr>
        <w:t xml:space="preserve">Table </w:t>
      </w:r>
      <w:r w:rsidR="00D8391C">
        <w:rPr>
          <w:b/>
        </w:rPr>
        <w:t>2</w:t>
      </w:r>
      <w:r>
        <w:rPr>
          <w:b/>
        </w:rPr>
        <w:t>. Public consultation and meetings details</w:t>
      </w:r>
      <w:r w:rsidR="00A5607D">
        <w:rPr>
          <w:b/>
        </w:rPr>
        <w:t xml:space="preserve"> conducted within the reporting period</w:t>
      </w:r>
    </w:p>
    <w:tbl>
      <w:tblPr>
        <w:tblStyle w:val="TableGrid"/>
        <w:tblW w:w="8506" w:type="dxa"/>
        <w:tblInd w:w="836" w:type="dxa"/>
        <w:tblCellMar>
          <w:left w:w="127" w:type="dxa"/>
          <w:right w:w="13" w:type="dxa"/>
        </w:tblCellMar>
        <w:tblLook w:val="04A0" w:firstRow="1" w:lastRow="0" w:firstColumn="1" w:lastColumn="0" w:noHBand="0" w:noVBand="1"/>
      </w:tblPr>
      <w:tblGrid>
        <w:gridCol w:w="425"/>
        <w:gridCol w:w="2127"/>
        <w:gridCol w:w="1623"/>
        <w:gridCol w:w="2894"/>
        <w:gridCol w:w="1437"/>
      </w:tblGrid>
      <w:tr w:rsidR="00493E2B" w:rsidRPr="007B1A4D" w:rsidTr="003B0910">
        <w:trPr>
          <w:trHeight w:val="406"/>
        </w:trPr>
        <w:tc>
          <w:tcPr>
            <w:tcW w:w="425" w:type="dxa"/>
            <w:tcBorders>
              <w:top w:val="single" w:sz="4" w:space="0" w:color="000000"/>
              <w:left w:val="single" w:sz="4" w:space="0" w:color="000000"/>
              <w:bottom w:val="single" w:sz="4" w:space="0" w:color="000000"/>
              <w:right w:val="single" w:sz="4" w:space="0" w:color="000000"/>
            </w:tcBorders>
            <w:shd w:val="clear" w:color="auto" w:fill="EDEBE0"/>
          </w:tcPr>
          <w:p w:rsidR="00493E2B" w:rsidRPr="007B1A4D" w:rsidRDefault="00493E2B" w:rsidP="007802AC">
            <w:pPr>
              <w:spacing w:before="100" w:beforeAutospacing="1" w:after="100" w:afterAutospacing="1" w:line="259" w:lineRule="auto"/>
              <w:ind w:left="11" w:right="58" w:hanging="11"/>
              <w:jc w:val="center"/>
            </w:pPr>
            <w:r w:rsidRPr="007B1A4D">
              <w:rPr>
                <w:i/>
                <w:sz w:val="20"/>
              </w:rPr>
              <w:t xml:space="preserve"># </w:t>
            </w:r>
            <w:r w:rsidRPr="007B1A4D">
              <w:rPr>
                <w:sz w:val="20"/>
              </w:rPr>
              <w:t xml:space="preserve"> </w:t>
            </w:r>
          </w:p>
        </w:tc>
        <w:tc>
          <w:tcPr>
            <w:tcW w:w="2127" w:type="dxa"/>
            <w:tcBorders>
              <w:top w:val="single" w:sz="4" w:space="0" w:color="000000"/>
              <w:left w:val="single" w:sz="4" w:space="0" w:color="000000"/>
              <w:bottom w:val="single" w:sz="4" w:space="0" w:color="000000"/>
              <w:right w:val="single" w:sz="4" w:space="0" w:color="000000"/>
            </w:tcBorders>
            <w:shd w:val="clear" w:color="auto" w:fill="EDEBE0"/>
          </w:tcPr>
          <w:p w:rsidR="00493E2B" w:rsidRPr="007B1A4D" w:rsidRDefault="00493E2B" w:rsidP="007802AC">
            <w:pPr>
              <w:spacing w:before="100" w:beforeAutospacing="1" w:after="100" w:afterAutospacing="1" w:line="259" w:lineRule="auto"/>
              <w:ind w:left="11" w:right="150" w:hanging="11"/>
              <w:jc w:val="center"/>
            </w:pPr>
            <w:r w:rsidRPr="007B1A4D">
              <w:rPr>
                <w:b/>
                <w:sz w:val="20"/>
              </w:rPr>
              <w:t>Location</w:t>
            </w:r>
            <w:r w:rsidRPr="007B1A4D">
              <w:rPr>
                <w:sz w:val="20"/>
              </w:rPr>
              <w:t xml:space="preserve"> </w:t>
            </w:r>
          </w:p>
        </w:tc>
        <w:tc>
          <w:tcPr>
            <w:tcW w:w="1623" w:type="dxa"/>
            <w:tcBorders>
              <w:top w:val="single" w:sz="4" w:space="0" w:color="000000"/>
              <w:left w:val="single" w:sz="4" w:space="0" w:color="000000"/>
              <w:bottom w:val="single" w:sz="4" w:space="0" w:color="000000"/>
              <w:right w:val="single" w:sz="4" w:space="0" w:color="000000"/>
            </w:tcBorders>
            <w:shd w:val="clear" w:color="auto" w:fill="EDEBE0"/>
          </w:tcPr>
          <w:p w:rsidR="00493E2B" w:rsidRPr="007B1A4D" w:rsidRDefault="00493E2B" w:rsidP="007802AC">
            <w:pPr>
              <w:spacing w:before="100" w:beforeAutospacing="1" w:after="100" w:afterAutospacing="1" w:line="259" w:lineRule="auto"/>
              <w:ind w:left="11" w:right="155" w:hanging="11"/>
              <w:jc w:val="center"/>
            </w:pPr>
            <w:r w:rsidRPr="007B1A4D">
              <w:rPr>
                <w:b/>
                <w:sz w:val="20"/>
              </w:rPr>
              <w:t>Region</w:t>
            </w:r>
            <w:r w:rsidRPr="007B1A4D">
              <w:rPr>
                <w:sz w:val="20"/>
              </w:rPr>
              <w:t xml:space="preserve"> </w:t>
            </w:r>
          </w:p>
        </w:tc>
        <w:tc>
          <w:tcPr>
            <w:tcW w:w="2894" w:type="dxa"/>
            <w:tcBorders>
              <w:top w:val="single" w:sz="4" w:space="0" w:color="000000"/>
              <w:left w:val="single" w:sz="4" w:space="0" w:color="000000"/>
              <w:bottom w:val="single" w:sz="4" w:space="0" w:color="000000"/>
              <w:right w:val="single" w:sz="4" w:space="0" w:color="000000"/>
            </w:tcBorders>
            <w:shd w:val="clear" w:color="auto" w:fill="EDEBE0"/>
          </w:tcPr>
          <w:p w:rsidR="00493E2B" w:rsidRPr="007B1A4D" w:rsidRDefault="00493E2B" w:rsidP="007802AC">
            <w:pPr>
              <w:spacing w:before="100" w:beforeAutospacing="1" w:after="100" w:afterAutospacing="1" w:line="259" w:lineRule="auto"/>
              <w:ind w:left="11" w:right="152" w:hanging="11"/>
              <w:jc w:val="center"/>
            </w:pPr>
            <w:r w:rsidRPr="007B1A4D">
              <w:rPr>
                <w:b/>
                <w:sz w:val="20"/>
              </w:rPr>
              <w:t>Date</w:t>
            </w:r>
            <w:r w:rsidRPr="007B1A4D">
              <w:rPr>
                <w:sz w:val="20"/>
              </w:rPr>
              <w:t xml:space="preserve"> </w:t>
            </w:r>
          </w:p>
        </w:tc>
        <w:tc>
          <w:tcPr>
            <w:tcW w:w="1437" w:type="dxa"/>
            <w:tcBorders>
              <w:top w:val="single" w:sz="4" w:space="0" w:color="000000"/>
              <w:left w:val="single" w:sz="4" w:space="0" w:color="000000"/>
              <w:bottom w:val="single" w:sz="4" w:space="0" w:color="000000"/>
              <w:right w:val="single" w:sz="4" w:space="0" w:color="000000"/>
            </w:tcBorders>
            <w:shd w:val="clear" w:color="auto" w:fill="EDEBE0"/>
          </w:tcPr>
          <w:p w:rsidR="00493E2B" w:rsidRPr="007B1A4D" w:rsidRDefault="00493E2B" w:rsidP="007802AC">
            <w:pPr>
              <w:spacing w:before="100" w:beforeAutospacing="1" w:after="100" w:afterAutospacing="1" w:line="259" w:lineRule="auto"/>
              <w:ind w:left="11" w:right="152" w:hanging="11"/>
              <w:jc w:val="center"/>
            </w:pPr>
            <w:r w:rsidRPr="007B1A4D">
              <w:rPr>
                <w:b/>
                <w:sz w:val="20"/>
              </w:rPr>
              <w:t xml:space="preserve">Participants </w:t>
            </w:r>
          </w:p>
        </w:tc>
      </w:tr>
      <w:tr w:rsidR="00CB72CD" w:rsidRPr="007B1A4D" w:rsidTr="003B0910">
        <w:trPr>
          <w:trHeight w:val="435"/>
        </w:trPr>
        <w:tc>
          <w:tcPr>
            <w:tcW w:w="425" w:type="dxa"/>
            <w:tcBorders>
              <w:top w:val="single" w:sz="4" w:space="0" w:color="000000"/>
              <w:left w:val="single" w:sz="4" w:space="0" w:color="000000"/>
              <w:bottom w:val="single" w:sz="4" w:space="0" w:color="000000"/>
              <w:right w:val="single" w:sz="4" w:space="0" w:color="000000"/>
            </w:tcBorders>
          </w:tcPr>
          <w:p w:rsidR="00CB72CD" w:rsidRPr="007B1A4D" w:rsidRDefault="00CB72CD" w:rsidP="0055583C">
            <w:pPr>
              <w:pStyle w:val="a3"/>
              <w:numPr>
                <w:ilvl w:val="0"/>
                <w:numId w:val="12"/>
              </w:numPr>
              <w:spacing w:before="100" w:beforeAutospacing="1" w:after="100" w:afterAutospacing="1" w:line="259" w:lineRule="auto"/>
              <w:jc w:val="center"/>
            </w:pPr>
          </w:p>
        </w:tc>
        <w:tc>
          <w:tcPr>
            <w:tcW w:w="2127" w:type="dxa"/>
            <w:tcBorders>
              <w:top w:val="single" w:sz="4" w:space="0" w:color="000000"/>
              <w:left w:val="single" w:sz="4" w:space="0" w:color="000000"/>
              <w:bottom w:val="single" w:sz="4" w:space="0" w:color="000000"/>
              <w:right w:val="single" w:sz="4" w:space="0" w:color="000000"/>
            </w:tcBorders>
          </w:tcPr>
          <w:p w:rsidR="00CB72CD" w:rsidRPr="007B1A4D" w:rsidRDefault="00CB72CD" w:rsidP="00CB72CD">
            <w:pPr>
              <w:spacing w:before="100" w:beforeAutospacing="1" w:after="100" w:afterAutospacing="1" w:line="259" w:lineRule="auto"/>
              <w:ind w:left="11" w:hanging="11"/>
              <w:jc w:val="left"/>
            </w:pPr>
            <w:r w:rsidRPr="007B1A4D">
              <w:rPr>
                <w:sz w:val="20"/>
                <w:szCs w:val="20"/>
              </w:rPr>
              <w:t>Khazarasp district</w:t>
            </w:r>
          </w:p>
        </w:tc>
        <w:tc>
          <w:tcPr>
            <w:tcW w:w="1623" w:type="dxa"/>
            <w:tcBorders>
              <w:top w:val="single" w:sz="4" w:space="0" w:color="000000"/>
              <w:left w:val="single" w:sz="4" w:space="0" w:color="000000"/>
              <w:bottom w:val="single" w:sz="4" w:space="0" w:color="000000"/>
              <w:right w:val="single" w:sz="4" w:space="0" w:color="000000"/>
            </w:tcBorders>
          </w:tcPr>
          <w:p w:rsidR="00CB72CD" w:rsidRPr="007B1A4D" w:rsidRDefault="00CB72CD" w:rsidP="00CB72CD">
            <w:pPr>
              <w:spacing w:before="100" w:beforeAutospacing="1" w:after="100" w:afterAutospacing="1" w:line="259" w:lineRule="auto"/>
              <w:ind w:left="11" w:right="29" w:hanging="11"/>
              <w:jc w:val="left"/>
            </w:pPr>
            <w:r w:rsidRPr="007B1A4D">
              <w:rPr>
                <w:sz w:val="20"/>
              </w:rPr>
              <w:t xml:space="preserve">Khorezm region  </w:t>
            </w:r>
          </w:p>
        </w:tc>
        <w:tc>
          <w:tcPr>
            <w:tcW w:w="2894" w:type="dxa"/>
            <w:tcBorders>
              <w:top w:val="single" w:sz="4" w:space="0" w:color="000000"/>
              <w:left w:val="single" w:sz="4" w:space="0" w:color="000000"/>
              <w:bottom w:val="single" w:sz="4" w:space="0" w:color="000000"/>
              <w:right w:val="single" w:sz="4" w:space="0" w:color="000000"/>
            </w:tcBorders>
          </w:tcPr>
          <w:p w:rsidR="00CB72CD" w:rsidRPr="007B1A4D" w:rsidRDefault="00CB72CD" w:rsidP="00CB72CD">
            <w:pPr>
              <w:spacing w:before="100" w:beforeAutospacing="1" w:after="100" w:afterAutospacing="1" w:line="259" w:lineRule="auto"/>
              <w:ind w:left="11" w:right="121" w:hanging="11"/>
              <w:jc w:val="center"/>
              <w:rPr>
                <w:lang w:val="ru-RU"/>
              </w:rPr>
            </w:pPr>
            <w:r w:rsidRPr="007B1A4D">
              <w:rPr>
                <w:sz w:val="20"/>
              </w:rPr>
              <w:t>24</w:t>
            </w:r>
            <w:r w:rsidRPr="007B1A4D">
              <w:rPr>
                <w:sz w:val="20"/>
                <w:vertAlign w:val="superscript"/>
              </w:rPr>
              <w:t>th</w:t>
            </w:r>
            <w:r w:rsidRPr="007B1A4D">
              <w:rPr>
                <w:sz w:val="20"/>
              </w:rPr>
              <w:t xml:space="preserve"> of January 2024</w:t>
            </w:r>
          </w:p>
        </w:tc>
        <w:tc>
          <w:tcPr>
            <w:tcW w:w="1437" w:type="dxa"/>
            <w:tcBorders>
              <w:top w:val="single" w:sz="4" w:space="0" w:color="000000"/>
              <w:left w:val="single" w:sz="4" w:space="0" w:color="000000"/>
              <w:bottom w:val="single" w:sz="4" w:space="0" w:color="000000"/>
              <w:right w:val="single" w:sz="4" w:space="0" w:color="000000"/>
            </w:tcBorders>
          </w:tcPr>
          <w:p w:rsidR="00CB72CD" w:rsidRPr="007B1A4D" w:rsidRDefault="00CB72CD" w:rsidP="007B1A4D">
            <w:pPr>
              <w:spacing w:before="100" w:beforeAutospacing="1" w:after="100" w:afterAutospacing="1" w:line="259" w:lineRule="auto"/>
              <w:ind w:left="11" w:hanging="11"/>
              <w:jc w:val="center"/>
            </w:pPr>
            <w:r w:rsidRPr="007B1A4D">
              <w:t>15</w:t>
            </w:r>
          </w:p>
        </w:tc>
      </w:tr>
      <w:tr w:rsidR="00CB72CD" w:rsidRPr="007B1A4D" w:rsidTr="003B0910">
        <w:trPr>
          <w:trHeight w:val="301"/>
        </w:trPr>
        <w:tc>
          <w:tcPr>
            <w:tcW w:w="425" w:type="dxa"/>
            <w:tcBorders>
              <w:top w:val="single" w:sz="4" w:space="0" w:color="000000"/>
              <w:left w:val="single" w:sz="4" w:space="0" w:color="000000"/>
              <w:bottom w:val="single" w:sz="4" w:space="0" w:color="000000"/>
              <w:right w:val="single" w:sz="4" w:space="0" w:color="000000"/>
            </w:tcBorders>
          </w:tcPr>
          <w:p w:rsidR="00CB72CD" w:rsidRPr="007B1A4D" w:rsidRDefault="00CB72CD" w:rsidP="0055583C">
            <w:pPr>
              <w:pStyle w:val="a3"/>
              <w:numPr>
                <w:ilvl w:val="0"/>
                <w:numId w:val="12"/>
              </w:numPr>
              <w:spacing w:before="100" w:beforeAutospacing="1" w:after="100" w:afterAutospacing="1" w:line="259" w:lineRule="auto"/>
              <w:jc w:val="center"/>
            </w:pPr>
          </w:p>
        </w:tc>
        <w:tc>
          <w:tcPr>
            <w:tcW w:w="2127" w:type="dxa"/>
            <w:tcBorders>
              <w:top w:val="single" w:sz="4" w:space="0" w:color="000000"/>
              <w:left w:val="single" w:sz="4" w:space="0" w:color="000000"/>
              <w:bottom w:val="single" w:sz="4" w:space="0" w:color="000000"/>
              <w:right w:val="single" w:sz="4" w:space="0" w:color="000000"/>
            </w:tcBorders>
          </w:tcPr>
          <w:p w:rsidR="00CB72CD" w:rsidRPr="007B1A4D" w:rsidRDefault="00CB72CD" w:rsidP="00CB72CD">
            <w:pPr>
              <w:spacing w:before="100" w:beforeAutospacing="1" w:after="100" w:afterAutospacing="1" w:line="259" w:lineRule="auto"/>
              <w:ind w:left="11" w:hanging="11"/>
              <w:jc w:val="left"/>
              <w:rPr>
                <w:sz w:val="20"/>
                <w:szCs w:val="20"/>
              </w:rPr>
            </w:pPr>
            <w:r w:rsidRPr="007B1A4D">
              <w:rPr>
                <w:sz w:val="20"/>
                <w:szCs w:val="20"/>
              </w:rPr>
              <w:t>Urgench district</w:t>
            </w:r>
          </w:p>
        </w:tc>
        <w:tc>
          <w:tcPr>
            <w:tcW w:w="1623" w:type="dxa"/>
            <w:tcBorders>
              <w:top w:val="single" w:sz="4" w:space="0" w:color="000000"/>
              <w:left w:val="single" w:sz="4" w:space="0" w:color="000000"/>
              <w:bottom w:val="single" w:sz="4" w:space="0" w:color="000000"/>
              <w:right w:val="single" w:sz="4" w:space="0" w:color="000000"/>
            </w:tcBorders>
          </w:tcPr>
          <w:p w:rsidR="00CB72CD" w:rsidRPr="007B1A4D" w:rsidRDefault="00CB72CD" w:rsidP="00CB72CD">
            <w:pPr>
              <w:spacing w:before="100" w:beforeAutospacing="1" w:after="100" w:afterAutospacing="1" w:line="259" w:lineRule="auto"/>
              <w:ind w:left="11" w:right="29" w:hanging="11"/>
              <w:jc w:val="left"/>
              <w:rPr>
                <w:sz w:val="20"/>
              </w:rPr>
            </w:pPr>
            <w:r w:rsidRPr="007B1A4D">
              <w:rPr>
                <w:sz w:val="20"/>
              </w:rPr>
              <w:t xml:space="preserve">Khorezm region  </w:t>
            </w:r>
          </w:p>
        </w:tc>
        <w:tc>
          <w:tcPr>
            <w:tcW w:w="2894" w:type="dxa"/>
            <w:tcBorders>
              <w:top w:val="single" w:sz="4" w:space="0" w:color="000000"/>
              <w:left w:val="single" w:sz="4" w:space="0" w:color="000000"/>
              <w:bottom w:val="single" w:sz="4" w:space="0" w:color="000000"/>
              <w:right w:val="single" w:sz="4" w:space="0" w:color="000000"/>
            </w:tcBorders>
          </w:tcPr>
          <w:p w:rsidR="00CB72CD" w:rsidRPr="007B1A4D" w:rsidRDefault="00CB72CD" w:rsidP="00CB72CD">
            <w:pPr>
              <w:spacing w:before="100" w:beforeAutospacing="1" w:after="100" w:afterAutospacing="1" w:line="259" w:lineRule="auto"/>
              <w:ind w:left="11" w:right="121" w:hanging="11"/>
              <w:jc w:val="center"/>
              <w:rPr>
                <w:sz w:val="20"/>
              </w:rPr>
            </w:pPr>
            <w:r w:rsidRPr="007B1A4D">
              <w:rPr>
                <w:sz w:val="20"/>
              </w:rPr>
              <w:t>25</w:t>
            </w:r>
            <w:r w:rsidRPr="007B1A4D">
              <w:rPr>
                <w:sz w:val="20"/>
                <w:vertAlign w:val="superscript"/>
              </w:rPr>
              <w:t>th</w:t>
            </w:r>
            <w:r w:rsidRPr="007B1A4D">
              <w:rPr>
                <w:sz w:val="20"/>
              </w:rPr>
              <w:t xml:space="preserve"> of January 2024</w:t>
            </w:r>
          </w:p>
        </w:tc>
        <w:tc>
          <w:tcPr>
            <w:tcW w:w="1437" w:type="dxa"/>
            <w:tcBorders>
              <w:top w:val="single" w:sz="4" w:space="0" w:color="000000"/>
              <w:left w:val="single" w:sz="4" w:space="0" w:color="000000"/>
              <w:bottom w:val="single" w:sz="4" w:space="0" w:color="000000"/>
              <w:right w:val="single" w:sz="4" w:space="0" w:color="000000"/>
            </w:tcBorders>
          </w:tcPr>
          <w:p w:rsidR="00CB72CD" w:rsidRPr="007B1A4D" w:rsidRDefault="00CB72CD" w:rsidP="007B1A4D">
            <w:pPr>
              <w:spacing w:before="100" w:beforeAutospacing="1" w:after="100" w:afterAutospacing="1" w:line="259" w:lineRule="auto"/>
              <w:ind w:left="11" w:hanging="11"/>
              <w:jc w:val="center"/>
            </w:pPr>
            <w:r w:rsidRPr="007B1A4D">
              <w:t>11</w:t>
            </w:r>
          </w:p>
        </w:tc>
      </w:tr>
      <w:tr w:rsidR="00CB72CD" w:rsidRPr="007B1A4D" w:rsidTr="003B0910">
        <w:trPr>
          <w:trHeight w:val="295"/>
        </w:trPr>
        <w:tc>
          <w:tcPr>
            <w:tcW w:w="425" w:type="dxa"/>
            <w:tcBorders>
              <w:top w:val="single" w:sz="4" w:space="0" w:color="000000"/>
              <w:left w:val="single" w:sz="4" w:space="0" w:color="000000"/>
              <w:bottom w:val="single" w:sz="4" w:space="0" w:color="000000"/>
              <w:right w:val="single" w:sz="4" w:space="0" w:color="000000"/>
            </w:tcBorders>
          </w:tcPr>
          <w:p w:rsidR="00CB72CD" w:rsidRPr="007B1A4D" w:rsidRDefault="00CB72CD" w:rsidP="0055583C">
            <w:pPr>
              <w:pStyle w:val="a3"/>
              <w:numPr>
                <w:ilvl w:val="0"/>
                <w:numId w:val="12"/>
              </w:numPr>
              <w:spacing w:before="100" w:beforeAutospacing="1" w:after="100" w:afterAutospacing="1" w:line="259" w:lineRule="auto"/>
              <w:ind w:right="151"/>
              <w:jc w:val="center"/>
            </w:pPr>
          </w:p>
        </w:tc>
        <w:tc>
          <w:tcPr>
            <w:tcW w:w="2127" w:type="dxa"/>
            <w:tcBorders>
              <w:top w:val="single" w:sz="4" w:space="0" w:color="000000"/>
              <w:left w:val="single" w:sz="4" w:space="0" w:color="000000"/>
              <w:bottom w:val="single" w:sz="4" w:space="0" w:color="000000"/>
              <w:right w:val="single" w:sz="4" w:space="0" w:color="000000"/>
            </w:tcBorders>
          </w:tcPr>
          <w:p w:rsidR="00CB72CD" w:rsidRPr="007B1A4D" w:rsidRDefault="00CB72CD" w:rsidP="00CB72CD">
            <w:pPr>
              <w:spacing w:before="100" w:beforeAutospacing="1" w:after="100" w:afterAutospacing="1" w:line="259" w:lineRule="auto"/>
              <w:ind w:left="11" w:hanging="11"/>
              <w:jc w:val="left"/>
            </w:pPr>
            <w:r w:rsidRPr="007B1A4D">
              <w:rPr>
                <w:sz w:val="20"/>
                <w:szCs w:val="20"/>
              </w:rPr>
              <w:t>Kogon district</w:t>
            </w:r>
          </w:p>
        </w:tc>
        <w:tc>
          <w:tcPr>
            <w:tcW w:w="1623" w:type="dxa"/>
            <w:tcBorders>
              <w:top w:val="single" w:sz="4" w:space="0" w:color="000000"/>
              <w:left w:val="single" w:sz="4" w:space="0" w:color="000000"/>
              <w:bottom w:val="single" w:sz="4" w:space="0" w:color="000000"/>
              <w:right w:val="single" w:sz="4" w:space="0" w:color="000000"/>
            </w:tcBorders>
          </w:tcPr>
          <w:p w:rsidR="00CB72CD" w:rsidRPr="007B1A4D" w:rsidRDefault="00CB72CD" w:rsidP="00CB72CD">
            <w:pPr>
              <w:spacing w:before="100" w:beforeAutospacing="1" w:after="100" w:afterAutospacing="1" w:line="259" w:lineRule="auto"/>
              <w:ind w:left="11" w:right="29" w:hanging="11"/>
              <w:jc w:val="left"/>
            </w:pPr>
            <w:r w:rsidRPr="007B1A4D">
              <w:rPr>
                <w:sz w:val="20"/>
              </w:rPr>
              <w:t xml:space="preserve">Bukhara region  </w:t>
            </w:r>
          </w:p>
        </w:tc>
        <w:tc>
          <w:tcPr>
            <w:tcW w:w="2894" w:type="dxa"/>
            <w:tcBorders>
              <w:top w:val="single" w:sz="4" w:space="0" w:color="000000"/>
              <w:left w:val="single" w:sz="4" w:space="0" w:color="000000"/>
              <w:bottom w:val="single" w:sz="4" w:space="0" w:color="000000"/>
              <w:right w:val="single" w:sz="4" w:space="0" w:color="000000"/>
            </w:tcBorders>
          </w:tcPr>
          <w:p w:rsidR="00CB72CD" w:rsidRPr="007B1A4D" w:rsidRDefault="00CB72CD" w:rsidP="00CB72CD">
            <w:pPr>
              <w:spacing w:before="100" w:beforeAutospacing="1" w:after="100" w:afterAutospacing="1" w:line="259" w:lineRule="auto"/>
              <w:ind w:left="11" w:right="121" w:hanging="11"/>
              <w:jc w:val="center"/>
            </w:pPr>
            <w:r w:rsidRPr="007B1A4D">
              <w:rPr>
                <w:sz w:val="20"/>
              </w:rPr>
              <w:t>31 January 2024</w:t>
            </w:r>
          </w:p>
        </w:tc>
        <w:tc>
          <w:tcPr>
            <w:tcW w:w="1437" w:type="dxa"/>
            <w:tcBorders>
              <w:top w:val="single" w:sz="4" w:space="0" w:color="000000"/>
              <w:left w:val="single" w:sz="4" w:space="0" w:color="000000"/>
              <w:bottom w:val="single" w:sz="4" w:space="0" w:color="000000"/>
              <w:right w:val="single" w:sz="4" w:space="0" w:color="000000"/>
            </w:tcBorders>
          </w:tcPr>
          <w:p w:rsidR="00CB72CD" w:rsidRPr="007B1A4D" w:rsidRDefault="00CB72CD" w:rsidP="007B1A4D">
            <w:pPr>
              <w:spacing w:before="100" w:beforeAutospacing="1" w:after="100" w:afterAutospacing="1" w:line="259" w:lineRule="auto"/>
              <w:ind w:left="0" w:firstLine="0"/>
              <w:jc w:val="center"/>
            </w:pPr>
            <w:r w:rsidRPr="007B1A4D">
              <w:t>6</w:t>
            </w:r>
          </w:p>
        </w:tc>
      </w:tr>
      <w:tr w:rsidR="00CB72CD" w:rsidRPr="007B1A4D" w:rsidTr="003B0910">
        <w:trPr>
          <w:trHeight w:val="445"/>
        </w:trPr>
        <w:tc>
          <w:tcPr>
            <w:tcW w:w="425" w:type="dxa"/>
            <w:tcBorders>
              <w:top w:val="single" w:sz="4" w:space="0" w:color="000000"/>
              <w:left w:val="single" w:sz="4" w:space="0" w:color="000000"/>
              <w:bottom w:val="single" w:sz="4" w:space="0" w:color="000000"/>
              <w:right w:val="single" w:sz="4" w:space="0" w:color="000000"/>
            </w:tcBorders>
          </w:tcPr>
          <w:p w:rsidR="00CB72CD" w:rsidRPr="007B1A4D" w:rsidRDefault="00CB72CD" w:rsidP="0055583C">
            <w:pPr>
              <w:pStyle w:val="a3"/>
              <w:numPr>
                <w:ilvl w:val="0"/>
                <w:numId w:val="12"/>
              </w:numPr>
              <w:spacing w:before="100" w:beforeAutospacing="1" w:after="100" w:afterAutospacing="1" w:line="259" w:lineRule="auto"/>
              <w:ind w:right="151"/>
              <w:jc w:val="center"/>
            </w:pPr>
          </w:p>
        </w:tc>
        <w:tc>
          <w:tcPr>
            <w:tcW w:w="2127" w:type="dxa"/>
            <w:tcBorders>
              <w:top w:val="single" w:sz="4" w:space="0" w:color="000000"/>
              <w:left w:val="single" w:sz="4" w:space="0" w:color="000000"/>
              <w:bottom w:val="single" w:sz="4" w:space="0" w:color="000000"/>
              <w:right w:val="single" w:sz="4" w:space="0" w:color="000000"/>
            </w:tcBorders>
          </w:tcPr>
          <w:p w:rsidR="00CB72CD" w:rsidRPr="007B1A4D" w:rsidRDefault="00CB72CD" w:rsidP="00CB72CD">
            <w:pPr>
              <w:spacing w:before="100" w:beforeAutospacing="1" w:after="100" w:afterAutospacing="1" w:line="259" w:lineRule="auto"/>
              <w:ind w:left="11" w:hanging="11"/>
              <w:jc w:val="left"/>
            </w:pPr>
            <w:r w:rsidRPr="007B1A4D">
              <w:rPr>
                <w:sz w:val="20"/>
              </w:rPr>
              <w:t>Romitan district</w:t>
            </w:r>
          </w:p>
        </w:tc>
        <w:tc>
          <w:tcPr>
            <w:tcW w:w="1623" w:type="dxa"/>
            <w:tcBorders>
              <w:top w:val="single" w:sz="4" w:space="0" w:color="000000"/>
              <w:left w:val="single" w:sz="4" w:space="0" w:color="000000"/>
              <w:bottom w:val="single" w:sz="4" w:space="0" w:color="000000"/>
              <w:right w:val="single" w:sz="4" w:space="0" w:color="000000"/>
            </w:tcBorders>
          </w:tcPr>
          <w:p w:rsidR="00CB72CD" w:rsidRPr="007B1A4D" w:rsidRDefault="00CB72CD" w:rsidP="00CB72CD">
            <w:pPr>
              <w:spacing w:before="100" w:beforeAutospacing="1" w:after="100" w:afterAutospacing="1" w:line="259" w:lineRule="auto"/>
              <w:ind w:left="11" w:hanging="11"/>
              <w:rPr>
                <w:sz w:val="20"/>
                <w:szCs w:val="20"/>
              </w:rPr>
            </w:pPr>
            <w:r w:rsidRPr="007B1A4D">
              <w:rPr>
                <w:sz w:val="20"/>
                <w:szCs w:val="20"/>
              </w:rPr>
              <w:t>Bukhara region</w:t>
            </w:r>
          </w:p>
        </w:tc>
        <w:tc>
          <w:tcPr>
            <w:tcW w:w="2894" w:type="dxa"/>
            <w:tcBorders>
              <w:top w:val="single" w:sz="4" w:space="0" w:color="000000"/>
              <w:left w:val="single" w:sz="4" w:space="0" w:color="000000"/>
              <w:bottom w:val="single" w:sz="4" w:space="0" w:color="000000"/>
              <w:right w:val="single" w:sz="4" w:space="0" w:color="000000"/>
            </w:tcBorders>
          </w:tcPr>
          <w:p w:rsidR="00CB72CD" w:rsidRPr="007B1A4D" w:rsidRDefault="00CB72CD" w:rsidP="00CB72CD">
            <w:pPr>
              <w:spacing w:before="100" w:beforeAutospacing="1" w:after="100" w:afterAutospacing="1" w:line="259" w:lineRule="auto"/>
              <w:ind w:left="11" w:right="121" w:hanging="11"/>
              <w:jc w:val="center"/>
              <w:rPr>
                <w:sz w:val="20"/>
                <w:szCs w:val="20"/>
              </w:rPr>
            </w:pPr>
            <w:r w:rsidRPr="007B1A4D">
              <w:rPr>
                <w:sz w:val="20"/>
                <w:szCs w:val="20"/>
              </w:rPr>
              <w:t>24</w:t>
            </w:r>
            <w:r w:rsidRPr="007B1A4D">
              <w:rPr>
                <w:sz w:val="20"/>
                <w:szCs w:val="20"/>
                <w:vertAlign w:val="superscript"/>
              </w:rPr>
              <w:t>th</w:t>
            </w:r>
            <w:r w:rsidRPr="007B1A4D">
              <w:rPr>
                <w:sz w:val="20"/>
                <w:szCs w:val="20"/>
              </w:rPr>
              <w:t xml:space="preserve"> of April 2024</w:t>
            </w:r>
          </w:p>
        </w:tc>
        <w:tc>
          <w:tcPr>
            <w:tcW w:w="1437" w:type="dxa"/>
            <w:tcBorders>
              <w:top w:val="single" w:sz="4" w:space="0" w:color="000000"/>
              <w:left w:val="single" w:sz="4" w:space="0" w:color="000000"/>
              <w:bottom w:val="single" w:sz="4" w:space="0" w:color="000000"/>
              <w:right w:val="single" w:sz="4" w:space="0" w:color="000000"/>
            </w:tcBorders>
          </w:tcPr>
          <w:p w:rsidR="00CB72CD" w:rsidRPr="007B1A4D" w:rsidRDefault="00CB72CD" w:rsidP="007B1A4D">
            <w:pPr>
              <w:spacing w:before="100" w:beforeAutospacing="1" w:after="100" w:afterAutospacing="1" w:line="259" w:lineRule="auto"/>
              <w:ind w:left="11" w:hanging="11"/>
              <w:jc w:val="center"/>
            </w:pPr>
            <w:r w:rsidRPr="007B1A4D">
              <w:t>9</w:t>
            </w:r>
          </w:p>
        </w:tc>
      </w:tr>
    </w:tbl>
    <w:p w:rsidR="00BC4015" w:rsidRDefault="00BC4015" w:rsidP="0055583C">
      <w:pPr>
        <w:pStyle w:val="a3"/>
        <w:numPr>
          <w:ilvl w:val="0"/>
          <w:numId w:val="4"/>
        </w:numPr>
        <w:spacing w:before="120" w:after="120" w:line="240" w:lineRule="auto"/>
        <w:contextualSpacing w:val="0"/>
      </w:pPr>
      <w:r w:rsidRPr="00535830">
        <w:t>The following stakeholders were met during the site visit:</w:t>
      </w:r>
      <w:r>
        <w:t xml:space="preserve"> </w:t>
      </w:r>
    </w:p>
    <w:p w:rsidR="00BC4015" w:rsidRPr="00535830" w:rsidRDefault="00BC4015" w:rsidP="0055583C">
      <w:pPr>
        <w:pStyle w:val="a3"/>
        <w:numPr>
          <w:ilvl w:val="0"/>
          <w:numId w:val="11"/>
        </w:numPr>
        <w:spacing w:before="120" w:after="120" w:line="240" w:lineRule="auto"/>
        <w:contextualSpacing w:val="0"/>
      </w:pPr>
      <w:r w:rsidRPr="00535830">
        <w:t xml:space="preserve">Suvanov Uktam - Deputy head of Kogon </w:t>
      </w:r>
      <w:r>
        <w:t>district</w:t>
      </w:r>
      <w:r w:rsidRPr="00535830">
        <w:t xml:space="preserve"> Hokimiyat (Executive Power) on general issues;</w:t>
      </w:r>
    </w:p>
    <w:p w:rsidR="00BC4015" w:rsidRDefault="00BC4015" w:rsidP="0055583C">
      <w:pPr>
        <w:pStyle w:val="a3"/>
        <w:numPr>
          <w:ilvl w:val="0"/>
          <w:numId w:val="11"/>
        </w:numPr>
        <w:spacing w:before="120" w:after="120" w:line="240" w:lineRule="auto"/>
        <w:contextualSpacing w:val="0"/>
      </w:pPr>
      <w:r w:rsidRPr="00535830">
        <w:t xml:space="preserve">Bzarov Yuldosh – Head of Bekler mahalla of Kogon </w:t>
      </w:r>
      <w:r>
        <w:t>district</w:t>
      </w:r>
      <w:r w:rsidRPr="00535830">
        <w:t>;</w:t>
      </w:r>
    </w:p>
    <w:p w:rsidR="00BC4015" w:rsidRDefault="00BC4015" w:rsidP="0055583C">
      <w:pPr>
        <w:pStyle w:val="a3"/>
        <w:numPr>
          <w:ilvl w:val="0"/>
          <w:numId w:val="11"/>
        </w:numPr>
        <w:spacing w:before="120" w:after="120" w:line="240" w:lineRule="auto"/>
        <w:contextualSpacing w:val="0"/>
      </w:pPr>
      <w:r w:rsidRPr="00535830">
        <w:t xml:space="preserve">Fayyoz Hamzoyev – Head of </w:t>
      </w:r>
      <w:r>
        <w:t>A</w:t>
      </w:r>
      <w:r w:rsidRPr="00535830">
        <w:t>gricultural department of Peshku tuman.</w:t>
      </w:r>
    </w:p>
    <w:p w:rsidR="00BC4015" w:rsidRDefault="00BC4015" w:rsidP="0055583C">
      <w:pPr>
        <w:pStyle w:val="a3"/>
        <w:numPr>
          <w:ilvl w:val="0"/>
          <w:numId w:val="11"/>
        </w:numPr>
        <w:spacing w:before="120" w:after="120" w:line="240" w:lineRule="auto"/>
        <w:contextualSpacing w:val="0"/>
      </w:pPr>
      <w:r>
        <w:t xml:space="preserve">Bernoyev Umidjan – </w:t>
      </w:r>
      <w:r w:rsidRPr="00535830">
        <w:t xml:space="preserve">Head of </w:t>
      </w:r>
      <w:r>
        <w:t>Romitan</w:t>
      </w:r>
      <w:r w:rsidRPr="00535830">
        <w:t xml:space="preserve"> </w:t>
      </w:r>
      <w:r>
        <w:t>district hokimiyyat</w:t>
      </w:r>
      <w:r w:rsidRPr="00535830">
        <w:t>;</w:t>
      </w:r>
    </w:p>
    <w:p w:rsidR="00BC4015" w:rsidRDefault="00BC4015" w:rsidP="0055583C">
      <w:pPr>
        <w:pStyle w:val="a3"/>
        <w:numPr>
          <w:ilvl w:val="0"/>
          <w:numId w:val="11"/>
        </w:numPr>
        <w:spacing w:before="120" w:after="120" w:line="240" w:lineRule="auto"/>
        <w:contextualSpacing w:val="0"/>
      </w:pPr>
      <w:r>
        <w:t xml:space="preserve">Umid Soltanov – </w:t>
      </w:r>
      <w:r w:rsidRPr="00535830">
        <w:t>Deputy</w:t>
      </w:r>
      <w:r>
        <w:t xml:space="preserve"> </w:t>
      </w:r>
      <w:r w:rsidRPr="00535830">
        <w:t xml:space="preserve">head of </w:t>
      </w:r>
      <w:r>
        <w:t>Romitan</w:t>
      </w:r>
      <w:r w:rsidRPr="00535830">
        <w:t xml:space="preserve"> </w:t>
      </w:r>
      <w:r>
        <w:t>district</w:t>
      </w:r>
      <w:r w:rsidRPr="00535830">
        <w:t xml:space="preserve"> Hokimiyat;</w:t>
      </w:r>
      <w:r>
        <w:t xml:space="preserve"> </w:t>
      </w:r>
    </w:p>
    <w:p w:rsidR="00BC4015" w:rsidRPr="00535830" w:rsidRDefault="00BC4015" w:rsidP="0055583C">
      <w:pPr>
        <w:pStyle w:val="a3"/>
        <w:numPr>
          <w:ilvl w:val="0"/>
          <w:numId w:val="11"/>
        </w:numPr>
        <w:spacing w:before="120" w:after="120" w:line="240" w:lineRule="auto"/>
        <w:contextualSpacing w:val="0"/>
      </w:pPr>
      <w:r>
        <w:t xml:space="preserve">Intizar Rahimova – </w:t>
      </w:r>
      <w:r w:rsidRPr="00535830">
        <w:t>Deputy</w:t>
      </w:r>
      <w:r>
        <w:t xml:space="preserve"> </w:t>
      </w:r>
      <w:r w:rsidRPr="00535830">
        <w:t xml:space="preserve">head of </w:t>
      </w:r>
      <w:r>
        <w:t>Urgench</w:t>
      </w:r>
      <w:r w:rsidRPr="00535830">
        <w:t xml:space="preserve"> </w:t>
      </w:r>
      <w:r>
        <w:t>district</w:t>
      </w:r>
      <w:r w:rsidRPr="00535830">
        <w:t xml:space="preserve"> Hokimiyat</w:t>
      </w:r>
      <w:r>
        <w:t xml:space="preserve"> </w:t>
      </w:r>
    </w:p>
    <w:p w:rsidR="00BC4015" w:rsidRDefault="00FD10BE" w:rsidP="0055583C">
      <w:pPr>
        <w:pStyle w:val="a3"/>
        <w:numPr>
          <w:ilvl w:val="0"/>
          <w:numId w:val="4"/>
        </w:numPr>
        <w:spacing w:before="120" w:after="120" w:line="240" w:lineRule="auto"/>
        <w:contextualSpacing w:val="0"/>
      </w:pPr>
      <w:r>
        <w:t>Additionally, the national consultant visit</w:t>
      </w:r>
      <w:r w:rsidR="004C132A">
        <w:t>ed</w:t>
      </w:r>
      <w:r>
        <w:t xml:space="preserve"> </w:t>
      </w:r>
      <w:r w:rsidR="00927109">
        <w:t xml:space="preserve">and monitored of </w:t>
      </w:r>
      <w:r>
        <w:t xml:space="preserve">the </w:t>
      </w:r>
      <w:r w:rsidR="00927109">
        <w:t xml:space="preserve">project areas every </w:t>
      </w:r>
      <w:r w:rsidR="008D2D1E">
        <w:t>month</w:t>
      </w:r>
      <w:r w:rsidR="00927109">
        <w:t xml:space="preserve"> for preparation of monthly progress reports.  </w:t>
      </w:r>
      <w:r>
        <w:t xml:space="preserve"> </w:t>
      </w:r>
    </w:p>
    <w:p w:rsidR="00811F06" w:rsidRDefault="00811F06" w:rsidP="006F2D7C">
      <w:pPr>
        <w:pStyle w:val="a3"/>
        <w:rPr>
          <w:b/>
        </w:rPr>
      </w:pPr>
      <w:r>
        <w:rPr>
          <w:b/>
        </w:rPr>
        <w:t xml:space="preserve">Table </w:t>
      </w:r>
      <w:r w:rsidR="00D8391C">
        <w:rPr>
          <w:b/>
        </w:rPr>
        <w:t>3</w:t>
      </w:r>
      <w:r>
        <w:rPr>
          <w:b/>
        </w:rPr>
        <w:t>. Conducted site visits</w:t>
      </w:r>
      <w:r w:rsidR="00D8391C">
        <w:rPr>
          <w:b/>
        </w:rPr>
        <w:t xml:space="preserve"> within reporting period</w:t>
      </w:r>
    </w:p>
    <w:p w:rsidR="00811F06" w:rsidRDefault="00811F06" w:rsidP="006F2D7C">
      <w:pPr>
        <w:pStyle w:val="a3"/>
        <w:rPr>
          <w:b/>
        </w:rPr>
      </w:pPr>
    </w:p>
    <w:tbl>
      <w:tblPr>
        <w:tblStyle w:val="TableGrid"/>
        <w:tblW w:w="8331" w:type="dxa"/>
        <w:tblInd w:w="836" w:type="dxa"/>
        <w:tblCellMar>
          <w:left w:w="127" w:type="dxa"/>
          <w:right w:w="13" w:type="dxa"/>
        </w:tblCellMar>
        <w:tblLook w:val="04A0" w:firstRow="1" w:lastRow="0" w:firstColumn="1" w:lastColumn="0" w:noHBand="0" w:noVBand="1"/>
      </w:tblPr>
      <w:tblGrid>
        <w:gridCol w:w="733"/>
        <w:gridCol w:w="2565"/>
        <w:gridCol w:w="2646"/>
        <w:gridCol w:w="2387"/>
      </w:tblGrid>
      <w:tr w:rsidR="00CD22CC" w:rsidTr="0039016F">
        <w:trPr>
          <w:trHeight w:val="409"/>
        </w:trPr>
        <w:tc>
          <w:tcPr>
            <w:tcW w:w="733" w:type="dxa"/>
            <w:tcBorders>
              <w:top w:val="single" w:sz="4" w:space="0" w:color="000000"/>
              <w:left w:val="single" w:sz="4" w:space="0" w:color="000000"/>
              <w:bottom w:val="single" w:sz="4" w:space="0" w:color="000000"/>
              <w:right w:val="single" w:sz="4" w:space="0" w:color="000000"/>
            </w:tcBorders>
            <w:shd w:val="clear" w:color="auto" w:fill="EDEBE0"/>
          </w:tcPr>
          <w:p w:rsidR="00CD22CC" w:rsidRDefault="00CD22CC" w:rsidP="007802AC">
            <w:pPr>
              <w:spacing w:after="0" w:line="259" w:lineRule="auto"/>
              <w:ind w:left="0" w:right="58" w:firstLine="0"/>
              <w:jc w:val="center"/>
            </w:pPr>
            <w:r>
              <w:rPr>
                <w:i/>
                <w:sz w:val="20"/>
              </w:rPr>
              <w:lastRenderedPageBreak/>
              <w:t xml:space="preserve"># </w:t>
            </w:r>
            <w:r>
              <w:rPr>
                <w:sz w:val="20"/>
              </w:rPr>
              <w:t xml:space="preserve"> </w:t>
            </w:r>
          </w:p>
        </w:tc>
        <w:tc>
          <w:tcPr>
            <w:tcW w:w="2565" w:type="dxa"/>
            <w:tcBorders>
              <w:top w:val="single" w:sz="4" w:space="0" w:color="000000"/>
              <w:left w:val="single" w:sz="4" w:space="0" w:color="000000"/>
              <w:bottom w:val="single" w:sz="4" w:space="0" w:color="000000"/>
              <w:right w:val="single" w:sz="4" w:space="0" w:color="000000"/>
            </w:tcBorders>
            <w:shd w:val="clear" w:color="auto" w:fill="EDEBE0"/>
          </w:tcPr>
          <w:p w:rsidR="00CD22CC" w:rsidRDefault="00CD22CC" w:rsidP="007802AC">
            <w:pPr>
              <w:spacing w:after="0" w:line="259" w:lineRule="auto"/>
              <w:ind w:left="0" w:right="150" w:firstLine="0"/>
              <w:jc w:val="center"/>
            </w:pPr>
            <w:r>
              <w:rPr>
                <w:b/>
                <w:sz w:val="20"/>
              </w:rPr>
              <w:t>Location</w:t>
            </w:r>
            <w:r w:rsidR="00737444">
              <w:rPr>
                <w:b/>
                <w:sz w:val="20"/>
              </w:rPr>
              <w:t xml:space="preserve">/districts </w:t>
            </w:r>
            <w:r>
              <w:rPr>
                <w:sz w:val="20"/>
              </w:rPr>
              <w:t xml:space="preserve"> </w:t>
            </w:r>
          </w:p>
        </w:tc>
        <w:tc>
          <w:tcPr>
            <w:tcW w:w="2646" w:type="dxa"/>
            <w:tcBorders>
              <w:top w:val="single" w:sz="4" w:space="0" w:color="000000"/>
              <w:left w:val="single" w:sz="4" w:space="0" w:color="000000"/>
              <w:bottom w:val="single" w:sz="4" w:space="0" w:color="000000"/>
              <w:right w:val="single" w:sz="4" w:space="0" w:color="000000"/>
            </w:tcBorders>
            <w:shd w:val="clear" w:color="auto" w:fill="EDEBE0"/>
          </w:tcPr>
          <w:p w:rsidR="00CD22CC" w:rsidRDefault="00CD22CC" w:rsidP="007802AC">
            <w:pPr>
              <w:spacing w:after="0" w:line="259" w:lineRule="auto"/>
              <w:ind w:left="0" w:right="155" w:firstLine="0"/>
              <w:jc w:val="center"/>
            </w:pPr>
            <w:r>
              <w:rPr>
                <w:b/>
                <w:sz w:val="20"/>
              </w:rPr>
              <w:t>Region</w:t>
            </w:r>
            <w:r>
              <w:rPr>
                <w:sz w:val="20"/>
              </w:rPr>
              <w:t xml:space="preserve"> </w:t>
            </w:r>
          </w:p>
        </w:tc>
        <w:tc>
          <w:tcPr>
            <w:tcW w:w="2387" w:type="dxa"/>
            <w:tcBorders>
              <w:top w:val="single" w:sz="4" w:space="0" w:color="000000"/>
              <w:left w:val="single" w:sz="4" w:space="0" w:color="000000"/>
              <w:bottom w:val="single" w:sz="4" w:space="0" w:color="000000"/>
              <w:right w:val="single" w:sz="4" w:space="0" w:color="000000"/>
            </w:tcBorders>
            <w:shd w:val="clear" w:color="auto" w:fill="EDEBE0"/>
          </w:tcPr>
          <w:p w:rsidR="00CD22CC" w:rsidRDefault="00CD22CC" w:rsidP="007802AC">
            <w:pPr>
              <w:spacing w:after="0" w:line="259" w:lineRule="auto"/>
              <w:ind w:left="0" w:right="152" w:firstLine="0"/>
              <w:jc w:val="center"/>
            </w:pPr>
            <w:r>
              <w:rPr>
                <w:b/>
                <w:sz w:val="20"/>
              </w:rPr>
              <w:t>Date</w:t>
            </w:r>
            <w:r>
              <w:rPr>
                <w:sz w:val="20"/>
              </w:rPr>
              <w:t xml:space="preserve"> </w:t>
            </w:r>
          </w:p>
        </w:tc>
      </w:tr>
      <w:tr w:rsidR="00CD22CC" w:rsidTr="0039016F">
        <w:trPr>
          <w:trHeight w:val="414"/>
        </w:trPr>
        <w:tc>
          <w:tcPr>
            <w:tcW w:w="733" w:type="dxa"/>
            <w:tcBorders>
              <w:top w:val="single" w:sz="4" w:space="0" w:color="000000"/>
              <w:left w:val="single" w:sz="4" w:space="0" w:color="000000"/>
              <w:bottom w:val="single" w:sz="4" w:space="0" w:color="000000"/>
              <w:right w:val="single" w:sz="4" w:space="0" w:color="000000"/>
            </w:tcBorders>
          </w:tcPr>
          <w:p w:rsidR="00CD22CC" w:rsidRDefault="00CD22CC" w:rsidP="0055583C">
            <w:pPr>
              <w:pStyle w:val="a3"/>
              <w:numPr>
                <w:ilvl w:val="0"/>
                <w:numId w:val="14"/>
              </w:numPr>
              <w:spacing w:after="0" w:line="259" w:lineRule="auto"/>
              <w:jc w:val="center"/>
            </w:pPr>
          </w:p>
        </w:tc>
        <w:tc>
          <w:tcPr>
            <w:tcW w:w="2565" w:type="dxa"/>
            <w:tcBorders>
              <w:top w:val="single" w:sz="4" w:space="0" w:color="000000"/>
              <w:left w:val="single" w:sz="4" w:space="0" w:color="000000"/>
              <w:bottom w:val="single" w:sz="4" w:space="0" w:color="000000"/>
              <w:right w:val="single" w:sz="4" w:space="0" w:color="000000"/>
            </w:tcBorders>
          </w:tcPr>
          <w:p w:rsidR="00CD22CC" w:rsidRDefault="00CD22CC" w:rsidP="007802AC">
            <w:pPr>
              <w:spacing w:after="0" w:line="259" w:lineRule="auto"/>
              <w:ind w:left="0" w:firstLine="0"/>
              <w:jc w:val="left"/>
            </w:pPr>
            <w:r w:rsidRPr="00BF678C">
              <w:rPr>
                <w:sz w:val="20"/>
                <w:szCs w:val="20"/>
              </w:rPr>
              <w:t>Urgench, Kh</w:t>
            </w:r>
            <w:r w:rsidR="007C2546">
              <w:rPr>
                <w:sz w:val="20"/>
                <w:szCs w:val="20"/>
              </w:rPr>
              <w:t>o</w:t>
            </w:r>
            <w:r w:rsidRPr="00BF678C">
              <w:rPr>
                <w:sz w:val="20"/>
                <w:szCs w:val="20"/>
              </w:rPr>
              <w:t>zarasp</w:t>
            </w:r>
          </w:p>
        </w:tc>
        <w:tc>
          <w:tcPr>
            <w:tcW w:w="2646" w:type="dxa"/>
            <w:tcBorders>
              <w:top w:val="single" w:sz="4" w:space="0" w:color="000000"/>
              <w:left w:val="single" w:sz="4" w:space="0" w:color="000000"/>
              <w:bottom w:val="single" w:sz="4" w:space="0" w:color="000000"/>
              <w:right w:val="single" w:sz="4" w:space="0" w:color="000000"/>
            </w:tcBorders>
          </w:tcPr>
          <w:p w:rsidR="00CD22CC" w:rsidRDefault="00CD22CC" w:rsidP="007802AC">
            <w:pPr>
              <w:spacing w:after="0" w:line="259" w:lineRule="auto"/>
              <w:ind w:left="754" w:right="29" w:hanging="718"/>
              <w:jc w:val="left"/>
            </w:pPr>
            <w:r>
              <w:rPr>
                <w:sz w:val="20"/>
              </w:rPr>
              <w:t xml:space="preserve">Khorezm Region  </w:t>
            </w:r>
          </w:p>
        </w:tc>
        <w:tc>
          <w:tcPr>
            <w:tcW w:w="2387" w:type="dxa"/>
            <w:tcBorders>
              <w:top w:val="single" w:sz="4" w:space="0" w:color="000000"/>
              <w:left w:val="single" w:sz="4" w:space="0" w:color="000000"/>
              <w:bottom w:val="single" w:sz="4" w:space="0" w:color="000000"/>
              <w:right w:val="single" w:sz="4" w:space="0" w:color="000000"/>
            </w:tcBorders>
          </w:tcPr>
          <w:p w:rsidR="00CD22CC" w:rsidRPr="00BF678C" w:rsidRDefault="00CD22CC" w:rsidP="007802AC">
            <w:pPr>
              <w:spacing w:after="0" w:line="259" w:lineRule="auto"/>
              <w:ind w:left="0" w:right="121" w:firstLine="0"/>
              <w:jc w:val="center"/>
              <w:rPr>
                <w:lang w:val="ru-RU"/>
              </w:rPr>
            </w:pPr>
            <w:r w:rsidRPr="00BF678C">
              <w:rPr>
                <w:sz w:val="20"/>
              </w:rPr>
              <w:t>22 – 26 January 2024</w:t>
            </w:r>
          </w:p>
        </w:tc>
      </w:tr>
      <w:tr w:rsidR="00CD22CC" w:rsidTr="0039016F">
        <w:trPr>
          <w:trHeight w:val="406"/>
        </w:trPr>
        <w:tc>
          <w:tcPr>
            <w:tcW w:w="733" w:type="dxa"/>
            <w:tcBorders>
              <w:top w:val="single" w:sz="4" w:space="0" w:color="000000"/>
              <w:left w:val="single" w:sz="4" w:space="0" w:color="000000"/>
              <w:bottom w:val="single" w:sz="4" w:space="0" w:color="000000"/>
              <w:right w:val="single" w:sz="4" w:space="0" w:color="000000"/>
            </w:tcBorders>
          </w:tcPr>
          <w:p w:rsidR="00CD22CC" w:rsidRDefault="00CD22CC" w:rsidP="0055583C">
            <w:pPr>
              <w:pStyle w:val="a3"/>
              <w:numPr>
                <w:ilvl w:val="0"/>
                <w:numId w:val="14"/>
              </w:numPr>
              <w:spacing w:after="0" w:line="259" w:lineRule="auto"/>
              <w:ind w:right="151"/>
              <w:jc w:val="center"/>
            </w:pPr>
          </w:p>
        </w:tc>
        <w:tc>
          <w:tcPr>
            <w:tcW w:w="2565" w:type="dxa"/>
            <w:tcBorders>
              <w:top w:val="single" w:sz="4" w:space="0" w:color="000000"/>
              <w:left w:val="single" w:sz="4" w:space="0" w:color="000000"/>
              <w:bottom w:val="single" w:sz="4" w:space="0" w:color="000000"/>
              <w:right w:val="single" w:sz="4" w:space="0" w:color="000000"/>
            </w:tcBorders>
          </w:tcPr>
          <w:p w:rsidR="00CD22CC" w:rsidRDefault="00CD22CC" w:rsidP="007802AC">
            <w:pPr>
              <w:spacing w:after="0" w:line="259" w:lineRule="auto"/>
              <w:ind w:left="0" w:firstLine="0"/>
              <w:jc w:val="left"/>
            </w:pPr>
            <w:r w:rsidRPr="00BF678C">
              <w:rPr>
                <w:sz w:val="20"/>
                <w:szCs w:val="20"/>
              </w:rPr>
              <w:t>Peshku, Kogon</w:t>
            </w:r>
          </w:p>
        </w:tc>
        <w:tc>
          <w:tcPr>
            <w:tcW w:w="2646" w:type="dxa"/>
            <w:tcBorders>
              <w:top w:val="single" w:sz="4" w:space="0" w:color="000000"/>
              <w:left w:val="single" w:sz="4" w:space="0" w:color="000000"/>
              <w:bottom w:val="single" w:sz="4" w:space="0" w:color="000000"/>
              <w:right w:val="single" w:sz="4" w:space="0" w:color="000000"/>
            </w:tcBorders>
          </w:tcPr>
          <w:p w:rsidR="00CD22CC" w:rsidRDefault="00CD22CC" w:rsidP="007802AC">
            <w:pPr>
              <w:spacing w:after="0" w:line="259" w:lineRule="auto"/>
              <w:ind w:left="754" w:right="29" w:hanging="718"/>
              <w:jc w:val="left"/>
            </w:pPr>
            <w:r>
              <w:rPr>
                <w:sz w:val="20"/>
              </w:rPr>
              <w:t xml:space="preserve">Bukhara Region  </w:t>
            </w:r>
          </w:p>
        </w:tc>
        <w:tc>
          <w:tcPr>
            <w:tcW w:w="2387" w:type="dxa"/>
            <w:tcBorders>
              <w:top w:val="single" w:sz="4" w:space="0" w:color="000000"/>
              <w:left w:val="single" w:sz="4" w:space="0" w:color="000000"/>
              <w:bottom w:val="single" w:sz="4" w:space="0" w:color="000000"/>
              <w:right w:val="single" w:sz="4" w:space="0" w:color="000000"/>
            </w:tcBorders>
          </w:tcPr>
          <w:p w:rsidR="00CD22CC" w:rsidRDefault="00CD22CC" w:rsidP="007802AC">
            <w:pPr>
              <w:spacing w:after="0" w:line="259" w:lineRule="auto"/>
              <w:ind w:left="0" w:right="121" w:firstLine="0"/>
              <w:jc w:val="center"/>
            </w:pPr>
            <w:r>
              <w:rPr>
                <w:sz w:val="20"/>
              </w:rPr>
              <w:t>31 January 2024</w:t>
            </w:r>
          </w:p>
        </w:tc>
      </w:tr>
      <w:tr w:rsidR="00CD22CC" w:rsidTr="0039016F">
        <w:trPr>
          <w:trHeight w:val="413"/>
        </w:trPr>
        <w:tc>
          <w:tcPr>
            <w:tcW w:w="733" w:type="dxa"/>
            <w:tcBorders>
              <w:top w:val="single" w:sz="4" w:space="0" w:color="000000"/>
              <w:left w:val="single" w:sz="4" w:space="0" w:color="000000"/>
              <w:bottom w:val="single" w:sz="4" w:space="0" w:color="000000"/>
              <w:right w:val="single" w:sz="4" w:space="0" w:color="000000"/>
            </w:tcBorders>
          </w:tcPr>
          <w:p w:rsidR="00CD22CC" w:rsidRDefault="00CD22CC" w:rsidP="0055583C">
            <w:pPr>
              <w:pStyle w:val="a3"/>
              <w:numPr>
                <w:ilvl w:val="0"/>
                <w:numId w:val="14"/>
              </w:numPr>
              <w:spacing w:after="0" w:line="259" w:lineRule="auto"/>
              <w:ind w:right="151"/>
              <w:jc w:val="center"/>
            </w:pPr>
          </w:p>
        </w:tc>
        <w:tc>
          <w:tcPr>
            <w:tcW w:w="2565" w:type="dxa"/>
            <w:tcBorders>
              <w:top w:val="single" w:sz="4" w:space="0" w:color="000000"/>
              <w:left w:val="single" w:sz="4" w:space="0" w:color="000000"/>
              <w:bottom w:val="single" w:sz="4" w:space="0" w:color="000000"/>
              <w:right w:val="single" w:sz="4" w:space="0" w:color="000000"/>
            </w:tcBorders>
          </w:tcPr>
          <w:p w:rsidR="00CD22CC" w:rsidRDefault="00737444" w:rsidP="007802AC">
            <w:pPr>
              <w:spacing w:after="0" w:line="259" w:lineRule="auto"/>
              <w:ind w:left="14" w:firstLine="0"/>
              <w:jc w:val="left"/>
            </w:pPr>
            <w:r>
              <w:rPr>
                <w:sz w:val="20"/>
              </w:rPr>
              <w:t>Kogon</w:t>
            </w:r>
            <w:r w:rsidR="00CD22CC">
              <w:rPr>
                <w:sz w:val="20"/>
              </w:rPr>
              <w:t xml:space="preserve"> </w:t>
            </w:r>
          </w:p>
        </w:tc>
        <w:tc>
          <w:tcPr>
            <w:tcW w:w="2646" w:type="dxa"/>
            <w:tcBorders>
              <w:top w:val="single" w:sz="4" w:space="0" w:color="000000"/>
              <w:left w:val="single" w:sz="4" w:space="0" w:color="000000"/>
              <w:bottom w:val="single" w:sz="4" w:space="0" w:color="000000"/>
              <w:right w:val="single" w:sz="4" w:space="0" w:color="000000"/>
            </w:tcBorders>
          </w:tcPr>
          <w:p w:rsidR="00CD22CC" w:rsidRPr="00BF678C" w:rsidRDefault="00CD22CC" w:rsidP="007802AC">
            <w:pPr>
              <w:spacing w:after="0" w:line="259" w:lineRule="auto"/>
              <w:ind w:left="4" w:firstLine="0"/>
              <w:rPr>
                <w:sz w:val="20"/>
                <w:szCs w:val="20"/>
              </w:rPr>
            </w:pPr>
            <w:r w:rsidRPr="00BF678C">
              <w:rPr>
                <w:sz w:val="20"/>
                <w:szCs w:val="20"/>
              </w:rPr>
              <w:t>Bukhara region</w:t>
            </w:r>
          </w:p>
        </w:tc>
        <w:tc>
          <w:tcPr>
            <w:tcW w:w="2387" w:type="dxa"/>
            <w:tcBorders>
              <w:top w:val="single" w:sz="4" w:space="0" w:color="000000"/>
              <w:left w:val="single" w:sz="4" w:space="0" w:color="000000"/>
              <w:bottom w:val="single" w:sz="4" w:space="0" w:color="000000"/>
              <w:right w:val="single" w:sz="4" w:space="0" w:color="000000"/>
            </w:tcBorders>
          </w:tcPr>
          <w:p w:rsidR="00CD22CC" w:rsidRPr="00BF678C" w:rsidRDefault="00CD22CC" w:rsidP="007802AC">
            <w:pPr>
              <w:spacing w:after="0" w:line="259" w:lineRule="auto"/>
              <w:ind w:left="0" w:right="121" w:firstLine="0"/>
              <w:jc w:val="center"/>
              <w:rPr>
                <w:sz w:val="20"/>
                <w:szCs w:val="20"/>
              </w:rPr>
            </w:pPr>
            <w:r w:rsidRPr="00BF678C">
              <w:rPr>
                <w:sz w:val="20"/>
                <w:szCs w:val="20"/>
              </w:rPr>
              <w:t>3-4 February 2024</w:t>
            </w:r>
          </w:p>
        </w:tc>
      </w:tr>
      <w:tr w:rsidR="00CD22CC" w:rsidTr="0039016F">
        <w:trPr>
          <w:trHeight w:val="419"/>
        </w:trPr>
        <w:tc>
          <w:tcPr>
            <w:tcW w:w="733" w:type="dxa"/>
            <w:tcBorders>
              <w:top w:val="single" w:sz="4" w:space="0" w:color="000000"/>
              <w:left w:val="single" w:sz="4" w:space="0" w:color="000000"/>
              <w:bottom w:val="single" w:sz="4" w:space="0" w:color="000000"/>
              <w:right w:val="single" w:sz="4" w:space="0" w:color="000000"/>
            </w:tcBorders>
          </w:tcPr>
          <w:p w:rsidR="00CD22CC" w:rsidRDefault="00CD22CC" w:rsidP="0055583C">
            <w:pPr>
              <w:pStyle w:val="a3"/>
              <w:numPr>
                <w:ilvl w:val="0"/>
                <w:numId w:val="14"/>
              </w:numPr>
              <w:spacing w:after="0" w:line="259" w:lineRule="auto"/>
              <w:ind w:right="151"/>
              <w:jc w:val="center"/>
            </w:pPr>
          </w:p>
        </w:tc>
        <w:tc>
          <w:tcPr>
            <w:tcW w:w="2565" w:type="dxa"/>
            <w:tcBorders>
              <w:top w:val="single" w:sz="4" w:space="0" w:color="000000"/>
              <w:left w:val="single" w:sz="4" w:space="0" w:color="000000"/>
              <w:bottom w:val="single" w:sz="4" w:space="0" w:color="000000"/>
              <w:right w:val="single" w:sz="4" w:space="0" w:color="000000"/>
            </w:tcBorders>
          </w:tcPr>
          <w:p w:rsidR="00CD22CC" w:rsidRPr="007D5B9B" w:rsidRDefault="00475BC5" w:rsidP="007802AC">
            <w:pPr>
              <w:spacing w:after="0" w:line="259" w:lineRule="auto"/>
              <w:ind w:left="14" w:firstLine="0"/>
              <w:jc w:val="left"/>
              <w:rPr>
                <w:sz w:val="20"/>
                <w:szCs w:val="20"/>
              </w:rPr>
            </w:pPr>
            <w:r w:rsidRPr="007D5B9B">
              <w:rPr>
                <w:sz w:val="20"/>
              </w:rPr>
              <w:t>Peshku and Karakul districts</w:t>
            </w:r>
          </w:p>
        </w:tc>
        <w:tc>
          <w:tcPr>
            <w:tcW w:w="2646" w:type="dxa"/>
            <w:tcBorders>
              <w:top w:val="single" w:sz="4" w:space="0" w:color="000000"/>
              <w:left w:val="single" w:sz="4" w:space="0" w:color="000000"/>
              <w:bottom w:val="single" w:sz="4" w:space="0" w:color="000000"/>
              <w:right w:val="single" w:sz="4" w:space="0" w:color="000000"/>
            </w:tcBorders>
          </w:tcPr>
          <w:p w:rsidR="00CD22CC" w:rsidRPr="007D5B9B" w:rsidRDefault="00CD22CC" w:rsidP="007802AC">
            <w:pPr>
              <w:spacing w:after="0" w:line="259" w:lineRule="auto"/>
              <w:ind w:left="10" w:firstLine="0"/>
              <w:jc w:val="left"/>
              <w:rPr>
                <w:sz w:val="20"/>
                <w:szCs w:val="20"/>
              </w:rPr>
            </w:pPr>
            <w:r w:rsidRPr="007D5B9B">
              <w:rPr>
                <w:sz w:val="20"/>
                <w:szCs w:val="20"/>
              </w:rPr>
              <w:t>Bukhara region</w:t>
            </w:r>
          </w:p>
        </w:tc>
        <w:tc>
          <w:tcPr>
            <w:tcW w:w="2387" w:type="dxa"/>
            <w:tcBorders>
              <w:top w:val="single" w:sz="4" w:space="0" w:color="000000"/>
              <w:left w:val="single" w:sz="4" w:space="0" w:color="000000"/>
              <w:bottom w:val="single" w:sz="4" w:space="0" w:color="000000"/>
              <w:right w:val="single" w:sz="4" w:space="0" w:color="000000"/>
            </w:tcBorders>
          </w:tcPr>
          <w:p w:rsidR="00CD22CC" w:rsidRPr="007D5B9B" w:rsidRDefault="00CD22CC" w:rsidP="007802AC">
            <w:pPr>
              <w:spacing w:after="0" w:line="259" w:lineRule="auto"/>
              <w:ind w:left="0" w:right="121" w:firstLine="0"/>
              <w:jc w:val="center"/>
              <w:rPr>
                <w:sz w:val="20"/>
                <w:szCs w:val="20"/>
              </w:rPr>
            </w:pPr>
            <w:r w:rsidRPr="007D5B9B">
              <w:rPr>
                <w:sz w:val="20"/>
                <w:szCs w:val="20"/>
              </w:rPr>
              <w:t>11-14 March 2024</w:t>
            </w:r>
          </w:p>
        </w:tc>
      </w:tr>
      <w:tr w:rsidR="00CD22CC" w:rsidTr="0039016F">
        <w:trPr>
          <w:trHeight w:val="558"/>
        </w:trPr>
        <w:tc>
          <w:tcPr>
            <w:tcW w:w="733" w:type="dxa"/>
            <w:tcBorders>
              <w:top w:val="single" w:sz="4" w:space="0" w:color="000000"/>
              <w:left w:val="single" w:sz="4" w:space="0" w:color="000000"/>
              <w:bottom w:val="single" w:sz="4" w:space="0" w:color="000000"/>
              <w:right w:val="single" w:sz="4" w:space="0" w:color="000000"/>
            </w:tcBorders>
          </w:tcPr>
          <w:p w:rsidR="00CD22CC" w:rsidRDefault="00CD22CC" w:rsidP="0055583C">
            <w:pPr>
              <w:pStyle w:val="a3"/>
              <w:numPr>
                <w:ilvl w:val="0"/>
                <w:numId w:val="14"/>
              </w:numPr>
              <w:spacing w:after="0" w:line="259" w:lineRule="auto"/>
              <w:ind w:right="151"/>
              <w:jc w:val="center"/>
            </w:pPr>
          </w:p>
        </w:tc>
        <w:tc>
          <w:tcPr>
            <w:tcW w:w="2565" w:type="dxa"/>
            <w:tcBorders>
              <w:top w:val="single" w:sz="4" w:space="0" w:color="000000"/>
              <w:left w:val="single" w:sz="4" w:space="0" w:color="000000"/>
              <w:bottom w:val="single" w:sz="4" w:space="0" w:color="000000"/>
              <w:right w:val="single" w:sz="4" w:space="0" w:color="000000"/>
            </w:tcBorders>
          </w:tcPr>
          <w:p w:rsidR="00CD22CC" w:rsidRDefault="00CD22CC" w:rsidP="007802AC">
            <w:pPr>
              <w:spacing w:after="0" w:line="259" w:lineRule="auto"/>
              <w:ind w:left="14" w:firstLine="0"/>
              <w:jc w:val="left"/>
            </w:pPr>
            <w:r w:rsidRPr="007D5B9B">
              <w:rPr>
                <w:sz w:val="20"/>
              </w:rPr>
              <w:t>Romitan, Peshku and Karakul districts</w:t>
            </w:r>
          </w:p>
        </w:tc>
        <w:tc>
          <w:tcPr>
            <w:tcW w:w="2646" w:type="dxa"/>
            <w:tcBorders>
              <w:top w:val="single" w:sz="4" w:space="0" w:color="000000"/>
              <w:left w:val="single" w:sz="4" w:space="0" w:color="000000"/>
              <w:bottom w:val="single" w:sz="4" w:space="0" w:color="000000"/>
              <w:right w:val="single" w:sz="4" w:space="0" w:color="000000"/>
            </w:tcBorders>
          </w:tcPr>
          <w:p w:rsidR="00CD22CC" w:rsidRDefault="00CD22CC" w:rsidP="007802AC">
            <w:pPr>
              <w:spacing w:after="0" w:line="259" w:lineRule="auto"/>
              <w:ind w:left="10" w:firstLine="0"/>
              <w:jc w:val="left"/>
            </w:pPr>
            <w:r w:rsidRPr="007D5B9B">
              <w:rPr>
                <w:sz w:val="20"/>
                <w:szCs w:val="20"/>
              </w:rPr>
              <w:t>Bukhara region</w:t>
            </w:r>
          </w:p>
        </w:tc>
        <w:tc>
          <w:tcPr>
            <w:tcW w:w="2387" w:type="dxa"/>
            <w:tcBorders>
              <w:top w:val="single" w:sz="4" w:space="0" w:color="000000"/>
              <w:left w:val="single" w:sz="4" w:space="0" w:color="000000"/>
              <w:bottom w:val="single" w:sz="4" w:space="0" w:color="000000"/>
              <w:right w:val="single" w:sz="4" w:space="0" w:color="000000"/>
            </w:tcBorders>
          </w:tcPr>
          <w:p w:rsidR="00CD22CC" w:rsidRPr="007D5B9B" w:rsidRDefault="00CD22CC" w:rsidP="007802AC">
            <w:pPr>
              <w:spacing w:after="0" w:line="259" w:lineRule="auto"/>
              <w:ind w:left="0" w:right="121" w:firstLine="0"/>
              <w:jc w:val="center"/>
              <w:rPr>
                <w:sz w:val="20"/>
                <w:szCs w:val="20"/>
              </w:rPr>
            </w:pPr>
            <w:r w:rsidRPr="007D5B9B">
              <w:rPr>
                <w:sz w:val="20"/>
                <w:szCs w:val="20"/>
              </w:rPr>
              <w:t>12 – 25 April 2024</w:t>
            </w:r>
          </w:p>
        </w:tc>
      </w:tr>
      <w:tr w:rsidR="00CD22CC" w:rsidTr="0039016F">
        <w:trPr>
          <w:trHeight w:val="416"/>
        </w:trPr>
        <w:tc>
          <w:tcPr>
            <w:tcW w:w="733" w:type="dxa"/>
            <w:tcBorders>
              <w:top w:val="single" w:sz="4" w:space="0" w:color="000000"/>
              <w:left w:val="single" w:sz="4" w:space="0" w:color="000000"/>
              <w:bottom w:val="single" w:sz="4" w:space="0" w:color="000000"/>
              <w:right w:val="single" w:sz="4" w:space="0" w:color="000000"/>
            </w:tcBorders>
          </w:tcPr>
          <w:p w:rsidR="00CD22CC" w:rsidRDefault="00CD22CC" w:rsidP="0055583C">
            <w:pPr>
              <w:pStyle w:val="a3"/>
              <w:numPr>
                <w:ilvl w:val="0"/>
                <w:numId w:val="14"/>
              </w:numPr>
              <w:spacing w:after="0" w:line="259" w:lineRule="auto"/>
              <w:ind w:right="173"/>
              <w:jc w:val="right"/>
            </w:pPr>
          </w:p>
        </w:tc>
        <w:tc>
          <w:tcPr>
            <w:tcW w:w="2565" w:type="dxa"/>
            <w:tcBorders>
              <w:top w:val="single" w:sz="4" w:space="0" w:color="000000"/>
              <w:left w:val="single" w:sz="4" w:space="0" w:color="000000"/>
              <w:bottom w:val="single" w:sz="4" w:space="0" w:color="000000"/>
              <w:right w:val="single" w:sz="4" w:space="0" w:color="000000"/>
            </w:tcBorders>
          </w:tcPr>
          <w:p w:rsidR="00CD22CC" w:rsidRDefault="00CD22CC" w:rsidP="007802AC">
            <w:pPr>
              <w:spacing w:after="0" w:line="259" w:lineRule="auto"/>
              <w:ind w:left="14" w:firstLine="0"/>
              <w:jc w:val="left"/>
            </w:pPr>
            <w:r w:rsidRPr="007D5B9B">
              <w:rPr>
                <w:sz w:val="20"/>
              </w:rPr>
              <w:t>Kh</w:t>
            </w:r>
            <w:r w:rsidR="00475BC5">
              <w:rPr>
                <w:sz w:val="20"/>
              </w:rPr>
              <w:t>o</w:t>
            </w:r>
            <w:r w:rsidRPr="007D5B9B">
              <w:rPr>
                <w:sz w:val="20"/>
              </w:rPr>
              <w:t>zarasp, Tuprokkala</w:t>
            </w:r>
          </w:p>
        </w:tc>
        <w:tc>
          <w:tcPr>
            <w:tcW w:w="2646" w:type="dxa"/>
            <w:tcBorders>
              <w:top w:val="single" w:sz="4" w:space="0" w:color="000000"/>
              <w:left w:val="single" w:sz="4" w:space="0" w:color="000000"/>
              <w:bottom w:val="single" w:sz="4" w:space="0" w:color="000000"/>
              <w:right w:val="single" w:sz="4" w:space="0" w:color="000000"/>
            </w:tcBorders>
          </w:tcPr>
          <w:p w:rsidR="00CD22CC" w:rsidRDefault="00CD22CC" w:rsidP="007802AC">
            <w:pPr>
              <w:spacing w:after="0" w:line="259" w:lineRule="auto"/>
              <w:ind w:left="10" w:firstLine="0"/>
              <w:jc w:val="left"/>
            </w:pPr>
            <w:r>
              <w:rPr>
                <w:sz w:val="20"/>
              </w:rPr>
              <w:t xml:space="preserve">Khorezm Region  </w:t>
            </w:r>
          </w:p>
        </w:tc>
        <w:tc>
          <w:tcPr>
            <w:tcW w:w="2387" w:type="dxa"/>
            <w:tcBorders>
              <w:top w:val="single" w:sz="4" w:space="0" w:color="000000"/>
              <w:left w:val="single" w:sz="4" w:space="0" w:color="000000"/>
              <w:bottom w:val="single" w:sz="4" w:space="0" w:color="000000"/>
              <w:right w:val="single" w:sz="4" w:space="0" w:color="000000"/>
            </w:tcBorders>
          </w:tcPr>
          <w:p w:rsidR="00CD22CC" w:rsidRDefault="00CD22CC" w:rsidP="007802AC">
            <w:pPr>
              <w:spacing w:after="0" w:line="259" w:lineRule="auto"/>
              <w:ind w:left="0" w:right="121" w:firstLine="0"/>
              <w:jc w:val="center"/>
            </w:pPr>
            <w:r w:rsidRPr="007D5B9B">
              <w:rPr>
                <w:sz w:val="20"/>
                <w:szCs w:val="20"/>
              </w:rPr>
              <w:t>26 April 2024</w:t>
            </w:r>
          </w:p>
        </w:tc>
      </w:tr>
      <w:tr w:rsidR="00CD22CC" w:rsidTr="0039016F">
        <w:trPr>
          <w:trHeight w:val="408"/>
        </w:trPr>
        <w:tc>
          <w:tcPr>
            <w:tcW w:w="733" w:type="dxa"/>
            <w:tcBorders>
              <w:top w:val="single" w:sz="4" w:space="0" w:color="000000"/>
              <w:left w:val="single" w:sz="4" w:space="0" w:color="000000"/>
              <w:bottom w:val="single" w:sz="4" w:space="0" w:color="000000"/>
              <w:right w:val="single" w:sz="4" w:space="0" w:color="000000"/>
            </w:tcBorders>
          </w:tcPr>
          <w:p w:rsidR="00CD22CC" w:rsidRDefault="00CD22CC" w:rsidP="0055583C">
            <w:pPr>
              <w:pStyle w:val="a3"/>
              <w:numPr>
                <w:ilvl w:val="0"/>
                <w:numId w:val="14"/>
              </w:numPr>
              <w:spacing w:after="0" w:line="259" w:lineRule="auto"/>
              <w:ind w:right="97"/>
              <w:jc w:val="center"/>
            </w:pPr>
          </w:p>
        </w:tc>
        <w:tc>
          <w:tcPr>
            <w:tcW w:w="2565" w:type="dxa"/>
            <w:tcBorders>
              <w:top w:val="single" w:sz="4" w:space="0" w:color="000000"/>
              <w:left w:val="single" w:sz="4" w:space="0" w:color="000000"/>
              <w:bottom w:val="single" w:sz="4" w:space="0" w:color="000000"/>
              <w:right w:val="single" w:sz="4" w:space="0" w:color="000000"/>
            </w:tcBorders>
          </w:tcPr>
          <w:p w:rsidR="00CD22CC" w:rsidRDefault="00CD22CC" w:rsidP="007802AC">
            <w:pPr>
              <w:spacing w:after="0" w:line="259" w:lineRule="auto"/>
              <w:ind w:left="46" w:firstLine="0"/>
              <w:jc w:val="left"/>
            </w:pPr>
            <w:r w:rsidRPr="007D5B9B">
              <w:rPr>
                <w:sz w:val="20"/>
              </w:rPr>
              <w:t>Kh</w:t>
            </w:r>
            <w:r w:rsidR="00475BC5">
              <w:rPr>
                <w:sz w:val="20"/>
              </w:rPr>
              <w:t>o</w:t>
            </w:r>
            <w:r w:rsidRPr="007D5B9B">
              <w:rPr>
                <w:sz w:val="20"/>
              </w:rPr>
              <w:t>zarasp, Tuprokkala</w:t>
            </w:r>
          </w:p>
        </w:tc>
        <w:tc>
          <w:tcPr>
            <w:tcW w:w="2646" w:type="dxa"/>
            <w:tcBorders>
              <w:top w:val="single" w:sz="4" w:space="0" w:color="000000"/>
              <w:left w:val="single" w:sz="4" w:space="0" w:color="000000"/>
              <w:bottom w:val="single" w:sz="4" w:space="0" w:color="000000"/>
              <w:right w:val="single" w:sz="4" w:space="0" w:color="000000"/>
            </w:tcBorders>
          </w:tcPr>
          <w:p w:rsidR="00CD22CC" w:rsidRDefault="00CD22CC" w:rsidP="007802AC">
            <w:pPr>
              <w:spacing w:after="0" w:line="259" w:lineRule="auto"/>
              <w:ind w:left="4" w:right="8" w:firstLine="0"/>
              <w:jc w:val="left"/>
            </w:pPr>
            <w:r>
              <w:rPr>
                <w:sz w:val="20"/>
              </w:rPr>
              <w:t xml:space="preserve">Khorezm Region  </w:t>
            </w:r>
          </w:p>
        </w:tc>
        <w:tc>
          <w:tcPr>
            <w:tcW w:w="2387" w:type="dxa"/>
            <w:tcBorders>
              <w:top w:val="single" w:sz="4" w:space="0" w:color="000000"/>
              <w:left w:val="single" w:sz="4" w:space="0" w:color="000000"/>
              <w:bottom w:val="single" w:sz="4" w:space="0" w:color="000000"/>
              <w:right w:val="single" w:sz="4" w:space="0" w:color="000000"/>
            </w:tcBorders>
          </w:tcPr>
          <w:p w:rsidR="00CD22CC" w:rsidRPr="007D5B9B" w:rsidRDefault="00CD22CC" w:rsidP="007802AC">
            <w:pPr>
              <w:spacing w:after="0" w:line="259" w:lineRule="auto"/>
              <w:ind w:left="0" w:right="68" w:firstLine="0"/>
              <w:jc w:val="center"/>
              <w:rPr>
                <w:sz w:val="20"/>
                <w:szCs w:val="20"/>
              </w:rPr>
            </w:pPr>
            <w:r w:rsidRPr="007D5B9B">
              <w:rPr>
                <w:sz w:val="20"/>
                <w:szCs w:val="20"/>
              </w:rPr>
              <w:t>7-15 May 2024</w:t>
            </w:r>
          </w:p>
        </w:tc>
      </w:tr>
      <w:tr w:rsidR="00CD22CC" w:rsidTr="0039016F">
        <w:trPr>
          <w:trHeight w:val="427"/>
        </w:trPr>
        <w:tc>
          <w:tcPr>
            <w:tcW w:w="733" w:type="dxa"/>
            <w:tcBorders>
              <w:top w:val="single" w:sz="4" w:space="0" w:color="000000"/>
              <w:left w:val="single" w:sz="4" w:space="0" w:color="000000"/>
              <w:bottom w:val="single" w:sz="4" w:space="0" w:color="000000"/>
              <w:right w:val="single" w:sz="4" w:space="0" w:color="000000"/>
            </w:tcBorders>
          </w:tcPr>
          <w:p w:rsidR="00CD22CC" w:rsidRDefault="00CD22CC" w:rsidP="0055583C">
            <w:pPr>
              <w:pStyle w:val="a3"/>
              <w:numPr>
                <w:ilvl w:val="0"/>
                <w:numId w:val="14"/>
              </w:numPr>
              <w:spacing w:after="0" w:line="259" w:lineRule="auto"/>
              <w:ind w:right="97"/>
              <w:jc w:val="center"/>
            </w:pPr>
          </w:p>
        </w:tc>
        <w:tc>
          <w:tcPr>
            <w:tcW w:w="2565" w:type="dxa"/>
            <w:tcBorders>
              <w:top w:val="single" w:sz="4" w:space="0" w:color="000000"/>
              <w:left w:val="single" w:sz="4" w:space="0" w:color="000000"/>
              <w:bottom w:val="single" w:sz="4" w:space="0" w:color="000000"/>
              <w:right w:val="single" w:sz="4" w:space="0" w:color="000000"/>
            </w:tcBorders>
          </w:tcPr>
          <w:p w:rsidR="00CD22CC" w:rsidRDefault="00475BC5" w:rsidP="007802AC">
            <w:pPr>
              <w:spacing w:after="0" w:line="259" w:lineRule="auto"/>
              <w:ind w:left="46" w:firstLine="0"/>
              <w:jc w:val="left"/>
            </w:pPr>
            <w:r w:rsidRPr="007D5B9B">
              <w:rPr>
                <w:sz w:val="20"/>
              </w:rPr>
              <w:t>Kh</w:t>
            </w:r>
            <w:r>
              <w:rPr>
                <w:sz w:val="20"/>
              </w:rPr>
              <w:t>o</w:t>
            </w:r>
            <w:r w:rsidRPr="007D5B9B">
              <w:rPr>
                <w:sz w:val="20"/>
              </w:rPr>
              <w:t>zarasp, Tuprokkala</w:t>
            </w:r>
          </w:p>
        </w:tc>
        <w:tc>
          <w:tcPr>
            <w:tcW w:w="2646" w:type="dxa"/>
            <w:tcBorders>
              <w:top w:val="single" w:sz="4" w:space="0" w:color="000000"/>
              <w:left w:val="single" w:sz="4" w:space="0" w:color="000000"/>
              <w:bottom w:val="single" w:sz="4" w:space="0" w:color="000000"/>
              <w:right w:val="single" w:sz="4" w:space="0" w:color="000000"/>
            </w:tcBorders>
          </w:tcPr>
          <w:p w:rsidR="00CD22CC" w:rsidRDefault="00CD22CC" w:rsidP="007802AC">
            <w:pPr>
              <w:spacing w:after="0" w:line="259" w:lineRule="auto"/>
              <w:ind w:left="4"/>
              <w:jc w:val="left"/>
            </w:pPr>
            <w:r>
              <w:rPr>
                <w:sz w:val="20"/>
              </w:rPr>
              <w:t xml:space="preserve">Khorezm Region  </w:t>
            </w:r>
          </w:p>
        </w:tc>
        <w:tc>
          <w:tcPr>
            <w:tcW w:w="2387" w:type="dxa"/>
            <w:tcBorders>
              <w:top w:val="single" w:sz="4" w:space="0" w:color="000000"/>
              <w:left w:val="single" w:sz="4" w:space="0" w:color="000000"/>
              <w:bottom w:val="single" w:sz="4" w:space="0" w:color="000000"/>
              <w:right w:val="single" w:sz="4" w:space="0" w:color="000000"/>
            </w:tcBorders>
          </w:tcPr>
          <w:p w:rsidR="00CD22CC" w:rsidRDefault="00CD22CC" w:rsidP="007802AC">
            <w:pPr>
              <w:spacing w:after="0" w:line="259" w:lineRule="auto"/>
              <w:ind w:left="0" w:right="68" w:firstLine="0"/>
              <w:jc w:val="center"/>
            </w:pPr>
            <w:r w:rsidRPr="007D5B9B">
              <w:rPr>
                <w:sz w:val="20"/>
                <w:szCs w:val="20"/>
              </w:rPr>
              <w:t>10-14 June 2024</w:t>
            </w:r>
          </w:p>
        </w:tc>
      </w:tr>
      <w:tr w:rsidR="00CD22CC" w:rsidTr="0039016F">
        <w:trPr>
          <w:trHeight w:val="406"/>
        </w:trPr>
        <w:tc>
          <w:tcPr>
            <w:tcW w:w="733" w:type="dxa"/>
            <w:tcBorders>
              <w:top w:val="single" w:sz="4" w:space="0" w:color="000000"/>
              <w:left w:val="single" w:sz="4" w:space="0" w:color="000000"/>
              <w:bottom w:val="single" w:sz="4" w:space="0" w:color="000000"/>
              <w:right w:val="single" w:sz="4" w:space="0" w:color="000000"/>
            </w:tcBorders>
          </w:tcPr>
          <w:p w:rsidR="00CD22CC" w:rsidRDefault="00CD22CC" w:rsidP="0055583C">
            <w:pPr>
              <w:pStyle w:val="a3"/>
              <w:numPr>
                <w:ilvl w:val="0"/>
                <w:numId w:val="14"/>
              </w:numPr>
              <w:spacing w:after="0" w:line="259" w:lineRule="auto"/>
              <w:ind w:right="97"/>
              <w:jc w:val="center"/>
            </w:pPr>
          </w:p>
        </w:tc>
        <w:tc>
          <w:tcPr>
            <w:tcW w:w="2565" w:type="dxa"/>
            <w:tcBorders>
              <w:top w:val="single" w:sz="4" w:space="0" w:color="000000"/>
              <w:left w:val="single" w:sz="4" w:space="0" w:color="000000"/>
              <w:bottom w:val="single" w:sz="4" w:space="0" w:color="000000"/>
              <w:right w:val="single" w:sz="4" w:space="0" w:color="000000"/>
            </w:tcBorders>
          </w:tcPr>
          <w:p w:rsidR="00CD22CC" w:rsidRDefault="00475BC5" w:rsidP="007802AC">
            <w:pPr>
              <w:spacing w:after="0" w:line="259" w:lineRule="auto"/>
              <w:ind w:left="46" w:firstLine="0"/>
              <w:jc w:val="left"/>
            </w:pPr>
            <w:r w:rsidRPr="007D5B9B">
              <w:rPr>
                <w:sz w:val="20"/>
              </w:rPr>
              <w:t>Kh</w:t>
            </w:r>
            <w:r>
              <w:rPr>
                <w:sz w:val="20"/>
              </w:rPr>
              <w:t>o</w:t>
            </w:r>
            <w:r w:rsidRPr="007D5B9B">
              <w:rPr>
                <w:sz w:val="20"/>
              </w:rPr>
              <w:t xml:space="preserve">zarasp, </w:t>
            </w:r>
            <w:r>
              <w:rPr>
                <w:sz w:val="20"/>
              </w:rPr>
              <w:t>Urgench</w:t>
            </w:r>
          </w:p>
        </w:tc>
        <w:tc>
          <w:tcPr>
            <w:tcW w:w="2646" w:type="dxa"/>
            <w:tcBorders>
              <w:top w:val="single" w:sz="4" w:space="0" w:color="000000"/>
              <w:left w:val="single" w:sz="4" w:space="0" w:color="000000"/>
              <w:bottom w:val="single" w:sz="4" w:space="0" w:color="000000"/>
              <w:right w:val="single" w:sz="4" w:space="0" w:color="000000"/>
            </w:tcBorders>
          </w:tcPr>
          <w:p w:rsidR="00CD22CC" w:rsidRDefault="00CD22CC" w:rsidP="007802AC">
            <w:pPr>
              <w:spacing w:after="0" w:line="259" w:lineRule="auto"/>
              <w:ind w:left="4" w:firstLine="0"/>
              <w:jc w:val="left"/>
            </w:pPr>
            <w:r>
              <w:rPr>
                <w:sz w:val="20"/>
              </w:rPr>
              <w:t xml:space="preserve">Khorezm Region  </w:t>
            </w:r>
          </w:p>
        </w:tc>
        <w:tc>
          <w:tcPr>
            <w:tcW w:w="2387" w:type="dxa"/>
            <w:tcBorders>
              <w:top w:val="single" w:sz="4" w:space="0" w:color="000000"/>
              <w:left w:val="single" w:sz="4" w:space="0" w:color="000000"/>
              <w:bottom w:val="single" w:sz="4" w:space="0" w:color="000000"/>
              <w:right w:val="single" w:sz="4" w:space="0" w:color="000000"/>
            </w:tcBorders>
          </w:tcPr>
          <w:p w:rsidR="00CD22CC" w:rsidRPr="007D5B9B" w:rsidRDefault="00CD22CC" w:rsidP="007802AC">
            <w:pPr>
              <w:spacing w:after="0" w:line="259" w:lineRule="auto"/>
              <w:ind w:left="0" w:right="68" w:firstLine="0"/>
              <w:jc w:val="center"/>
              <w:rPr>
                <w:sz w:val="20"/>
                <w:szCs w:val="20"/>
                <w:lang w:val="ru-RU"/>
              </w:rPr>
            </w:pPr>
            <w:r w:rsidRPr="007D5B9B">
              <w:rPr>
                <w:sz w:val="20"/>
                <w:szCs w:val="20"/>
              </w:rPr>
              <w:t>15, 25 May 2024</w:t>
            </w:r>
          </w:p>
        </w:tc>
      </w:tr>
      <w:tr w:rsidR="00CD22CC" w:rsidTr="0039016F">
        <w:trPr>
          <w:trHeight w:val="411"/>
        </w:trPr>
        <w:tc>
          <w:tcPr>
            <w:tcW w:w="733" w:type="dxa"/>
            <w:tcBorders>
              <w:top w:val="single" w:sz="4" w:space="0" w:color="000000"/>
              <w:left w:val="single" w:sz="4" w:space="0" w:color="000000"/>
              <w:bottom w:val="single" w:sz="4" w:space="0" w:color="000000"/>
              <w:right w:val="single" w:sz="4" w:space="0" w:color="000000"/>
            </w:tcBorders>
          </w:tcPr>
          <w:p w:rsidR="00CD22CC" w:rsidRDefault="00CD22CC" w:rsidP="0055583C">
            <w:pPr>
              <w:pStyle w:val="a3"/>
              <w:numPr>
                <w:ilvl w:val="0"/>
                <w:numId w:val="14"/>
              </w:numPr>
              <w:spacing w:after="0" w:line="259" w:lineRule="auto"/>
              <w:jc w:val="left"/>
            </w:pPr>
          </w:p>
        </w:tc>
        <w:tc>
          <w:tcPr>
            <w:tcW w:w="2565" w:type="dxa"/>
            <w:tcBorders>
              <w:top w:val="single" w:sz="4" w:space="0" w:color="000000"/>
              <w:left w:val="single" w:sz="4" w:space="0" w:color="000000"/>
              <w:bottom w:val="single" w:sz="4" w:space="0" w:color="000000"/>
              <w:right w:val="single" w:sz="4" w:space="0" w:color="000000"/>
            </w:tcBorders>
          </w:tcPr>
          <w:p w:rsidR="00CD22CC" w:rsidRDefault="00475BC5" w:rsidP="007802AC">
            <w:pPr>
              <w:spacing w:after="0" w:line="259" w:lineRule="auto"/>
              <w:ind w:left="46" w:firstLine="0"/>
              <w:jc w:val="left"/>
            </w:pPr>
            <w:r w:rsidRPr="007D5B9B">
              <w:rPr>
                <w:sz w:val="20"/>
              </w:rPr>
              <w:t>Kh</w:t>
            </w:r>
            <w:r>
              <w:rPr>
                <w:sz w:val="20"/>
              </w:rPr>
              <w:t>o</w:t>
            </w:r>
            <w:r w:rsidRPr="007D5B9B">
              <w:rPr>
                <w:sz w:val="20"/>
              </w:rPr>
              <w:t xml:space="preserve">zarasp, </w:t>
            </w:r>
            <w:r>
              <w:rPr>
                <w:sz w:val="20"/>
              </w:rPr>
              <w:t>Urgench,</w:t>
            </w:r>
            <w:r w:rsidRPr="007D5B9B">
              <w:rPr>
                <w:sz w:val="20"/>
              </w:rPr>
              <w:t xml:space="preserve"> Tuprokkala</w:t>
            </w:r>
          </w:p>
        </w:tc>
        <w:tc>
          <w:tcPr>
            <w:tcW w:w="2646" w:type="dxa"/>
            <w:tcBorders>
              <w:top w:val="single" w:sz="4" w:space="0" w:color="000000"/>
              <w:left w:val="single" w:sz="4" w:space="0" w:color="000000"/>
              <w:bottom w:val="single" w:sz="4" w:space="0" w:color="000000"/>
              <w:right w:val="single" w:sz="4" w:space="0" w:color="000000"/>
            </w:tcBorders>
          </w:tcPr>
          <w:p w:rsidR="00CD22CC" w:rsidRDefault="00CD22CC" w:rsidP="00CD22CC">
            <w:pPr>
              <w:spacing w:after="0" w:line="259" w:lineRule="auto"/>
              <w:ind w:left="4"/>
              <w:jc w:val="left"/>
            </w:pPr>
            <w:r w:rsidRPr="00CD22CC">
              <w:rPr>
                <w:sz w:val="20"/>
              </w:rPr>
              <w:t>Bukhara region</w:t>
            </w:r>
          </w:p>
        </w:tc>
        <w:tc>
          <w:tcPr>
            <w:tcW w:w="2387" w:type="dxa"/>
            <w:tcBorders>
              <w:top w:val="single" w:sz="4" w:space="0" w:color="000000"/>
              <w:left w:val="single" w:sz="4" w:space="0" w:color="000000"/>
              <w:bottom w:val="single" w:sz="4" w:space="0" w:color="000000"/>
              <w:right w:val="single" w:sz="4" w:space="0" w:color="000000"/>
            </w:tcBorders>
          </w:tcPr>
          <w:p w:rsidR="00CD22CC" w:rsidRPr="007D5B9B" w:rsidRDefault="00CD22CC" w:rsidP="007802AC">
            <w:pPr>
              <w:spacing w:after="0" w:line="259" w:lineRule="auto"/>
              <w:ind w:left="0" w:right="68" w:firstLine="0"/>
              <w:jc w:val="center"/>
              <w:rPr>
                <w:sz w:val="20"/>
                <w:szCs w:val="20"/>
              </w:rPr>
            </w:pPr>
            <w:r>
              <w:rPr>
                <w:sz w:val="20"/>
                <w:szCs w:val="20"/>
              </w:rPr>
              <w:t>24-28 June 2024</w:t>
            </w:r>
          </w:p>
        </w:tc>
      </w:tr>
    </w:tbl>
    <w:p w:rsidR="006F2D7C" w:rsidRDefault="00811F06" w:rsidP="007D5A7B">
      <w:pPr>
        <w:pStyle w:val="a3"/>
        <w:spacing w:after="0" w:line="250" w:lineRule="auto"/>
        <w:ind w:hanging="11"/>
        <w:contextualSpacing w:val="0"/>
        <w:rPr>
          <w:b/>
        </w:rPr>
      </w:pPr>
      <w:r>
        <w:rPr>
          <w:b/>
        </w:rPr>
        <w:t xml:space="preserve"> </w:t>
      </w:r>
    </w:p>
    <w:p w:rsidR="00811F06" w:rsidRDefault="009621CB" w:rsidP="0055583C">
      <w:pPr>
        <w:pStyle w:val="a3"/>
        <w:numPr>
          <w:ilvl w:val="0"/>
          <w:numId w:val="4"/>
        </w:numPr>
        <w:spacing w:before="120" w:after="120" w:line="240" w:lineRule="auto"/>
        <w:contextualSpacing w:val="0"/>
        <w:rPr>
          <w:sz w:val="20"/>
          <w:szCs w:val="20"/>
        </w:rPr>
      </w:pPr>
      <w:r w:rsidRPr="000953D1">
        <w:t>During the reporting period</w:t>
      </w:r>
      <w:r w:rsidR="005763B6">
        <w:t>,</w:t>
      </w:r>
      <w:r w:rsidRPr="000953D1">
        <w:t xml:space="preserve"> </w:t>
      </w:r>
      <w:r w:rsidR="00811F06" w:rsidRPr="000953D1">
        <w:t xml:space="preserve">ADB Mission </w:t>
      </w:r>
      <w:r w:rsidRPr="000953D1">
        <w:t xml:space="preserve">with </w:t>
      </w:r>
      <w:r w:rsidR="005763B6">
        <w:t>participation of the t</w:t>
      </w:r>
      <w:r w:rsidR="00811F06" w:rsidRPr="000953D1">
        <w:t xml:space="preserve">eam Leader/CEF – </w:t>
      </w:r>
      <w:r w:rsidR="00811F06" w:rsidRPr="007368E2">
        <w:t>Shibuya Yuk</w:t>
      </w:r>
      <w:r w:rsidR="007368E2" w:rsidRPr="007368E2">
        <w:t>i</w:t>
      </w:r>
      <w:r w:rsidR="00811F06" w:rsidRPr="007368E2">
        <w:t>hir</w:t>
      </w:r>
      <w:r w:rsidR="007368E2" w:rsidRPr="007368E2">
        <w:t>o</w:t>
      </w:r>
      <w:r w:rsidR="00811F06" w:rsidRPr="000953D1">
        <w:t xml:space="preserve">, </w:t>
      </w:r>
      <w:r w:rsidRPr="000953D1">
        <w:t xml:space="preserve">RETA International Consultant on Environmental Safeguard </w:t>
      </w:r>
      <w:r w:rsidR="00811F06" w:rsidRPr="000953D1">
        <w:t>Armine Edigaryan, National Environmental Consultant TA 10110 – REG – Erkindjon Matjanov</w:t>
      </w:r>
      <w:r w:rsidRPr="000953D1">
        <w:t xml:space="preserve"> </w:t>
      </w:r>
      <w:r w:rsidR="00952C48">
        <w:t xml:space="preserve">and ADB’s national social safeguards consultant </w:t>
      </w:r>
      <w:r w:rsidR="00952C48" w:rsidRPr="007368E2">
        <w:t xml:space="preserve">Aziz </w:t>
      </w:r>
      <w:r w:rsidR="006710F2" w:rsidRPr="007368E2">
        <w:t xml:space="preserve">Kurbanov </w:t>
      </w:r>
      <w:r w:rsidR="005763B6" w:rsidRPr="007368E2">
        <w:t>visited</w:t>
      </w:r>
      <w:r w:rsidR="005763B6">
        <w:t xml:space="preserve"> the</w:t>
      </w:r>
      <w:r w:rsidRPr="000953D1">
        <w:t xml:space="preserve"> project sites</w:t>
      </w:r>
      <w:r>
        <w:rPr>
          <w:sz w:val="20"/>
          <w:szCs w:val="20"/>
        </w:rPr>
        <w:t xml:space="preserve">.  </w:t>
      </w:r>
    </w:p>
    <w:p w:rsidR="00811F06" w:rsidRPr="00161854" w:rsidRDefault="00811F06" w:rsidP="006F2D7C">
      <w:pPr>
        <w:pStyle w:val="a3"/>
        <w:rPr>
          <w:b/>
        </w:rPr>
      </w:pPr>
    </w:p>
    <w:p w:rsidR="00016806" w:rsidRDefault="00016806" w:rsidP="0055583C">
      <w:pPr>
        <w:pStyle w:val="2"/>
        <w:numPr>
          <w:ilvl w:val="1"/>
          <w:numId w:val="6"/>
        </w:numPr>
        <w:rPr>
          <w:bCs/>
        </w:rPr>
      </w:pPr>
      <w:bookmarkStart w:id="11" w:name="_Toc181539204"/>
      <w:r w:rsidRPr="00DE08ED">
        <w:rPr>
          <w:bCs/>
        </w:rPr>
        <w:t>Grievance Redress Mechanism</w:t>
      </w:r>
      <w:bookmarkEnd w:id="11"/>
      <w:r w:rsidRPr="00DE08ED">
        <w:rPr>
          <w:bCs/>
        </w:rPr>
        <w:t xml:space="preserve"> </w:t>
      </w:r>
    </w:p>
    <w:p w:rsidR="00FD10BE" w:rsidRPr="00BD1596" w:rsidRDefault="00FD10BE" w:rsidP="0055583C">
      <w:pPr>
        <w:pStyle w:val="a3"/>
        <w:numPr>
          <w:ilvl w:val="0"/>
          <w:numId w:val="4"/>
        </w:numPr>
        <w:spacing w:before="120" w:after="120" w:line="240" w:lineRule="auto"/>
        <w:contextualSpacing w:val="0"/>
      </w:pPr>
      <w:r w:rsidRPr="00927109">
        <w:t>At the early stages of the impact identification process, a Grievance Redress Mechanism was established by P</w:t>
      </w:r>
      <w:r w:rsidR="00927109">
        <w:t>I</w:t>
      </w:r>
      <w:r w:rsidRPr="00927109">
        <w:t xml:space="preserve">U. </w:t>
      </w:r>
      <w:r w:rsidRPr="00971443">
        <w:t>The P</w:t>
      </w:r>
      <w:r w:rsidR="00927109">
        <w:t>I</w:t>
      </w:r>
      <w:r w:rsidRPr="00971443">
        <w:t xml:space="preserve">U </w:t>
      </w:r>
      <w:r w:rsidR="00927109">
        <w:t xml:space="preserve">has established </w:t>
      </w:r>
      <w:r w:rsidRPr="00971443">
        <w:t>complaint</w:t>
      </w:r>
      <w:r>
        <w:t xml:space="preserve"> database</w:t>
      </w:r>
      <w:r w:rsidR="00927109">
        <w:t xml:space="preserve"> to</w:t>
      </w:r>
      <w:r w:rsidRPr="00971443">
        <w:t xml:space="preserve"> record of all complaints </w:t>
      </w:r>
      <w:r>
        <w:t>about</w:t>
      </w:r>
      <w:r w:rsidRPr="00971443">
        <w:t xml:space="preserve"> regular monitoring of grievances and results of services performed by the G</w:t>
      </w:r>
      <w:r w:rsidR="003256D9">
        <w:t xml:space="preserve">rievance </w:t>
      </w:r>
      <w:r w:rsidRPr="00971443">
        <w:t>R</w:t>
      </w:r>
      <w:r w:rsidR="003256D9">
        <w:t xml:space="preserve">edress </w:t>
      </w:r>
      <w:r w:rsidR="003256D9" w:rsidRPr="00971443">
        <w:t>C</w:t>
      </w:r>
      <w:r w:rsidR="003256D9">
        <w:t>ommission (</w:t>
      </w:r>
      <w:r w:rsidR="007E2CF6">
        <w:t xml:space="preserve">GRC) </w:t>
      </w:r>
      <w:r w:rsidR="007E2CF6" w:rsidRPr="00971443">
        <w:t>for</w:t>
      </w:r>
      <w:r w:rsidRPr="00971443">
        <w:t xml:space="preserve"> periodic </w:t>
      </w:r>
      <w:r w:rsidRPr="00BD1596">
        <w:t>review by the ADB.</w:t>
      </w:r>
    </w:p>
    <w:p w:rsidR="00690FE8" w:rsidRPr="00BD1596" w:rsidRDefault="004852B3" w:rsidP="00D025D8">
      <w:pPr>
        <w:pStyle w:val="a3"/>
        <w:numPr>
          <w:ilvl w:val="0"/>
          <w:numId w:val="4"/>
        </w:numPr>
        <w:spacing w:before="120" w:after="120" w:line="240" w:lineRule="auto"/>
        <w:contextualSpacing w:val="0"/>
        <w:rPr>
          <w:lang w:val="en-US"/>
        </w:rPr>
      </w:pPr>
      <w:r w:rsidRPr="00BD1596">
        <w:rPr>
          <w:lang w:val="en-US"/>
        </w:rPr>
        <w:t>A</w:t>
      </w:r>
      <w:r w:rsidR="00B503FD" w:rsidRPr="00BD1596">
        <w:rPr>
          <w:lang w:val="en-US"/>
        </w:rPr>
        <w:t xml:space="preserve"> meeting was held on 5</w:t>
      </w:r>
      <w:r w:rsidR="003D733D" w:rsidRPr="00BD1596">
        <w:rPr>
          <w:vertAlign w:val="superscript"/>
          <w:lang w:val="en-US"/>
        </w:rPr>
        <w:t>th</w:t>
      </w:r>
      <w:r w:rsidR="003D733D" w:rsidRPr="00BD1596">
        <w:rPr>
          <w:lang w:val="en-US"/>
        </w:rPr>
        <w:t xml:space="preserve"> </w:t>
      </w:r>
      <w:r w:rsidR="00B503FD" w:rsidRPr="00BD1596">
        <w:rPr>
          <w:lang w:val="en-US"/>
        </w:rPr>
        <w:t>February</w:t>
      </w:r>
      <w:r w:rsidR="003D733D" w:rsidRPr="00BD1596">
        <w:rPr>
          <w:lang w:val="en-US"/>
        </w:rPr>
        <w:t xml:space="preserve"> 2024,</w:t>
      </w:r>
      <w:r w:rsidR="00B503FD" w:rsidRPr="00BD1596">
        <w:rPr>
          <w:lang w:val="en-US"/>
        </w:rPr>
        <w:t xml:space="preserve"> with the representatives of the relevant departments of UTY such as Capital Construction Directorate, Project Implementation Unit, Bukhara Regional Railway Junction, Kungrad Regional Railway Junction and ETS Consulting Company DB</w:t>
      </w:r>
      <w:r w:rsidR="0072297B" w:rsidRPr="00BD1596">
        <w:rPr>
          <w:lang w:val="en-US"/>
        </w:rPr>
        <w:t xml:space="preserve"> for the </w:t>
      </w:r>
      <w:r w:rsidR="00D42DD8" w:rsidRPr="00BD1596">
        <w:rPr>
          <w:lang w:val="en-US"/>
        </w:rPr>
        <w:t>establishment</w:t>
      </w:r>
      <w:r w:rsidR="0072297B" w:rsidRPr="00BD1596">
        <w:rPr>
          <w:lang w:val="en-US"/>
        </w:rPr>
        <w:t xml:space="preserve"> of GRC</w:t>
      </w:r>
      <w:r w:rsidR="00B503FD" w:rsidRPr="00BD1596">
        <w:rPr>
          <w:lang w:val="en-US"/>
        </w:rPr>
        <w:t xml:space="preserve">. Minutes of the meeting were </w:t>
      </w:r>
      <w:r w:rsidR="00D42DD8" w:rsidRPr="00BD1596">
        <w:rPr>
          <w:lang w:val="en-US"/>
        </w:rPr>
        <w:t>taken,</w:t>
      </w:r>
      <w:r w:rsidR="00B503FD" w:rsidRPr="00BD1596">
        <w:rPr>
          <w:lang w:val="en-US"/>
        </w:rPr>
        <w:t xml:space="preserve"> and the relevant members of the </w:t>
      </w:r>
      <w:r w:rsidR="004C7185" w:rsidRPr="00BD1596">
        <w:rPr>
          <w:lang w:val="en-US"/>
        </w:rPr>
        <w:t>departments</w:t>
      </w:r>
      <w:r w:rsidR="00B503FD" w:rsidRPr="00BD1596">
        <w:rPr>
          <w:lang w:val="en-US"/>
        </w:rPr>
        <w:t xml:space="preserve"> were appointed as members of the GRC to handle the complaints</w:t>
      </w:r>
      <w:r w:rsidR="00B37793" w:rsidRPr="00BD1596">
        <w:rPr>
          <w:lang w:val="en-US"/>
        </w:rPr>
        <w:t>.</w:t>
      </w:r>
      <w:r w:rsidR="00C709AF" w:rsidRPr="00BD1596">
        <w:rPr>
          <w:lang w:val="en-US"/>
        </w:rPr>
        <w:t xml:space="preserve"> </w:t>
      </w:r>
      <w:r w:rsidR="00365DCB" w:rsidRPr="00BD1596">
        <w:rPr>
          <w:lang w:val="en-US"/>
        </w:rPr>
        <w:t xml:space="preserve"> </w:t>
      </w:r>
      <w:r w:rsidR="00DC66C2" w:rsidRPr="00BD1596">
        <w:rPr>
          <w:lang w:val="en-US"/>
        </w:rPr>
        <w:t>(Annex 6)</w:t>
      </w:r>
    </w:p>
    <w:p w:rsidR="003A4D71" w:rsidRPr="00BD1596" w:rsidRDefault="009936EA" w:rsidP="009936EA">
      <w:pPr>
        <w:pStyle w:val="a3"/>
        <w:spacing w:before="120" w:after="120" w:line="240" w:lineRule="auto"/>
        <w:ind w:firstLine="0"/>
        <w:contextualSpacing w:val="0"/>
        <w:rPr>
          <w:b/>
          <w:bCs/>
          <w:lang w:val="en-US"/>
        </w:rPr>
      </w:pPr>
      <w:r w:rsidRPr="00BD1596">
        <w:rPr>
          <w:b/>
          <w:bCs/>
          <w:lang w:val="en-US"/>
        </w:rPr>
        <w:t xml:space="preserve">Table </w:t>
      </w:r>
      <w:r w:rsidR="003E1216" w:rsidRPr="00BD1596">
        <w:rPr>
          <w:b/>
          <w:bCs/>
          <w:lang w:val="en-US"/>
        </w:rPr>
        <w:t>4</w:t>
      </w:r>
      <w:r w:rsidRPr="00BD1596">
        <w:rPr>
          <w:b/>
          <w:bCs/>
          <w:lang w:val="en-US"/>
        </w:rPr>
        <w:t>:</w:t>
      </w:r>
      <w:r w:rsidR="003A4D71" w:rsidRPr="00BD1596">
        <w:rPr>
          <w:b/>
          <w:bCs/>
          <w:lang w:val="en-US"/>
        </w:rPr>
        <w:t xml:space="preserve"> GRC members contact details</w:t>
      </w:r>
    </w:p>
    <w:tbl>
      <w:tblPr>
        <w:tblStyle w:val="a7"/>
        <w:tblW w:w="8886" w:type="dxa"/>
        <w:tblInd w:w="720" w:type="dxa"/>
        <w:tblLook w:val="04A0" w:firstRow="1" w:lastRow="0" w:firstColumn="1" w:lastColumn="0" w:noHBand="0" w:noVBand="1"/>
      </w:tblPr>
      <w:tblGrid>
        <w:gridCol w:w="2365"/>
        <w:gridCol w:w="1771"/>
        <w:gridCol w:w="1771"/>
        <w:gridCol w:w="2979"/>
      </w:tblGrid>
      <w:tr w:rsidR="003A4D71" w:rsidRPr="00BD1596" w:rsidTr="00A16317">
        <w:tc>
          <w:tcPr>
            <w:tcW w:w="2365" w:type="dxa"/>
          </w:tcPr>
          <w:p w:rsidR="003A4D71" w:rsidRPr="00BD1596" w:rsidRDefault="00356E20" w:rsidP="00356E20">
            <w:pPr>
              <w:pStyle w:val="a3"/>
              <w:spacing w:before="120" w:after="120" w:line="240" w:lineRule="auto"/>
              <w:ind w:left="0" w:firstLine="0"/>
              <w:contextualSpacing w:val="0"/>
              <w:jc w:val="center"/>
              <w:rPr>
                <w:rFonts w:eastAsia="Times New Roman"/>
                <w:b/>
                <w:bCs/>
                <w:sz w:val="20"/>
                <w:szCs w:val="20"/>
              </w:rPr>
            </w:pPr>
            <w:r w:rsidRPr="00BD1596">
              <w:rPr>
                <w:rFonts w:eastAsia="Times New Roman"/>
                <w:b/>
                <w:bCs/>
                <w:sz w:val="20"/>
                <w:szCs w:val="20"/>
              </w:rPr>
              <w:t>Members</w:t>
            </w:r>
          </w:p>
        </w:tc>
        <w:tc>
          <w:tcPr>
            <w:tcW w:w="1771" w:type="dxa"/>
          </w:tcPr>
          <w:p w:rsidR="003A4D71" w:rsidRPr="00BD1596" w:rsidRDefault="00356E20" w:rsidP="00356E20">
            <w:pPr>
              <w:pStyle w:val="a3"/>
              <w:spacing w:before="120" w:after="120" w:line="240" w:lineRule="auto"/>
              <w:ind w:left="0" w:firstLine="0"/>
              <w:contextualSpacing w:val="0"/>
              <w:jc w:val="center"/>
              <w:rPr>
                <w:rFonts w:eastAsia="Times New Roman"/>
                <w:b/>
                <w:bCs/>
                <w:sz w:val="20"/>
                <w:szCs w:val="20"/>
              </w:rPr>
            </w:pPr>
            <w:r w:rsidRPr="00BD1596">
              <w:rPr>
                <w:rFonts w:eastAsia="Times New Roman"/>
                <w:b/>
                <w:bCs/>
                <w:sz w:val="20"/>
                <w:szCs w:val="20"/>
              </w:rPr>
              <w:t>Location</w:t>
            </w:r>
          </w:p>
        </w:tc>
        <w:tc>
          <w:tcPr>
            <w:tcW w:w="1771" w:type="dxa"/>
          </w:tcPr>
          <w:p w:rsidR="003A4D71" w:rsidRPr="00BD1596" w:rsidRDefault="00356E20" w:rsidP="00356E20">
            <w:pPr>
              <w:pStyle w:val="a3"/>
              <w:spacing w:before="120" w:after="120" w:line="240" w:lineRule="auto"/>
              <w:ind w:left="0" w:firstLine="0"/>
              <w:contextualSpacing w:val="0"/>
              <w:jc w:val="center"/>
              <w:rPr>
                <w:rFonts w:eastAsia="Times New Roman"/>
                <w:b/>
                <w:bCs/>
                <w:sz w:val="20"/>
                <w:szCs w:val="20"/>
              </w:rPr>
            </w:pPr>
            <w:r w:rsidRPr="00BD1596">
              <w:rPr>
                <w:rFonts w:eastAsia="Times New Roman"/>
                <w:b/>
                <w:bCs/>
                <w:sz w:val="20"/>
                <w:szCs w:val="20"/>
              </w:rPr>
              <w:t>Occupation</w:t>
            </w:r>
          </w:p>
        </w:tc>
        <w:tc>
          <w:tcPr>
            <w:tcW w:w="2979" w:type="dxa"/>
          </w:tcPr>
          <w:p w:rsidR="003A4D71" w:rsidRPr="00BD1596" w:rsidRDefault="00356E20" w:rsidP="00356E20">
            <w:pPr>
              <w:pStyle w:val="a3"/>
              <w:spacing w:before="120" w:after="120" w:line="240" w:lineRule="auto"/>
              <w:ind w:left="0" w:firstLine="0"/>
              <w:contextualSpacing w:val="0"/>
              <w:jc w:val="center"/>
              <w:rPr>
                <w:rFonts w:eastAsia="Times New Roman"/>
                <w:b/>
                <w:bCs/>
                <w:sz w:val="20"/>
                <w:szCs w:val="20"/>
                <w:lang w:val="de-DE"/>
              </w:rPr>
            </w:pPr>
            <w:r w:rsidRPr="00BD1596">
              <w:rPr>
                <w:rFonts w:eastAsia="Times New Roman"/>
                <w:b/>
                <w:bCs/>
                <w:sz w:val="20"/>
                <w:szCs w:val="20"/>
                <w:lang w:val="de-DE"/>
              </w:rPr>
              <w:t>Contact details</w:t>
            </w:r>
          </w:p>
        </w:tc>
      </w:tr>
      <w:tr w:rsidR="003A4D71" w:rsidRPr="00BD1596" w:rsidTr="00A16317">
        <w:tc>
          <w:tcPr>
            <w:tcW w:w="2365" w:type="dxa"/>
          </w:tcPr>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rPr>
              <w:t>Jamshid Rasulov</w:t>
            </w:r>
          </w:p>
        </w:tc>
        <w:tc>
          <w:tcPr>
            <w:tcW w:w="1771" w:type="dxa"/>
          </w:tcPr>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rPr>
              <w:t xml:space="preserve">Tashkent </w:t>
            </w:r>
          </w:p>
        </w:tc>
        <w:tc>
          <w:tcPr>
            <w:tcW w:w="1771" w:type="dxa"/>
          </w:tcPr>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rPr>
              <w:t>UTY</w:t>
            </w:r>
            <w:r w:rsidR="001D76FA" w:rsidRPr="00BD1596">
              <w:rPr>
                <w:rFonts w:eastAsia="Times New Roman"/>
                <w:sz w:val="20"/>
                <w:szCs w:val="20"/>
              </w:rPr>
              <w:t xml:space="preserve">, </w:t>
            </w:r>
            <w:r w:rsidR="00C23D1D" w:rsidRPr="00BD1596">
              <w:rPr>
                <w:sz w:val="20"/>
                <w:szCs w:val="20"/>
                <w:lang w:val="en-US"/>
              </w:rPr>
              <w:t>Deputy Head of the Capital Construction Directorate</w:t>
            </w:r>
          </w:p>
        </w:tc>
        <w:tc>
          <w:tcPr>
            <w:tcW w:w="2979" w:type="dxa"/>
          </w:tcPr>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lang w:val="de-DE"/>
              </w:rPr>
              <w:t xml:space="preserve">Tel: </w:t>
            </w:r>
            <w:hyperlink r:id="rId11" w:tgtFrame="_blank" w:history="1">
              <w:r w:rsidRPr="00BD1596">
                <w:rPr>
                  <w:rFonts w:eastAsia="Times New Roman"/>
                  <w:sz w:val="20"/>
                  <w:szCs w:val="20"/>
                  <w:lang w:val="de-DE"/>
                </w:rPr>
                <w:t>+998 99 764 88 88</w:t>
              </w:r>
            </w:hyperlink>
            <w:r w:rsidRPr="00BD1596">
              <w:rPr>
                <w:rFonts w:eastAsia="Times New Roman"/>
                <w:sz w:val="20"/>
                <w:szCs w:val="20"/>
                <w:lang w:val="de-DE"/>
              </w:rPr>
              <w:t xml:space="preserve"> </w:t>
            </w:r>
          </w:p>
        </w:tc>
      </w:tr>
      <w:tr w:rsidR="003A4D71" w:rsidRPr="00BD1596" w:rsidTr="00A16317">
        <w:tc>
          <w:tcPr>
            <w:tcW w:w="2365" w:type="dxa"/>
          </w:tcPr>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rPr>
              <w:t>Chingiz Kudabekhov</w:t>
            </w:r>
          </w:p>
        </w:tc>
        <w:tc>
          <w:tcPr>
            <w:tcW w:w="1771" w:type="dxa"/>
          </w:tcPr>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rPr>
              <w:t>Tashkent</w:t>
            </w:r>
          </w:p>
        </w:tc>
        <w:tc>
          <w:tcPr>
            <w:tcW w:w="1771" w:type="dxa"/>
          </w:tcPr>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rPr>
              <w:t>UTY/PIU</w:t>
            </w:r>
            <w:r w:rsidR="00CC488F" w:rsidRPr="00BD1596">
              <w:rPr>
                <w:rFonts w:eastAsia="Times New Roman"/>
                <w:sz w:val="20"/>
                <w:szCs w:val="20"/>
              </w:rPr>
              <w:t>, Deputy head of PIU</w:t>
            </w:r>
          </w:p>
        </w:tc>
        <w:tc>
          <w:tcPr>
            <w:tcW w:w="2979" w:type="dxa"/>
          </w:tcPr>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lang w:val="de-DE"/>
              </w:rPr>
              <w:t xml:space="preserve">Tel: </w:t>
            </w:r>
            <w:hyperlink r:id="rId12" w:tgtFrame="_blank" w:history="1">
              <w:r w:rsidRPr="00BD1596">
                <w:rPr>
                  <w:rFonts w:eastAsia="Times New Roman"/>
                  <w:sz w:val="20"/>
                  <w:szCs w:val="20"/>
                  <w:lang w:val="de-DE"/>
                </w:rPr>
                <w:t>+998 71 237 99 98</w:t>
              </w:r>
            </w:hyperlink>
            <w:r w:rsidRPr="00BD1596">
              <w:rPr>
                <w:rFonts w:eastAsia="Times New Roman"/>
                <w:sz w:val="20"/>
                <w:szCs w:val="20"/>
                <w:lang w:val="de-DE"/>
              </w:rPr>
              <w:t xml:space="preserve"> (1005)</w:t>
            </w:r>
          </w:p>
        </w:tc>
      </w:tr>
      <w:tr w:rsidR="003A4D71" w:rsidRPr="00BD1596" w:rsidTr="00A16317">
        <w:tc>
          <w:tcPr>
            <w:tcW w:w="2365" w:type="dxa"/>
          </w:tcPr>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rPr>
              <w:t>Alisher Bozorov</w:t>
            </w:r>
          </w:p>
        </w:tc>
        <w:tc>
          <w:tcPr>
            <w:tcW w:w="1771" w:type="dxa"/>
          </w:tcPr>
          <w:p w:rsidR="003A4D71" w:rsidRPr="00BD1596" w:rsidRDefault="00E06FAA" w:rsidP="00E06FAA">
            <w:pPr>
              <w:pStyle w:val="a3"/>
              <w:tabs>
                <w:tab w:val="left" w:pos="1213"/>
              </w:tabs>
              <w:spacing w:before="120" w:after="120" w:line="240" w:lineRule="auto"/>
              <w:ind w:left="0" w:firstLine="0"/>
              <w:contextualSpacing w:val="0"/>
              <w:rPr>
                <w:sz w:val="20"/>
                <w:szCs w:val="20"/>
                <w:lang w:val="en-US"/>
              </w:rPr>
            </w:pPr>
            <w:r w:rsidRPr="00BD1596">
              <w:rPr>
                <w:sz w:val="20"/>
                <w:szCs w:val="20"/>
                <w:lang w:val="en-US"/>
              </w:rPr>
              <w:t>Bukhara</w:t>
            </w:r>
          </w:p>
        </w:tc>
        <w:tc>
          <w:tcPr>
            <w:tcW w:w="1771" w:type="dxa"/>
          </w:tcPr>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rPr>
              <w:t>UTY</w:t>
            </w:r>
            <w:r w:rsidR="00CC488F" w:rsidRPr="00BD1596">
              <w:rPr>
                <w:rFonts w:eastAsia="Times New Roman"/>
                <w:sz w:val="20"/>
                <w:szCs w:val="20"/>
              </w:rPr>
              <w:t xml:space="preserve">, </w:t>
            </w:r>
            <w:r w:rsidR="00E9784F" w:rsidRPr="00BD1596">
              <w:rPr>
                <w:noProof/>
                <w:sz w:val="20"/>
                <w:szCs w:val="20"/>
              </w:rPr>
              <w:t xml:space="preserve">Head of the Bukhara Regional Railway </w:t>
            </w:r>
            <w:r w:rsidR="00E9784F" w:rsidRPr="00BD1596">
              <w:rPr>
                <w:noProof/>
                <w:sz w:val="20"/>
                <w:szCs w:val="20"/>
              </w:rPr>
              <w:lastRenderedPageBreak/>
              <w:t>Junction</w:t>
            </w:r>
          </w:p>
        </w:tc>
        <w:tc>
          <w:tcPr>
            <w:tcW w:w="2979" w:type="dxa"/>
          </w:tcPr>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lang w:val="de-DE"/>
              </w:rPr>
              <w:lastRenderedPageBreak/>
              <w:t xml:space="preserve">Tel: </w:t>
            </w:r>
            <w:hyperlink r:id="rId13" w:tgtFrame="_blank" w:history="1">
              <w:r w:rsidRPr="00BD1596">
                <w:rPr>
                  <w:rFonts w:eastAsia="Times New Roman"/>
                  <w:sz w:val="20"/>
                  <w:szCs w:val="20"/>
                  <w:lang w:val="de-DE"/>
                </w:rPr>
                <w:t>+998 71 237 99 98</w:t>
              </w:r>
            </w:hyperlink>
            <w:r w:rsidRPr="00BD1596">
              <w:rPr>
                <w:rFonts w:eastAsia="Times New Roman"/>
                <w:sz w:val="20"/>
                <w:szCs w:val="20"/>
                <w:lang w:val="de-DE"/>
              </w:rPr>
              <w:t xml:space="preserve"> (1005)</w:t>
            </w:r>
          </w:p>
        </w:tc>
      </w:tr>
      <w:tr w:rsidR="003A4D71" w:rsidRPr="00BD1596" w:rsidTr="00A16317">
        <w:tc>
          <w:tcPr>
            <w:tcW w:w="2365" w:type="dxa"/>
          </w:tcPr>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rPr>
              <w:lastRenderedPageBreak/>
              <w:t>Azamat Palimbetov</w:t>
            </w:r>
          </w:p>
        </w:tc>
        <w:tc>
          <w:tcPr>
            <w:tcW w:w="1771" w:type="dxa"/>
          </w:tcPr>
          <w:p w:rsidR="003A4D71" w:rsidRPr="00BD1596" w:rsidRDefault="00E06FAA" w:rsidP="003A4D71">
            <w:pPr>
              <w:pStyle w:val="a3"/>
              <w:spacing w:before="120" w:after="120" w:line="240" w:lineRule="auto"/>
              <w:ind w:left="0" w:firstLine="0"/>
              <w:contextualSpacing w:val="0"/>
              <w:rPr>
                <w:sz w:val="20"/>
                <w:szCs w:val="20"/>
                <w:lang w:val="en-US"/>
              </w:rPr>
            </w:pPr>
            <w:r w:rsidRPr="00BD1596">
              <w:rPr>
                <w:rFonts w:eastAsia="Times New Roman"/>
                <w:sz w:val="20"/>
                <w:szCs w:val="20"/>
              </w:rPr>
              <w:t>Kungrad</w:t>
            </w:r>
          </w:p>
        </w:tc>
        <w:tc>
          <w:tcPr>
            <w:tcW w:w="1771" w:type="dxa"/>
          </w:tcPr>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rPr>
              <w:t>UTY</w:t>
            </w:r>
            <w:r w:rsidR="00E9784F" w:rsidRPr="00BD1596">
              <w:rPr>
                <w:rFonts w:eastAsia="Times New Roman"/>
                <w:sz w:val="20"/>
                <w:szCs w:val="20"/>
              </w:rPr>
              <w:t>,</w:t>
            </w:r>
            <w:r w:rsidR="00117A11" w:rsidRPr="00BD1596">
              <w:rPr>
                <w:rFonts w:eastAsia="Times New Roman"/>
                <w:sz w:val="20"/>
                <w:szCs w:val="20"/>
              </w:rPr>
              <w:t xml:space="preserve"> </w:t>
            </w:r>
            <w:r w:rsidR="00117A11" w:rsidRPr="00BD1596">
              <w:rPr>
                <w:sz w:val="20"/>
                <w:szCs w:val="20"/>
                <w:lang w:val="en-US"/>
              </w:rPr>
              <w:t>Head of the Kungrad Regional Railway Junction</w:t>
            </w:r>
          </w:p>
        </w:tc>
        <w:tc>
          <w:tcPr>
            <w:tcW w:w="2979" w:type="dxa"/>
          </w:tcPr>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lang w:val="de-DE"/>
              </w:rPr>
              <w:t xml:space="preserve">Tel: </w:t>
            </w:r>
            <w:hyperlink r:id="rId14" w:tgtFrame="_blank" w:history="1">
              <w:r w:rsidRPr="00BD1596">
                <w:rPr>
                  <w:rFonts w:eastAsia="Times New Roman"/>
                  <w:sz w:val="20"/>
                  <w:szCs w:val="20"/>
                  <w:lang w:val="de-DE"/>
                </w:rPr>
                <w:t>+998 71 237 99 98</w:t>
              </w:r>
            </w:hyperlink>
            <w:r w:rsidRPr="00BD1596">
              <w:rPr>
                <w:rFonts w:eastAsia="Times New Roman"/>
                <w:sz w:val="20"/>
                <w:szCs w:val="20"/>
                <w:lang w:val="de-DE"/>
              </w:rPr>
              <w:t xml:space="preserve"> (1005)</w:t>
            </w:r>
          </w:p>
        </w:tc>
      </w:tr>
      <w:tr w:rsidR="003A4D71" w:rsidRPr="00BD1596" w:rsidTr="00A16317">
        <w:tc>
          <w:tcPr>
            <w:tcW w:w="2365" w:type="dxa"/>
          </w:tcPr>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rPr>
              <w:t xml:space="preserve">Guzal Khojamyarova </w:t>
            </w:r>
          </w:p>
        </w:tc>
        <w:tc>
          <w:tcPr>
            <w:tcW w:w="1771" w:type="dxa"/>
          </w:tcPr>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rPr>
              <w:t>Tashkent</w:t>
            </w:r>
          </w:p>
        </w:tc>
        <w:tc>
          <w:tcPr>
            <w:tcW w:w="1771" w:type="dxa"/>
          </w:tcPr>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rPr>
              <w:t>UTY/PIU</w:t>
            </w:r>
            <w:r w:rsidR="00E06FAA" w:rsidRPr="00BD1596">
              <w:rPr>
                <w:rFonts w:eastAsia="Times New Roman"/>
                <w:sz w:val="20"/>
                <w:szCs w:val="20"/>
              </w:rPr>
              <w:t xml:space="preserve">, </w:t>
            </w:r>
            <w:r w:rsidR="00E06FAA" w:rsidRPr="00BD1596">
              <w:rPr>
                <w:sz w:val="20"/>
                <w:szCs w:val="20"/>
                <w:lang w:val="en-US"/>
              </w:rPr>
              <w:t>Safeguard Specialist of the PIU</w:t>
            </w:r>
          </w:p>
        </w:tc>
        <w:tc>
          <w:tcPr>
            <w:tcW w:w="2979" w:type="dxa"/>
          </w:tcPr>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lang w:val="de-DE"/>
              </w:rPr>
              <w:t xml:space="preserve">Tel: </w:t>
            </w:r>
            <w:hyperlink r:id="rId15" w:tgtFrame="_blank" w:history="1">
              <w:r w:rsidRPr="00BD1596">
                <w:rPr>
                  <w:rFonts w:eastAsia="Times New Roman"/>
                  <w:sz w:val="20"/>
                  <w:szCs w:val="20"/>
                  <w:lang w:val="de-DE"/>
                </w:rPr>
                <w:t>+998 90 176 51 82</w:t>
              </w:r>
            </w:hyperlink>
          </w:p>
        </w:tc>
      </w:tr>
      <w:tr w:rsidR="003A4D71" w:rsidRPr="00BD1596" w:rsidTr="00A16317">
        <w:tc>
          <w:tcPr>
            <w:tcW w:w="2365" w:type="dxa"/>
          </w:tcPr>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rPr>
              <w:t>Said Gulkar</w:t>
            </w:r>
          </w:p>
        </w:tc>
        <w:tc>
          <w:tcPr>
            <w:tcW w:w="1771" w:type="dxa"/>
          </w:tcPr>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rPr>
              <w:t>Tashkent</w:t>
            </w:r>
          </w:p>
        </w:tc>
        <w:tc>
          <w:tcPr>
            <w:tcW w:w="1771" w:type="dxa"/>
          </w:tcPr>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rPr>
              <w:t>ETS</w:t>
            </w:r>
            <w:r w:rsidR="00E06FAA" w:rsidRPr="00BD1596">
              <w:rPr>
                <w:rFonts w:eastAsia="Times New Roman"/>
                <w:sz w:val="20"/>
                <w:szCs w:val="20"/>
              </w:rPr>
              <w:t>, team leader</w:t>
            </w:r>
          </w:p>
        </w:tc>
        <w:tc>
          <w:tcPr>
            <w:tcW w:w="2979" w:type="dxa"/>
          </w:tcPr>
          <w:p w:rsidR="003A4D71" w:rsidRPr="00BD1596" w:rsidRDefault="003A4D71" w:rsidP="003A4D71">
            <w:pPr>
              <w:ind w:left="10"/>
              <w:rPr>
                <w:rFonts w:eastAsia="Times New Roman"/>
                <w:sz w:val="20"/>
                <w:szCs w:val="20"/>
              </w:rPr>
            </w:pPr>
            <w:r w:rsidRPr="00BD1596">
              <w:rPr>
                <w:rFonts w:eastAsia="Times New Roman"/>
                <w:sz w:val="20"/>
                <w:szCs w:val="20"/>
              </w:rPr>
              <w:t xml:space="preserve">Tel: </w:t>
            </w:r>
            <w:hyperlink r:id="rId16" w:tgtFrame="_blank" w:history="1">
              <w:r w:rsidRPr="00BD1596">
                <w:rPr>
                  <w:rFonts w:eastAsia="Times New Roman"/>
                  <w:sz w:val="20"/>
                  <w:szCs w:val="20"/>
                </w:rPr>
                <w:t xml:space="preserve">+998 </w:t>
              </w:r>
            </w:hyperlink>
            <w:r w:rsidRPr="00BD1596">
              <w:rPr>
                <w:rFonts w:eastAsia="Times New Roman"/>
                <w:sz w:val="20"/>
                <w:szCs w:val="20"/>
              </w:rPr>
              <w:t>90 9060130</w:t>
            </w:r>
          </w:p>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rPr>
              <w:t>Email: saeid.aliakbar@db-eco.com</w:t>
            </w:r>
          </w:p>
        </w:tc>
      </w:tr>
    </w:tbl>
    <w:p w:rsidR="00D025D8" w:rsidRPr="00BD1596" w:rsidRDefault="009936EA" w:rsidP="003E1216">
      <w:pPr>
        <w:pStyle w:val="a3"/>
        <w:numPr>
          <w:ilvl w:val="0"/>
          <w:numId w:val="4"/>
        </w:numPr>
        <w:spacing w:before="120" w:after="120" w:line="240" w:lineRule="auto"/>
        <w:contextualSpacing w:val="0"/>
        <w:rPr>
          <w:lang w:val="en-US"/>
        </w:rPr>
      </w:pPr>
      <w:r w:rsidRPr="00BD1596">
        <w:rPr>
          <w:lang w:val="en-US"/>
        </w:rPr>
        <w:t xml:space="preserve"> </w:t>
      </w:r>
      <w:r w:rsidR="00A4432B" w:rsidRPr="00BD1596">
        <w:rPr>
          <w:lang w:val="en-US"/>
        </w:rPr>
        <w:t xml:space="preserve">The </w:t>
      </w:r>
      <w:r w:rsidR="00D025D8" w:rsidRPr="00BD1596">
        <w:t xml:space="preserve">GRC </w:t>
      </w:r>
      <w:r w:rsidR="007030C1" w:rsidRPr="00BD1596">
        <w:t>should</w:t>
      </w:r>
      <w:r w:rsidR="00D025D8" w:rsidRPr="00BD1596">
        <w:t xml:space="preserve"> be kept operational to address timely social and/or </w:t>
      </w:r>
      <w:r w:rsidR="00EA6BBF" w:rsidRPr="00BD1596">
        <w:t>environmental</w:t>
      </w:r>
      <w:r w:rsidR="00D025D8" w:rsidRPr="00BD1596">
        <w:t xml:space="preserve"> issues if any are raised during the civil works. During the implementation of the project, any complaints from the local population will be considered through the grievance redress mechanism established within the framework of the project and applied to both social and environmental protective measures. The GRC shall correspond to the GRM and consist of:</w:t>
      </w:r>
    </w:p>
    <w:p w:rsidR="00D025D8" w:rsidRPr="00BD1596" w:rsidRDefault="00D025D8" w:rsidP="00D025D8">
      <w:pPr>
        <w:pStyle w:val="a3"/>
        <w:widowControl w:val="0"/>
        <w:numPr>
          <w:ilvl w:val="0"/>
          <w:numId w:val="9"/>
        </w:numPr>
        <w:tabs>
          <w:tab w:val="left" w:pos="567"/>
        </w:tabs>
        <w:autoSpaceDE w:val="0"/>
        <w:autoSpaceDN w:val="0"/>
        <w:spacing w:before="120" w:after="120" w:line="240" w:lineRule="auto"/>
        <w:ind w:left="1276" w:hanging="283"/>
        <w:contextualSpacing w:val="0"/>
        <w:jc w:val="both"/>
        <w:rPr>
          <w:lang w:val="en-US"/>
        </w:rPr>
      </w:pPr>
      <w:r w:rsidRPr="00BD1596">
        <w:rPr>
          <w:lang w:val="en-US"/>
        </w:rPr>
        <w:t xml:space="preserve">Level 1: </w:t>
      </w:r>
      <w:r w:rsidR="00343BAD" w:rsidRPr="00BD1596">
        <w:rPr>
          <w:lang w:val="en-US"/>
        </w:rPr>
        <w:t>Railway Regional Stations offices, Construction Contractor Managers</w:t>
      </w:r>
    </w:p>
    <w:p w:rsidR="00D025D8" w:rsidRPr="00BD1596" w:rsidRDefault="00D025D8" w:rsidP="004A79B9">
      <w:pPr>
        <w:pStyle w:val="a3"/>
        <w:widowControl w:val="0"/>
        <w:numPr>
          <w:ilvl w:val="0"/>
          <w:numId w:val="9"/>
        </w:numPr>
        <w:tabs>
          <w:tab w:val="left" w:pos="567"/>
        </w:tabs>
        <w:autoSpaceDE w:val="0"/>
        <w:autoSpaceDN w:val="0"/>
        <w:spacing w:before="120" w:after="120" w:line="240" w:lineRule="auto"/>
        <w:ind w:left="1276" w:hanging="283"/>
        <w:contextualSpacing w:val="0"/>
        <w:jc w:val="both"/>
      </w:pPr>
      <w:r w:rsidRPr="00BD1596">
        <w:rPr>
          <w:lang w:val="en-US"/>
        </w:rPr>
        <w:t>Level 2: Head, PIU, Safeguards officer, PIU and Representative of the relevant Hokimiyat/ mahalla or village assembly of Citizens or/and farmer’s councils, or/and women association,</w:t>
      </w:r>
    </w:p>
    <w:p w:rsidR="00A75F6D" w:rsidRPr="00BD1596" w:rsidRDefault="00516C0E" w:rsidP="00060724">
      <w:pPr>
        <w:pStyle w:val="a3"/>
        <w:widowControl w:val="0"/>
        <w:numPr>
          <w:ilvl w:val="0"/>
          <w:numId w:val="9"/>
        </w:numPr>
        <w:tabs>
          <w:tab w:val="left" w:pos="567"/>
        </w:tabs>
        <w:autoSpaceDE w:val="0"/>
        <w:autoSpaceDN w:val="0"/>
        <w:spacing w:before="120" w:after="120" w:line="240" w:lineRule="auto"/>
        <w:ind w:left="1276" w:hanging="283"/>
        <w:contextualSpacing w:val="0"/>
        <w:jc w:val="both"/>
        <w:rPr>
          <w:lang w:val="en-US"/>
        </w:rPr>
      </w:pPr>
      <w:r w:rsidRPr="00BD1596">
        <w:rPr>
          <w:lang w:val="en-US"/>
        </w:rPr>
        <w:t xml:space="preserve">Level 3: </w:t>
      </w:r>
      <w:r w:rsidR="00207898" w:rsidRPr="00BD1596">
        <w:rPr>
          <w:lang w:val="en-US"/>
        </w:rPr>
        <w:t>Autorized</w:t>
      </w:r>
      <w:r w:rsidR="00060724" w:rsidRPr="00BD1596">
        <w:rPr>
          <w:lang w:val="en-US"/>
        </w:rPr>
        <w:t xml:space="preserve"> court </w:t>
      </w:r>
    </w:p>
    <w:p w:rsidR="00A75F6D" w:rsidRPr="00BD1596" w:rsidRDefault="00A75F6D" w:rsidP="00A75F6D">
      <w:pPr>
        <w:pStyle w:val="Default"/>
        <w:spacing w:before="120" w:after="120"/>
        <w:ind w:left="426" w:right="-24" w:hanging="426"/>
        <w:rPr>
          <w:sz w:val="22"/>
          <w:szCs w:val="22"/>
          <w:lang w:val="en-US"/>
        </w:rPr>
      </w:pPr>
      <w:r w:rsidRPr="00BD1596">
        <w:rPr>
          <w:b/>
          <w:bCs/>
          <w:sz w:val="22"/>
          <w:szCs w:val="22"/>
          <w:lang w:val="en-US"/>
        </w:rPr>
        <w:t xml:space="preserve">Table </w:t>
      </w:r>
      <w:r w:rsidR="003E1216" w:rsidRPr="00BD1596">
        <w:rPr>
          <w:b/>
          <w:bCs/>
          <w:sz w:val="22"/>
          <w:szCs w:val="22"/>
          <w:lang w:val="en-US"/>
        </w:rPr>
        <w:t>5</w:t>
      </w:r>
      <w:r w:rsidRPr="00BD1596">
        <w:rPr>
          <w:sz w:val="22"/>
          <w:szCs w:val="22"/>
          <w:lang w:val="en-US"/>
        </w:rPr>
        <w:t xml:space="preserve">: </w:t>
      </w:r>
      <w:r w:rsidRPr="00BD1596">
        <w:rPr>
          <w:b/>
          <w:bCs/>
          <w:sz w:val="22"/>
          <w:szCs w:val="22"/>
          <w:lang w:val="en-US"/>
        </w:rPr>
        <w:t>Grievance submission contact details</w:t>
      </w:r>
    </w:p>
    <w:tbl>
      <w:tblPr>
        <w:tblStyle w:val="a7"/>
        <w:tblW w:w="9185" w:type="dxa"/>
        <w:tblInd w:w="137" w:type="dxa"/>
        <w:tblLayout w:type="fixed"/>
        <w:tblLook w:val="04A0" w:firstRow="1" w:lastRow="0" w:firstColumn="1" w:lastColumn="0" w:noHBand="0" w:noVBand="1"/>
      </w:tblPr>
      <w:tblGrid>
        <w:gridCol w:w="2689"/>
        <w:gridCol w:w="1588"/>
        <w:gridCol w:w="1697"/>
        <w:gridCol w:w="3211"/>
      </w:tblGrid>
      <w:tr w:rsidR="00A75F6D" w:rsidRPr="00AC0028" w:rsidTr="00BD1596">
        <w:trPr>
          <w:trHeight w:val="461"/>
        </w:trPr>
        <w:tc>
          <w:tcPr>
            <w:tcW w:w="2689" w:type="dxa"/>
            <w:vAlign w:val="center"/>
          </w:tcPr>
          <w:p w:rsidR="00A75F6D" w:rsidRPr="00BD1596" w:rsidRDefault="00A75F6D" w:rsidP="00EC790E">
            <w:pPr>
              <w:pStyle w:val="Default"/>
              <w:ind w:right="-24"/>
              <w:jc w:val="center"/>
              <w:rPr>
                <w:b/>
                <w:bCs/>
                <w:sz w:val="18"/>
                <w:szCs w:val="18"/>
                <w:lang w:val="en-US"/>
              </w:rPr>
            </w:pPr>
            <w:r w:rsidRPr="00BD1596">
              <w:rPr>
                <w:b/>
                <w:bCs/>
                <w:sz w:val="18"/>
                <w:szCs w:val="18"/>
                <w:lang w:val="en-US"/>
              </w:rPr>
              <w:t>Level</w:t>
            </w:r>
          </w:p>
        </w:tc>
        <w:tc>
          <w:tcPr>
            <w:tcW w:w="1588" w:type="dxa"/>
            <w:vAlign w:val="center"/>
          </w:tcPr>
          <w:p w:rsidR="00A75F6D" w:rsidRPr="00BD1596" w:rsidRDefault="00A75F6D" w:rsidP="00EC790E">
            <w:pPr>
              <w:pStyle w:val="Default"/>
              <w:ind w:right="-24"/>
              <w:jc w:val="center"/>
              <w:rPr>
                <w:b/>
                <w:bCs/>
                <w:sz w:val="18"/>
                <w:szCs w:val="18"/>
                <w:lang w:val="en-US"/>
              </w:rPr>
            </w:pPr>
            <w:r w:rsidRPr="00BD1596">
              <w:rPr>
                <w:b/>
                <w:bCs/>
                <w:sz w:val="18"/>
                <w:szCs w:val="18"/>
                <w:lang w:val="en-US"/>
              </w:rPr>
              <w:t>Location</w:t>
            </w:r>
          </w:p>
        </w:tc>
        <w:tc>
          <w:tcPr>
            <w:tcW w:w="1697" w:type="dxa"/>
            <w:vAlign w:val="center"/>
          </w:tcPr>
          <w:p w:rsidR="00A75F6D" w:rsidRPr="00BD1596" w:rsidRDefault="00A75F6D" w:rsidP="00EC790E">
            <w:pPr>
              <w:rPr>
                <w:b/>
                <w:bCs/>
                <w:sz w:val="18"/>
                <w:szCs w:val="18"/>
                <w:lang w:val="en-US"/>
              </w:rPr>
            </w:pPr>
            <w:r w:rsidRPr="00BD1596">
              <w:rPr>
                <w:b/>
                <w:bCs/>
                <w:sz w:val="18"/>
                <w:szCs w:val="18"/>
                <w:lang w:val="en-US"/>
              </w:rPr>
              <w:t xml:space="preserve">Responsible </w:t>
            </w:r>
            <w:r w:rsidRPr="00BD1596">
              <w:rPr>
                <w:rFonts w:eastAsia="Times New Roman"/>
                <w:b/>
                <w:bCs/>
                <w:sz w:val="18"/>
                <w:szCs w:val="18"/>
              </w:rPr>
              <w:t>party</w:t>
            </w:r>
          </w:p>
        </w:tc>
        <w:tc>
          <w:tcPr>
            <w:tcW w:w="3211" w:type="dxa"/>
            <w:vAlign w:val="center"/>
          </w:tcPr>
          <w:p w:rsidR="00A75F6D" w:rsidRPr="00AC0028" w:rsidRDefault="00A75F6D" w:rsidP="00EC790E">
            <w:pPr>
              <w:pStyle w:val="Default"/>
              <w:ind w:right="-24"/>
              <w:jc w:val="center"/>
              <w:rPr>
                <w:b/>
                <w:bCs/>
                <w:sz w:val="18"/>
                <w:szCs w:val="18"/>
                <w:lang w:val="en-US"/>
              </w:rPr>
            </w:pPr>
            <w:r w:rsidRPr="00BD1596">
              <w:rPr>
                <w:b/>
                <w:bCs/>
                <w:sz w:val="18"/>
                <w:szCs w:val="18"/>
                <w:lang w:val="en-US"/>
              </w:rPr>
              <w:t>Contacts</w:t>
            </w:r>
          </w:p>
        </w:tc>
      </w:tr>
      <w:tr w:rsidR="00A75F6D" w:rsidRPr="00AC0028" w:rsidTr="00BD1596">
        <w:trPr>
          <w:trHeight w:val="904"/>
        </w:trPr>
        <w:tc>
          <w:tcPr>
            <w:tcW w:w="2689" w:type="dxa"/>
          </w:tcPr>
          <w:p w:rsidR="00A75F6D" w:rsidRPr="00AC0028" w:rsidRDefault="00A75F6D" w:rsidP="00EC790E">
            <w:pPr>
              <w:rPr>
                <w:rFonts w:eastAsia="Times New Roman"/>
                <w:sz w:val="18"/>
                <w:szCs w:val="18"/>
              </w:rPr>
            </w:pPr>
            <w:r w:rsidRPr="00AC0028">
              <w:rPr>
                <w:rFonts w:eastAsia="Times New Roman"/>
                <w:sz w:val="18"/>
                <w:szCs w:val="18"/>
              </w:rPr>
              <w:t>Level 1 (Railway station)</w:t>
            </w:r>
          </w:p>
        </w:tc>
        <w:tc>
          <w:tcPr>
            <w:tcW w:w="1588" w:type="dxa"/>
          </w:tcPr>
          <w:p w:rsidR="00A75F6D" w:rsidRPr="00AC0028" w:rsidRDefault="00A75F6D" w:rsidP="00EC790E">
            <w:pPr>
              <w:rPr>
                <w:rFonts w:eastAsia="Times New Roman"/>
                <w:sz w:val="18"/>
                <w:szCs w:val="18"/>
              </w:rPr>
            </w:pPr>
            <w:r w:rsidRPr="00AC0028">
              <w:rPr>
                <w:rFonts w:eastAsia="Times New Roman"/>
                <w:sz w:val="18"/>
                <w:szCs w:val="18"/>
              </w:rPr>
              <w:t>Kungrad</w:t>
            </w:r>
          </w:p>
        </w:tc>
        <w:tc>
          <w:tcPr>
            <w:tcW w:w="1697" w:type="dxa"/>
          </w:tcPr>
          <w:p w:rsidR="00A75F6D" w:rsidRPr="00B975D7" w:rsidRDefault="00A75F6D" w:rsidP="00B975D7">
            <w:pPr>
              <w:ind w:left="0" w:firstLine="0"/>
              <w:jc w:val="left"/>
              <w:rPr>
                <w:rFonts w:eastAsia="Times New Roman"/>
                <w:sz w:val="18"/>
                <w:szCs w:val="18"/>
              </w:rPr>
            </w:pPr>
            <w:r w:rsidRPr="00B975D7">
              <w:rPr>
                <w:rFonts w:eastAsia="Times New Roman"/>
                <w:sz w:val="18"/>
                <w:szCs w:val="18"/>
              </w:rPr>
              <w:t>Kungrad Railway administration</w:t>
            </w:r>
          </w:p>
        </w:tc>
        <w:tc>
          <w:tcPr>
            <w:tcW w:w="3211" w:type="dxa"/>
          </w:tcPr>
          <w:p w:rsidR="00A75F6D" w:rsidRPr="00D0354B" w:rsidRDefault="00A75F6D" w:rsidP="00B975D7">
            <w:pPr>
              <w:ind w:left="10"/>
              <w:rPr>
                <w:rFonts w:eastAsia="Times New Roman"/>
                <w:sz w:val="18"/>
                <w:szCs w:val="18"/>
                <w:lang w:val="de-DE"/>
              </w:rPr>
            </w:pPr>
            <w:r w:rsidRPr="00D0354B">
              <w:rPr>
                <w:rFonts w:eastAsia="Times New Roman"/>
                <w:sz w:val="18"/>
                <w:szCs w:val="18"/>
                <w:lang w:val="de-DE"/>
              </w:rPr>
              <w:t>Address: 230600, Karakalpakstan Republic, Kungrad district, Uzbekistan str. 76,</w:t>
            </w:r>
          </w:p>
          <w:p w:rsidR="00A75F6D" w:rsidRPr="00AC0028" w:rsidRDefault="00A75F6D" w:rsidP="00B975D7">
            <w:pPr>
              <w:ind w:left="10"/>
              <w:rPr>
                <w:rFonts w:eastAsia="Times New Roman"/>
                <w:sz w:val="18"/>
                <w:szCs w:val="18"/>
              </w:rPr>
            </w:pPr>
            <w:r w:rsidRPr="00AC0028">
              <w:rPr>
                <w:rFonts w:eastAsia="Times New Roman"/>
                <w:sz w:val="18"/>
                <w:szCs w:val="18"/>
              </w:rPr>
              <w:t>Tel: (361) 312-29-43, </w:t>
            </w:r>
          </w:p>
          <w:p w:rsidR="00A75F6D" w:rsidRPr="00AC0028" w:rsidRDefault="00A75F6D" w:rsidP="00E13D70">
            <w:pPr>
              <w:ind w:left="10"/>
              <w:rPr>
                <w:rFonts w:eastAsia="Times New Roman"/>
                <w:sz w:val="18"/>
                <w:szCs w:val="18"/>
              </w:rPr>
            </w:pPr>
            <w:r w:rsidRPr="00AC0028">
              <w:rPr>
                <w:rFonts w:eastAsia="Times New Roman"/>
                <w:sz w:val="18"/>
                <w:szCs w:val="18"/>
              </w:rPr>
              <w:t xml:space="preserve">Email: </w:t>
            </w:r>
            <w:hyperlink r:id="rId17" w:history="1">
              <w:r w:rsidRPr="00AC0028">
                <w:rPr>
                  <w:rFonts w:eastAsia="Times New Roman"/>
                  <w:sz w:val="18"/>
                  <w:szCs w:val="18"/>
                </w:rPr>
                <w:t>b.axmadiev@exat.uz</w:t>
              </w:r>
            </w:hyperlink>
            <w:r w:rsidRPr="00AC0028">
              <w:rPr>
                <w:rFonts w:eastAsia="Times New Roman"/>
                <w:sz w:val="18"/>
                <w:szCs w:val="18"/>
              </w:rPr>
              <w:t>;</w:t>
            </w:r>
            <w:hyperlink r:id="rId18" w:history="1">
              <w:r w:rsidRPr="00AC0028">
                <w:rPr>
                  <w:rFonts w:eastAsia="Times New Roman"/>
                  <w:sz w:val="18"/>
                  <w:szCs w:val="18"/>
                </w:rPr>
                <w:t>rju-4@railway.u</w:t>
              </w:r>
            </w:hyperlink>
          </w:p>
        </w:tc>
      </w:tr>
      <w:tr w:rsidR="00A75F6D" w:rsidRPr="00AC0028" w:rsidTr="00BD1596">
        <w:trPr>
          <w:trHeight w:val="704"/>
        </w:trPr>
        <w:tc>
          <w:tcPr>
            <w:tcW w:w="2689" w:type="dxa"/>
          </w:tcPr>
          <w:p w:rsidR="00A75F6D" w:rsidRPr="00AC0028" w:rsidRDefault="00A75F6D" w:rsidP="00EC790E">
            <w:pPr>
              <w:rPr>
                <w:rFonts w:eastAsia="Times New Roman"/>
                <w:sz w:val="18"/>
                <w:szCs w:val="18"/>
              </w:rPr>
            </w:pPr>
            <w:r w:rsidRPr="00AC0028">
              <w:rPr>
                <w:rFonts w:eastAsia="Times New Roman"/>
                <w:sz w:val="18"/>
                <w:szCs w:val="18"/>
              </w:rPr>
              <w:t>Level 2 (UTY /GRC)</w:t>
            </w:r>
          </w:p>
        </w:tc>
        <w:tc>
          <w:tcPr>
            <w:tcW w:w="1588" w:type="dxa"/>
          </w:tcPr>
          <w:p w:rsidR="00A75F6D" w:rsidRPr="00AC0028" w:rsidRDefault="00A75F6D" w:rsidP="00EC790E">
            <w:pPr>
              <w:rPr>
                <w:rFonts w:eastAsia="Times New Roman"/>
                <w:sz w:val="18"/>
                <w:szCs w:val="18"/>
              </w:rPr>
            </w:pPr>
            <w:r w:rsidRPr="00AC0028">
              <w:rPr>
                <w:rFonts w:eastAsia="Times New Roman"/>
                <w:sz w:val="18"/>
                <w:szCs w:val="18"/>
              </w:rPr>
              <w:t>Tashkent</w:t>
            </w:r>
          </w:p>
        </w:tc>
        <w:tc>
          <w:tcPr>
            <w:tcW w:w="1697" w:type="dxa"/>
          </w:tcPr>
          <w:p w:rsidR="00A75F6D" w:rsidRPr="00B975D7" w:rsidRDefault="00A75F6D" w:rsidP="00B975D7">
            <w:pPr>
              <w:ind w:left="456" w:firstLine="0"/>
              <w:rPr>
                <w:rFonts w:eastAsia="Times New Roman"/>
                <w:sz w:val="18"/>
                <w:szCs w:val="18"/>
              </w:rPr>
            </w:pPr>
            <w:r w:rsidRPr="00B975D7">
              <w:rPr>
                <w:rFonts w:eastAsia="Times New Roman"/>
                <w:sz w:val="18"/>
                <w:szCs w:val="18"/>
              </w:rPr>
              <w:t>UTY/PIU</w:t>
            </w:r>
          </w:p>
        </w:tc>
        <w:tc>
          <w:tcPr>
            <w:tcW w:w="3211" w:type="dxa"/>
          </w:tcPr>
          <w:p w:rsidR="00A75F6D" w:rsidRPr="00E13D70" w:rsidRDefault="00A75F6D" w:rsidP="00E13D70">
            <w:pPr>
              <w:ind w:left="10"/>
              <w:rPr>
                <w:rFonts w:eastAsia="Times New Roman"/>
                <w:sz w:val="18"/>
                <w:szCs w:val="18"/>
                <w:lang w:val="de-DE"/>
              </w:rPr>
            </w:pPr>
            <w:r w:rsidRPr="00E13D70">
              <w:rPr>
                <w:rFonts w:eastAsia="Times New Roman"/>
                <w:sz w:val="18"/>
                <w:szCs w:val="18"/>
                <w:lang w:val="de-DE"/>
              </w:rPr>
              <w:t xml:space="preserve">Address: 100060, Tashkent city, Shevchenko str.7, </w:t>
            </w:r>
          </w:p>
          <w:p w:rsidR="00A75F6D" w:rsidRPr="00E13D70" w:rsidRDefault="00A75F6D" w:rsidP="00E13D70">
            <w:pPr>
              <w:ind w:left="10"/>
              <w:rPr>
                <w:rFonts w:eastAsia="Times New Roman"/>
                <w:sz w:val="18"/>
                <w:szCs w:val="18"/>
                <w:lang w:val="de-DE"/>
              </w:rPr>
            </w:pPr>
            <w:r w:rsidRPr="00E13D70">
              <w:rPr>
                <w:rFonts w:eastAsia="Times New Roman"/>
                <w:sz w:val="18"/>
                <w:szCs w:val="18"/>
                <w:lang w:val="de-DE"/>
              </w:rPr>
              <w:t xml:space="preserve">Tel: </w:t>
            </w:r>
            <w:hyperlink r:id="rId19" w:tgtFrame="_blank" w:history="1">
              <w:r w:rsidRPr="00E13D70">
                <w:rPr>
                  <w:rFonts w:eastAsia="Times New Roman"/>
                  <w:sz w:val="18"/>
                  <w:szCs w:val="18"/>
                  <w:lang w:val="de-DE"/>
                </w:rPr>
                <w:t>+998 71 237 99 98</w:t>
              </w:r>
            </w:hyperlink>
            <w:r w:rsidRPr="00E13D70">
              <w:rPr>
                <w:rFonts w:eastAsia="Times New Roman"/>
                <w:sz w:val="18"/>
                <w:szCs w:val="18"/>
                <w:lang w:val="de-DE"/>
              </w:rPr>
              <w:t xml:space="preserve"> (1005)</w:t>
            </w:r>
          </w:p>
        </w:tc>
      </w:tr>
    </w:tbl>
    <w:p w:rsidR="00FD10BE" w:rsidRDefault="00FD10BE" w:rsidP="0055583C">
      <w:pPr>
        <w:pStyle w:val="a3"/>
        <w:numPr>
          <w:ilvl w:val="0"/>
          <w:numId w:val="4"/>
        </w:numPr>
        <w:spacing w:before="120" w:after="120" w:line="240" w:lineRule="auto"/>
        <w:contextualSpacing w:val="0"/>
      </w:pPr>
      <w:r w:rsidRPr="00927109">
        <w:t>The semi-annual social monitoring, based on the review of project documents and consultation with P</w:t>
      </w:r>
      <w:r w:rsidR="00927109">
        <w:t>I</w:t>
      </w:r>
      <w:r w:rsidRPr="00927109">
        <w:t xml:space="preserve">U staff, confirms that there </w:t>
      </w:r>
      <w:r w:rsidR="00CD22CC" w:rsidRPr="00927109">
        <w:t>were</w:t>
      </w:r>
      <w:r w:rsidRPr="00927109">
        <w:t xml:space="preserve"> no grievance</w:t>
      </w:r>
      <w:r w:rsidR="00620DA6">
        <w:t>s</w:t>
      </w:r>
      <w:r w:rsidRPr="00927109">
        <w:t xml:space="preserve"> reported during the reporting period concerning social safeguard matters.</w:t>
      </w:r>
    </w:p>
    <w:p w:rsidR="005220C5" w:rsidRPr="00BD1596" w:rsidRDefault="00500341" w:rsidP="0055583C">
      <w:pPr>
        <w:pStyle w:val="2"/>
        <w:numPr>
          <w:ilvl w:val="1"/>
          <w:numId w:val="6"/>
        </w:numPr>
      </w:pPr>
      <w:bookmarkStart w:id="12" w:name="_Toc181539205"/>
      <w:r w:rsidRPr="00BD1596">
        <w:t xml:space="preserve">Project </w:t>
      </w:r>
      <w:r w:rsidR="00EB72EA" w:rsidRPr="00BD1596">
        <w:t>I</w:t>
      </w:r>
      <w:r w:rsidRPr="00BD1596">
        <w:t xml:space="preserve">mplementation and </w:t>
      </w:r>
      <w:r w:rsidR="005220C5" w:rsidRPr="00BD1596">
        <w:rPr>
          <w:bCs/>
        </w:rPr>
        <w:t>Progress</w:t>
      </w:r>
      <w:r w:rsidR="005220C5" w:rsidRPr="00BD1596">
        <w:t xml:space="preserve"> of civil works</w:t>
      </w:r>
      <w:bookmarkEnd w:id="12"/>
      <w:r w:rsidRPr="00BD1596">
        <w:t xml:space="preserve"> </w:t>
      </w:r>
    </w:p>
    <w:p w:rsidR="005220C5" w:rsidRPr="00BD1596" w:rsidRDefault="005220C5" w:rsidP="0055583C">
      <w:pPr>
        <w:pStyle w:val="a3"/>
        <w:numPr>
          <w:ilvl w:val="0"/>
          <w:numId w:val="4"/>
        </w:numPr>
        <w:spacing w:before="120" w:after="120" w:line="240" w:lineRule="auto"/>
        <w:contextualSpacing w:val="0"/>
      </w:pPr>
      <w:r w:rsidRPr="00BD1596">
        <w:t>During the reporting period</w:t>
      </w:r>
      <w:r w:rsidR="00431EEE" w:rsidRPr="00BD1596">
        <w:t>,</w:t>
      </w:r>
      <w:r w:rsidRPr="00BD1596">
        <w:t xml:space="preserve"> the </w:t>
      </w:r>
      <w:r w:rsidR="00671047" w:rsidRPr="00BD1596">
        <w:t xml:space="preserve">TSSs </w:t>
      </w:r>
      <w:r w:rsidR="00291A9A" w:rsidRPr="00BD1596">
        <w:t xml:space="preserve">Contractor </w:t>
      </w:r>
      <w:r w:rsidR="00C4708F" w:rsidRPr="00BD1596">
        <w:t xml:space="preserve">was </w:t>
      </w:r>
      <w:r w:rsidR="00291A9A" w:rsidRPr="00BD1596">
        <w:t xml:space="preserve">mobilized for the </w:t>
      </w:r>
      <w:r w:rsidR="00FE44FC" w:rsidRPr="00BD1596">
        <w:t>c</w:t>
      </w:r>
      <w:r w:rsidRPr="00BD1596">
        <w:t xml:space="preserve">ivil works </w:t>
      </w:r>
      <w:r w:rsidR="00960EA1" w:rsidRPr="00BD1596">
        <w:t xml:space="preserve">for the construction of five (5) TSSs </w:t>
      </w:r>
      <w:r w:rsidR="00EB72EA" w:rsidRPr="00BD1596">
        <w:t xml:space="preserve">(Bukhara1, Parvoz, </w:t>
      </w:r>
      <w:r w:rsidR="00BA6F42" w:rsidRPr="00BD1596">
        <w:t>Jayhun</w:t>
      </w:r>
      <w:r w:rsidR="00AE6609" w:rsidRPr="00BD1596">
        <w:t xml:space="preserve">, Turon, </w:t>
      </w:r>
      <w:r w:rsidR="00EB72EA" w:rsidRPr="00BD1596">
        <w:t>and Urgench)</w:t>
      </w:r>
      <w:r w:rsidR="00653650" w:rsidRPr="00BD1596">
        <w:t xml:space="preserve"> </w:t>
      </w:r>
      <w:r w:rsidR="00172F60" w:rsidRPr="00BD1596">
        <w:t xml:space="preserve">out of the 8 TSSs </w:t>
      </w:r>
      <w:r w:rsidRPr="00BD1596">
        <w:t xml:space="preserve">in the areas without LAR impacts </w:t>
      </w:r>
      <w:r w:rsidR="00960EA1" w:rsidRPr="00BD1596">
        <w:t xml:space="preserve">which </w:t>
      </w:r>
      <w:r w:rsidR="005E74B7" w:rsidRPr="00BD1596">
        <w:t>presented</w:t>
      </w:r>
      <w:r w:rsidR="00D273FB" w:rsidRPr="00BD1596">
        <w:t xml:space="preserve"> </w:t>
      </w:r>
      <w:r w:rsidR="00960EA1" w:rsidRPr="00BD1596">
        <w:t xml:space="preserve">in </w:t>
      </w:r>
      <w:r w:rsidRPr="00BD1596">
        <w:t xml:space="preserve">SDDR. </w:t>
      </w:r>
    </w:p>
    <w:p w:rsidR="00172F60" w:rsidRPr="00BD1596" w:rsidRDefault="005E66B3" w:rsidP="005E66B3">
      <w:pPr>
        <w:ind w:left="284" w:right="-24" w:hanging="142"/>
        <w:rPr>
          <w:b/>
          <w:bCs/>
        </w:rPr>
      </w:pPr>
      <w:r w:rsidRPr="00BD1596">
        <w:rPr>
          <w:b/>
          <w:bCs/>
        </w:rPr>
        <w:t xml:space="preserve">Table 5. </w:t>
      </w:r>
      <w:r w:rsidR="00172F60" w:rsidRPr="00BD1596">
        <w:rPr>
          <w:b/>
          <w:bCs/>
        </w:rPr>
        <w:t xml:space="preserve">Civil </w:t>
      </w:r>
      <w:r w:rsidRPr="00BD1596">
        <w:rPr>
          <w:b/>
          <w:bCs/>
        </w:rPr>
        <w:t>Work</w:t>
      </w:r>
      <w:r w:rsidR="00172F60" w:rsidRPr="00BD1596">
        <w:rPr>
          <w:b/>
          <w:bCs/>
        </w:rPr>
        <w:t xml:space="preserve"> Progress</w:t>
      </w:r>
      <w:r w:rsidR="007249B6" w:rsidRPr="00BD1596">
        <w:rPr>
          <w:b/>
          <w:bCs/>
        </w:rPr>
        <w:t xml:space="preserve"> on construction of 5 TSSs</w:t>
      </w:r>
    </w:p>
    <w:tbl>
      <w:tblPr>
        <w:tblStyle w:val="a7"/>
        <w:tblW w:w="0" w:type="auto"/>
        <w:tblInd w:w="959" w:type="dxa"/>
        <w:tblLook w:val="04A0" w:firstRow="1" w:lastRow="0" w:firstColumn="1" w:lastColumn="0" w:noHBand="0" w:noVBand="1"/>
      </w:tblPr>
      <w:tblGrid>
        <w:gridCol w:w="742"/>
        <w:gridCol w:w="3584"/>
        <w:gridCol w:w="3187"/>
      </w:tblGrid>
      <w:tr w:rsidR="00172F60" w:rsidRPr="00BD1596" w:rsidTr="00BD1596">
        <w:trPr>
          <w:trHeight w:val="260"/>
        </w:trPr>
        <w:tc>
          <w:tcPr>
            <w:tcW w:w="742" w:type="dxa"/>
          </w:tcPr>
          <w:p w:rsidR="00172F60" w:rsidRPr="00BD1596" w:rsidRDefault="00BF049B" w:rsidP="005E66B3">
            <w:pPr>
              <w:ind w:left="0" w:right="-24" w:firstLine="0"/>
              <w:rPr>
                <w:b/>
                <w:bCs/>
              </w:rPr>
            </w:pPr>
            <w:r w:rsidRPr="00BD1596">
              <w:rPr>
                <w:b/>
                <w:bCs/>
              </w:rPr>
              <w:t>#</w:t>
            </w:r>
          </w:p>
        </w:tc>
        <w:tc>
          <w:tcPr>
            <w:tcW w:w="3584" w:type="dxa"/>
          </w:tcPr>
          <w:p w:rsidR="00172F60" w:rsidRPr="00BD1596" w:rsidRDefault="00BF049B" w:rsidP="005E66B3">
            <w:pPr>
              <w:ind w:left="0" w:right="-24" w:firstLine="0"/>
              <w:rPr>
                <w:b/>
                <w:bCs/>
              </w:rPr>
            </w:pPr>
            <w:r w:rsidRPr="00BD1596">
              <w:rPr>
                <w:b/>
                <w:bCs/>
              </w:rPr>
              <w:t>Name of TSSs</w:t>
            </w:r>
          </w:p>
        </w:tc>
        <w:tc>
          <w:tcPr>
            <w:tcW w:w="3187" w:type="dxa"/>
          </w:tcPr>
          <w:p w:rsidR="00172F60" w:rsidRPr="00BD1596" w:rsidRDefault="00427EA4" w:rsidP="005E66B3">
            <w:pPr>
              <w:ind w:left="0" w:right="-24" w:firstLine="0"/>
            </w:pPr>
            <w:r w:rsidRPr="00BD1596">
              <w:t xml:space="preserve">Construction progress </w:t>
            </w:r>
            <w:r w:rsidR="007249B6" w:rsidRPr="00BD1596">
              <w:t>percentage</w:t>
            </w:r>
          </w:p>
        </w:tc>
      </w:tr>
      <w:tr w:rsidR="00172F60" w:rsidRPr="00BD1596" w:rsidTr="00BD1596">
        <w:trPr>
          <w:trHeight w:val="260"/>
        </w:trPr>
        <w:tc>
          <w:tcPr>
            <w:tcW w:w="742" w:type="dxa"/>
          </w:tcPr>
          <w:p w:rsidR="00172F60" w:rsidRPr="00BD1596" w:rsidRDefault="00172F60" w:rsidP="007D336B">
            <w:pPr>
              <w:pStyle w:val="a3"/>
              <w:numPr>
                <w:ilvl w:val="0"/>
                <w:numId w:val="29"/>
              </w:numPr>
              <w:ind w:right="-24"/>
              <w:rPr>
                <w:b/>
                <w:bCs/>
              </w:rPr>
            </w:pPr>
          </w:p>
        </w:tc>
        <w:tc>
          <w:tcPr>
            <w:tcW w:w="3584" w:type="dxa"/>
          </w:tcPr>
          <w:p w:rsidR="00172F60" w:rsidRPr="00BD1596" w:rsidRDefault="00BF049B" w:rsidP="005E66B3">
            <w:pPr>
              <w:ind w:left="0" w:right="-24" w:firstLine="0"/>
              <w:rPr>
                <w:b/>
                <w:bCs/>
              </w:rPr>
            </w:pPr>
            <w:r w:rsidRPr="00BD1596">
              <w:t>Bukhara1</w:t>
            </w:r>
          </w:p>
        </w:tc>
        <w:tc>
          <w:tcPr>
            <w:tcW w:w="3187" w:type="dxa"/>
          </w:tcPr>
          <w:p w:rsidR="00172F60" w:rsidRPr="00BD1596" w:rsidRDefault="00973510" w:rsidP="005E66B3">
            <w:pPr>
              <w:ind w:left="0" w:right="-24" w:firstLine="0"/>
            </w:pPr>
            <w:r w:rsidRPr="00BD1596">
              <w:t>70</w:t>
            </w:r>
            <w:r w:rsidR="00D50FCF" w:rsidRPr="00BD1596">
              <w:t>%</w:t>
            </w:r>
          </w:p>
        </w:tc>
      </w:tr>
      <w:tr w:rsidR="00172F60" w:rsidRPr="00BD1596" w:rsidTr="00BD1596">
        <w:trPr>
          <w:trHeight w:val="260"/>
        </w:trPr>
        <w:tc>
          <w:tcPr>
            <w:tcW w:w="742" w:type="dxa"/>
          </w:tcPr>
          <w:p w:rsidR="00172F60" w:rsidRPr="00BD1596" w:rsidRDefault="00172F60" w:rsidP="007D336B">
            <w:pPr>
              <w:pStyle w:val="a3"/>
              <w:numPr>
                <w:ilvl w:val="0"/>
                <w:numId w:val="29"/>
              </w:numPr>
              <w:ind w:right="-24"/>
              <w:rPr>
                <w:b/>
                <w:bCs/>
              </w:rPr>
            </w:pPr>
          </w:p>
        </w:tc>
        <w:tc>
          <w:tcPr>
            <w:tcW w:w="3584" w:type="dxa"/>
          </w:tcPr>
          <w:p w:rsidR="00172F60" w:rsidRPr="00BD1596" w:rsidRDefault="00BF049B" w:rsidP="005E66B3">
            <w:pPr>
              <w:ind w:left="0" w:right="-24" w:firstLine="0"/>
            </w:pPr>
            <w:r w:rsidRPr="00BD1596">
              <w:t>Parvoz</w:t>
            </w:r>
          </w:p>
        </w:tc>
        <w:tc>
          <w:tcPr>
            <w:tcW w:w="3187" w:type="dxa"/>
          </w:tcPr>
          <w:p w:rsidR="00172F60" w:rsidRPr="00BD1596" w:rsidRDefault="00D50FCF" w:rsidP="005E66B3">
            <w:pPr>
              <w:ind w:left="0" w:right="-24" w:firstLine="0"/>
            </w:pPr>
            <w:r w:rsidRPr="00BD1596">
              <w:t>65%</w:t>
            </w:r>
          </w:p>
        </w:tc>
      </w:tr>
      <w:tr w:rsidR="00172F60" w:rsidRPr="00BD1596" w:rsidTr="00BD1596">
        <w:trPr>
          <w:trHeight w:val="260"/>
        </w:trPr>
        <w:tc>
          <w:tcPr>
            <w:tcW w:w="742" w:type="dxa"/>
          </w:tcPr>
          <w:p w:rsidR="00172F60" w:rsidRPr="00BD1596" w:rsidRDefault="00172F60" w:rsidP="007D336B">
            <w:pPr>
              <w:pStyle w:val="a3"/>
              <w:numPr>
                <w:ilvl w:val="0"/>
                <w:numId w:val="29"/>
              </w:numPr>
              <w:ind w:right="-24"/>
              <w:rPr>
                <w:b/>
                <w:bCs/>
              </w:rPr>
            </w:pPr>
          </w:p>
        </w:tc>
        <w:tc>
          <w:tcPr>
            <w:tcW w:w="3584" w:type="dxa"/>
          </w:tcPr>
          <w:p w:rsidR="00172F60" w:rsidRPr="00BD1596" w:rsidRDefault="00D50FCF" w:rsidP="005E66B3">
            <w:pPr>
              <w:ind w:left="0" w:right="-24" w:firstLine="0"/>
            </w:pPr>
            <w:r w:rsidRPr="00BD1596">
              <w:t>Jay</w:t>
            </w:r>
            <w:r w:rsidR="00BA6F42" w:rsidRPr="00BD1596">
              <w:t>hon</w:t>
            </w:r>
          </w:p>
        </w:tc>
        <w:tc>
          <w:tcPr>
            <w:tcW w:w="3187" w:type="dxa"/>
          </w:tcPr>
          <w:p w:rsidR="00172F60" w:rsidRPr="00BD1596" w:rsidRDefault="00BA6F42" w:rsidP="005E66B3">
            <w:pPr>
              <w:ind w:left="0" w:right="-24" w:firstLine="0"/>
            </w:pPr>
            <w:r w:rsidRPr="00BD1596">
              <w:t>65%</w:t>
            </w:r>
          </w:p>
        </w:tc>
      </w:tr>
      <w:tr w:rsidR="00BA6F42" w:rsidRPr="00BD1596" w:rsidTr="00BD1596">
        <w:trPr>
          <w:trHeight w:val="251"/>
        </w:trPr>
        <w:tc>
          <w:tcPr>
            <w:tcW w:w="742" w:type="dxa"/>
          </w:tcPr>
          <w:p w:rsidR="00BA6F42" w:rsidRPr="00BD1596" w:rsidRDefault="00BA6F42" w:rsidP="007D336B">
            <w:pPr>
              <w:pStyle w:val="a3"/>
              <w:numPr>
                <w:ilvl w:val="0"/>
                <w:numId w:val="29"/>
              </w:numPr>
              <w:ind w:right="-24"/>
              <w:rPr>
                <w:b/>
                <w:bCs/>
              </w:rPr>
            </w:pPr>
          </w:p>
        </w:tc>
        <w:tc>
          <w:tcPr>
            <w:tcW w:w="3584" w:type="dxa"/>
          </w:tcPr>
          <w:p w:rsidR="00BA6F42" w:rsidRPr="00BD1596" w:rsidRDefault="00BA6F42" w:rsidP="005E66B3">
            <w:pPr>
              <w:ind w:left="0" w:right="-24" w:firstLine="0"/>
            </w:pPr>
            <w:r w:rsidRPr="00BD1596">
              <w:t>Turon</w:t>
            </w:r>
          </w:p>
        </w:tc>
        <w:tc>
          <w:tcPr>
            <w:tcW w:w="3187" w:type="dxa"/>
          </w:tcPr>
          <w:p w:rsidR="00BA6F42" w:rsidRPr="00BD1596" w:rsidRDefault="007D336B" w:rsidP="005E66B3">
            <w:pPr>
              <w:ind w:left="0" w:right="-24" w:firstLine="0"/>
            </w:pPr>
            <w:r w:rsidRPr="00BD1596">
              <w:t>67%</w:t>
            </w:r>
          </w:p>
        </w:tc>
      </w:tr>
      <w:tr w:rsidR="00172F60" w:rsidTr="00BD1596">
        <w:trPr>
          <w:trHeight w:val="260"/>
        </w:trPr>
        <w:tc>
          <w:tcPr>
            <w:tcW w:w="742" w:type="dxa"/>
          </w:tcPr>
          <w:p w:rsidR="00172F60" w:rsidRPr="00BD1596" w:rsidRDefault="00172F60" w:rsidP="007D336B">
            <w:pPr>
              <w:pStyle w:val="a3"/>
              <w:numPr>
                <w:ilvl w:val="0"/>
                <w:numId w:val="29"/>
              </w:numPr>
              <w:ind w:right="-24"/>
              <w:rPr>
                <w:b/>
                <w:bCs/>
              </w:rPr>
            </w:pPr>
          </w:p>
        </w:tc>
        <w:tc>
          <w:tcPr>
            <w:tcW w:w="3584" w:type="dxa"/>
          </w:tcPr>
          <w:p w:rsidR="00172F60" w:rsidRPr="00BD1596" w:rsidRDefault="00BF049B" w:rsidP="005E66B3">
            <w:pPr>
              <w:ind w:left="0" w:right="-24" w:firstLine="0"/>
              <w:rPr>
                <w:b/>
                <w:bCs/>
              </w:rPr>
            </w:pPr>
            <w:r w:rsidRPr="00BD1596">
              <w:t>Urgench</w:t>
            </w:r>
          </w:p>
        </w:tc>
        <w:tc>
          <w:tcPr>
            <w:tcW w:w="3187" w:type="dxa"/>
          </w:tcPr>
          <w:p w:rsidR="00172F60" w:rsidRPr="00BD1596" w:rsidRDefault="007D336B" w:rsidP="005E66B3">
            <w:pPr>
              <w:ind w:left="0" w:right="-24" w:firstLine="0"/>
            </w:pPr>
            <w:r w:rsidRPr="00BD1596">
              <w:t>70%</w:t>
            </w:r>
          </w:p>
        </w:tc>
      </w:tr>
    </w:tbl>
    <w:p w:rsidR="005E66B3" w:rsidRPr="005E66B3" w:rsidRDefault="005E66B3" w:rsidP="00F21C8B">
      <w:pPr>
        <w:spacing w:after="0"/>
        <w:ind w:left="284" w:right="-24" w:hanging="142"/>
        <w:rPr>
          <w:b/>
          <w:bCs/>
        </w:rPr>
      </w:pPr>
      <w:r>
        <w:rPr>
          <w:b/>
          <w:bCs/>
        </w:rPr>
        <w:t xml:space="preserve"> </w:t>
      </w:r>
    </w:p>
    <w:p w:rsidR="005220C5" w:rsidRDefault="005220C5" w:rsidP="0055583C">
      <w:pPr>
        <w:pStyle w:val="a3"/>
        <w:numPr>
          <w:ilvl w:val="0"/>
          <w:numId w:val="4"/>
        </w:numPr>
        <w:spacing w:before="120" w:after="120" w:line="240" w:lineRule="auto"/>
        <w:contextualSpacing w:val="0"/>
      </w:pPr>
      <w:r w:rsidRPr="005220C5">
        <w:t xml:space="preserve">The External </w:t>
      </w:r>
      <w:r>
        <w:t xml:space="preserve">Transmission Lines </w:t>
      </w:r>
      <w:r w:rsidRPr="005220C5">
        <w:t xml:space="preserve">for energizing the Traction </w:t>
      </w:r>
      <w:r>
        <w:t xml:space="preserve">Sub Stations </w:t>
      </w:r>
      <w:r w:rsidRPr="005220C5">
        <w:t>are not yet constructed at all on this 465 km</w:t>
      </w:r>
      <w:r w:rsidR="00C87F30">
        <w:t xml:space="preserve">, all activities </w:t>
      </w:r>
      <w:r w:rsidR="00C41737">
        <w:t xml:space="preserve">were </w:t>
      </w:r>
      <w:r w:rsidR="00C87F30">
        <w:t>at the design stage</w:t>
      </w:r>
      <w:r w:rsidR="00C41737">
        <w:t xml:space="preserve"> during the reporting period</w:t>
      </w:r>
      <w:r w:rsidRPr="005220C5">
        <w:t>.</w:t>
      </w:r>
    </w:p>
    <w:p w:rsidR="00500341" w:rsidRPr="00F36D9B" w:rsidRDefault="00500341" w:rsidP="003E1216">
      <w:pPr>
        <w:ind w:left="284" w:right="-24" w:hanging="142"/>
        <w:rPr>
          <w:b/>
          <w:bCs/>
        </w:rPr>
      </w:pPr>
      <w:r w:rsidRPr="004620A6">
        <w:rPr>
          <w:b/>
          <w:bCs/>
        </w:rPr>
        <w:t xml:space="preserve">Table </w:t>
      </w:r>
      <w:r w:rsidR="007466FD" w:rsidRPr="004620A6">
        <w:rPr>
          <w:b/>
          <w:bCs/>
        </w:rPr>
        <w:t>5</w:t>
      </w:r>
      <w:r w:rsidRPr="004620A6">
        <w:rPr>
          <w:b/>
          <w:bCs/>
        </w:rPr>
        <w:t xml:space="preserve">. </w:t>
      </w:r>
      <w:r w:rsidR="00013862" w:rsidRPr="004620A6">
        <w:rPr>
          <w:b/>
          <w:bCs/>
        </w:rPr>
        <w:t>Schedule</w:t>
      </w:r>
      <w:r w:rsidR="00013862">
        <w:rPr>
          <w:b/>
          <w:bCs/>
        </w:rPr>
        <w:t xml:space="preserve"> of LAR </w:t>
      </w:r>
      <w:r w:rsidRPr="00F36D9B">
        <w:rPr>
          <w:b/>
          <w:bCs/>
        </w:rPr>
        <w:t>Implementation for 202</w:t>
      </w:r>
      <w:r w:rsidRPr="00F36D9B">
        <w:rPr>
          <w:b/>
          <w:bCs/>
          <w:lang w:val="en-US"/>
        </w:rPr>
        <w:t>4</w:t>
      </w:r>
      <w:r w:rsidRPr="00F36D9B">
        <w:rPr>
          <w:b/>
          <w:bCs/>
        </w:rPr>
        <w:t>-2025</w:t>
      </w:r>
    </w:p>
    <w:tbl>
      <w:tblPr>
        <w:tblpPr w:leftFromText="180" w:rightFromText="180" w:vertAnchor="text" w:tblpXSpec="center" w:tblpY="1"/>
        <w:tblOverlap w:val="never"/>
        <w:tblW w:w="477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927"/>
        <w:gridCol w:w="2158"/>
        <w:gridCol w:w="2043"/>
        <w:gridCol w:w="263"/>
        <w:gridCol w:w="221"/>
        <w:gridCol w:w="266"/>
        <w:gridCol w:w="299"/>
        <w:gridCol w:w="238"/>
        <w:gridCol w:w="261"/>
        <w:gridCol w:w="277"/>
        <w:gridCol w:w="400"/>
      </w:tblGrid>
      <w:tr w:rsidR="00500341" w:rsidRPr="00F36D9B" w:rsidTr="00386CAB">
        <w:trPr>
          <w:cantSplit/>
          <w:trHeight w:val="553"/>
          <w:tblHeader/>
        </w:trPr>
        <w:tc>
          <w:tcPr>
            <w:tcW w:w="2138" w:type="dxa"/>
            <w:tcBorders>
              <w:right w:val="single" w:sz="4" w:space="0" w:color="auto"/>
            </w:tcBorders>
            <w:shd w:val="clear" w:color="auto" w:fill="auto"/>
            <w:vAlign w:val="center"/>
          </w:tcPr>
          <w:p w:rsidR="00500341" w:rsidRPr="00F36D9B" w:rsidRDefault="00500341" w:rsidP="00386CAB">
            <w:pPr>
              <w:ind w:left="284" w:right="-24" w:hanging="710"/>
              <w:jc w:val="center"/>
              <w:rPr>
                <w:rFonts w:eastAsia="Calibri"/>
                <w:b/>
                <w:sz w:val="18"/>
                <w:szCs w:val="18"/>
                <w:lang w:val="en-US"/>
              </w:rPr>
            </w:pPr>
            <w:r w:rsidRPr="00F36D9B">
              <w:rPr>
                <w:rFonts w:eastAsia="Calibri"/>
                <w:b/>
                <w:sz w:val="20"/>
                <w:szCs w:val="20"/>
                <w:lang w:val="en-US"/>
              </w:rPr>
              <w:t>Project Activities</w:t>
            </w:r>
          </w:p>
        </w:tc>
        <w:tc>
          <w:tcPr>
            <w:tcW w:w="2396" w:type="dxa"/>
            <w:tcBorders>
              <w:left w:val="single" w:sz="4" w:space="0" w:color="auto"/>
              <w:right w:val="single" w:sz="4" w:space="0" w:color="auto"/>
            </w:tcBorders>
            <w:shd w:val="clear" w:color="auto" w:fill="auto"/>
            <w:vAlign w:val="center"/>
          </w:tcPr>
          <w:p w:rsidR="00500341" w:rsidRPr="00F36D9B" w:rsidRDefault="00500341" w:rsidP="00386CAB">
            <w:pPr>
              <w:ind w:left="284" w:right="-24" w:hanging="710"/>
              <w:jc w:val="center"/>
              <w:rPr>
                <w:rFonts w:eastAsia="Calibri"/>
                <w:b/>
                <w:sz w:val="18"/>
                <w:szCs w:val="18"/>
              </w:rPr>
            </w:pPr>
            <w:r w:rsidRPr="00F36D9B">
              <w:rPr>
                <w:rFonts w:eastAsia="Calibri"/>
                <w:b/>
                <w:sz w:val="20"/>
                <w:szCs w:val="20"/>
              </w:rPr>
              <w:t>Executing agency</w:t>
            </w:r>
          </w:p>
        </w:tc>
        <w:tc>
          <w:tcPr>
            <w:tcW w:w="2268" w:type="dxa"/>
            <w:tcBorders>
              <w:left w:val="single" w:sz="4" w:space="0" w:color="auto"/>
            </w:tcBorders>
            <w:shd w:val="clear" w:color="auto" w:fill="auto"/>
            <w:vAlign w:val="center"/>
          </w:tcPr>
          <w:p w:rsidR="00500341" w:rsidRPr="00F36D9B" w:rsidRDefault="00500341" w:rsidP="00386CAB">
            <w:pPr>
              <w:ind w:left="284" w:right="-24" w:hanging="29"/>
              <w:jc w:val="center"/>
              <w:rPr>
                <w:rFonts w:eastAsia="Calibri"/>
                <w:b/>
                <w:sz w:val="18"/>
                <w:szCs w:val="18"/>
              </w:rPr>
            </w:pPr>
            <w:r w:rsidRPr="00F36D9B">
              <w:rPr>
                <w:rFonts w:eastAsia="Calibri"/>
                <w:b/>
                <w:sz w:val="20"/>
                <w:szCs w:val="20"/>
                <w:lang w:val="en-US"/>
              </w:rPr>
              <w:t>Implementation</w:t>
            </w:r>
            <w:r w:rsidRPr="00F36D9B">
              <w:rPr>
                <w:rFonts w:eastAsia="Calibri"/>
                <w:b/>
                <w:sz w:val="20"/>
                <w:szCs w:val="20"/>
              </w:rPr>
              <w:t xml:space="preserve"> status</w:t>
            </w:r>
          </w:p>
        </w:tc>
        <w:tc>
          <w:tcPr>
            <w:tcW w:w="1134" w:type="dxa"/>
            <w:gridSpan w:val="4"/>
            <w:tcBorders>
              <w:right w:val="single" w:sz="4" w:space="0" w:color="auto"/>
            </w:tcBorders>
            <w:shd w:val="clear" w:color="auto" w:fill="auto"/>
            <w:vAlign w:val="center"/>
          </w:tcPr>
          <w:p w:rsidR="00500341" w:rsidRPr="00F36D9B" w:rsidRDefault="00500341" w:rsidP="00386CAB">
            <w:pPr>
              <w:ind w:left="284" w:right="-24" w:hanging="710"/>
              <w:jc w:val="center"/>
              <w:rPr>
                <w:rFonts w:eastAsia="Calibri"/>
                <w:sz w:val="18"/>
                <w:szCs w:val="18"/>
                <w:lang w:val="en-US"/>
              </w:rPr>
            </w:pPr>
            <w:r w:rsidRPr="00F36D9B">
              <w:rPr>
                <w:rFonts w:eastAsia="Calibri"/>
                <w:b/>
                <w:sz w:val="20"/>
                <w:szCs w:val="20"/>
                <w:lang w:val="en-US"/>
              </w:rPr>
              <w:t>20</w:t>
            </w:r>
            <w:r w:rsidRPr="00F36D9B">
              <w:rPr>
                <w:rFonts w:eastAsia="Calibri"/>
                <w:b/>
                <w:sz w:val="20"/>
                <w:szCs w:val="20"/>
              </w:rPr>
              <w:t>24</w:t>
            </w:r>
          </w:p>
        </w:tc>
        <w:tc>
          <w:tcPr>
            <w:tcW w:w="1276" w:type="dxa"/>
            <w:gridSpan w:val="4"/>
            <w:tcBorders>
              <w:top w:val="single" w:sz="4" w:space="0" w:color="auto"/>
              <w:right w:val="single" w:sz="4" w:space="0" w:color="auto"/>
            </w:tcBorders>
            <w:shd w:val="clear" w:color="auto" w:fill="auto"/>
            <w:vAlign w:val="center"/>
          </w:tcPr>
          <w:p w:rsidR="00500341" w:rsidRPr="00F36D9B" w:rsidRDefault="00500341" w:rsidP="00386CAB">
            <w:pPr>
              <w:ind w:left="284" w:right="-24" w:hanging="710"/>
              <w:jc w:val="center"/>
              <w:rPr>
                <w:rFonts w:eastAsia="Calibri"/>
                <w:b/>
                <w:bCs/>
                <w:sz w:val="18"/>
                <w:szCs w:val="18"/>
                <w:lang w:val="en-US"/>
              </w:rPr>
            </w:pPr>
            <w:r w:rsidRPr="00F36D9B">
              <w:rPr>
                <w:rFonts w:eastAsia="Calibri"/>
                <w:b/>
                <w:bCs/>
                <w:sz w:val="20"/>
                <w:szCs w:val="20"/>
                <w:lang w:val="en-US"/>
              </w:rPr>
              <w:t>2025</w:t>
            </w:r>
          </w:p>
        </w:tc>
      </w:tr>
      <w:tr w:rsidR="00500341" w:rsidRPr="00690F3B" w:rsidTr="00386CAB">
        <w:trPr>
          <w:cantSplit/>
          <w:trHeight w:val="181"/>
        </w:trPr>
        <w:tc>
          <w:tcPr>
            <w:tcW w:w="9212" w:type="dxa"/>
            <w:gridSpan w:val="11"/>
            <w:tcBorders>
              <w:right w:val="single" w:sz="4" w:space="0" w:color="auto"/>
            </w:tcBorders>
            <w:shd w:val="clear" w:color="auto" w:fill="auto"/>
            <w:vAlign w:val="center"/>
          </w:tcPr>
          <w:p w:rsidR="00500341" w:rsidRPr="00690F3B" w:rsidRDefault="00500341" w:rsidP="00386CAB">
            <w:pPr>
              <w:ind w:left="284" w:right="-24" w:hanging="29"/>
              <w:jc w:val="center"/>
              <w:rPr>
                <w:rFonts w:eastAsia="Calibri"/>
                <w:sz w:val="20"/>
                <w:szCs w:val="20"/>
              </w:rPr>
            </w:pPr>
            <w:r w:rsidRPr="00F36D9B">
              <w:rPr>
                <w:rFonts w:eastAsia="Calibri"/>
                <w:b/>
                <w:sz w:val="20"/>
                <w:szCs w:val="20"/>
                <w:lang w:val="en-US"/>
              </w:rPr>
              <w:t>Detailed design and completion/update of LARP, SDDR</w:t>
            </w:r>
          </w:p>
        </w:tc>
      </w:tr>
      <w:tr w:rsidR="00500341" w:rsidRPr="00F36D9B" w:rsidTr="00386CAB">
        <w:trPr>
          <w:cantSplit/>
          <w:trHeight w:val="181"/>
        </w:trPr>
        <w:tc>
          <w:tcPr>
            <w:tcW w:w="2138" w:type="dxa"/>
            <w:tcBorders>
              <w:right w:val="single" w:sz="4" w:space="0" w:color="auto"/>
            </w:tcBorders>
            <w:shd w:val="clear" w:color="auto" w:fill="auto"/>
            <w:vAlign w:val="center"/>
          </w:tcPr>
          <w:p w:rsidR="00500341" w:rsidRPr="00F36D9B" w:rsidRDefault="00500341" w:rsidP="00386CAB">
            <w:pPr>
              <w:ind w:left="284" w:right="-24" w:hanging="284"/>
              <w:jc w:val="center"/>
              <w:rPr>
                <w:rFonts w:eastAsia="Calibri"/>
                <w:b/>
                <w:sz w:val="18"/>
                <w:szCs w:val="18"/>
                <w:lang w:val="en-US"/>
              </w:rPr>
            </w:pPr>
            <w:r w:rsidRPr="00F36D9B">
              <w:rPr>
                <w:rFonts w:eastAsia="Calibri"/>
                <w:sz w:val="18"/>
                <w:szCs w:val="18"/>
              </w:rPr>
              <w:t>Detailed design of T</w:t>
            </w:r>
            <w:r w:rsidRPr="00F36D9B">
              <w:rPr>
                <w:rFonts w:eastAsia="Calibri"/>
                <w:sz w:val="18"/>
                <w:szCs w:val="18"/>
                <w:lang w:val="en-US"/>
              </w:rPr>
              <w:t>S</w:t>
            </w:r>
            <w:r w:rsidRPr="00F36D9B">
              <w:rPr>
                <w:rFonts w:eastAsia="Calibri"/>
                <w:sz w:val="18"/>
                <w:szCs w:val="18"/>
              </w:rPr>
              <w:t>S</w:t>
            </w:r>
          </w:p>
        </w:tc>
        <w:tc>
          <w:tcPr>
            <w:tcW w:w="2396" w:type="dxa"/>
            <w:tcBorders>
              <w:left w:val="single" w:sz="4" w:space="0" w:color="auto"/>
              <w:right w:val="single" w:sz="4" w:space="0" w:color="auto"/>
            </w:tcBorders>
            <w:shd w:val="clear" w:color="auto" w:fill="auto"/>
            <w:vAlign w:val="center"/>
          </w:tcPr>
          <w:p w:rsidR="00500341" w:rsidRPr="00F36D9B" w:rsidRDefault="00500341" w:rsidP="00386CAB">
            <w:pPr>
              <w:ind w:left="113" w:right="-24" w:hanging="29"/>
              <w:rPr>
                <w:rFonts w:eastAsia="Calibri"/>
                <w:b/>
                <w:sz w:val="18"/>
                <w:szCs w:val="18"/>
              </w:rPr>
            </w:pPr>
            <w:r w:rsidRPr="00F36D9B">
              <w:rPr>
                <w:rFonts w:eastAsia="Calibri"/>
                <w:sz w:val="18"/>
                <w:szCs w:val="18"/>
              </w:rPr>
              <w:t xml:space="preserve">Contractor </w:t>
            </w:r>
          </w:p>
        </w:tc>
        <w:tc>
          <w:tcPr>
            <w:tcW w:w="2268" w:type="dxa"/>
            <w:tcBorders>
              <w:left w:val="single" w:sz="4" w:space="0" w:color="auto"/>
              <w:right w:val="single" w:sz="4" w:space="0" w:color="auto"/>
            </w:tcBorders>
            <w:shd w:val="clear" w:color="auto" w:fill="auto"/>
            <w:vAlign w:val="center"/>
          </w:tcPr>
          <w:p w:rsidR="00500341" w:rsidRPr="00F36D9B" w:rsidRDefault="00500341" w:rsidP="00386CAB">
            <w:pPr>
              <w:ind w:left="284" w:right="-24" w:hanging="710"/>
              <w:jc w:val="center"/>
              <w:rPr>
                <w:rFonts w:eastAsia="Calibri"/>
                <w:b/>
                <w:sz w:val="18"/>
                <w:szCs w:val="18"/>
              </w:rPr>
            </w:pPr>
            <w:r w:rsidRPr="00F36D9B">
              <w:rPr>
                <w:rFonts w:eastAsia="Calibri"/>
                <w:sz w:val="18"/>
                <w:szCs w:val="18"/>
              </w:rPr>
              <w:t>Completed</w:t>
            </w:r>
          </w:p>
        </w:tc>
        <w:tc>
          <w:tcPr>
            <w:tcW w:w="284"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r>
      <w:tr w:rsidR="00500341" w:rsidRPr="00F36D9B" w:rsidTr="00B34734">
        <w:trPr>
          <w:cantSplit/>
          <w:trHeight w:val="181"/>
        </w:trPr>
        <w:tc>
          <w:tcPr>
            <w:tcW w:w="2138" w:type="dxa"/>
            <w:tcBorders>
              <w:right w:val="single" w:sz="4" w:space="0" w:color="auto"/>
            </w:tcBorders>
            <w:shd w:val="clear" w:color="auto" w:fill="auto"/>
            <w:vAlign w:val="center"/>
          </w:tcPr>
          <w:p w:rsidR="00500341" w:rsidRPr="00F36D9B" w:rsidRDefault="00500341" w:rsidP="00386CAB">
            <w:pPr>
              <w:ind w:left="113" w:right="-24" w:hanging="29"/>
              <w:rPr>
                <w:rFonts w:eastAsia="Calibri"/>
                <w:b/>
                <w:sz w:val="18"/>
                <w:szCs w:val="18"/>
                <w:lang w:val="en-US"/>
              </w:rPr>
            </w:pPr>
            <w:r w:rsidRPr="00F36D9B">
              <w:rPr>
                <w:rFonts w:eastAsia="Calibri"/>
                <w:sz w:val="18"/>
                <w:szCs w:val="18"/>
                <w:lang w:val="en-US"/>
              </w:rPr>
              <w:t>Conduct discussions/meetings/consultations with affected persons and other stakeholders</w:t>
            </w:r>
          </w:p>
        </w:tc>
        <w:tc>
          <w:tcPr>
            <w:tcW w:w="2396" w:type="dxa"/>
            <w:tcBorders>
              <w:left w:val="single" w:sz="4" w:space="0" w:color="auto"/>
              <w:right w:val="single" w:sz="4" w:space="0" w:color="auto"/>
            </w:tcBorders>
            <w:shd w:val="clear" w:color="auto" w:fill="auto"/>
          </w:tcPr>
          <w:p w:rsidR="00500341" w:rsidRPr="00690F3B" w:rsidRDefault="00500341" w:rsidP="00AA2A0C">
            <w:pPr>
              <w:ind w:left="113" w:right="106" w:hanging="29"/>
              <w:rPr>
                <w:rFonts w:eastAsia="Calibri"/>
                <w:b/>
                <w:sz w:val="18"/>
                <w:szCs w:val="18"/>
              </w:rPr>
            </w:pPr>
            <w:r w:rsidRPr="00F36D9B">
              <w:rPr>
                <w:rFonts w:eastAsia="Calibri"/>
                <w:sz w:val="18"/>
                <w:szCs w:val="18"/>
                <w:lang w:val="en-US"/>
              </w:rPr>
              <w:t xml:space="preserve">UTY (PIU), national and international resettlement consultants of ETS, district hokimiyat, farmer and </w:t>
            </w:r>
            <w:r>
              <w:rPr>
                <w:rFonts w:eastAsia="Calibri"/>
                <w:sz w:val="18"/>
                <w:szCs w:val="18"/>
                <w:lang w:val="en-US"/>
              </w:rPr>
              <w:t>dehkan</w:t>
            </w:r>
            <w:r w:rsidRPr="00F36D9B">
              <w:rPr>
                <w:rFonts w:eastAsia="Calibri"/>
                <w:sz w:val="18"/>
                <w:szCs w:val="18"/>
                <w:lang w:val="en-US"/>
              </w:rPr>
              <w:t xml:space="preserve"> councils and mahalla committees</w:t>
            </w:r>
          </w:p>
        </w:tc>
        <w:tc>
          <w:tcPr>
            <w:tcW w:w="2268" w:type="dxa"/>
            <w:tcBorders>
              <w:left w:val="single" w:sz="4" w:space="0" w:color="auto"/>
              <w:right w:val="single" w:sz="4" w:space="0" w:color="auto"/>
            </w:tcBorders>
            <w:shd w:val="clear" w:color="auto" w:fill="auto"/>
          </w:tcPr>
          <w:p w:rsidR="00500341" w:rsidRPr="00F36D9B" w:rsidRDefault="00500341" w:rsidP="00386CAB">
            <w:pPr>
              <w:ind w:left="284" w:right="-24" w:hanging="710"/>
              <w:jc w:val="center"/>
              <w:rPr>
                <w:rFonts w:eastAsia="Calibri"/>
                <w:b/>
                <w:sz w:val="18"/>
                <w:szCs w:val="18"/>
              </w:rPr>
            </w:pPr>
            <w:r w:rsidRPr="00F36D9B">
              <w:rPr>
                <w:rFonts w:eastAsia="Calibri"/>
                <w:sz w:val="18"/>
                <w:szCs w:val="18"/>
              </w:rPr>
              <w:t>Ongoing</w:t>
            </w:r>
          </w:p>
        </w:tc>
        <w:tc>
          <w:tcPr>
            <w:tcW w:w="284"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r>
      <w:tr w:rsidR="00500341" w:rsidRPr="00F36D9B" w:rsidTr="00386CAB">
        <w:trPr>
          <w:cantSplit/>
          <w:trHeight w:val="181"/>
        </w:trPr>
        <w:tc>
          <w:tcPr>
            <w:tcW w:w="2138" w:type="dxa"/>
            <w:tcBorders>
              <w:right w:val="single" w:sz="4" w:space="0" w:color="auto"/>
            </w:tcBorders>
            <w:shd w:val="clear" w:color="auto" w:fill="auto"/>
            <w:vAlign w:val="center"/>
          </w:tcPr>
          <w:p w:rsidR="00500341" w:rsidRPr="00F36D9B" w:rsidRDefault="00500341" w:rsidP="00386CAB">
            <w:pPr>
              <w:ind w:left="113" w:right="-24" w:hanging="29"/>
              <w:rPr>
                <w:rFonts w:eastAsia="Calibri"/>
                <w:sz w:val="18"/>
                <w:szCs w:val="18"/>
                <w:lang w:val="en-US"/>
              </w:rPr>
            </w:pPr>
            <w:r w:rsidRPr="00F36D9B">
              <w:rPr>
                <w:rFonts w:eastAsia="Calibri"/>
                <w:sz w:val="18"/>
                <w:szCs w:val="18"/>
                <w:lang w:val="en-US"/>
              </w:rPr>
              <w:t>Preparation, approval and publication of the final version of the SDDR for Bukhara, Khorezm province and Karakalpakstan Republic</w:t>
            </w:r>
          </w:p>
        </w:tc>
        <w:tc>
          <w:tcPr>
            <w:tcW w:w="2396" w:type="dxa"/>
            <w:tcBorders>
              <w:left w:val="single" w:sz="4" w:space="0" w:color="auto"/>
              <w:right w:val="single" w:sz="4" w:space="0" w:color="auto"/>
            </w:tcBorders>
            <w:shd w:val="clear" w:color="auto" w:fill="auto"/>
          </w:tcPr>
          <w:p w:rsidR="00500341" w:rsidRPr="00F36D9B" w:rsidRDefault="00500341" w:rsidP="00386CAB">
            <w:pPr>
              <w:ind w:left="113" w:right="-24" w:hanging="29"/>
              <w:rPr>
                <w:rFonts w:eastAsia="Calibri"/>
                <w:sz w:val="18"/>
                <w:szCs w:val="18"/>
                <w:lang w:val="en-US"/>
              </w:rPr>
            </w:pPr>
            <w:r w:rsidRPr="00F36D9B">
              <w:rPr>
                <w:rFonts w:eastAsia="Calibri"/>
                <w:sz w:val="18"/>
                <w:szCs w:val="18"/>
                <w:lang w:val="en-US"/>
              </w:rPr>
              <w:t>UTY, DB, ADB</w:t>
            </w:r>
          </w:p>
        </w:tc>
        <w:tc>
          <w:tcPr>
            <w:tcW w:w="2268" w:type="dxa"/>
            <w:tcBorders>
              <w:left w:val="single" w:sz="4" w:space="0" w:color="auto"/>
              <w:right w:val="single" w:sz="4" w:space="0" w:color="auto"/>
            </w:tcBorders>
            <w:shd w:val="clear" w:color="auto" w:fill="auto"/>
          </w:tcPr>
          <w:p w:rsidR="00500341" w:rsidRPr="00F36D9B" w:rsidRDefault="00500341" w:rsidP="00386CAB">
            <w:pPr>
              <w:ind w:left="889" w:right="-24" w:hanging="710"/>
              <w:rPr>
                <w:rFonts w:eastAsia="Calibri"/>
                <w:sz w:val="18"/>
                <w:szCs w:val="18"/>
              </w:rPr>
            </w:pPr>
          </w:p>
          <w:p w:rsidR="00500341" w:rsidRPr="00F36D9B" w:rsidRDefault="00500341" w:rsidP="00386CAB">
            <w:pPr>
              <w:ind w:left="284" w:right="-24" w:hanging="710"/>
              <w:jc w:val="center"/>
              <w:rPr>
                <w:rFonts w:eastAsia="Calibri"/>
                <w:b/>
                <w:sz w:val="18"/>
                <w:szCs w:val="18"/>
              </w:rPr>
            </w:pPr>
            <w:r w:rsidRPr="00F36D9B">
              <w:rPr>
                <w:rFonts w:eastAsia="Calibri"/>
                <w:sz w:val="18"/>
                <w:szCs w:val="18"/>
              </w:rPr>
              <w:t>Completed</w:t>
            </w:r>
          </w:p>
        </w:tc>
        <w:tc>
          <w:tcPr>
            <w:tcW w:w="284"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r>
      <w:tr w:rsidR="00500341" w:rsidRPr="00F36D9B" w:rsidTr="00386CAB">
        <w:trPr>
          <w:cantSplit/>
          <w:trHeight w:val="181"/>
        </w:trPr>
        <w:tc>
          <w:tcPr>
            <w:tcW w:w="2138" w:type="dxa"/>
            <w:tcBorders>
              <w:right w:val="single" w:sz="4" w:space="0" w:color="auto"/>
            </w:tcBorders>
            <w:shd w:val="clear" w:color="auto" w:fill="auto"/>
            <w:vAlign w:val="center"/>
          </w:tcPr>
          <w:p w:rsidR="00500341" w:rsidRPr="00F36D9B" w:rsidRDefault="00500341" w:rsidP="00386CAB">
            <w:pPr>
              <w:ind w:left="113" w:right="-24" w:hanging="29"/>
              <w:rPr>
                <w:rFonts w:eastAsia="Calibri"/>
                <w:sz w:val="18"/>
                <w:szCs w:val="18"/>
                <w:lang w:val="en-US"/>
              </w:rPr>
            </w:pPr>
            <w:r w:rsidRPr="00F36D9B">
              <w:rPr>
                <w:rFonts w:eastAsia="Calibri"/>
                <w:sz w:val="18"/>
                <w:szCs w:val="18"/>
                <w:lang w:val="en-US"/>
              </w:rPr>
              <w:t>Preparation, approval and publication of the final version of the LARP for Khozarasp TSS</w:t>
            </w:r>
          </w:p>
        </w:tc>
        <w:tc>
          <w:tcPr>
            <w:tcW w:w="2396" w:type="dxa"/>
            <w:tcBorders>
              <w:left w:val="single" w:sz="4" w:space="0" w:color="auto"/>
              <w:right w:val="single" w:sz="4" w:space="0" w:color="auto"/>
            </w:tcBorders>
            <w:shd w:val="clear" w:color="auto" w:fill="auto"/>
          </w:tcPr>
          <w:p w:rsidR="00500341" w:rsidRPr="00F36D9B" w:rsidRDefault="00500341" w:rsidP="00386CAB">
            <w:pPr>
              <w:ind w:left="113" w:right="-24" w:hanging="29"/>
              <w:rPr>
                <w:rFonts w:eastAsia="Calibri"/>
                <w:sz w:val="18"/>
                <w:szCs w:val="18"/>
                <w:lang w:val="en-US"/>
              </w:rPr>
            </w:pPr>
            <w:r w:rsidRPr="00F36D9B">
              <w:rPr>
                <w:rFonts w:eastAsia="Calibri"/>
                <w:sz w:val="18"/>
                <w:szCs w:val="18"/>
                <w:lang w:val="en-US"/>
              </w:rPr>
              <w:t>UTY, UTY, DB, ADB</w:t>
            </w:r>
          </w:p>
        </w:tc>
        <w:tc>
          <w:tcPr>
            <w:tcW w:w="2268" w:type="dxa"/>
            <w:tcBorders>
              <w:left w:val="single" w:sz="4" w:space="0" w:color="auto"/>
              <w:right w:val="single" w:sz="4" w:space="0" w:color="auto"/>
            </w:tcBorders>
            <w:shd w:val="clear" w:color="auto" w:fill="auto"/>
          </w:tcPr>
          <w:p w:rsidR="00500341" w:rsidRPr="00F36D9B" w:rsidRDefault="00500341" w:rsidP="00386CAB">
            <w:pPr>
              <w:ind w:left="284" w:right="-24" w:hanging="710"/>
              <w:jc w:val="center"/>
              <w:rPr>
                <w:rFonts w:eastAsia="Calibri"/>
                <w:b/>
                <w:sz w:val="18"/>
                <w:szCs w:val="18"/>
              </w:rPr>
            </w:pPr>
            <w:r w:rsidRPr="00F36D9B">
              <w:rPr>
                <w:rFonts w:eastAsia="Calibri"/>
                <w:sz w:val="18"/>
                <w:szCs w:val="18"/>
              </w:rPr>
              <w:t>Ongoing</w:t>
            </w:r>
          </w:p>
        </w:tc>
        <w:tc>
          <w:tcPr>
            <w:tcW w:w="284"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r>
      <w:tr w:rsidR="00500341" w:rsidRPr="00F36D9B" w:rsidTr="00386CAB">
        <w:trPr>
          <w:cantSplit/>
          <w:trHeight w:val="181"/>
        </w:trPr>
        <w:tc>
          <w:tcPr>
            <w:tcW w:w="2138" w:type="dxa"/>
            <w:tcBorders>
              <w:right w:val="single" w:sz="4" w:space="0" w:color="auto"/>
            </w:tcBorders>
            <w:shd w:val="clear" w:color="auto" w:fill="auto"/>
            <w:vAlign w:val="bottom"/>
          </w:tcPr>
          <w:p w:rsidR="00500341" w:rsidRPr="00F36D9B" w:rsidRDefault="00500341" w:rsidP="00386CAB">
            <w:pPr>
              <w:ind w:left="113" w:right="-24" w:hanging="29"/>
              <w:rPr>
                <w:rFonts w:eastAsia="Calibri"/>
                <w:sz w:val="18"/>
                <w:szCs w:val="18"/>
                <w:lang w:val="en-US"/>
              </w:rPr>
            </w:pPr>
            <w:r w:rsidRPr="00F36D9B">
              <w:rPr>
                <w:rFonts w:eastAsia="Calibri"/>
                <w:sz w:val="18"/>
                <w:szCs w:val="18"/>
                <w:lang w:val="en-US"/>
              </w:rPr>
              <w:t>Preparation, approval and publication of the final version of the LARP 1 for TL in Bukhara Province</w:t>
            </w:r>
          </w:p>
        </w:tc>
        <w:tc>
          <w:tcPr>
            <w:tcW w:w="2396" w:type="dxa"/>
            <w:tcBorders>
              <w:left w:val="single" w:sz="4" w:space="0" w:color="auto"/>
              <w:right w:val="single" w:sz="4" w:space="0" w:color="auto"/>
            </w:tcBorders>
            <w:shd w:val="clear" w:color="auto" w:fill="auto"/>
          </w:tcPr>
          <w:p w:rsidR="00500341" w:rsidRPr="00F36D9B" w:rsidRDefault="00500341" w:rsidP="00386CAB">
            <w:pPr>
              <w:ind w:left="113" w:right="-24" w:hanging="29"/>
              <w:rPr>
                <w:rFonts w:eastAsia="Calibri"/>
                <w:sz w:val="18"/>
                <w:szCs w:val="18"/>
                <w:lang w:val="en-US"/>
              </w:rPr>
            </w:pPr>
            <w:r w:rsidRPr="00F36D9B">
              <w:rPr>
                <w:rFonts w:eastAsia="Calibri"/>
                <w:sz w:val="18"/>
                <w:szCs w:val="18"/>
                <w:lang w:val="en-US"/>
              </w:rPr>
              <w:t>UTY, UTY, DB, ADB</w:t>
            </w:r>
          </w:p>
        </w:tc>
        <w:tc>
          <w:tcPr>
            <w:tcW w:w="2268" w:type="dxa"/>
            <w:tcBorders>
              <w:left w:val="single" w:sz="4" w:space="0" w:color="auto"/>
              <w:right w:val="single" w:sz="4" w:space="0" w:color="auto"/>
            </w:tcBorders>
            <w:shd w:val="clear" w:color="auto" w:fill="auto"/>
          </w:tcPr>
          <w:p w:rsidR="00500341" w:rsidRPr="00F36D9B" w:rsidRDefault="00500341" w:rsidP="00386CAB">
            <w:pPr>
              <w:ind w:left="284" w:right="-24" w:hanging="710"/>
              <w:jc w:val="center"/>
              <w:rPr>
                <w:rFonts w:eastAsia="Calibri"/>
                <w:b/>
                <w:sz w:val="18"/>
                <w:szCs w:val="18"/>
              </w:rPr>
            </w:pPr>
            <w:r w:rsidRPr="00F36D9B">
              <w:rPr>
                <w:rFonts w:eastAsia="Calibri"/>
                <w:sz w:val="18"/>
                <w:szCs w:val="18"/>
              </w:rPr>
              <w:t>Ongoing</w:t>
            </w:r>
          </w:p>
        </w:tc>
        <w:tc>
          <w:tcPr>
            <w:tcW w:w="284"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r>
      <w:tr w:rsidR="00500341" w:rsidRPr="00F36D9B" w:rsidTr="00386CAB">
        <w:trPr>
          <w:cantSplit/>
          <w:trHeight w:val="181"/>
        </w:trPr>
        <w:tc>
          <w:tcPr>
            <w:tcW w:w="2138" w:type="dxa"/>
            <w:tcBorders>
              <w:right w:val="single" w:sz="4" w:space="0" w:color="auto"/>
            </w:tcBorders>
            <w:shd w:val="clear" w:color="auto" w:fill="auto"/>
            <w:vAlign w:val="bottom"/>
          </w:tcPr>
          <w:p w:rsidR="00500341" w:rsidRPr="00F36D9B" w:rsidRDefault="00500341" w:rsidP="00386CAB">
            <w:pPr>
              <w:ind w:left="113" w:right="-24" w:hanging="29"/>
              <w:rPr>
                <w:rFonts w:eastAsia="Calibri"/>
                <w:sz w:val="18"/>
                <w:szCs w:val="18"/>
                <w:lang w:val="en-US"/>
              </w:rPr>
            </w:pPr>
            <w:r w:rsidRPr="00F36D9B">
              <w:rPr>
                <w:rFonts w:eastAsia="Calibri"/>
                <w:sz w:val="18"/>
                <w:szCs w:val="18"/>
                <w:lang w:val="en-US"/>
              </w:rPr>
              <w:t>Preparation, approval and publication of the final version of the LARP 2 for TL in Khorezm Province and Karakalpakstan Republic</w:t>
            </w:r>
          </w:p>
        </w:tc>
        <w:tc>
          <w:tcPr>
            <w:tcW w:w="2396" w:type="dxa"/>
            <w:tcBorders>
              <w:left w:val="single" w:sz="4" w:space="0" w:color="auto"/>
              <w:right w:val="single" w:sz="4" w:space="0" w:color="auto"/>
            </w:tcBorders>
            <w:shd w:val="clear" w:color="auto" w:fill="auto"/>
          </w:tcPr>
          <w:p w:rsidR="00500341" w:rsidRPr="00F36D9B" w:rsidRDefault="00500341" w:rsidP="00386CAB">
            <w:pPr>
              <w:ind w:left="113" w:right="-24" w:hanging="29"/>
              <w:rPr>
                <w:rFonts w:eastAsia="Calibri"/>
                <w:sz w:val="18"/>
                <w:szCs w:val="18"/>
                <w:lang w:val="en-US"/>
              </w:rPr>
            </w:pPr>
            <w:r w:rsidRPr="00F36D9B">
              <w:rPr>
                <w:rFonts w:eastAsia="Calibri"/>
                <w:sz w:val="18"/>
                <w:szCs w:val="18"/>
                <w:lang w:val="en-US"/>
              </w:rPr>
              <w:t>UTY, UTY, DB, ADB</w:t>
            </w:r>
          </w:p>
        </w:tc>
        <w:tc>
          <w:tcPr>
            <w:tcW w:w="2268" w:type="dxa"/>
            <w:tcBorders>
              <w:left w:val="single" w:sz="4" w:space="0" w:color="auto"/>
              <w:right w:val="single" w:sz="4" w:space="0" w:color="auto"/>
            </w:tcBorders>
            <w:shd w:val="clear" w:color="auto" w:fill="auto"/>
          </w:tcPr>
          <w:p w:rsidR="00500341" w:rsidRPr="00F36D9B" w:rsidRDefault="00500341" w:rsidP="00386CAB">
            <w:pPr>
              <w:ind w:left="284" w:right="-24" w:hanging="710"/>
              <w:jc w:val="center"/>
              <w:rPr>
                <w:rFonts w:eastAsia="Calibri"/>
                <w:b/>
                <w:sz w:val="18"/>
                <w:szCs w:val="18"/>
              </w:rPr>
            </w:pPr>
            <w:r w:rsidRPr="00F36D9B">
              <w:rPr>
                <w:rFonts w:eastAsia="Calibri"/>
                <w:sz w:val="18"/>
                <w:szCs w:val="18"/>
              </w:rPr>
              <w:t>Ongoing</w:t>
            </w:r>
          </w:p>
        </w:tc>
        <w:tc>
          <w:tcPr>
            <w:tcW w:w="284"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r>
      <w:tr w:rsidR="00500341" w:rsidRPr="00F36D9B" w:rsidTr="00386CAB">
        <w:trPr>
          <w:cantSplit/>
          <w:trHeight w:val="181"/>
        </w:trPr>
        <w:tc>
          <w:tcPr>
            <w:tcW w:w="9212" w:type="dxa"/>
            <w:gridSpan w:val="11"/>
            <w:tcBorders>
              <w:right w:val="single" w:sz="4" w:space="0" w:color="auto"/>
            </w:tcBorders>
            <w:shd w:val="clear" w:color="auto" w:fill="auto"/>
            <w:vAlign w:val="center"/>
          </w:tcPr>
          <w:p w:rsidR="00500341" w:rsidRPr="00F36D9B" w:rsidRDefault="00500341" w:rsidP="00386CAB">
            <w:pPr>
              <w:ind w:left="284" w:right="-24" w:hanging="710"/>
              <w:jc w:val="center"/>
              <w:rPr>
                <w:rFonts w:eastAsia="Calibri"/>
                <w:sz w:val="20"/>
                <w:szCs w:val="20"/>
              </w:rPr>
            </w:pPr>
            <w:r w:rsidRPr="00F36D9B">
              <w:rPr>
                <w:rFonts w:eastAsia="Calibri"/>
                <w:b/>
                <w:sz w:val="20"/>
                <w:szCs w:val="20"/>
              </w:rPr>
              <w:t>LARP implementation stage</w:t>
            </w:r>
          </w:p>
        </w:tc>
      </w:tr>
      <w:tr w:rsidR="00500341" w:rsidRPr="00F36D9B" w:rsidTr="00386CAB">
        <w:trPr>
          <w:cantSplit/>
          <w:trHeight w:val="181"/>
        </w:trPr>
        <w:tc>
          <w:tcPr>
            <w:tcW w:w="2138" w:type="dxa"/>
            <w:tcBorders>
              <w:right w:val="single" w:sz="4" w:space="0" w:color="auto"/>
            </w:tcBorders>
            <w:shd w:val="clear" w:color="auto" w:fill="auto"/>
            <w:vAlign w:val="bottom"/>
          </w:tcPr>
          <w:p w:rsidR="00500341" w:rsidRPr="00F36D9B" w:rsidRDefault="00500341" w:rsidP="00386CAB">
            <w:pPr>
              <w:ind w:left="113" w:right="-24" w:hanging="29"/>
              <w:rPr>
                <w:rFonts w:eastAsia="Calibri"/>
                <w:sz w:val="18"/>
                <w:szCs w:val="18"/>
                <w:lang w:val="en-US"/>
              </w:rPr>
            </w:pPr>
            <w:r w:rsidRPr="00F36D9B">
              <w:rPr>
                <w:rFonts w:eastAsia="Calibri"/>
                <w:sz w:val="18"/>
                <w:szCs w:val="18"/>
                <w:lang w:val="en-US"/>
              </w:rPr>
              <w:t xml:space="preserve">Issuing compensation, assistance </w:t>
            </w:r>
          </w:p>
        </w:tc>
        <w:tc>
          <w:tcPr>
            <w:tcW w:w="2396" w:type="dxa"/>
            <w:tcBorders>
              <w:left w:val="single" w:sz="4" w:space="0" w:color="auto"/>
              <w:right w:val="single" w:sz="4" w:space="0" w:color="auto"/>
            </w:tcBorders>
            <w:shd w:val="clear" w:color="auto" w:fill="auto"/>
          </w:tcPr>
          <w:p w:rsidR="00500341" w:rsidRPr="00F36D9B" w:rsidRDefault="00500341" w:rsidP="00386CAB">
            <w:pPr>
              <w:ind w:left="113" w:right="-24" w:hanging="29"/>
              <w:rPr>
                <w:rFonts w:eastAsia="Calibri"/>
                <w:sz w:val="18"/>
                <w:szCs w:val="18"/>
                <w:lang w:val="en-US"/>
              </w:rPr>
            </w:pPr>
            <w:r w:rsidRPr="00F36D9B">
              <w:rPr>
                <w:rFonts w:eastAsia="Calibri"/>
                <w:sz w:val="18"/>
                <w:szCs w:val="18"/>
                <w:lang w:val="en-US"/>
              </w:rPr>
              <w:t xml:space="preserve">UTY (PIU), </w:t>
            </w:r>
          </w:p>
          <w:p w:rsidR="00500341" w:rsidRPr="00F36D9B" w:rsidRDefault="00500341" w:rsidP="00386CAB">
            <w:pPr>
              <w:ind w:left="113" w:right="-24" w:hanging="29"/>
              <w:rPr>
                <w:rFonts w:eastAsia="Calibri"/>
                <w:sz w:val="18"/>
                <w:szCs w:val="18"/>
                <w:lang w:val="en-US"/>
              </w:rPr>
            </w:pPr>
            <w:r w:rsidRPr="00F36D9B">
              <w:rPr>
                <w:rFonts w:eastAsia="Calibri"/>
                <w:sz w:val="18"/>
                <w:szCs w:val="18"/>
                <w:lang w:val="en-US"/>
              </w:rPr>
              <w:t>Local hokimiyats</w:t>
            </w:r>
          </w:p>
        </w:tc>
        <w:tc>
          <w:tcPr>
            <w:tcW w:w="2268" w:type="dxa"/>
            <w:tcBorders>
              <w:left w:val="single" w:sz="4" w:space="0" w:color="auto"/>
              <w:right w:val="single" w:sz="4" w:space="0" w:color="auto"/>
            </w:tcBorders>
            <w:shd w:val="clear" w:color="auto" w:fill="auto"/>
          </w:tcPr>
          <w:p w:rsidR="00500341" w:rsidRPr="00F36D9B" w:rsidRDefault="00500341" w:rsidP="00386CAB">
            <w:pPr>
              <w:ind w:left="113" w:right="-24" w:hanging="29"/>
              <w:rPr>
                <w:rFonts w:eastAsia="Calibri"/>
                <w:sz w:val="18"/>
                <w:szCs w:val="18"/>
                <w:lang w:val="en-US"/>
              </w:rPr>
            </w:pPr>
            <w:r w:rsidRPr="00F36D9B">
              <w:rPr>
                <w:rFonts w:eastAsia="Calibri"/>
                <w:sz w:val="18"/>
                <w:szCs w:val="18"/>
                <w:lang w:val="en-US"/>
              </w:rPr>
              <w:t>Not started</w:t>
            </w:r>
          </w:p>
        </w:tc>
        <w:tc>
          <w:tcPr>
            <w:tcW w:w="284"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r>
      <w:tr w:rsidR="00500341" w:rsidRPr="00F36D9B" w:rsidTr="00386CAB">
        <w:trPr>
          <w:cantSplit/>
          <w:trHeight w:val="181"/>
        </w:trPr>
        <w:tc>
          <w:tcPr>
            <w:tcW w:w="2138" w:type="dxa"/>
            <w:tcBorders>
              <w:right w:val="single" w:sz="4" w:space="0" w:color="auto"/>
            </w:tcBorders>
            <w:shd w:val="clear" w:color="auto" w:fill="auto"/>
            <w:vAlign w:val="center"/>
          </w:tcPr>
          <w:p w:rsidR="00500341" w:rsidRPr="00F36D9B" w:rsidRDefault="00500341" w:rsidP="00386CAB">
            <w:pPr>
              <w:ind w:left="113" w:right="-24" w:hanging="29"/>
              <w:rPr>
                <w:rFonts w:eastAsia="Calibri"/>
                <w:sz w:val="18"/>
                <w:szCs w:val="18"/>
                <w:lang w:val="en-US"/>
              </w:rPr>
            </w:pPr>
            <w:r w:rsidRPr="00F36D9B">
              <w:rPr>
                <w:rFonts w:eastAsia="Calibri"/>
                <w:sz w:val="18"/>
                <w:szCs w:val="18"/>
                <w:lang w:val="en-US"/>
              </w:rPr>
              <w:t>Handling complaints</w:t>
            </w:r>
          </w:p>
        </w:tc>
        <w:tc>
          <w:tcPr>
            <w:tcW w:w="2396" w:type="dxa"/>
            <w:tcBorders>
              <w:left w:val="single" w:sz="4" w:space="0" w:color="auto"/>
              <w:right w:val="single" w:sz="4" w:space="0" w:color="auto"/>
            </w:tcBorders>
            <w:shd w:val="clear" w:color="auto" w:fill="auto"/>
          </w:tcPr>
          <w:p w:rsidR="00500341" w:rsidRPr="00AA2A0C" w:rsidRDefault="00500341" w:rsidP="00AA2A0C">
            <w:pPr>
              <w:ind w:left="0" w:right="106" w:firstLine="0"/>
              <w:rPr>
                <w:rFonts w:eastAsia="Calibri"/>
                <w:sz w:val="18"/>
                <w:szCs w:val="18"/>
                <w:lang w:val="en-US"/>
              </w:rPr>
            </w:pPr>
            <w:r w:rsidRPr="00AA2A0C">
              <w:rPr>
                <w:rFonts w:eastAsia="Calibri"/>
                <w:sz w:val="18"/>
                <w:szCs w:val="18"/>
                <w:lang w:val="en-US"/>
              </w:rPr>
              <w:t>UTY (PIU) and supervision consultant through safeguards specialists, district hokimiats</w:t>
            </w:r>
          </w:p>
        </w:tc>
        <w:tc>
          <w:tcPr>
            <w:tcW w:w="2268" w:type="dxa"/>
            <w:tcBorders>
              <w:left w:val="single" w:sz="4" w:space="0" w:color="auto"/>
              <w:right w:val="single" w:sz="4" w:space="0" w:color="auto"/>
            </w:tcBorders>
            <w:shd w:val="clear" w:color="auto" w:fill="auto"/>
          </w:tcPr>
          <w:p w:rsidR="00500341" w:rsidRPr="00F36D9B" w:rsidRDefault="00500341" w:rsidP="00386CAB">
            <w:pPr>
              <w:ind w:left="113" w:right="-24" w:hanging="29"/>
              <w:rPr>
                <w:rFonts w:eastAsia="Calibri"/>
                <w:sz w:val="18"/>
                <w:szCs w:val="18"/>
                <w:lang w:val="en-US"/>
              </w:rPr>
            </w:pPr>
            <w:r w:rsidRPr="00F36D9B">
              <w:rPr>
                <w:rFonts w:eastAsia="Calibri"/>
                <w:sz w:val="18"/>
                <w:szCs w:val="18"/>
                <w:lang w:val="en-US"/>
              </w:rPr>
              <w:t>Ongoing</w:t>
            </w:r>
          </w:p>
        </w:tc>
        <w:tc>
          <w:tcPr>
            <w:tcW w:w="284"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r>
      <w:tr w:rsidR="00500341" w:rsidRPr="00F36D9B" w:rsidTr="00386CAB">
        <w:trPr>
          <w:cantSplit/>
          <w:trHeight w:val="181"/>
        </w:trPr>
        <w:tc>
          <w:tcPr>
            <w:tcW w:w="2138" w:type="dxa"/>
            <w:tcBorders>
              <w:right w:val="single" w:sz="4" w:space="0" w:color="auto"/>
            </w:tcBorders>
            <w:shd w:val="clear" w:color="auto" w:fill="auto"/>
            <w:vAlign w:val="center"/>
          </w:tcPr>
          <w:p w:rsidR="00500341" w:rsidRPr="00F36D9B" w:rsidRDefault="00500341" w:rsidP="00386CAB">
            <w:pPr>
              <w:ind w:left="113" w:right="-24" w:hanging="29"/>
              <w:rPr>
                <w:rFonts w:eastAsia="Calibri"/>
                <w:sz w:val="18"/>
                <w:szCs w:val="18"/>
                <w:lang w:val="en-US"/>
              </w:rPr>
            </w:pPr>
            <w:r w:rsidRPr="00F36D9B">
              <w:rPr>
                <w:rFonts w:eastAsia="Calibri"/>
                <w:sz w:val="18"/>
                <w:szCs w:val="18"/>
                <w:lang w:val="en-US"/>
              </w:rPr>
              <w:t>Monitoring and reporting</w:t>
            </w:r>
          </w:p>
        </w:tc>
        <w:tc>
          <w:tcPr>
            <w:tcW w:w="2396" w:type="dxa"/>
            <w:tcBorders>
              <w:left w:val="single" w:sz="4" w:space="0" w:color="auto"/>
              <w:right w:val="single" w:sz="4" w:space="0" w:color="auto"/>
            </w:tcBorders>
            <w:shd w:val="clear" w:color="auto" w:fill="auto"/>
          </w:tcPr>
          <w:p w:rsidR="00500341" w:rsidRPr="00F36D9B" w:rsidRDefault="00500341" w:rsidP="00AA2A0C">
            <w:pPr>
              <w:ind w:left="113" w:right="106" w:hanging="29"/>
              <w:rPr>
                <w:rFonts w:eastAsia="Calibri"/>
                <w:sz w:val="18"/>
                <w:szCs w:val="18"/>
                <w:lang w:val="en-US"/>
              </w:rPr>
            </w:pPr>
            <w:r w:rsidRPr="00F36D9B">
              <w:rPr>
                <w:rFonts w:eastAsia="Calibri"/>
                <w:sz w:val="18"/>
                <w:szCs w:val="18"/>
                <w:lang w:val="en-US"/>
              </w:rPr>
              <w:t>UTY (PIU) and supervision consultant through safeguard specialist</w:t>
            </w:r>
          </w:p>
        </w:tc>
        <w:tc>
          <w:tcPr>
            <w:tcW w:w="2268" w:type="dxa"/>
            <w:tcBorders>
              <w:left w:val="single" w:sz="4" w:space="0" w:color="auto"/>
              <w:right w:val="single" w:sz="4" w:space="0" w:color="auto"/>
            </w:tcBorders>
            <w:shd w:val="clear" w:color="auto" w:fill="auto"/>
          </w:tcPr>
          <w:p w:rsidR="00500341" w:rsidRPr="00F36D9B" w:rsidRDefault="00500341" w:rsidP="00386CAB">
            <w:pPr>
              <w:ind w:left="113" w:right="-24" w:hanging="29"/>
              <w:rPr>
                <w:rFonts w:eastAsia="Calibri"/>
                <w:sz w:val="18"/>
                <w:szCs w:val="18"/>
                <w:lang w:val="en-US"/>
              </w:rPr>
            </w:pPr>
            <w:r w:rsidRPr="00F36D9B">
              <w:rPr>
                <w:rFonts w:eastAsia="Calibri"/>
                <w:sz w:val="18"/>
                <w:szCs w:val="18"/>
                <w:lang w:val="en-US"/>
              </w:rPr>
              <w:t xml:space="preserve">Ongoing </w:t>
            </w:r>
          </w:p>
        </w:tc>
        <w:tc>
          <w:tcPr>
            <w:tcW w:w="284"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r>
      <w:tr w:rsidR="00500341" w:rsidRPr="00F36D9B" w:rsidTr="00386CAB">
        <w:trPr>
          <w:cantSplit/>
          <w:trHeight w:val="181"/>
        </w:trPr>
        <w:tc>
          <w:tcPr>
            <w:tcW w:w="9212" w:type="dxa"/>
            <w:gridSpan w:val="11"/>
            <w:tcBorders>
              <w:right w:val="single" w:sz="4" w:space="0" w:color="auto"/>
            </w:tcBorders>
            <w:shd w:val="clear" w:color="auto" w:fill="auto"/>
            <w:vAlign w:val="center"/>
          </w:tcPr>
          <w:p w:rsidR="00500341" w:rsidRPr="00F36D9B" w:rsidRDefault="00500341" w:rsidP="00386CAB">
            <w:pPr>
              <w:ind w:left="284" w:right="-24" w:hanging="710"/>
              <w:jc w:val="center"/>
              <w:rPr>
                <w:rFonts w:eastAsia="Calibri"/>
                <w:sz w:val="20"/>
                <w:szCs w:val="20"/>
              </w:rPr>
            </w:pPr>
            <w:r w:rsidRPr="00F36D9B">
              <w:rPr>
                <w:rFonts w:eastAsia="Calibri"/>
                <w:b/>
                <w:sz w:val="20"/>
                <w:szCs w:val="20"/>
                <w:lang w:val="en-US"/>
              </w:rPr>
              <w:t xml:space="preserve">Construction </w:t>
            </w:r>
            <w:r w:rsidRPr="00F36D9B">
              <w:rPr>
                <w:rFonts w:eastAsia="Calibri"/>
                <w:b/>
                <w:sz w:val="20"/>
                <w:szCs w:val="20"/>
              </w:rPr>
              <w:t>stage</w:t>
            </w:r>
          </w:p>
        </w:tc>
      </w:tr>
      <w:tr w:rsidR="00500341" w:rsidRPr="00F36D9B" w:rsidTr="00386CAB">
        <w:trPr>
          <w:cantSplit/>
          <w:trHeight w:val="181"/>
        </w:trPr>
        <w:tc>
          <w:tcPr>
            <w:tcW w:w="2138" w:type="dxa"/>
            <w:tcBorders>
              <w:right w:val="single" w:sz="4" w:space="0" w:color="auto"/>
            </w:tcBorders>
            <w:shd w:val="clear" w:color="auto" w:fill="auto"/>
            <w:vAlign w:val="center"/>
          </w:tcPr>
          <w:p w:rsidR="00500341" w:rsidRPr="00F36D9B" w:rsidRDefault="00500341" w:rsidP="00386CAB">
            <w:pPr>
              <w:ind w:left="113" w:right="-24" w:hanging="29"/>
              <w:rPr>
                <w:rFonts w:eastAsia="Calibri"/>
                <w:b/>
                <w:sz w:val="18"/>
                <w:szCs w:val="18"/>
                <w:lang w:val="en-US"/>
              </w:rPr>
            </w:pPr>
            <w:r w:rsidRPr="00F36D9B">
              <w:rPr>
                <w:rFonts w:eastAsia="Calibri"/>
                <w:sz w:val="18"/>
                <w:szCs w:val="18"/>
                <w:lang w:val="en-US"/>
              </w:rPr>
              <w:t>Construction at sites with no LAR impacts</w:t>
            </w:r>
          </w:p>
        </w:tc>
        <w:tc>
          <w:tcPr>
            <w:tcW w:w="2396" w:type="dxa"/>
            <w:tcBorders>
              <w:left w:val="single" w:sz="4" w:space="0" w:color="auto"/>
              <w:right w:val="single" w:sz="4" w:space="0" w:color="auto"/>
            </w:tcBorders>
            <w:shd w:val="clear" w:color="auto" w:fill="auto"/>
          </w:tcPr>
          <w:p w:rsidR="00500341" w:rsidRPr="00F36D9B" w:rsidRDefault="00500341" w:rsidP="00386CAB">
            <w:pPr>
              <w:ind w:left="113" w:right="-24" w:hanging="29"/>
              <w:rPr>
                <w:rFonts w:eastAsia="Calibri"/>
                <w:sz w:val="18"/>
                <w:szCs w:val="18"/>
                <w:lang w:val="en-US"/>
              </w:rPr>
            </w:pPr>
            <w:r w:rsidRPr="00F36D9B">
              <w:rPr>
                <w:rFonts w:eastAsia="Calibri"/>
                <w:sz w:val="18"/>
                <w:szCs w:val="18"/>
                <w:lang w:val="en-US"/>
              </w:rPr>
              <w:t xml:space="preserve"> Contractors</w:t>
            </w:r>
          </w:p>
        </w:tc>
        <w:tc>
          <w:tcPr>
            <w:tcW w:w="2268" w:type="dxa"/>
            <w:tcBorders>
              <w:left w:val="single" w:sz="4" w:space="0" w:color="auto"/>
              <w:right w:val="single" w:sz="4" w:space="0" w:color="auto"/>
            </w:tcBorders>
            <w:shd w:val="clear" w:color="auto" w:fill="auto"/>
          </w:tcPr>
          <w:p w:rsidR="00500341" w:rsidRPr="00F36D9B" w:rsidRDefault="00500341" w:rsidP="00386CAB">
            <w:pPr>
              <w:ind w:left="113" w:right="-24" w:hanging="29"/>
              <w:rPr>
                <w:rFonts w:eastAsia="Calibri"/>
                <w:sz w:val="18"/>
                <w:szCs w:val="18"/>
                <w:lang w:val="en-US"/>
              </w:rPr>
            </w:pPr>
            <w:r w:rsidRPr="00F36D9B">
              <w:rPr>
                <w:rFonts w:eastAsia="Calibri"/>
                <w:sz w:val="18"/>
                <w:szCs w:val="18"/>
                <w:lang w:val="en-US"/>
              </w:rPr>
              <w:t xml:space="preserve">Started </w:t>
            </w:r>
          </w:p>
        </w:tc>
        <w:tc>
          <w:tcPr>
            <w:tcW w:w="284"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r>
      <w:tr w:rsidR="00500341" w:rsidRPr="00F36D9B" w:rsidTr="00386CAB">
        <w:trPr>
          <w:cantSplit/>
          <w:trHeight w:val="181"/>
        </w:trPr>
        <w:tc>
          <w:tcPr>
            <w:tcW w:w="2138" w:type="dxa"/>
            <w:tcBorders>
              <w:right w:val="single" w:sz="4" w:space="0" w:color="auto"/>
            </w:tcBorders>
            <w:shd w:val="clear" w:color="auto" w:fill="auto"/>
            <w:vAlign w:val="center"/>
          </w:tcPr>
          <w:p w:rsidR="00500341" w:rsidRPr="00F36D9B" w:rsidRDefault="00500341" w:rsidP="00386CAB">
            <w:pPr>
              <w:ind w:left="113" w:right="-24" w:hanging="29"/>
              <w:rPr>
                <w:rFonts w:eastAsia="Calibri"/>
                <w:sz w:val="18"/>
                <w:szCs w:val="18"/>
                <w:lang w:val="en-US"/>
              </w:rPr>
            </w:pPr>
            <w:r>
              <w:rPr>
                <w:rFonts w:eastAsia="Calibri"/>
                <w:sz w:val="18"/>
                <w:szCs w:val="18"/>
                <w:lang w:val="en-US"/>
              </w:rPr>
              <w:t>Construction at sites with LAR impacts</w:t>
            </w:r>
          </w:p>
        </w:tc>
        <w:tc>
          <w:tcPr>
            <w:tcW w:w="2396" w:type="dxa"/>
            <w:tcBorders>
              <w:left w:val="single" w:sz="4" w:space="0" w:color="auto"/>
              <w:right w:val="single" w:sz="4" w:space="0" w:color="auto"/>
            </w:tcBorders>
            <w:shd w:val="clear" w:color="auto" w:fill="auto"/>
          </w:tcPr>
          <w:p w:rsidR="00500341" w:rsidRPr="00F36D9B" w:rsidRDefault="00500341" w:rsidP="00386CAB">
            <w:pPr>
              <w:ind w:left="113" w:right="-24" w:hanging="29"/>
              <w:rPr>
                <w:rFonts w:eastAsia="Calibri"/>
                <w:sz w:val="18"/>
                <w:szCs w:val="18"/>
                <w:lang w:val="en-US"/>
              </w:rPr>
            </w:pPr>
            <w:r>
              <w:rPr>
                <w:rFonts w:eastAsia="Calibri"/>
                <w:sz w:val="18"/>
                <w:szCs w:val="18"/>
                <w:lang w:val="en-US"/>
              </w:rPr>
              <w:t>Contractors</w:t>
            </w:r>
          </w:p>
        </w:tc>
        <w:tc>
          <w:tcPr>
            <w:tcW w:w="2268" w:type="dxa"/>
            <w:tcBorders>
              <w:left w:val="single" w:sz="4" w:space="0" w:color="auto"/>
              <w:right w:val="single" w:sz="4" w:space="0" w:color="auto"/>
            </w:tcBorders>
            <w:shd w:val="clear" w:color="auto" w:fill="auto"/>
          </w:tcPr>
          <w:p w:rsidR="00500341" w:rsidRPr="00F36D9B" w:rsidRDefault="00500341" w:rsidP="00386CAB">
            <w:pPr>
              <w:ind w:left="113" w:right="-24" w:hanging="29"/>
              <w:rPr>
                <w:rFonts w:eastAsia="Calibri"/>
                <w:sz w:val="18"/>
                <w:szCs w:val="18"/>
                <w:lang w:val="en-US"/>
              </w:rPr>
            </w:pPr>
            <w:r>
              <w:rPr>
                <w:rFonts w:eastAsia="Calibri"/>
                <w:sz w:val="18"/>
                <w:szCs w:val="18"/>
                <w:lang w:val="en-US"/>
              </w:rPr>
              <w:t>Not started</w:t>
            </w:r>
          </w:p>
        </w:tc>
        <w:tc>
          <w:tcPr>
            <w:tcW w:w="284"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r>
      <w:tr w:rsidR="00500341" w:rsidRPr="00F36D9B" w:rsidTr="00386CAB">
        <w:trPr>
          <w:cantSplit/>
          <w:trHeight w:val="181"/>
        </w:trPr>
        <w:tc>
          <w:tcPr>
            <w:tcW w:w="9212" w:type="dxa"/>
            <w:gridSpan w:val="11"/>
            <w:tcBorders>
              <w:right w:val="single" w:sz="4" w:space="0" w:color="auto"/>
            </w:tcBorders>
            <w:shd w:val="clear" w:color="auto" w:fill="auto"/>
            <w:vAlign w:val="center"/>
          </w:tcPr>
          <w:p w:rsidR="00500341" w:rsidRPr="00F36D9B" w:rsidRDefault="00500341" w:rsidP="00386CAB">
            <w:pPr>
              <w:ind w:left="-313" w:right="-24" w:hanging="29"/>
              <w:jc w:val="center"/>
              <w:rPr>
                <w:rFonts w:eastAsia="Calibri"/>
                <w:b/>
                <w:bCs/>
                <w:sz w:val="20"/>
                <w:szCs w:val="20"/>
              </w:rPr>
            </w:pPr>
            <w:r w:rsidRPr="00F36D9B">
              <w:rPr>
                <w:rFonts w:eastAsia="Calibri"/>
                <w:b/>
                <w:bCs/>
                <w:sz w:val="20"/>
                <w:szCs w:val="20"/>
                <w:lang w:val="en-US"/>
              </w:rPr>
              <w:t>Completion stage</w:t>
            </w:r>
          </w:p>
        </w:tc>
      </w:tr>
      <w:tr w:rsidR="00500341" w:rsidRPr="00F36D9B" w:rsidTr="00386CAB">
        <w:trPr>
          <w:cantSplit/>
          <w:trHeight w:val="181"/>
        </w:trPr>
        <w:tc>
          <w:tcPr>
            <w:tcW w:w="2138" w:type="dxa"/>
            <w:tcBorders>
              <w:right w:val="single" w:sz="4" w:space="0" w:color="auto"/>
            </w:tcBorders>
            <w:shd w:val="clear" w:color="auto" w:fill="auto"/>
            <w:vAlign w:val="bottom"/>
          </w:tcPr>
          <w:p w:rsidR="00500341" w:rsidRPr="00F36D9B" w:rsidRDefault="00500341" w:rsidP="00386CAB">
            <w:pPr>
              <w:ind w:left="113" w:right="-24" w:hanging="29"/>
              <w:rPr>
                <w:rFonts w:eastAsia="Calibri"/>
                <w:sz w:val="18"/>
                <w:szCs w:val="18"/>
                <w:lang w:val="en-US"/>
              </w:rPr>
            </w:pPr>
            <w:r w:rsidRPr="00F36D9B">
              <w:rPr>
                <w:rFonts w:eastAsia="Calibri"/>
                <w:sz w:val="18"/>
                <w:szCs w:val="18"/>
                <w:lang w:val="en-US"/>
              </w:rPr>
              <w:lastRenderedPageBreak/>
              <w:t>Restoration of land by the contractor along the right-of-way and other construction sites</w:t>
            </w:r>
          </w:p>
        </w:tc>
        <w:tc>
          <w:tcPr>
            <w:tcW w:w="2396" w:type="dxa"/>
            <w:tcBorders>
              <w:left w:val="single" w:sz="4" w:space="0" w:color="auto"/>
              <w:right w:val="single" w:sz="4" w:space="0" w:color="auto"/>
            </w:tcBorders>
            <w:shd w:val="clear" w:color="auto" w:fill="auto"/>
          </w:tcPr>
          <w:p w:rsidR="00500341" w:rsidRPr="00F36D9B" w:rsidRDefault="00500341" w:rsidP="00386CAB">
            <w:pPr>
              <w:ind w:left="113" w:right="-24" w:hanging="29"/>
              <w:rPr>
                <w:rFonts w:eastAsia="Calibri"/>
                <w:sz w:val="18"/>
                <w:szCs w:val="18"/>
                <w:lang w:val="en-US"/>
              </w:rPr>
            </w:pPr>
            <w:r w:rsidRPr="00F36D9B">
              <w:rPr>
                <w:rFonts w:eastAsia="Calibri"/>
                <w:sz w:val="18"/>
                <w:szCs w:val="18"/>
                <w:lang w:val="en-US"/>
              </w:rPr>
              <w:t>UTY, Contractors</w:t>
            </w:r>
          </w:p>
        </w:tc>
        <w:tc>
          <w:tcPr>
            <w:tcW w:w="2268" w:type="dxa"/>
            <w:tcBorders>
              <w:left w:val="single" w:sz="4" w:space="0" w:color="auto"/>
              <w:right w:val="single" w:sz="4" w:space="0" w:color="auto"/>
            </w:tcBorders>
            <w:shd w:val="clear" w:color="auto" w:fill="auto"/>
          </w:tcPr>
          <w:p w:rsidR="00500341" w:rsidRPr="00F36D9B" w:rsidRDefault="00500341" w:rsidP="00386CAB">
            <w:pPr>
              <w:ind w:left="113" w:right="-24" w:hanging="29"/>
              <w:rPr>
                <w:rFonts w:eastAsia="Calibri"/>
                <w:sz w:val="18"/>
                <w:szCs w:val="18"/>
                <w:lang w:val="en-US"/>
              </w:rPr>
            </w:pPr>
            <w:r w:rsidRPr="00F36D9B">
              <w:rPr>
                <w:rFonts w:eastAsia="Calibri"/>
                <w:sz w:val="18"/>
                <w:szCs w:val="18"/>
                <w:lang w:val="en-US"/>
              </w:rPr>
              <w:t>Not started</w:t>
            </w:r>
          </w:p>
        </w:tc>
        <w:tc>
          <w:tcPr>
            <w:tcW w:w="284"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r>
      <w:tr w:rsidR="00500341" w:rsidRPr="00F36D9B" w:rsidTr="00386CAB">
        <w:trPr>
          <w:cantSplit/>
          <w:trHeight w:val="181"/>
        </w:trPr>
        <w:tc>
          <w:tcPr>
            <w:tcW w:w="2138" w:type="dxa"/>
            <w:tcBorders>
              <w:right w:val="single" w:sz="4" w:space="0" w:color="auto"/>
            </w:tcBorders>
            <w:shd w:val="clear" w:color="auto" w:fill="auto"/>
            <w:vAlign w:val="bottom"/>
          </w:tcPr>
          <w:p w:rsidR="00500341" w:rsidRPr="00F36D9B" w:rsidRDefault="00500341" w:rsidP="00386CAB">
            <w:pPr>
              <w:ind w:left="113" w:right="-24" w:hanging="29"/>
              <w:rPr>
                <w:rFonts w:eastAsia="Calibri"/>
                <w:sz w:val="18"/>
                <w:szCs w:val="18"/>
                <w:lang w:val="en-US"/>
              </w:rPr>
            </w:pPr>
            <w:r w:rsidRPr="00F36D9B">
              <w:rPr>
                <w:rFonts w:eastAsia="Calibri"/>
                <w:sz w:val="18"/>
                <w:szCs w:val="18"/>
                <w:lang w:val="en-US"/>
              </w:rPr>
              <w:t>Restoration of access roads and entrances if they were damaged during construction work</w:t>
            </w:r>
          </w:p>
        </w:tc>
        <w:tc>
          <w:tcPr>
            <w:tcW w:w="2396" w:type="dxa"/>
            <w:tcBorders>
              <w:left w:val="single" w:sz="4" w:space="0" w:color="auto"/>
              <w:right w:val="single" w:sz="4" w:space="0" w:color="auto"/>
            </w:tcBorders>
            <w:shd w:val="clear" w:color="auto" w:fill="auto"/>
          </w:tcPr>
          <w:p w:rsidR="00500341" w:rsidRPr="00F36D9B" w:rsidRDefault="00500341" w:rsidP="00386CAB">
            <w:pPr>
              <w:ind w:left="113" w:right="-24" w:hanging="29"/>
              <w:rPr>
                <w:rFonts w:eastAsia="Calibri"/>
                <w:sz w:val="18"/>
                <w:szCs w:val="18"/>
                <w:lang w:val="en-US"/>
              </w:rPr>
            </w:pPr>
            <w:r w:rsidRPr="00F36D9B">
              <w:rPr>
                <w:rFonts w:eastAsia="Calibri"/>
                <w:sz w:val="18"/>
                <w:szCs w:val="18"/>
                <w:lang w:val="en-US"/>
              </w:rPr>
              <w:t>UTY, Contractors</w:t>
            </w:r>
          </w:p>
        </w:tc>
        <w:tc>
          <w:tcPr>
            <w:tcW w:w="2268" w:type="dxa"/>
            <w:tcBorders>
              <w:left w:val="single" w:sz="4" w:space="0" w:color="auto"/>
              <w:right w:val="single" w:sz="4" w:space="0" w:color="auto"/>
            </w:tcBorders>
            <w:shd w:val="clear" w:color="auto" w:fill="auto"/>
          </w:tcPr>
          <w:p w:rsidR="00500341" w:rsidRPr="00F36D9B" w:rsidRDefault="00500341" w:rsidP="00386CAB">
            <w:pPr>
              <w:ind w:left="113" w:right="-24" w:hanging="29"/>
              <w:rPr>
                <w:rFonts w:eastAsia="Calibri"/>
                <w:sz w:val="18"/>
                <w:szCs w:val="18"/>
                <w:lang w:val="en-US"/>
              </w:rPr>
            </w:pPr>
            <w:r w:rsidRPr="00F36D9B">
              <w:rPr>
                <w:rFonts w:eastAsia="Calibri"/>
                <w:sz w:val="18"/>
                <w:szCs w:val="18"/>
                <w:lang w:val="en-US"/>
              </w:rPr>
              <w:t>Not started</w:t>
            </w:r>
          </w:p>
        </w:tc>
        <w:tc>
          <w:tcPr>
            <w:tcW w:w="284"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r>
      <w:tr w:rsidR="00500341" w:rsidRPr="00F36D9B" w:rsidTr="00386CAB">
        <w:trPr>
          <w:cantSplit/>
          <w:trHeight w:val="181"/>
        </w:trPr>
        <w:tc>
          <w:tcPr>
            <w:tcW w:w="2138" w:type="dxa"/>
            <w:tcBorders>
              <w:right w:val="single" w:sz="4" w:space="0" w:color="auto"/>
            </w:tcBorders>
            <w:shd w:val="clear" w:color="auto" w:fill="auto"/>
          </w:tcPr>
          <w:p w:rsidR="00500341" w:rsidRPr="00F36D9B" w:rsidRDefault="00500341" w:rsidP="00386CAB">
            <w:pPr>
              <w:ind w:left="113" w:right="-24" w:hanging="29"/>
              <w:rPr>
                <w:rFonts w:eastAsia="Calibri"/>
                <w:sz w:val="18"/>
                <w:szCs w:val="18"/>
                <w:lang w:val="en-US"/>
              </w:rPr>
            </w:pPr>
            <w:r w:rsidRPr="00F36D9B">
              <w:rPr>
                <w:rFonts w:eastAsia="Calibri"/>
                <w:sz w:val="18"/>
                <w:szCs w:val="18"/>
                <w:lang w:val="en-US"/>
              </w:rPr>
              <w:t>Consultation with local people regarding any further complaints</w:t>
            </w:r>
          </w:p>
        </w:tc>
        <w:tc>
          <w:tcPr>
            <w:tcW w:w="2396" w:type="dxa"/>
            <w:tcBorders>
              <w:left w:val="single" w:sz="4" w:space="0" w:color="auto"/>
              <w:right w:val="single" w:sz="4" w:space="0" w:color="auto"/>
            </w:tcBorders>
            <w:shd w:val="clear" w:color="auto" w:fill="auto"/>
          </w:tcPr>
          <w:p w:rsidR="00500341" w:rsidRPr="00F36D9B" w:rsidRDefault="00500341" w:rsidP="00386CAB">
            <w:pPr>
              <w:ind w:left="113" w:right="-24" w:hanging="29"/>
              <w:rPr>
                <w:rFonts w:eastAsia="Calibri"/>
                <w:sz w:val="18"/>
                <w:szCs w:val="18"/>
                <w:lang w:val="en-US"/>
              </w:rPr>
            </w:pPr>
            <w:r w:rsidRPr="00F36D9B">
              <w:rPr>
                <w:rFonts w:eastAsia="Calibri"/>
                <w:sz w:val="18"/>
                <w:szCs w:val="18"/>
                <w:lang w:val="en-US"/>
              </w:rPr>
              <w:t>UTY (PIU) and supervision consultant through safeguard specialists</w:t>
            </w:r>
          </w:p>
        </w:tc>
        <w:tc>
          <w:tcPr>
            <w:tcW w:w="2268" w:type="dxa"/>
            <w:tcBorders>
              <w:left w:val="single" w:sz="4" w:space="0" w:color="auto"/>
              <w:right w:val="single" w:sz="4" w:space="0" w:color="auto"/>
            </w:tcBorders>
            <w:shd w:val="clear" w:color="auto" w:fill="auto"/>
          </w:tcPr>
          <w:p w:rsidR="00500341" w:rsidRPr="00F36D9B" w:rsidRDefault="00500341" w:rsidP="00386CAB">
            <w:pPr>
              <w:ind w:left="113" w:right="-24" w:hanging="29"/>
              <w:rPr>
                <w:rFonts w:eastAsia="Calibri"/>
                <w:sz w:val="18"/>
                <w:szCs w:val="18"/>
                <w:lang w:val="en-US"/>
              </w:rPr>
            </w:pPr>
            <w:r w:rsidRPr="00F36D9B">
              <w:rPr>
                <w:rFonts w:eastAsia="Calibri"/>
                <w:sz w:val="18"/>
                <w:szCs w:val="18"/>
              </w:rPr>
              <w:t>Not started</w:t>
            </w:r>
          </w:p>
        </w:tc>
        <w:tc>
          <w:tcPr>
            <w:tcW w:w="284"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r>
    </w:tbl>
    <w:p w:rsidR="00500341" w:rsidRDefault="00500341" w:rsidP="00960EA1">
      <w:pPr>
        <w:spacing w:before="120" w:after="120" w:line="240" w:lineRule="auto"/>
        <w:rPr>
          <w:b/>
          <w:bCs/>
        </w:rPr>
      </w:pPr>
    </w:p>
    <w:p w:rsidR="00016806" w:rsidRPr="00161854" w:rsidRDefault="00016806" w:rsidP="0055583C">
      <w:pPr>
        <w:pStyle w:val="2"/>
        <w:numPr>
          <w:ilvl w:val="1"/>
          <w:numId w:val="6"/>
        </w:numPr>
      </w:pPr>
      <w:bookmarkStart w:id="13" w:name="_Toc181539206"/>
      <w:r w:rsidRPr="00335BD0">
        <w:t>Gender and social aspects</w:t>
      </w:r>
      <w:bookmarkEnd w:id="13"/>
      <w:r w:rsidRPr="00335BD0">
        <w:rPr>
          <w:bCs/>
        </w:rPr>
        <w:t xml:space="preserve"> </w:t>
      </w:r>
      <w:r w:rsidRPr="00161854">
        <w:t xml:space="preserve"> </w:t>
      </w:r>
    </w:p>
    <w:p w:rsidR="00D022FC" w:rsidRDefault="00D022FC" w:rsidP="0055583C">
      <w:pPr>
        <w:pStyle w:val="a3"/>
        <w:numPr>
          <w:ilvl w:val="0"/>
          <w:numId w:val="4"/>
        </w:numPr>
        <w:spacing w:before="120" w:after="120" w:line="240" w:lineRule="auto"/>
      </w:pPr>
      <w:r>
        <w:t>The project is categorised as Effective Gender Mainstreaming (EGM) for gender aspects. Gender design features include training female UTY staff to operate and maintain high-speed lines, training female STEM students in TVET programmes. The project also includes the development of guidelines for sustainable urban development around railway stations, which will include access and safety facilities for elderly people, women, children and people with reduced mobility. The promoter's female staff will be trained in tourism and business promotion, marketing, public health aspects such as hygiene protocols, first aid and coordination with public health facilities. The project will also develop a concept for an electronic ticketing system that provides discounts and preferential seating for the elderly, pregnant women, children and people with disabilities. The project will promote the economic empowerment of women in the communities by providing training in tourism-related professions and businesses.</w:t>
      </w:r>
    </w:p>
    <w:p w:rsidR="00D022FC" w:rsidRDefault="00D022FC" w:rsidP="00D022FC">
      <w:pPr>
        <w:pStyle w:val="a3"/>
        <w:spacing w:before="120" w:after="120" w:line="240" w:lineRule="auto"/>
        <w:ind w:firstLine="0"/>
      </w:pPr>
    </w:p>
    <w:p w:rsidR="00016806" w:rsidRPr="00161854" w:rsidRDefault="00D022FC" w:rsidP="0055583C">
      <w:pPr>
        <w:pStyle w:val="a3"/>
        <w:numPr>
          <w:ilvl w:val="0"/>
          <w:numId w:val="4"/>
        </w:numPr>
        <w:spacing w:before="120" w:after="120" w:line="240" w:lineRule="auto"/>
        <w:contextualSpacing w:val="0"/>
      </w:pPr>
      <w:r>
        <w:t>The ADB Special Technical Assistance Fund has been approved to support UTY in the preparation and implementation of key gender activities related to the project. The technical assistance will support the training of selected female STEM students in TVET programmes and female students in STEM university courses in railway operations and technology, as well as the training of women in the communities in tourism-related trades and businesses.</w:t>
      </w:r>
      <w:r w:rsidR="00016806" w:rsidRPr="00161854">
        <w:t xml:space="preserve"> </w:t>
      </w:r>
    </w:p>
    <w:p w:rsidR="00016806" w:rsidRPr="00161854" w:rsidRDefault="00016806" w:rsidP="00016806">
      <w:pPr>
        <w:spacing w:after="0" w:line="240" w:lineRule="auto"/>
        <w:ind w:left="10" w:right="424"/>
      </w:pPr>
    </w:p>
    <w:p w:rsidR="00A03A93" w:rsidRPr="00A03A93" w:rsidRDefault="00920334" w:rsidP="0055583C">
      <w:pPr>
        <w:pStyle w:val="2"/>
        <w:numPr>
          <w:ilvl w:val="1"/>
          <w:numId w:val="6"/>
        </w:numPr>
      </w:pPr>
      <w:bookmarkStart w:id="14" w:name="_Toc181539207"/>
      <w:r w:rsidRPr="00C41CC0">
        <w:t>Monitoring and Reporting</w:t>
      </w:r>
      <w:bookmarkEnd w:id="14"/>
    </w:p>
    <w:p w:rsidR="00E41563" w:rsidRDefault="005C47FF" w:rsidP="0055583C">
      <w:pPr>
        <w:pStyle w:val="a3"/>
        <w:numPr>
          <w:ilvl w:val="0"/>
          <w:numId w:val="4"/>
        </w:numPr>
        <w:spacing w:before="120" w:after="120" w:line="240" w:lineRule="auto"/>
        <w:contextualSpacing w:val="0"/>
      </w:pPr>
      <w:r w:rsidRPr="009A041C">
        <w:t>UTY</w:t>
      </w:r>
      <w:r w:rsidR="008B2BC4">
        <w:t xml:space="preserve"> (PIU)</w:t>
      </w:r>
      <w:r w:rsidRPr="009A041C">
        <w:t xml:space="preserve"> </w:t>
      </w:r>
      <w:r w:rsidR="008B2BC4">
        <w:t xml:space="preserve">with </w:t>
      </w:r>
      <w:r w:rsidR="00E41563">
        <w:t>support</w:t>
      </w:r>
      <w:r w:rsidR="008B2BC4">
        <w:t xml:space="preserve"> of ETS consultants </w:t>
      </w:r>
      <w:r w:rsidRPr="009A041C">
        <w:t>systematically monitor</w:t>
      </w:r>
      <w:r w:rsidR="003A6590">
        <w:t>s</w:t>
      </w:r>
      <w:r w:rsidRPr="009A041C">
        <w:t xml:space="preserve"> and measure</w:t>
      </w:r>
      <w:r w:rsidR="003A6590">
        <w:t>s</w:t>
      </w:r>
      <w:r w:rsidRPr="009A041C">
        <w:t xml:space="preserve"> progress </w:t>
      </w:r>
      <w:r w:rsidR="00E41563">
        <w:t>on</w:t>
      </w:r>
      <w:r w:rsidRPr="009A041C">
        <w:t xml:space="preserve"> social and resettlement </w:t>
      </w:r>
      <w:r w:rsidR="00E41563">
        <w:t>issues of the project</w:t>
      </w:r>
      <w:r w:rsidRPr="009A041C">
        <w:t xml:space="preserve">. The objective of monitoring is to assess the </w:t>
      </w:r>
      <w:r w:rsidR="00E41563">
        <w:t xml:space="preserve">activities compliances with project related documents, agreements and national requirements. </w:t>
      </w:r>
      <w:r w:rsidRPr="009A041C">
        <w:t xml:space="preserve">The scope of monitoring activities will be commensurate with the risks and impacts of the project. </w:t>
      </w:r>
    </w:p>
    <w:p w:rsidR="005C47FF" w:rsidRDefault="005C47FF" w:rsidP="0055583C">
      <w:pPr>
        <w:pStyle w:val="a3"/>
        <w:numPr>
          <w:ilvl w:val="0"/>
          <w:numId w:val="4"/>
        </w:numPr>
        <w:spacing w:before="120" w:after="120" w:line="240" w:lineRule="auto"/>
        <w:contextualSpacing w:val="0"/>
      </w:pPr>
      <w:r w:rsidRPr="009A041C">
        <w:t>The implementation of the LARP</w:t>
      </w:r>
      <w:r w:rsidR="00E41563">
        <w:t>s</w:t>
      </w:r>
      <w:r w:rsidRPr="009A041C">
        <w:t>, progress of compensation payments and other resettlement activities will be monitored by UTY (PIU)</w:t>
      </w:r>
      <w:r w:rsidR="00E41563">
        <w:t xml:space="preserve"> and will be described in monitoring reports. </w:t>
      </w:r>
      <w:r w:rsidRPr="009A041C">
        <w:t>The PIU will</w:t>
      </w:r>
      <w:r w:rsidR="00E41563">
        <w:t xml:space="preserve"> continue monitoring to</w:t>
      </w:r>
      <w:r w:rsidRPr="009A041C">
        <w:t xml:space="preserve"> provide ADB with an effective basis for assessing progress in land acquisition and resettlement and for identifying potential impacts and emerging issues. </w:t>
      </w:r>
    </w:p>
    <w:p w:rsidR="005C47FF" w:rsidRDefault="005C47FF" w:rsidP="0055583C">
      <w:pPr>
        <w:pStyle w:val="a3"/>
        <w:numPr>
          <w:ilvl w:val="0"/>
          <w:numId w:val="4"/>
        </w:numPr>
        <w:spacing w:before="120" w:after="120" w:line="240" w:lineRule="auto"/>
        <w:contextualSpacing w:val="0"/>
      </w:pPr>
      <w:r>
        <w:t xml:space="preserve">During the reporting period the ETS </w:t>
      </w:r>
      <w:r w:rsidRPr="00823F73">
        <w:t>National Social safeguard</w:t>
      </w:r>
      <w:r>
        <w:t xml:space="preserve"> consultant has prepared monthly monitoring reports for each </w:t>
      </w:r>
      <w:r w:rsidR="00BD60E6">
        <w:t>month</w:t>
      </w:r>
      <w:r>
        <w:t xml:space="preserve"> of between January-June 2024</w:t>
      </w:r>
      <w:r w:rsidR="00E41563">
        <w:t xml:space="preserve"> and updated general quarterly monitoring reports social safeguard section </w:t>
      </w:r>
      <w:r>
        <w:t xml:space="preserve">and submitted accordingly. </w:t>
      </w:r>
    </w:p>
    <w:p w:rsidR="006557CB" w:rsidRPr="00301652" w:rsidRDefault="00A013C9" w:rsidP="0055583C">
      <w:pPr>
        <w:pStyle w:val="a3"/>
        <w:numPr>
          <w:ilvl w:val="0"/>
          <w:numId w:val="4"/>
        </w:numPr>
        <w:spacing w:before="240" w:after="240" w:line="240" w:lineRule="auto"/>
        <w:ind w:left="714" w:hanging="357"/>
        <w:contextualSpacing w:val="0"/>
      </w:pPr>
      <w:r>
        <w:lastRenderedPageBreak/>
        <w:t xml:space="preserve">This </w:t>
      </w:r>
      <w:r w:rsidR="00D60DE2">
        <w:t xml:space="preserve">semi-annual monitoring report covers January-June 2024 and </w:t>
      </w:r>
      <w:r w:rsidR="005C47FF" w:rsidRPr="00C31044">
        <w:t>will be posted on the ADB website</w:t>
      </w:r>
      <w:r w:rsidR="005C47FF" w:rsidRPr="0003763D">
        <w:rPr>
          <w:lang w:val="en-US"/>
        </w:rPr>
        <w:t>.</w:t>
      </w:r>
      <w:r w:rsidR="009C6DD8">
        <w:rPr>
          <w:lang w:val="en-US"/>
        </w:rPr>
        <w:t xml:space="preserve"> The next semi-annual monitoring report will be prepared for the period of July-December 2024 and will be submitted to ADB in January 2025.</w:t>
      </w:r>
    </w:p>
    <w:p w:rsidR="00161854" w:rsidRDefault="00161854" w:rsidP="0055583C">
      <w:pPr>
        <w:pStyle w:val="2"/>
        <w:numPr>
          <w:ilvl w:val="0"/>
          <w:numId w:val="6"/>
        </w:numPr>
        <w:spacing w:before="120" w:after="120" w:line="240" w:lineRule="auto"/>
        <w:ind w:left="851" w:right="425" w:hanging="284"/>
        <w:jc w:val="center"/>
      </w:pPr>
      <w:bookmarkStart w:id="15" w:name="_Toc181539208"/>
      <w:r w:rsidRPr="00A51972">
        <w:t>COMPLIANCE WITH SAFEGUARDS PROVISIONS IN PROJECT AGREEMENTS</w:t>
      </w:r>
      <w:bookmarkEnd w:id="15"/>
    </w:p>
    <w:p w:rsidR="00867E8C" w:rsidRPr="00867E8C" w:rsidRDefault="00867E8C" w:rsidP="00867E8C"/>
    <w:p w:rsidR="001F5511" w:rsidRPr="00161854" w:rsidRDefault="00161854" w:rsidP="00DE08ED">
      <w:pPr>
        <w:pStyle w:val="2"/>
        <w:spacing w:before="120" w:after="120" w:line="240" w:lineRule="auto"/>
        <w:ind w:left="10" w:right="425"/>
      </w:pPr>
      <w:bookmarkStart w:id="16" w:name="_Toc181539209"/>
      <w:r w:rsidRPr="00161854">
        <w:t xml:space="preserve">3.1. </w:t>
      </w:r>
      <w:r w:rsidR="000B1102" w:rsidRPr="00161854">
        <w:t>Compliance with project administration manual</w:t>
      </w:r>
      <w:bookmarkEnd w:id="16"/>
      <w:r w:rsidR="000B1102" w:rsidRPr="00161854">
        <w:t xml:space="preserve"> </w:t>
      </w:r>
    </w:p>
    <w:p w:rsidR="008347C6" w:rsidRPr="00161854" w:rsidRDefault="000B1102" w:rsidP="00D228F5">
      <w:pPr>
        <w:pStyle w:val="a3"/>
        <w:numPr>
          <w:ilvl w:val="0"/>
          <w:numId w:val="4"/>
        </w:numPr>
        <w:spacing w:before="240" w:after="240" w:line="240" w:lineRule="auto"/>
        <w:ind w:left="714" w:hanging="357"/>
        <w:contextualSpacing w:val="0"/>
        <w:rPr>
          <w:i/>
          <w:color w:val="1F497C"/>
          <w:sz w:val="20"/>
        </w:rPr>
      </w:pPr>
      <w:r w:rsidRPr="00161854">
        <w:t xml:space="preserve">The Project Administration Manual (PAM) describes the main administrative and management requirements for the timely implementation of the project within budget and in accordance with the policies and procedures of the government and the Asian Development Bank (ADB). PAM is mandatory and serves as the main document describing </w:t>
      </w:r>
      <w:r w:rsidR="00EB4AFB">
        <w:t xml:space="preserve">project </w:t>
      </w:r>
      <w:r w:rsidRPr="00161854">
        <w:t xml:space="preserve">implementation </w:t>
      </w:r>
      <w:r w:rsidR="00EB4AFB">
        <w:t>requirements</w:t>
      </w:r>
      <w:r w:rsidRPr="00161854">
        <w:t xml:space="preserve">. The implementation statuses of the security requirements outlined in PAM are presented in </w:t>
      </w:r>
      <w:r w:rsidR="007A2AE5">
        <w:t>t</w:t>
      </w:r>
      <w:r w:rsidRPr="00161854">
        <w:t xml:space="preserve">able below. </w:t>
      </w:r>
    </w:p>
    <w:p w:rsidR="001F5511" w:rsidRPr="007A2AE5" w:rsidRDefault="000B1102" w:rsidP="00161854">
      <w:pPr>
        <w:rPr>
          <w:b/>
          <w:bCs/>
        </w:rPr>
      </w:pPr>
      <w:r w:rsidRPr="007A2AE5">
        <w:rPr>
          <w:b/>
          <w:bCs/>
        </w:rPr>
        <w:t xml:space="preserve">Table </w:t>
      </w:r>
      <w:r w:rsidR="007A2AE5" w:rsidRPr="007A2AE5">
        <w:rPr>
          <w:b/>
          <w:bCs/>
        </w:rPr>
        <w:t>6</w:t>
      </w:r>
      <w:r w:rsidRPr="007A2AE5">
        <w:rPr>
          <w:b/>
          <w:bCs/>
        </w:rPr>
        <w:t xml:space="preserve">. Compliance with </w:t>
      </w:r>
      <w:r w:rsidR="00E912B4" w:rsidRPr="007A2AE5">
        <w:rPr>
          <w:b/>
          <w:bCs/>
        </w:rPr>
        <w:t>PAM</w:t>
      </w:r>
    </w:p>
    <w:tbl>
      <w:tblPr>
        <w:tblStyle w:val="TableGrid"/>
        <w:tblW w:w="9842" w:type="dxa"/>
        <w:jc w:val="center"/>
        <w:tblInd w:w="0" w:type="dxa"/>
        <w:tblCellMar>
          <w:top w:w="11" w:type="dxa"/>
          <w:left w:w="106" w:type="dxa"/>
          <w:right w:w="47" w:type="dxa"/>
        </w:tblCellMar>
        <w:tblLook w:val="04A0" w:firstRow="1" w:lastRow="0" w:firstColumn="1" w:lastColumn="0" w:noHBand="0" w:noVBand="1"/>
      </w:tblPr>
      <w:tblGrid>
        <w:gridCol w:w="4395"/>
        <w:gridCol w:w="1882"/>
        <w:gridCol w:w="3565"/>
      </w:tblGrid>
      <w:tr w:rsidR="001F5511" w:rsidRPr="004A0CEF" w:rsidTr="00A0778A">
        <w:trPr>
          <w:trHeight w:val="302"/>
          <w:jc w:val="center"/>
        </w:trPr>
        <w:tc>
          <w:tcPr>
            <w:tcW w:w="4395" w:type="dxa"/>
            <w:tcBorders>
              <w:top w:val="single" w:sz="4" w:space="0" w:color="000000"/>
              <w:left w:val="single" w:sz="4" w:space="0" w:color="000000"/>
              <w:bottom w:val="single" w:sz="4" w:space="0" w:color="auto"/>
              <w:right w:val="single" w:sz="4" w:space="0" w:color="000000"/>
            </w:tcBorders>
          </w:tcPr>
          <w:p w:rsidR="001F5511" w:rsidRPr="004A0CEF" w:rsidRDefault="000B1102" w:rsidP="00BB7B7B">
            <w:pPr>
              <w:spacing w:after="0" w:line="259" w:lineRule="auto"/>
              <w:ind w:left="118" w:right="61"/>
              <w:jc w:val="center"/>
              <w:rPr>
                <w:sz w:val="16"/>
                <w:szCs w:val="16"/>
              </w:rPr>
            </w:pPr>
            <w:r w:rsidRPr="00A0778A">
              <w:rPr>
                <w:b/>
                <w:i/>
                <w:sz w:val="16"/>
                <w:szCs w:val="16"/>
              </w:rPr>
              <w:t xml:space="preserve"> </w:t>
            </w:r>
            <w:r w:rsidRPr="004A0CEF">
              <w:rPr>
                <w:b/>
                <w:sz w:val="16"/>
                <w:szCs w:val="16"/>
              </w:rPr>
              <w:t xml:space="preserve">Details </w:t>
            </w:r>
          </w:p>
        </w:tc>
        <w:tc>
          <w:tcPr>
            <w:tcW w:w="1882" w:type="dxa"/>
            <w:tcBorders>
              <w:top w:val="single" w:sz="4" w:space="0" w:color="000000"/>
              <w:left w:val="single" w:sz="4" w:space="0" w:color="000000"/>
              <w:bottom w:val="single" w:sz="4" w:space="0" w:color="auto"/>
              <w:right w:val="single" w:sz="4" w:space="0" w:color="000000"/>
            </w:tcBorders>
          </w:tcPr>
          <w:p w:rsidR="001F5511" w:rsidRPr="004A0CEF" w:rsidRDefault="000B1102" w:rsidP="00BB7B7B">
            <w:pPr>
              <w:spacing w:after="0" w:line="259" w:lineRule="auto"/>
              <w:ind w:left="118" w:right="61"/>
              <w:jc w:val="center"/>
              <w:rPr>
                <w:sz w:val="16"/>
                <w:szCs w:val="16"/>
              </w:rPr>
            </w:pPr>
            <w:r w:rsidRPr="004A0CEF">
              <w:rPr>
                <w:b/>
                <w:sz w:val="16"/>
                <w:szCs w:val="16"/>
              </w:rPr>
              <w:t xml:space="preserve">Compliance status </w:t>
            </w:r>
          </w:p>
        </w:tc>
        <w:tc>
          <w:tcPr>
            <w:tcW w:w="3565" w:type="dxa"/>
            <w:tcBorders>
              <w:top w:val="single" w:sz="4" w:space="0" w:color="000000"/>
              <w:left w:val="single" w:sz="4" w:space="0" w:color="000000"/>
              <w:bottom w:val="single" w:sz="4" w:space="0" w:color="auto"/>
              <w:right w:val="single" w:sz="4" w:space="0" w:color="000000"/>
            </w:tcBorders>
          </w:tcPr>
          <w:p w:rsidR="001F5511" w:rsidRPr="004A0CEF" w:rsidRDefault="00225C88" w:rsidP="00BB7B7B">
            <w:pPr>
              <w:spacing w:after="0" w:line="259" w:lineRule="auto"/>
              <w:ind w:left="118" w:right="56"/>
              <w:jc w:val="center"/>
              <w:rPr>
                <w:sz w:val="16"/>
                <w:szCs w:val="16"/>
              </w:rPr>
            </w:pPr>
            <w:r w:rsidRPr="004A0CEF">
              <w:rPr>
                <w:b/>
                <w:sz w:val="16"/>
                <w:szCs w:val="16"/>
              </w:rPr>
              <w:t>Notes</w:t>
            </w:r>
          </w:p>
        </w:tc>
      </w:tr>
      <w:tr w:rsidR="00B53162" w:rsidRPr="004A0CEF" w:rsidTr="00A0778A">
        <w:trPr>
          <w:cantSplit/>
          <w:trHeight w:hRule="exact" w:val="340"/>
          <w:jc w:val="center"/>
        </w:trPr>
        <w:tc>
          <w:tcPr>
            <w:tcW w:w="9842" w:type="dxa"/>
            <w:gridSpan w:val="3"/>
            <w:tcBorders>
              <w:top w:val="single" w:sz="4" w:space="0" w:color="auto"/>
              <w:left w:val="single" w:sz="4" w:space="0" w:color="auto"/>
              <w:bottom w:val="single" w:sz="4" w:space="0" w:color="auto"/>
              <w:right w:val="single" w:sz="4" w:space="0" w:color="auto"/>
            </w:tcBorders>
            <w:vAlign w:val="center"/>
          </w:tcPr>
          <w:p w:rsidR="00B53162" w:rsidRPr="004A0CEF" w:rsidRDefault="00B53162" w:rsidP="00BB7B7B">
            <w:pPr>
              <w:spacing w:after="120" w:line="240" w:lineRule="auto"/>
              <w:ind w:left="118"/>
              <w:jc w:val="center"/>
              <w:rPr>
                <w:sz w:val="16"/>
                <w:szCs w:val="16"/>
              </w:rPr>
            </w:pPr>
            <w:r w:rsidRPr="004A0CEF">
              <w:rPr>
                <w:b/>
                <w:sz w:val="16"/>
                <w:szCs w:val="16"/>
              </w:rPr>
              <w:t xml:space="preserve">Chapter VII - </w:t>
            </w:r>
            <w:r w:rsidR="00254EF1" w:rsidRPr="004A0CEF">
              <w:rPr>
                <w:b/>
                <w:sz w:val="16"/>
                <w:szCs w:val="16"/>
              </w:rPr>
              <w:t>Safeguards</w:t>
            </w:r>
          </w:p>
        </w:tc>
      </w:tr>
      <w:tr w:rsidR="00D4269F" w:rsidRPr="004A0CEF" w:rsidTr="00D4269F">
        <w:trPr>
          <w:trHeight w:val="459"/>
          <w:jc w:val="center"/>
        </w:trPr>
        <w:tc>
          <w:tcPr>
            <w:tcW w:w="9842" w:type="dxa"/>
            <w:gridSpan w:val="3"/>
            <w:tcBorders>
              <w:top w:val="single" w:sz="4" w:space="0" w:color="auto"/>
              <w:left w:val="single" w:sz="4" w:space="0" w:color="000000"/>
              <w:bottom w:val="single" w:sz="4" w:space="0" w:color="000000"/>
              <w:right w:val="single" w:sz="4" w:space="0" w:color="000000"/>
            </w:tcBorders>
          </w:tcPr>
          <w:p w:rsidR="00D4269F" w:rsidRPr="004A0CEF" w:rsidRDefault="00D4269F" w:rsidP="00D4269F">
            <w:pPr>
              <w:spacing w:after="0" w:line="240" w:lineRule="auto"/>
              <w:ind w:left="118" w:right="62"/>
              <w:jc w:val="center"/>
              <w:rPr>
                <w:sz w:val="16"/>
                <w:szCs w:val="16"/>
              </w:rPr>
            </w:pPr>
            <w:r w:rsidRPr="004A0CEF">
              <w:rPr>
                <w:b/>
                <w:sz w:val="16"/>
                <w:szCs w:val="16"/>
              </w:rPr>
              <w:t xml:space="preserve">B. Land Acquisition and Resettlement </w:t>
            </w:r>
          </w:p>
          <w:p w:rsidR="00D4269F" w:rsidRPr="004A0CEF" w:rsidRDefault="00D4269F" w:rsidP="00BB7B7B">
            <w:pPr>
              <w:spacing w:after="0" w:line="259" w:lineRule="auto"/>
              <w:ind w:left="118"/>
              <w:jc w:val="center"/>
              <w:rPr>
                <w:sz w:val="16"/>
                <w:szCs w:val="16"/>
              </w:rPr>
            </w:pPr>
            <w:r w:rsidRPr="004A0CEF">
              <w:rPr>
                <w:sz w:val="16"/>
                <w:szCs w:val="16"/>
              </w:rPr>
              <w:t xml:space="preserve"> </w:t>
            </w:r>
          </w:p>
        </w:tc>
      </w:tr>
      <w:tr w:rsidR="001F5511" w:rsidRPr="004A0CEF" w:rsidTr="00AA3306">
        <w:trPr>
          <w:trHeight w:val="1201"/>
          <w:jc w:val="center"/>
        </w:trPr>
        <w:tc>
          <w:tcPr>
            <w:tcW w:w="4395" w:type="dxa"/>
            <w:tcBorders>
              <w:top w:val="single" w:sz="4" w:space="0" w:color="000000"/>
              <w:left w:val="single" w:sz="4" w:space="0" w:color="000000"/>
              <w:bottom w:val="single" w:sz="4" w:space="0" w:color="000000"/>
              <w:right w:val="single" w:sz="4" w:space="0" w:color="000000"/>
            </w:tcBorders>
          </w:tcPr>
          <w:p w:rsidR="001F5511" w:rsidRPr="004A0CEF" w:rsidRDefault="000B1102" w:rsidP="00BB7B7B">
            <w:pPr>
              <w:spacing w:after="0" w:line="240" w:lineRule="auto"/>
              <w:ind w:left="118" w:right="57"/>
              <w:rPr>
                <w:sz w:val="16"/>
                <w:szCs w:val="16"/>
              </w:rPr>
            </w:pPr>
            <w:r w:rsidRPr="004A0CEF">
              <w:rPr>
                <w:sz w:val="16"/>
                <w:szCs w:val="16"/>
              </w:rPr>
              <w:t xml:space="preserve">IA will ensure that land acquisition is carried out in accordance with the requirements of the ADB SPS (2009), as well as applicable laws and regulations in Uzbekistan, which are referred to in the LARP. The IA will ensure the implementation of the LARP and monitoring to ensure that no project affected person is affected by unmanageable impacts associated with land acquisition. </w:t>
            </w:r>
          </w:p>
        </w:tc>
        <w:tc>
          <w:tcPr>
            <w:tcW w:w="1882" w:type="dxa"/>
            <w:tcBorders>
              <w:top w:val="single" w:sz="4" w:space="0" w:color="000000"/>
              <w:left w:val="single" w:sz="4" w:space="0" w:color="000000"/>
              <w:bottom w:val="single" w:sz="4" w:space="0" w:color="000000"/>
              <w:right w:val="single" w:sz="4" w:space="0" w:color="000000"/>
            </w:tcBorders>
          </w:tcPr>
          <w:p w:rsidR="00867E8C" w:rsidRPr="004A0CEF" w:rsidRDefault="00867E8C" w:rsidP="00BB7B7B">
            <w:pPr>
              <w:spacing w:after="0" w:line="240" w:lineRule="auto"/>
              <w:ind w:left="118"/>
              <w:jc w:val="left"/>
              <w:rPr>
                <w:sz w:val="16"/>
                <w:szCs w:val="16"/>
              </w:rPr>
            </w:pPr>
            <w:r w:rsidRPr="004A0CEF">
              <w:rPr>
                <w:sz w:val="16"/>
                <w:szCs w:val="16"/>
              </w:rPr>
              <w:t>In progress</w:t>
            </w:r>
          </w:p>
          <w:p w:rsidR="00225C88" w:rsidRPr="004A0CEF" w:rsidRDefault="003644B2" w:rsidP="003644B2">
            <w:pPr>
              <w:spacing w:after="0" w:line="240" w:lineRule="auto"/>
              <w:ind w:left="118"/>
              <w:jc w:val="left"/>
              <w:rPr>
                <w:sz w:val="16"/>
                <w:szCs w:val="16"/>
              </w:rPr>
            </w:pPr>
            <w:r w:rsidRPr="004A0CEF">
              <w:rPr>
                <w:sz w:val="16"/>
                <w:szCs w:val="16"/>
              </w:rPr>
              <w:t>(</w:t>
            </w:r>
            <w:r w:rsidR="00867E8C" w:rsidRPr="004A0CEF">
              <w:rPr>
                <w:sz w:val="16"/>
                <w:szCs w:val="16"/>
              </w:rPr>
              <w:t>compli</w:t>
            </w:r>
            <w:r w:rsidRPr="004A0CEF">
              <w:rPr>
                <w:sz w:val="16"/>
                <w:szCs w:val="16"/>
              </w:rPr>
              <w:t xml:space="preserve">ed </w:t>
            </w:r>
            <w:r w:rsidR="00E0418C" w:rsidRPr="004A0CEF">
              <w:rPr>
                <w:sz w:val="16"/>
                <w:szCs w:val="16"/>
              </w:rPr>
              <w:t>with)</w:t>
            </w:r>
            <w:r w:rsidR="00867E8C" w:rsidRPr="004A0CEF">
              <w:rPr>
                <w:sz w:val="16"/>
                <w:szCs w:val="16"/>
              </w:rPr>
              <w:t xml:space="preserve"> </w:t>
            </w:r>
            <w:r w:rsidR="00225C88" w:rsidRPr="004A0CEF">
              <w:rPr>
                <w:sz w:val="16"/>
                <w:szCs w:val="16"/>
              </w:rPr>
              <w:t xml:space="preserve"> </w:t>
            </w:r>
          </w:p>
        </w:tc>
        <w:tc>
          <w:tcPr>
            <w:tcW w:w="3565" w:type="dxa"/>
            <w:tcBorders>
              <w:top w:val="single" w:sz="4" w:space="0" w:color="000000"/>
              <w:left w:val="single" w:sz="4" w:space="0" w:color="000000"/>
              <w:bottom w:val="single" w:sz="4" w:space="0" w:color="000000"/>
              <w:right w:val="single" w:sz="4" w:space="0" w:color="000000"/>
            </w:tcBorders>
          </w:tcPr>
          <w:p w:rsidR="00F13EE0" w:rsidRPr="004A0CEF" w:rsidRDefault="00C31781" w:rsidP="00BB7B7B">
            <w:pPr>
              <w:spacing w:after="0" w:line="240" w:lineRule="auto"/>
              <w:ind w:left="118" w:right="58"/>
              <w:rPr>
                <w:sz w:val="16"/>
                <w:szCs w:val="16"/>
              </w:rPr>
            </w:pPr>
            <w:r w:rsidRPr="004A0CEF">
              <w:rPr>
                <w:sz w:val="16"/>
                <w:szCs w:val="16"/>
              </w:rPr>
              <w:t>The SDDR</w:t>
            </w:r>
            <w:r w:rsidR="00867E8C" w:rsidRPr="004A0CEF">
              <w:rPr>
                <w:sz w:val="16"/>
                <w:szCs w:val="16"/>
              </w:rPr>
              <w:t xml:space="preserve"> for seven (7) TSSs (Bukhara 1, Novbakhor, Parvoz, Kiyikli, Jayhun, Turon, Urgench) </w:t>
            </w:r>
            <w:r w:rsidR="008647AA" w:rsidRPr="004A0CEF">
              <w:rPr>
                <w:sz w:val="16"/>
                <w:szCs w:val="16"/>
              </w:rPr>
              <w:t>was prepared in the reporting period, but was</w:t>
            </w:r>
            <w:r w:rsidR="00F13EE0" w:rsidRPr="004A0CEF">
              <w:rPr>
                <w:sz w:val="16"/>
                <w:szCs w:val="16"/>
              </w:rPr>
              <w:t xml:space="preserve"> submitted in July 2024.</w:t>
            </w:r>
          </w:p>
          <w:p w:rsidR="00F13EE0" w:rsidRPr="004A0CEF" w:rsidRDefault="00F13EE0" w:rsidP="00BB7B7B">
            <w:pPr>
              <w:spacing w:after="0" w:line="240" w:lineRule="auto"/>
              <w:ind w:left="118" w:right="58"/>
              <w:rPr>
                <w:sz w:val="16"/>
                <w:szCs w:val="16"/>
              </w:rPr>
            </w:pPr>
          </w:p>
          <w:p w:rsidR="001F5511" w:rsidRPr="004A0CEF" w:rsidRDefault="00F13EE0" w:rsidP="00A0778A">
            <w:pPr>
              <w:spacing w:after="0" w:line="240" w:lineRule="auto"/>
              <w:ind w:left="118" w:right="58"/>
              <w:jc w:val="left"/>
              <w:rPr>
                <w:sz w:val="16"/>
                <w:szCs w:val="16"/>
              </w:rPr>
            </w:pPr>
            <w:r w:rsidRPr="004A0CEF">
              <w:rPr>
                <w:sz w:val="16"/>
                <w:szCs w:val="16"/>
              </w:rPr>
              <w:t>T</w:t>
            </w:r>
            <w:r w:rsidR="00780210" w:rsidRPr="004A0CEF">
              <w:rPr>
                <w:sz w:val="16"/>
                <w:szCs w:val="16"/>
              </w:rPr>
              <w:t xml:space="preserve">he </w:t>
            </w:r>
            <w:r w:rsidR="00AA3306">
              <w:rPr>
                <w:sz w:val="16"/>
                <w:szCs w:val="16"/>
              </w:rPr>
              <w:t xml:space="preserve">draft </w:t>
            </w:r>
            <w:r w:rsidR="00780210" w:rsidRPr="004A0CEF">
              <w:rPr>
                <w:sz w:val="16"/>
                <w:szCs w:val="16"/>
              </w:rPr>
              <w:t>LARP 2</w:t>
            </w:r>
            <w:r w:rsidR="004A0CEF" w:rsidRPr="004A0CEF">
              <w:rPr>
                <w:sz w:val="16"/>
                <w:szCs w:val="16"/>
              </w:rPr>
              <w:t xml:space="preserve"> for </w:t>
            </w:r>
            <w:r w:rsidR="00867E8C" w:rsidRPr="004A0CEF">
              <w:rPr>
                <w:sz w:val="16"/>
                <w:szCs w:val="16"/>
              </w:rPr>
              <w:t>Khorezm region</w:t>
            </w:r>
            <w:r w:rsidR="00780210" w:rsidRPr="004A0CEF">
              <w:rPr>
                <w:sz w:val="16"/>
                <w:szCs w:val="16"/>
              </w:rPr>
              <w:t xml:space="preserve"> TLs</w:t>
            </w:r>
            <w:r w:rsidR="00AA3306">
              <w:rPr>
                <w:sz w:val="16"/>
                <w:szCs w:val="16"/>
              </w:rPr>
              <w:t xml:space="preserve"> based on preliminary design of </w:t>
            </w:r>
            <w:r w:rsidR="00CA28D9">
              <w:rPr>
                <w:sz w:val="16"/>
                <w:szCs w:val="16"/>
              </w:rPr>
              <w:t xml:space="preserve">Contractor for </w:t>
            </w:r>
            <w:r w:rsidR="00AD55F9">
              <w:rPr>
                <w:sz w:val="16"/>
                <w:szCs w:val="16"/>
              </w:rPr>
              <w:t>construction of TL</w:t>
            </w:r>
            <w:r w:rsidR="00CA28D9">
              <w:rPr>
                <w:sz w:val="16"/>
                <w:szCs w:val="16"/>
              </w:rPr>
              <w:t xml:space="preserve"> </w:t>
            </w:r>
            <w:r w:rsidR="00CA28D9" w:rsidRPr="004A0CEF">
              <w:rPr>
                <w:sz w:val="16"/>
                <w:szCs w:val="16"/>
              </w:rPr>
              <w:t>was</w:t>
            </w:r>
            <w:r w:rsidR="0086326C" w:rsidRPr="004A0CEF">
              <w:rPr>
                <w:sz w:val="16"/>
                <w:szCs w:val="16"/>
              </w:rPr>
              <w:t xml:space="preserve"> prepared in the reporting </w:t>
            </w:r>
            <w:r w:rsidR="004A0CEF" w:rsidRPr="004A0CEF">
              <w:rPr>
                <w:sz w:val="16"/>
                <w:szCs w:val="16"/>
              </w:rPr>
              <w:t>period but</w:t>
            </w:r>
            <w:r w:rsidR="0086326C" w:rsidRPr="004A0CEF">
              <w:rPr>
                <w:sz w:val="16"/>
                <w:szCs w:val="16"/>
              </w:rPr>
              <w:t xml:space="preserve"> was submitted in July 2024</w:t>
            </w:r>
            <w:r w:rsidR="00867E8C" w:rsidRPr="004A0CEF">
              <w:rPr>
                <w:sz w:val="16"/>
                <w:szCs w:val="16"/>
              </w:rPr>
              <w:t>.</w:t>
            </w:r>
          </w:p>
        </w:tc>
      </w:tr>
      <w:tr w:rsidR="001F5511" w:rsidRPr="004A0CEF" w:rsidTr="00DA5342">
        <w:trPr>
          <w:trHeight w:val="657"/>
          <w:jc w:val="center"/>
        </w:trPr>
        <w:tc>
          <w:tcPr>
            <w:tcW w:w="4395" w:type="dxa"/>
            <w:tcBorders>
              <w:top w:val="single" w:sz="4" w:space="0" w:color="000000"/>
              <w:left w:val="single" w:sz="4" w:space="0" w:color="000000"/>
              <w:bottom w:val="single" w:sz="4" w:space="0" w:color="000000"/>
              <w:right w:val="single" w:sz="4" w:space="0" w:color="000000"/>
            </w:tcBorders>
          </w:tcPr>
          <w:p w:rsidR="001F5511" w:rsidRPr="004A0CEF" w:rsidRDefault="000B1102" w:rsidP="00BB7B7B">
            <w:pPr>
              <w:spacing w:after="0" w:line="240" w:lineRule="auto"/>
              <w:ind w:left="118" w:right="59"/>
              <w:rPr>
                <w:sz w:val="16"/>
                <w:szCs w:val="16"/>
              </w:rPr>
            </w:pPr>
            <w:r w:rsidRPr="004A0CEF">
              <w:rPr>
                <w:sz w:val="16"/>
                <w:szCs w:val="16"/>
              </w:rPr>
              <w:t xml:space="preserve">Qualified full-time social safeguard staff is recruited to the PIU team to implement the LARP and handle complaints related to compensation, if any. </w:t>
            </w:r>
          </w:p>
        </w:tc>
        <w:tc>
          <w:tcPr>
            <w:tcW w:w="1882" w:type="dxa"/>
            <w:tcBorders>
              <w:top w:val="single" w:sz="4" w:space="0" w:color="000000"/>
              <w:left w:val="single" w:sz="4" w:space="0" w:color="000000"/>
              <w:bottom w:val="single" w:sz="4" w:space="0" w:color="000000"/>
              <w:right w:val="single" w:sz="4" w:space="0" w:color="000000"/>
            </w:tcBorders>
          </w:tcPr>
          <w:p w:rsidR="00225C88" w:rsidRPr="004A0CEF" w:rsidRDefault="00225C88" w:rsidP="00225C88">
            <w:pPr>
              <w:spacing w:after="0" w:line="240" w:lineRule="auto"/>
              <w:ind w:left="118"/>
              <w:jc w:val="left"/>
              <w:rPr>
                <w:sz w:val="16"/>
                <w:szCs w:val="16"/>
              </w:rPr>
            </w:pPr>
            <w:r w:rsidRPr="004A0CEF">
              <w:rPr>
                <w:sz w:val="16"/>
                <w:szCs w:val="16"/>
              </w:rPr>
              <w:t>Full compliance</w:t>
            </w:r>
          </w:p>
          <w:p w:rsidR="001F5511" w:rsidRPr="004A0CEF" w:rsidRDefault="001F5511" w:rsidP="00BB7B7B">
            <w:pPr>
              <w:spacing w:after="0" w:line="240" w:lineRule="auto"/>
              <w:ind w:left="118"/>
              <w:jc w:val="left"/>
              <w:rPr>
                <w:sz w:val="16"/>
                <w:szCs w:val="16"/>
              </w:rPr>
            </w:pPr>
          </w:p>
        </w:tc>
        <w:tc>
          <w:tcPr>
            <w:tcW w:w="3565" w:type="dxa"/>
            <w:tcBorders>
              <w:top w:val="single" w:sz="4" w:space="0" w:color="000000"/>
              <w:left w:val="single" w:sz="4" w:space="0" w:color="000000"/>
              <w:bottom w:val="single" w:sz="4" w:space="0" w:color="000000"/>
              <w:right w:val="single" w:sz="4" w:space="0" w:color="000000"/>
            </w:tcBorders>
          </w:tcPr>
          <w:p w:rsidR="001F5511" w:rsidRPr="004A0CEF" w:rsidRDefault="001550C5" w:rsidP="00BB7B7B">
            <w:pPr>
              <w:spacing w:after="0" w:line="240" w:lineRule="auto"/>
              <w:ind w:left="118" w:right="57"/>
              <w:rPr>
                <w:sz w:val="16"/>
                <w:szCs w:val="16"/>
              </w:rPr>
            </w:pPr>
            <w:r w:rsidRPr="004A0CEF">
              <w:rPr>
                <w:sz w:val="16"/>
                <w:szCs w:val="16"/>
              </w:rPr>
              <w:t xml:space="preserve">Qualified full-time social </w:t>
            </w:r>
            <w:r w:rsidR="00780210" w:rsidRPr="004A0CEF">
              <w:rPr>
                <w:sz w:val="16"/>
                <w:szCs w:val="16"/>
              </w:rPr>
              <w:t>safeguard specialist has</w:t>
            </w:r>
            <w:r w:rsidRPr="004A0CEF">
              <w:rPr>
                <w:sz w:val="16"/>
                <w:szCs w:val="16"/>
              </w:rPr>
              <w:t xml:space="preserve"> been recruited to </w:t>
            </w:r>
            <w:r w:rsidR="00780210" w:rsidRPr="004A0CEF">
              <w:rPr>
                <w:sz w:val="16"/>
                <w:szCs w:val="16"/>
              </w:rPr>
              <w:t xml:space="preserve">the PIU </w:t>
            </w:r>
          </w:p>
        </w:tc>
      </w:tr>
      <w:tr w:rsidR="001F5511" w:rsidRPr="004A0CEF" w:rsidTr="00DA5342">
        <w:trPr>
          <w:trHeight w:val="979"/>
          <w:jc w:val="center"/>
        </w:trPr>
        <w:tc>
          <w:tcPr>
            <w:tcW w:w="4395" w:type="dxa"/>
            <w:tcBorders>
              <w:top w:val="single" w:sz="4" w:space="0" w:color="000000"/>
              <w:left w:val="single" w:sz="4" w:space="0" w:color="000000"/>
              <w:bottom w:val="single" w:sz="4" w:space="0" w:color="000000"/>
              <w:right w:val="single" w:sz="4" w:space="0" w:color="000000"/>
            </w:tcBorders>
          </w:tcPr>
          <w:p w:rsidR="001F5511" w:rsidRPr="004A0CEF" w:rsidRDefault="000B1102" w:rsidP="00BB7B7B">
            <w:pPr>
              <w:spacing w:after="0" w:line="240" w:lineRule="auto"/>
              <w:ind w:left="118" w:right="59"/>
              <w:rPr>
                <w:sz w:val="16"/>
                <w:szCs w:val="16"/>
              </w:rPr>
            </w:pPr>
            <w:r w:rsidRPr="004A0CEF">
              <w:rPr>
                <w:sz w:val="16"/>
                <w:szCs w:val="16"/>
              </w:rPr>
              <w:t xml:space="preserve">Detailed measurement surveys (DMS), census, socio-economic surveys and adequate consultation with affected land users are carried out when the LARP is updated, and there is no downgrading of compensation entitlements from approved LARP projects. </w:t>
            </w:r>
          </w:p>
        </w:tc>
        <w:tc>
          <w:tcPr>
            <w:tcW w:w="1882" w:type="dxa"/>
            <w:tcBorders>
              <w:top w:val="single" w:sz="4" w:space="0" w:color="000000"/>
              <w:left w:val="single" w:sz="4" w:space="0" w:color="000000"/>
              <w:bottom w:val="single" w:sz="4" w:space="0" w:color="000000"/>
              <w:right w:val="single" w:sz="4" w:space="0" w:color="000000"/>
            </w:tcBorders>
          </w:tcPr>
          <w:p w:rsidR="00E0418C" w:rsidRPr="004A0CEF" w:rsidRDefault="00E0418C" w:rsidP="00E0418C">
            <w:pPr>
              <w:spacing w:after="0" w:line="240" w:lineRule="auto"/>
              <w:ind w:left="118"/>
              <w:jc w:val="left"/>
              <w:rPr>
                <w:sz w:val="16"/>
                <w:szCs w:val="16"/>
              </w:rPr>
            </w:pPr>
            <w:r w:rsidRPr="004A0CEF">
              <w:rPr>
                <w:sz w:val="16"/>
                <w:szCs w:val="16"/>
              </w:rPr>
              <w:t>In progress</w:t>
            </w:r>
          </w:p>
          <w:p w:rsidR="001F5511" w:rsidRPr="004A0CEF" w:rsidRDefault="00E0418C" w:rsidP="00E0418C">
            <w:pPr>
              <w:spacing w:after="0" w:line="240" w:lineRule="auto"/>
              <w:ind w:left="118"/>
              <w:jc w:val="left"/>
              <w:rPr>
                <w:sz w:val="16"/>
                <w:szCs w:val="16"/>
              </w:rPr>
            </w:pPr>
            <w:r w:rsidRPr="004A0CEF">
              <w:rPr>
                <w:sz w:val="16"/>
                <w:szCs w:val="16"/>
              </w:rPr>
              <w:t xml:space="preserve">(complied with)  </w:t>
            </w:r>
          </w:p>
        </w:tc>
        <w:tc>
          <w:tcPr>
            <w:tcW w:w="3565" w:type="dxa"/>
            <w:tcBorders>
              <w:top w:val="single" w:sz="4" w:space="0" w:color="000000"/>
              <w:left w:val="single" w:sz="4" w:space="0" w:color="000000"/>
              <w:bottom w:val="single" w:sz="4" w:space="0" w:color="000000"/>
              <w:right w:val="single" w:sz="4" w:space="0" w:color="000000"/>
            </w:tcBorders>
          </w:tcPr>
          <w:p w:rsidR="00D07FF8" w:rsidRPr="004A0CEF" w:rsidRDefault="00091A4E" w:rsidP="00D07FF8">
            <w:pPr>
              <w:spacing w:after="0" w:line="240" w:lineRule="auto"/>
              <w:ind w:left="118" w:right="57"/>
              <w:rPr>
                <w:sz w:val="16"/>
                <w:szCs w:val="16"/>
              </w:rPr>
            </w:pPr>
            <w:r w:rsidRPr="004A0CEF">
              <w:rPr>
                <w:sz w:val="16"/>
                <w:szCs w:val="16"/>
              </w:rPr>
              <w:t>DMS</w:t>
            </w:r>
            <w:r w:rsidR="00D07FF8" w:rsidRPr="004A0CEF">
              <w:rPr>
                <w:sz w:val="16"/>
                <w:szCs w:val="16"/>
              </w:rPr>
              <w:t>,</w:t>
            </w:r>
            <w:r w:rsidRPr="004A0CEF">
              <w:rPr>
                <w:sz w:val="16"/>
                <w:szCs w:val="16"/>
              </w:rPr>
              <w:t xml:space="preserve"> census, socio-economic surveys and consultations were conducted for SDDR</w:t>
            </w:r>
            <w:r w:rsidR="00D07FF8" w:rsidRPr="004A0CEF">
              <w:rPr>
                <w:sz w:val="16"/>
                <w:szCs w:val="16"/>
              </w:rPr>
              <w:t xml:space="preserve"> and </w:t>
            </w:r>
          </w:p>
          <w:p w:rsidR="00780210" w:rsidRPr="004A0CEF" w:rsidRDefault="00780210" w:rsidP="00780210">
            <w:pPr>
              <w:spacing w:after="0" w:line="240" w:lineRule="auto"/>
              <w:ind w:left="118" w:right="58"/>
              <w:rPr>
                <w:sz w:val="16"/>
                <w:szCs w:val="16"/>
              </w:rPr>
            </w:pPr>
            <w:r w:rsidRPr="004A0CEF">
              <w:rPr>
                <w:sz w:val="16"/>
                <w:szCs w:val="16"/>
              </w:rPr>
              <w:t xml:space="preserve">LARP for the </w:t>
            </w:r>
            <w:r w:rsidR="00867E8C" w:rsidRPr="004A0CEF">
              <w:rPr>
                <w:sz w:val="16"/>
                <w:szCs w:val="16"/>
              </w:rPr>
              <w:t>Khozarasp</w:t>
            </w:r>
            <w:r w:rsidRPr="004A0CEF">
              <w:rPr>
                <w:sz w:val="16"/>
                <w:szCs w:val="16"/>
              </w:rPr>
              <w:t xml:space="preserve"> TSS and LARPs </w:t>
            </w:r>
            <w:r w:rsidR="00867E8C" w:rsidRPr="004A0CEF">
              <w:rPr>
                <w:sz w:val="16"/>
                <w:szCs w:val="16"/>
              </w:rPr>
              <w:t>(1-Bukhara region and 2-Khorezm region)</w:t>
            </w:r>
            <w:r w:rsidRPr="004A0CEF">
              <w:rPr>
                <w:sz w:val="16"/>
                <w:szCs w:val="16"/>
              </w:rPr>
              <w:t xml:space="preserve"> for TLs</w:t>
            </w:r>
            <w:r w:rsidR="00682F19">
              <w:rPr>
                <w:sz w:val="16"/>
                <w:szCs w:val="16"/>
              </w:rPr>
              <w:t xml:space="preserve"> during the reporting period</w:t>
            </w:r>
            <w:r w:rsidRPr="004A0CEF">
              <w:rPr>
                <w:sz w:val="16"/>
                <w:szCs w:val="16"/>
              </w:rPr>
              <w:t>.</w:t>
            </w:r>
          </w:p>
          <w:p w:rsidR="001F5511" w:rsidRPr="004A0CEF" w:rsidRDefault="00780210" w:rsidP="00BB7B7B">
            <w:pPr>
              <w:spacing w:after="0" w:line="240" w:lineRule="auto"/>
              <w:ind w:left="118" w:right="57"/>
              <w:rPr>
                <w:sz w:val="16"/>
                <w:szCs w:val="16"/>
              </w:rPr>
            </w:pPr>
            <w:r w:rsidRPr="004A0CEF">
              <w:rPr>
                <w:sz w:val="16"/>
                <w:szCs w:val="16"/>
              </w:rPr>
              <w:t xml:space="preserve">  </w:t>
            </w:r>
          </w:p>
        </w:tc>
      </w:tr>
      <w:tr w:rsidR="00A0778A" w:rsidRPr="004A0CEF" w:rsidTr="00F67467">
        <w:trPr>
          <w:trHeight w:val="1406"/>
          <w:jc w:val="center"/>
        </w:trPr>
        <w:tc>
          <w:tcPr>
            <w:tcW w:w="4395" w:type="dxa"/>
            <w:tcBorders>
              <w:top w:val="single" w:sz="4" w:space="0" w:color="000000"/>
              <w:left w:val="single" w:sz="4" w:space="0" w:color="000000"/>
              <w:bottom w:val="single" w:sz="4" w:space="0" w:color="000000"/>
              <w:right w:val="single" w:sz="4" w:space="0" w:color="000000"/>
            </w:tcBorders>
          </w:tcPr>
          <w:p w:rsidR="00A0778A" w:rsidRPr="004A0CEF" w:rsidRDefault="00A0778A" w:rsidP="00A0778A">
            <w:pPr>
              <w:spacing w:after="0" w:line="240" w:lineRule="auto"/>
              <w:ind w:left="118" w:right="59"/>
              <w:rPr>
                <w:sz w:val="16"/>
                <w:szCs w:val="16"/>
              </w:rPr>
            </w:pPr>
            <w:r w:rsidRPr="004A0CEF">
              <w:rPr>
                <w:sz w:val="16"/>
                <w:szCs w:val="16"/>
              </w:rPr>
              <w:t>The implementable LARPs must be submitted to ADB and AIIB for concurrence prior to implementation and have to be prepared as early as possible after detailed design is available. The implementable LARPs will be disclosed through ADB’s website, and the PIU will be responsible to disclose relevant information from the LARPs to the affected people.</w:t>
            </w:r>
          </w:p>
        </w:tc>
        <w:tc>
          <w:tcPr>
            <w:tcW w:w="1882" w:type="dxa"/>
            <w:tcBorders>
              <w:top w:val="single" w:sz="4" w:space="0" w:color="000000"/>
              <w:left w:val="single" w:sz="4" w:space="0" w:color="000000"/>
              <w:bottom w:val="single" w:sz="4" w:space="0" w:color="000000"/>
              <w:right w:val="single" w:sz="4" w:space="0" w:color="000000"/>
            </w:tcBorders>
          </w:tcPr>
          <w:p w:rsidR="00A0778A" w:rsidRPr="004A0CEF" w:rsidRDefault="00A0778A" w:rsidP="00A0778A">
            <w:pPr>
              <w:spacing w:after="0" w:line="240" w:lineRule="auto"/>
              <w:ind w:left="118"/>
              <w:jc w:val="left"/>
              <w:rPr>
                <w:sz w:val="16"/>
                <w:szCs w:val="16"/>
              </w:rPr>
            </w:pPr>
            <w:r w:rsidRPr="004A0CEF">
              <w:rPr>
                <w:sz w:val="16"/>
                <w:szCs w:val="16"/>
              </w:rPr>
              <w:t xml:space="preserve">In progress </w:t>
            </w:r>
          </w:p>
          <w:p w:rsidR="00F81031" w:rsidRPr="004A0CEF" w:rsidRDefault="00A0778A" w:rsidP="00F67467">
            <w:pPr>
              <w:spacing w:after="0" w:line="240" w:lineRule="auto"/>
              <w:ind w:left="118"/>
              <w:jc w:val="left"/>
              <w:rPr>
                <w:sz w:val="16"/>
                <w:szCs w:val="16"/>
              </w:rPr>
            </w:pPr>
            <w:r w:rsidRPr="004A0CEF">
              <w:rPr>
                <w:sz w:val="16"/>
                <w:szCs w:val="16"/>
              </w:rPr>
              <w:t xml:space="preserve"> </w:t>
            </w:r>
            <w:r w:rsidR="00F81031" w:rsidRPr="004A0CEF">
              <w:rPr>
                <w:sz w:val="16"/>
                <w:szCs w:val="16"/>
              </w:rPr>
              <w:t xml:space="preserve">(complied with)  </w:t>
            </w:r>
          </w:p>
        </w:tc>
        <w:tc>
          <w:tcPr>
            <w:tcW w:w="3565" w:type="dxa"/>
            <w:tcBorders>
              <w:top w:val="single" w:sz="4" w:space="0" w:color="000000"/>
              <w:left w:val="single" w:sz="4" w:space="0" w:color="000000"/>
              <w:bottom w:val="single" w:sz="4" w:space="0" w:color="000000"/>
              <w:right w:val="single" w:sz="4" w:space="0" w:color="000000"/>
            </w:tcBorders>
          </w:tcPr>
          <w:p w:rsidR="00A0778A" w:rsidRPr="004A0CEF" w:rsidRDefault="00F67467" w:rsidP="00A0778A">
            <w:pPr>
              <w:spacing w:after="0" w:line="240" w:lineRule="auto"/>
              <w:ind w:left="118" w:right="57"/>
              <w:rPr>
                <w:sz w:val="16"/>
                <w:szCs w:val="16"/>
              </w:rPr>
            </w:pPr>
            <w:r>
              <w:rPr>
                <w:sz w:val="16"/>
                <w:szCs w:val="16"/>
              </w:rPr>
              <w:t>Was u</w:t>
            </w:r>
            <w:r w:rsidR="00A0778A" w:rsidRPr="004A0CEF">
              <w:rPr>
                <w:sz w:val="16"/>
                <w:szCs w:val="16"/>
              </w:rPr>
              <w:t>nder preparation</w:t>
            </w:r>
            <w:r w:rsidR="00F81031" w:rsidRPr="004A0CEF">
              <w:rPr>
                <w:sz w:val="16"/>
                <w:szCs w:val="16"/>
              </w:rPr>
              <w:t xml:space="preserve"> during reporting period</w:t>
            </w:r>
          </w:p>
        </w:tc>
      </w:tr>
      <w:tr w:rsidR="00A0778A" w:rsidRPr="004A0CEF" w:rsidTr="00A0778A">
        <w:trPr>
          <w:trHeight w:val="1542"/>
          <w:jc w:val="center"/>
        </w:trPr>
        <w:tc>
          <w:tcPr>
            <w:tcW w:w="4395" w:type="dxa"/>
            <w:tcBorders>
              <w:top w:val="single" w:sz="4" w:space="0" w:color="000000"/>
              <w:left w:val="single" w:sz="4" w:space="0" w:color="000000"/>
              <w:bottom w:val="single" w:sz="4" w:space="0" w:color="000000"/>
              <w:right w:val="single" w:sz="4" w:space="0" w:color="000000"/>
            </w:tcBorders>
          </w:tcPr>
          <w:p w:rsidR="00A0778A" w:rsidRPr="004A0CEF" w:rsidRDefault="00A0778A" w:rsidP="00A0778A">
            <w:pPr>
              <w:spacing w:after="0" w:line="240" w:lineRule="auto"/>
              <w:ind w:left="118" w:right="59"/>
              <w:rPr>
                <w:sz w:val="16"/>
                <w:szCs w:val="16"/>
              </w:rPr>
            </w:pPr>
            <w:r w:rsidRPr="004A0CEF">
              <w:rPr>
                <w:sz w:val="16"/>
                <w:szCs w:val="16"/>
              </w:rPr>
              <w:t>No later than the date of submission by the Borrower or UTY, as the case may be, to ADB of the final LARPs based on the Project’s detailed design, engage qualified and experienced external experts or qualified non-government organizations under a selection process and terms of reference acceptable to ADB, to verify information produced through the Project monitoring process, and facilitate the carrying out of any verification activities by such external experts</w:t>
            </w:r>
          </w:p>
        </w:tc>
        <w:tc>
          <w:tcPr>
            <w:tcW w:w="1882" w:type="dxa"/>
            <w:tcBorders>
              <w:top w:val="single" w:sz="4" w:space="0" w:color="000000"/>
              <w:left w:val="single" w:sz="4" w:space="0" w:color="000000"/>
              <w:bottom w:val="single" w:sz="4" w:space="0" w:color="000000"/>
              <w:right w:val="single" w:sz="4" w:space="0" w:color="000000"/>
            </w:tcBorders>
          </w:tcPr>
          <w:p w:rsidR="00A0778A" w:rsidRPr="004A0CEF" w:rsidRDefault="00A0778A" w:rsidP="00A0778A">
            <w:pPr>
              <w:spacing w:after="0" w:line="240" w:lineRule="auto"/>
              <w:ind w:left="118"/>
              <w:jc w:val="left"/>
              <w:rPr>
                <w:sz w:val="16"/>
                <w:szCs w:val="16"/>
              </w:rPr>
            </w:pPr>
            <w:r w:rsidRPr="004A0CEF">
              <w:rPr>
                <w:sz w:val="16"/>
                <w:szCs w:val="16"/>
              </w:rPr>
              <w:t>Full compliance</w:t>
            </w:r>
          </w:p>
          <w:p w:rsidR="00A0778A" w:rsidRPr="004A0CEF" w:rsidRDefault="00A0778A" w:rsidP="00A0778A">
            <w:pPr>
              <w:spacing w:after="0" w:line="240" w:lineRule="auto"/>
              <w:ind w:left="118"/>
              <w:jc w:val="left"/>
              <w:rPr>
                <w:sz w:val="16"/>
                <w:szCs w:val="16"/>
              </w:rPr>
            </w:pPr>
          </w:p>
        </w:tc>
        <w:tc>
          <w:tcPr>
            <w:tcW w:w="3565" w:type="dxa"/>
            <w:tcBorders>
              <w:top w:val="single" w:sz="4" w:space="0" w:color="000000"/>
              <w:left w:val="single" w:sz="4" w:space="0" w:color="000000"/>
              <w:bottom w:val="single" w:sz="4" w:space="0" w:color="000000"/>
              <w:right w:val="single" w:sz="4" w:space="0" w:color="000000"/>
            </w:tcBorders>
          </w:tcPr>
          <w:p w:rsidR="00A0778A" w:rsidRPr="004A0CEF" w:rsidRDefault="00A0778A" w:rsidP="00A0778A">
            <w:pPr>
              <w:spacing w:after="0" w:line="240" w:lineRule="auto"/>
              <w:ind w:left="118" w:right="57"/>
              <w:rPr>
                <w:sz w:val="16"/>
                <w:szCs w:val="16"/>
              </w:rPr>
            </w:pPr>
            <w:r w:rsidRPr="004A0CEF">
              <w:rPr>
                <w:sz w:val="16"/>
                <w:szCs w:val="16"/>
              </w:rPr>
              <w:t xml:space="preserve">An international social safeguard specialist hired by the ETS </w:t>
            </w:r>
            <w:r w:rsidR="009C2ADE" w:rsidRPr="004A0CEF">
              <w:rPr>
                <w:sz w:val="16"/>
                <w:szCs w:val="16"/>
              </w:rPr>
              <w:t>since</w:t>
            </w:r>
            <w:r w:rsidRPr="004A0CEF">
              <w:rPr>
                <w:sz w:val="16"/>
                <w:szCs w:val="16"/>
              </w:rPr>
              <w:t xml:space="preserve"> 7</w:t>
            </w:r>
            <w:r w:rsidRPr="004A0CEF">
              <w:rPr>
                <w:sz w:val="16"/>
                <w:szCs w:val="16"/>
                <w:vertAlign w:val="superscript"/>
              </w:rPr>
              <w:t>th</w:t>
            </w:r>
            <w:r w:rsidRPr="004A0CEF">
              <w:rPr>
                <w:sz w:val="16"/>
                <w:szCs w:val="16"/>
              </w:rPr>
              <w:t xml:space="preserve"> of January </w:t>
            </w:r>
            <w:r w:rsidR="009C2ADE" w:rsidRPr="004A0CEF">
              <w:rPr>
                <w:sz w:val="16"/>
                <w:szCs w:val="16"/>
              </w:rPr>
              <w:t>on</w:t>
            </w:r>
            <w:r w:rsidRPr="004A0CEF">
              <w:rPr>
                <w:sz w:val="16"/>
                <w:szCs w:val="16"/>
              </w:rPr>
              <w:t xml:space="preserve"> interm</w:t>
            </w:r>
            <w:r w:rsidR="009C2ADE" w:rsidRPr="004A0CEF">
              <w:rPr>
                <w:sz w:val="16"/>
                <w:szCs w:val="16"/>
              </w:rPr>
              <w:t>ittent</w:t>
            </w:r>
            <w:r w:rsidRPr="004A0CEF">
              <w:rPr>
                <w:sz w:val="16"/>
                <w:szCs w:val="16"/>
              </w:rPr>
              <w:t xml:space="preserve"> basis to assist PIU </w:t>
            </w:r>
            <w:r w:rsidR="009C2ADE" w:rsidRPr="004A0CEF">
              <w:rPr>
                <w:sz w:val="16"/>
                <w:szCs w:val="16"/>
              </w:rPr>
              <w:t>in</w:t>
            </w:r>
            <w:r w:rsidRPr="004A0CEF">
              <w:rPr>
                <w:sz w:val="16"/>
                <w:szCs w:val="16"/>
              </w:rPr>
              <w:t xml:space="preserve"> preparation of LAR related documents. </w:t>
            </w:r>
          </w:p>
        </w:tc>
      </w:tr>
      <w:tr w:rsidR="00A0778A" w:rsidRPr="004A0CEF" w:rsidTr="00F67467">
        <w:trPr>
          <w:trHeight w:val="1281"/>
          <w:jc w:val="center"/>
        </w:trPr>
        <w:tc>
          <w:tcPr>
            <w:tcW w:w="4395" w:type="dxa"/>
            <w:tcBorders>
              <w:top w:val="single" w:sz="4" w:space="0" w:color="000000"/>
              <w:left w:val="single" w:sz="4" w:space="0" w:color="000000"/>
              <w:bottom w:val="single" w:sz="4" w:space="0" w:color="000000"/>
              <w:right w:val="single" w:sz="4" w:space="0" w:color="000000"/>
            </w:tcBorders>
          </w:tcPr>
          <w:p w:rsidR="00A0778A" w:rsidRPr="004A0CEF" w:rsidRDefault="00A0778A" w:rsidP="00A0778A">
            <w:pPr>
              <w:spacing w:after="0" w:line="240" w:lineRule="auto"/>
              <w:ind w:left="118" w:right="59"/>
              <w:rPr>
                <w:sz w:val="16"/>
                <w:szCs w:val="16"/>
              </w:rPr>
            </w:pPr>
            <w:r w:rsidRPr="004A0CEF">
              <w:rPr>
                <w:sz w:val="16"/>
                <w:szCs w:val="16"/>
              </w:rPr>
              <w:t>The notice-to-proceed for the installation phase of the plant contracts shall be done strictly after the affected households receive full payment of compensation as documented in a LARP implementation report and verified by an external monitor in a LARP compliance report to be submitted to and approved by ADB.</w:t>
            </w:r>
          </w:p>
        </w:tc>
        <w:tc>
          <w:tcPr>
            <w:tcW w:w="1882" w:type="dxa"/>
            <w:tcBorders>
              <w:top w:val="single" w:sz="4" w:space="0" w:color="000000"/>
              <w:left w:val="single" w:sz="4" w:space="0" w:color="000000"/>
              <w:bottom w:val="single" w:sz="4" w:space="0" w:color="000000"/>
              <w:right w:val="single" w:sz="4" w:space="0" w:color="000000"/>
            </w:tcBorders>
          </w:tcPr>
          <w:p w:rsidR="00B4575F" w:rsidRPr="004A0CEF" w:rsidRDefault="00B4575F" w:rsidP="00B4575F">
            <w:pPr>
              <w:spacing w:after="0" w:line="240" w:lineRule="auto"/>
              <w:ind w:left="118"/>
              <w:jc w:val="left"/>
              <w:rPr>
                <w:sz w:val="16"/>
                <w:szCs w:val="16"/>
              </w:rPr>
            </w:pPr>
            <w:r w:rsidRPr="004A0CEF">
              <w:rPr>
                <w:sz w:val="16"/>
                <w:szCs w:val="16"/>
              </w:rPr>
              <w:t xml:space="preserve">In progress </w:t>
            </w:r>
          </w:p>
          <w:p w:rsidR="00B4575F" w:rsidRPr="004A0CEF" w:rsidRDefault="00B4575F" w:rsidP="00B4575F">
            <w:pPr>
              <w:spacing w:after="0" w:line="240" w:lineRule="auto"/>
              <w:ind w:left="118"/>
              <w:jc w:val="left"/>
              <w:rPr>
                <w:sz w:val="16"/>
                <w:szCs w:val="16"/>
              </w:rPr>
            </w:pPr>
            <w:r w:rsidRPr="004A0CEF">
              <w:rPr>
                <w:sz w:val="16"/>
                <w:szCs w:val="16"/>
              </w:rPr>
              <w:t xml:space="preserve"> </w:t>
            </w:r>
          </w:p>
          <w:p w:rsidR="00A0778A" w:rsidRPr="004A0CEF" w:rsidRDefault="00B4575F" w:rsidP="00B4575F">
            <w:pPr>
              <w:spacing w:after="0" w:line="240" w:lineRule="auto"/>
              <w:ind w:left="118"/>
              <w:jc w:val="left"/>
              <w:rPr>
                <w:sz w:val="16"/>
                <w:szCs w:val="16"/>
              </w:rPr>
            </w:pPr>
            <w:r w:rsidRPr="004A0CEF">
              <w:rPr>
                <w:sz w:val="16"/>
                <w:szCs w:val="16"/>
              </w:rPr>
              <w:t xml:space="preserve">(complied with)  </w:t>
            </w:r>
          </w:p>
        </w:tc>
        <w:tc>
          <w:tcPr>
            <w:tcW w:w="3565" w:type="dxa"/>
            <w:tcBorders>
              <w:top w:val="single" w:sz="4" w:space="0" w:color="000000"/>
              <w:left w:val="single" w:sz="4" w:space="0" w:color="000000"/>
              <w:bottom w:val="single" w:sz="4" w:space="0" w:color="000000"/>
              <w:right w:val="single" w:sz="4" w:space="0" w:color="000000"/>
            </w:tcBorders>
          </w:tcPr>
          <w:p w:rsidR="00A0778A" w:rsidRPr="004A0CEF" w:rsidRDefault="00B4575F" w:rsidP="00A0778A">
            <w:pPr>
              <w:spacing w:after="0" w:line="240" w:lineRule="auto"/>
              <w:ind w:left="118" w:right="57"/>
              <w:rPr>
                <w:sz w:val="16"/>
                <w:szCs w:val="16"/>
              </w:rPr>
            </w:pPr>
            <w:r w:rsidRPr="004A0CEF">
              <w:rPr>
                <w:sz w:val="16"/>
                <w:szCs w:val="16"/>
              </w:rPr>
              <w:t xml:space="preserve">Only mobilization and design activities were done during the reporting period for </w:t>
            </w:r>
            <w:r w:rsidR="00E348F8" w:rsidRPr="004A0CEF">
              <w:rPr>
                <w:sz w:val="16"/>
                <w:szCs w:val="16"/>
              </w:rPr>
              <w:t>installation of supports for TLs.</w:t>
            </w:r>
          </w:p>
        </w:tc>
      </w:tr>
      <w:tr w:rsidR="00A0778A" w:rsidRPr="004A0CEF" w:rsidTr="009C28D7">
        <w:trPr>
          <w:trHeight w:val="405"/>
          <w:jc w:val="center"/>
        </w:trPr>
        <w:tc>
          <w:tcPr>
            <w:tcW w:w="4395" w:type="dxa"/>
            <w:tcBorders>
              <w:top w:val="single" w:sz="4" w:space="0" w:color="000000"/>
              <w:left w:val="single" w:sz="4" w:space="0" w:color="000000"/>
              <w:bottom w:val="single" w:sz="4" w:space="0" w:color="000000"/>
              <w:right w:val="single" w:sz="4" w:space="0" w:color="000000"/>
            </w:tcBorders>
          </w:tcPr>
          <w:p w:rsidR="00A0778A" w:rsidRPr="004A0CEF" w:rsidRDefault="00A0778A" w:rsidP="00A0778A">
            <w:pPr>
              <w:spacing w:after="0" w:line="240" w:lineRule="auto"/>
              <w:ind w:left="118" w:right="59"/>
              <w:rPr>
                <w:sz w:val="16"/>
                <w:szCs w:val="16"/>
              </w:rPr>
            </w:pPr>
            <w:r w:rsidRPr="004A0CEF">
              <w:rPr>
                <w:sz w:val="16"/>
                <w:szCs w:val="16"/>
              </w:rPr>
              <w:t xml:space="preserve">The final LARPs can be implemented on a sub-section basis; so that for sections not affected by the LARP, or </w:t>
            </w:r>
            <w:r w:rsidRPr="004A0CEF">
              <w:rPr>
                <w:sz w:val="16"/>
                <w:szCs w:val="16"/>
              </w:rPr>
              <w:lastRenderedPageBreak/>
              <w:t>sections completed by the LARP, notice of commencement of installation work can be sent as the compensation payment for that section is completed. The sub-sections must be defined by the final LARP, with a clear indication of the circuit, the length of each section and the mileage. The definition of sub-sections should consider not only the engineering aspect, but also the safety of the local population living near the end point of the sections, the scope of work for the contractor, and site management aspects. Sub-sections may be refined during implementation depending on progress to be clearly reflected in LARP implementation monitoring reports. Changes to subsections require ADB's prior consent before any decision is made. Changing subsections at implementation should be limited to exceptional cases only.</w:t>
            </w:r>
          </w:p>
        </w:tc>
        <w:tc>
          <w:tcPr>
            <w:tcW w:w="1882" w:type="dxa"/>
            <w:tcBorders>
              <w:top w:val="single" w:sz="4" w:space="0" w:color="000000"/>
              <w:left w:val="single" w:sz="4" w:space="0" w:color="000000"/>
              <w:bottom w:val="single" w:sz="4" w:space="0" w:color="000000"/>
              <w:right w:val="single" w:sz="4" w:space="0" w:color="000000"/>
            </w:tcBorders>
          </w:tcPr>
          <w:p w:rsidR="00A0778A" w:rsidRPr="004A0CEF" w:rsidRDefault="00A0778A" w:rsidP="00A0778A">
            <w:pPr>
              <w:spacing w:after="0" w:line="240" w:lineRule="auto"/>
              <w:ind w:left="118"/>
              <w:jc w:val="left"/>
              <w:rPr>
                <w:sz w:val="16"/>
                <w:szCs w:val="16"/>
              </w:rPr>
            </w:pPr>
            <w:r w:rsidRPr="004A0CEF">
              <w:rPr>
                <w:sz w:val="16"/>
                <w:szCs w:val="16"/>
              </w:rPr>
              <w:lastRenderedPageBreak/>
              <w:t>In progress</w:t>
            </w:r>
          </w:p>
          <w:p w:rsidR="00A94E95" w:rsidRPr="004A0CEF" w:rsidRDefault="00A94E95" w:rsidP="00A0778A">
            <w:pPr>
              <w:spacing w:after="0" w:line="240" w:lineRule="auto"/>
              <w:ind w:left="118"/>
              <w:jc w:val="left"/>
              <w:rPr>
                <w:sz w:val="16"/>
                <w:szCs w:val="16"/>
              </w:rPr>
            </w:pPr>
            <w:r w:rsidRPr="004A0CEF">
              <w:rPr>
                <w:sz w:val="16"/>
                <w:szCs w:val="16"/>
              </w:rPr>
              <w:t xml:space="preserve">(complied with)  </w:t>
            </w:r>
          </w:p>
        </w:tc>
        <w:tc>
          <w:tcPr>
            <w:tcW w:w="3565" w:type="dxa"/>
            <w:tcBorders>
              <w:top w:val="single" w:sz="4" w:space="0" w:color="000000"/>
              <w:left w:val="single" w:sz="4" w:space="0" w:color="000000"/>
              <w:bottom w:val="single" w:sz="4" w:space="0" w:color="000000"/>
              <w:right w:val="single" w:sz="4" w:space="0" w:color="000000"/>
            </w:tcBorders>
          </w:tcPr>
          <w:p w:rsidR="00A0778A" w:rsidRPr="004A0CEF" w:rsidRDefault="002559F5" w:rsidP="00A0778A">
            <w:pPr>
              <w:spacing w:after="0" w:line="240" w:lineRule="auto"/>
              <w:ind w:left="118" w:right="57"/>
              <w:rPr>
                <w:sz w:val="16"/>
                <w:szCs w:val="16"/>
              </w:rPr>
            </w:pPr>
            <w:r w:rsidRPr="004A0CEF">
              <w:rPr>
                <w:sz w:val="16"/>
                <w:szCs w:val="16"/>
              </w:rPr>
              <w:t>LAR</w:t>
            </w:r>
            <w:r w:rsidR="007D76D5">
              <w:rPr>
                <w:sz w:val="16"/>
                <w:szCs w:val="16"/>
              </w:rPr>
              <w:t xml:space="preserve"> documents </w:t>
            </w:r>
            <w:r w:rsidRPr="004A0CEF">
              <w:rPr>
                <w:sz w:val="16"/>
                <w:szCs w:val="16"/>
              </w:rPr>
              <w:t xml:space="preserve">are prepared on a sub-section </w:t>
            </w:r>
            <w:r w:rsidR="00F67467" w:rsidRPr="004A0CEF">
              <w:rPr>
                <w:sz w:val="16"/>
                <w:szCs w:val="16"/>
              </w:rPr>
              <w:t>phase</w:t>
            </w:r>
            <w:r w:rsidRPr="004A0CEF">
              <w:rPr>
                <w:sz w:val="16"/>
                <w:szCs w:val="16"/>
              </w:rPr>
              <w:t xml:space="preserve">. </w:t>
            </w:r>
          </w:p>
          <w:p w:rsidR="006028AB" w:rsidRPr="004A0CEF" w:rsidRDefault="006028AB" w:rsidP="00A0778A">
            <w:pPr>
              <w:spacing w:after="0" w:line="240" w:lineRule="auto"/>
              <w:ind w:left="118" w:right="57"/>
              <w:rPr>
                <w:sz w:val="16"/>
                <w:szCs w:val="16"/>
              </w:rPr>
            </w:pPr>
          </w:p>
        </w:tc>
      </w:tr>
      <w:tr w:rsidR="00A0778A" w:rsidRPr="004A0CEF" w:rsidTr="00A0778A">
        <w:trPr>
          <w:trHeight w:val="1542"/>
          <w:jc w:val="center"/>
        </w:trPr>
        <w:tc>
          <w:tcPr>
            <w:tcW w:w="4395" w:type="dxa"/>
            <w:tcBorders>
              <w:top w:val="single" w:sz="4" w:space="0" w:color="000000"/>
              <w:left w:val="single" w:sz="4" w:space="0" w:color="000000"/>
              <w:bottom w:val="single" w:sz="4" w:space="0" w:color="000000"/>
              <w:right w:val="single" w:sz="4" w:space="0" w:color="000000"/>
            </w:tcBorders>
          </w:tcPr>
          <w:p w:rsidR="00A0778A" w:rsidRPr="004A0CEF" w:rsidRDefault="00A0778A" w:rsidP="00A0778A">
            <w:pPr>
              <w:spacing w:after="0" w:line="240" w:lineRule="auto"/>
              <w:ind w:left="118" w:right="59"/>
              <w:rPr>
                <w:sz w:val="16"/>
                <w:szCs w:val="16"/>
              </w:rPr>
            </w:pPr>
            <w:r w:rsidRPr="004A0CEF">
              <w:rPr>
                <w:sz w:val="16"/>
                <w:szCs w:val="16"/>
              </w:rPr>
              <w:lastRenderedPageBreak/>
              <w:t xml:space="preserve">ADB will also approve section-wise notice to proceed on sections which are free from LAR impacts points of view. For such cases, Social Due Diligence Reports shall be prepared for such section(s) by PIU-ET with clear indication of absence of LAR impacts and attached supporting documents. Only after the approval of SDDR(s) by ADB, notice to proceed on those sections can be given. </w:t>
            </w:r>
          </w:p>
        </w:tc>
        <w:tc>
          <w:tcPr>
            <w:tcW w:w="1882" w:type="dxa"/>
            <w:tcBorders>
              <w:top w:val="single" w:sz="4" w:space="0" w:color="000000"/>
              <w:left w:val="single" w:sz="4" w:space="0" w:color="000000"/>
              <w:bottom w:val="single" w:sz="4" w:space="0" w:color="000000"/>
              <w:right w:val="single" w:sz="4" w:space="0" w:color="000000"/>
            </w:tcBorders>
          </w:tcPr>
          <w:p w:rsidR="00A0778A" w:rsidRPr="004A0CEF" w:rsidRDefault="00A0778A" w:rsidP="00A0778A">
            <w:pPr>
              <w:spacing w:after="0" w:line="240" w:lineRule="auto"/>
              <w:ind w:left="118"/>
              <w:jc w:val="left"/>
              <w:rPr>
                <w:sz w:val="16"/>
                <w:szCs w:val="16"/>
              </w:rPr>
            </w:pPr>
            <w:r w:rsidRPr="004A0CEF">
              <w:rPr>
                <w:sz w:val="16"/>
                <w:szCs w:val="16"/>
              </w:rPr>
              <w:t>Partially compliance</w:t>
            </w:r>
          </w:p>
        </w:tc>
        <w:tc>
          <w:tcPr>
            <w:tcW w:w="3565" w:type="dxa"/>
            <w:tcBorders>
              <w:top w:val="single" w:sz="4" w:space="0" w:color="000000"/>
              <w:left w:val="single" w:sz="4" w:space="0" w:color="000000"/>
              <w:bottom w:val="single" w:sz="4" w:space="0" w:color="000000"/>
              <w:right w:val="single" w:sz="4" w:space="0" w:color="000000"/>
            </w:tcBorders>
          </w:tcPr>
          <w:p w:rsidR="00A0778A" w:rsidRPr="004A0CEF" w:rsidRDefault="00A0778A" w:rsidP="00A0778A">
            <w:pPr>
              <w:spacing w:after="0" w:line="240" w:lineRule="auto"/>
              <w:ind w:left="118" w:right="57"/>
              <w:rPr>
                <w:sz w:val="16"/>
                <w:szCs w:val="16"/>
              </w:rPr>
            </w:pPr>
            <w:r w:rsidRPr="004A0CEF">
              <w:rPr>
                <w:sz w:val="16"/>
                <w:szCs w:val="16"/>
              </w:rPr>
              <w:t xml:space="preserve">The SDDR for 7 TSSs without LAR impacts </w:t>
            </w:r>
            <w:r w:rsidR="00202380" w:rsidRPr="004A0CEF">
              <w:rPr>
                <w:sz w:val="16"/>
                <w:szCs w:val="16"/>
              </w:rPr>
              <w:t xml:space="preserve">was prepared </w:t>
            </w:r>
            <w:r w:rsidR="00BF3A58">
              <w:rPr>
                <w:sz w:val="16"/>
                <w:szCs w:val="16"/>
              </w:rPr>
              <w:t>i</w:t>
            </w:r>
            <w:r w:rsidR="00202380" w:rsidRPr="004A0CEF">
              <w:rPr>
                <w:sz w:val="16"/>
                <w:szCs w:val="16"/>
              </w:rPr>
              <w:t xml:space="preserve">n the reporting </w:t>
            </w:r>
            <w:r w:rsidR="004173F9" w:rsidRPr="004A0CEF">
              <w:rPr>
                <w:sz w:val="16"/>
                <w:szCs w:val="16"/>
              </w:rPr>
              <w:t>period but</w:t>
            </w:r>
            <w:r w:rsidR="00202380" w:rsidRPr="004A0CEF">
              <w:rPr>
                <w:sz w:val="16"/>
                <w:szCs w:val="16"/>
              </w:rPr>
              <w:t xml:space="preserve"> submitted to ADB in July 2024.</w:t>
            </w:r>
          </w:p>
        </w:tc>
      </w:tr>
      <w:tr w:rsidR="00A0778A" w:rsidRPr="004A0CEF" w:rsidTr="00F67467">
        <w:trPr>
          <w:trHeight w:val="1249"/>
          <w:jc w:val="center"/>
        </w:trPr>
        <w:tc>
          <w:tcPr>
            <w:tcW w:w="4395" w:type="dxa"/>
            <w:tcBorders>
              <w:top w:val="single" w:sz="4" w:space="0" w:color="000000"/>
              <w:left w:val="single" w:sz="4" w:space="0" w:color="000000"/>
              <w:bottom w:val="single" w:sz="4" w:space="0" w:color="000000"/>
              <w:right w:val="single" w:sz="4" w:space="0" w:color="000000"/>
            </w:tcBorders>
          </w:tcPr>
          <w:p w:rsidR="00A0778A" w:rsidRPr="004A0CEF" w:rsidRDefault="00A0778A" w:rsidP="00A0778A">
            <w:pPr>
              <w:spacing w:after="0" w:line="240" w:lineRule="auto"/>
              <w:ind w:left="118" w:right="59"/>
              <w:rPr>
                <w:sz w:val="16"/>
                <w:szCs w:val="16"/>
              </w:rPr>
            </w:pPr>
            <w:r w:rsidRPr="004A0CEF">
              <w:rPr>
                <w:sz w:val="16"/>
                <w:szCs w:val="16"/>
              </w:rPr>
              <w:t xml:space="preserve">Semi-annual social monitoring reports (SSMRs) will be submitted throughout the project implementation period to report on the progress of LARP updating and implementation, identify unanticipated IR impacts and risks during implementation, grievance redress mechanism, and corrective actions taken. </w:t>
            </w:r>
          </w:p>
        </w:tc>
        <w:tc>
          <w:tcPr>
            <w:tcW w:w="1882" w:type="dxa"/>
            <w:tcBorders>
              <w:top w:val="single" w:sz="4" w:space="0" w:color="000000"/>
              <w:left w:val="single" w:sz="4" w:space="0" w:color="000000"/>
              <w:bottom w:val="single" w:sz="4" w:space="0" w:color="000000"/>
              <w:right w:val="single" w:sz="4" w:space="0" w:color="000000"/>
            </w:tcBorders>
          </w:tcPr>
          <w:p w:rsidR="00A0778A" w:rsidRPr="004A0CEF" w:rsidRDefault="00A0778A" w:rsidP="00A0778A">
            <w:pPr>
              <w:spacing w:after="0" w:line="240" w:lineRule="auto"/>
              <w:ind w:left="118"/>
              <w:jc w:val="left"/>
              <w:rPr>
                <w:sz w:val="16"/>
                <w:szCs w:val="16"/>
              </w:rPr>
            </w:pPr>
            <w:r w:rsidRPr="004A0CEF">
              <w:rPr>
                <w:sz w:val="16"/>
                <w:szCs w:val="16"/>
              </w:rPr>
              <w:t xml:space="preserve">In progress </w:t>
            </w:r>
          </w:p>
          <w:p w:rsidR="00A0778A" w:rsidRPr="004A0CEF" w:rsidRDefault="00A0778A" w:rsidP="00A0778A">
            <w:pPr>
              <w:spacing w:after="0" w:line="240" w:lineRule="auto"/>
              <w:ind w:left="118"/>
              <w:jc w:val="left"/>
              <w:rPr>
                <w:sz w:val="16"/>
                <w:szCs w:val="16"/>
              </w:rPr>
            </w:pPr>
          </w:p>
          <w:p w:rsidR="00A0778A" w:rsidRPr="004A0CEF" w:rsidRDefault="00A94E95" w:rsidP="00A0778A">
            <w:pPr>
              <w:spacing w:after="0" w:line="240" w:lineRule="auto"/>
              <w:ind w:left="118"/>
              <w:jc w:val="left"/>
              <w:rPr>
                <w:sz w:val="16"/>
                <w:szCs w:val="16"/>
              </w:rPr>
            </w:pPr>
            <w:r w:rsidRPr="004A0CEF">
              <w:rPr>
                <w:sz w:val="16"/>
                <w:szCs w:val="16"/>
              </w:rPr>
              <w:t xml:space="preserve">(complied with)  </w:t>
            </w:r>
          </w:p>
        </w:tc>
        <w:tc>
          <w:tcPr>
            <w:tcW w:w="3565" w:type="dxa"/>
            <w:tcBorders>
              <w:top w:val="single" w:sz="4" w:space="0" w:color="000000"/>
              <w:left w:val="single" w:sz="4" w:space="0" w:color="000000"/>
              <w:bottom w:val="single" w:sz="4" w:space="0" w:color="000000"/>
              <w:right w:val="single" w:sz="4" w:space="0" w:color="000000"/>
            </w:tcBorders>
          </w:tcPr>
          <w:p w:rsidR="00A0778A" w:rsidRPr="004A0CEF" w:rsidRDefault="00A0778A" w:rsidP="00A0778A">
            <w:pPr>
              <w:spacing w:after="0" w:line="240" w:lineRule="auto"/>
              <w:ind w:left="118" w:right="57"/>
              <w:rPr>
                <w:sz w:val="16"/>
                <w:szCs w:val="16"/>
              </w:rPr>
            </w:pPr>
            <w:r w:rsidRPr="004A0CEF">
              <w:rPr>
                <w:sz w:val="16"/>
                <w:szCs w:val="16"/>
              </w:rPr>
              <w:t xml:space="preserve">The PIU submits Semi-annual Social Monitoring Reports (SSMR) for each reporting period (January-June and July-December) of the year. </w:t>
            </w:r>
          </w:p>
        </w:tc>
      </w:tr>
      <w:tr w:rsidR="00A0778A" w:rsidRPr="00A0778A" w:rsidTr="00F67467">
        <w:trPr>
          <w:trHeight w:val="827"/>
          <w:jc w:val="center"/>
        </w:trPr>
        <w:tc>
          <w:tcPr>
            <w:tcW w:w="4395" w:type="dxa"/>
            <w:tcBorders>
              <w:top w:val="single" w:sz="4" w:space="0" w:color="000000"/>
              <w:left w:val="single" w:sz="4" w:space="0" w:color="000000"/>
              <w:bottom w:val="single" w:sz="4" w:space="0" w:color="000000"/>
              <w:right w:val="single" w:sz="4" w:space="0" w:color="000000"/>
            </w:tcBorders>
          </w:tcPr>
          <w:p w:rsidR="00A0778A" w:rsidRPr="004A0CEF" w:rsidRDefault="00A0778A" w:rsidP="00A0778A">
            <w:pPr>
              <w:spacing w:after="0" w:line="240" w:lineRule="auto"/>
              <w:ind w:left="118" w:right="59"/>
              <w:rPr>
                <w:sz w:val="16"/>
                <w:szCs w:val="16"/>
              </w:rPr>
            </w:pPr>
            <w:r w:rsidRPr="004A0CEF">
              <w:rPr>
                <w:sz w:val="16"/>
                <w:szCs w:val="16"/>
              </w:rPr>
              <w:t xml:space="preserve">All LARPs, SDDRs, LARP Implementation Reports, Compliance Reports and Social Monitoring Reports will be disclosed on its website and locally to affected communities. </w:t>
            </w:r>
          </w:p>
        </w:tc>
        <w:tc>
          <w:tcPr>
            <w:tcW w:w="1882" w:type="dxa"/>
            <w:tcBorders>
              <w:top w:val="single" w:sz="4" w:space="0" w:color="000000"/>
              <w:left w:val="single" w:sz="4" w:space="0" w:color="000000"/>
              <w:bottom w:val="single" w:sz="4" w:space="0" w:color="000000"/>
              <w:right w:val="single" w:sz="4" w:space="0" w:color="000000"/>
            </w:tcBorders>
          </w:tcPr>
          <w:p w:rsidR="00A0778A" w:rsidRPr="00085F36" w:rsidRDefault="00A0778A" w:rsidP="00A0778A">
            <w:pPr>
              <w:spacing w:after="0" w:line="240" w:lineRule="auto"/>
              <w:ind w:left="118"/>
              <w:jc w:val="left"/>
              <w:rPr>
                <w:sz w:val="16"/>
                <w:szCs w:val="16"/>
              </w:rPr>
            </w:pPr>
            <w:r w:rsidRPr="00085F36">
              <w:rPr>
                <w:sz w:val="16"/>
                <w:szCs w:val="16"/>
              </w:rPr>
              <w:t xml:space="preserve">In progress  </w:t>
            </w:r>
          </w:p>
          <w:p w:rsidR="00A94E95" w:rsidRPr="00085F36" w:rsidRDefault="00A94E95" w:rsidP="00A0778A">
            <w:pPr>
              <w:spacing w:after="0" w:line="240" w:lineRule="auto"/>
              <w:ind w:left="118"/>
              <w:jc w:val="left"/>
              <w:rPr>
                <w:sz w:val="16"/>
                <w:szCs w:val="16"/>
              </w:rPr>
            </w:pPr>
            <w:r w:rsidRPr="00085F36">
              <w:rPr>
                <w:sz w:val="16"/>
                <w:szCs w:val="16"/>
              </w:rPr>
              <w:t xml:space="preserve">(complied with)  </w:t>
            </w:r>
          </w:p>
        </w:tc>
        <w:tc>
          <w:tcPr>
            <w:tcW w:w="3565" w:type="dxa"/>
            <w:tcBorders>
              <w:top w:val="single" w:sz="4" w:space="0" w:color="000000"/>
              <w:left w:val="single" w:sz="4" w:space="0" w:color="000000"/>
              <w:bottom w:val="single" w:sz="4" w:space="0" w:color="000000"/>
              <w:right w:val="single" w:sz="4" w:space="0" w:color="000000"/>
            </w:tcBorders>
          </w:tcPr>
          <w:p w:rsidR="00A0778A" w:rsidRPr="00085F36" w:rsidRDefault="00C10539" w:rsidP="00A0778A">
            <w:pPr>
              <w:spacing w:after="0" w:line="240" w:lineRule="auto"/>
              <w:ind w:left="118" w:right="57"/>
              <w:rPr>
                <w:sz w:val="16"/>
                <w:szCs w:val="16"/>
              </w:rPr>
            </w:pPr>
            <w:r>
              <w:rPr>
                <w:sz w:val="16"/>
                <w:szCs w:val="16"/>
              </w:rPr>
              <w:t>Safe</w:t>
            </w:r>
            <w:r w:rsidR="00D84DE3">
              <w:rPr>
                <w:sz w:val="16"/>
                <w:szCs w:val="16"/>
              </w:rPr>
              <w:t xml:space="preserve">guard documents are disclosed </w:t>
            </w:r>
            <w:r w:rsidR="00E510F6">
              <w:rPr>
                <w:sz w:val="16"/>
                <w:szCs w:val="16"/>
              </w:rPr>
              <w:t>on</w:t>
            </w:r>
            <w:r w:rsidR="00D84DE3">
              <w:rPr>
                <w:sz w:val="16"/>
                <w:szCs w:val="16"/>
              </w:rPr>
              <w:t xml:space="preserve"> the website of UTY. </w:t>
            </w:r>
            <w:r w:rsidR="00E510F6">
              <w:rPr>
                <w:sz w:val="16"/>
                <w:szCs w:val="16"/>
              </w:rPr>
              <w:t xml:space="preserve">In addition, hard copies will be provided to related hokimiyats. </w:t>
            </w:r>
          </w:p>
        </w:tc>
      </w:tr>
    </w:tbl>
    <w:p w:rsidR="008F0D49" w:rsidRDefault="008F0D49" w:rsidP="008F0D49">
      <w:pPr>
        <w:spacing w:after="0" w:line="240" w:lineRule="auto"/>
        <w:ind w:left="0" w:firstLine="0"/>
        <w:jc w:val="left"/>
      </w:pPr>
    </w:p>
    <w:p w:rsidR="001F5511" w:rsidRPr="0018229E" w:rsidRDefault="000B1102" w:rsidP="0018229E">
      <w:pPr>
        <w:pStyle w:val="2"/>
        <w:spacing w:before="120" w:after="120" w:line="240" w:lineRule="auto"/>
        <w:ind w:left="10" w:right="425"/>
        <w:rPr>
          <w:bCs/>
        </w:rPr>
      </w:pPr>
      <w:bookmarkStart w:id="17" w:name="_Toc181539210"/>
      <w:r w:rsidRPr="0018229E">
        <w:rPr>
          <w:bCs/>
        </w:rPr>
        <w:t>3.2</w:t>
      </w:r>
      <w:r w:rsidR="00344461" w:rsidRPr="0018229E">
        <w:rPr>
          <w:bCs/>
        </w:rPr>
        <w:t>.</w:t>
      </w:r>
      <w:r w:rsidRPr="0018229E">
        <w:rPr>
          <w:bCs/>
        </w:rPr>
        <w:t xml:space="preserve"> Compliance with the </w:t>
      </w:r>
      <w:r w:rsidR="00C52884" w:rsidRPr="0018229E">
        <w:rPr>
          <w:bCs/>
        </w:rPr>
        <w:t xml:space="preserve">social safeguard requirements of </w:t>
      </w:r>
      <w:r w:rsidRPr="0018229E">
        <w:rPr>
          <w:bCs/>
        </w:rPr>
        <w:t>the loan agreement</w:t>
      </w:r>
      <w:bookmarkEnd w:id="17"/>
      <w:r w:rsidRPr="0018229E">
        <w:rPr>
          <w:bCs/>
        </w:rPr>
        <w:t xml:space="preserve"> </w:t>
      </w:r>
    </w:p>
    <w:p w:rsidR="008F0D49" w:rsidRDefault="008F0D49" w:rsidP="00600111">
      <w:pPr>
        <w:rPr>
          <w:b/>
          <w:bCs/>
        </w:rPr>
      </w:pPr>
    </w:p>
    <w:p w:rsidR="00600111" w:rsidRDefault="00600111" w:rsidP="00600111">
      <w:pPr>
        <w:rPr>
          <w:b/>
        </w:rPr>
      </w:pPr>
      <w:r w:rsidRPr="007A2AE5">
        <w:rPr>
          <w:b/>
          <w:bCs/>
        </w:rPr>
        <w:t xml:space="preserve">Table </w:t>
      </w:r>
      <w:r w:rsidR="005D23CC">
        <w:rPr>
          <w:b/>
          <w:bCs/>
        </w:rPr>
        <w:t>7</w:t>
      </w:r>
      <w:r w:rsidRPr="007A2AE5">
        <w:rPr>
          <w:b/>
          <w:bCs/>
        </w:rPr>
        <w:t xml:space="preserve">. Compliance </w:t>
      </w:r>
      <w:r w:rsidRPr="005D23CC">
        <w:rPr>
          <w:b/>
        </w:rPr>
        <w:t xml:space="preserve">with </w:t>
      </w:r>
      <w:r w:rsidR="005D23CC" w:rsidRPr="005D23CC">
        <w:rPr>
          <w:b/>
        </w:rPr>
        <w:t>loan agreement</w:t>
      </w:r>
    </w:p>
    <w:tbl>
      <w:tblPr>
        <w:tblStyle w:val="TableGrid"/>
        <w:tblW w:w="9712" w:type="dxa"/>
        <w:tblInd w:w="-572" w:type="dxa"/>
        <w:tblCellMar>
          <w:top w:w="11" w:type="dxa"/>
          <w:left w:w="106" w:type="dxa"/>
          <w:right w:w="49" w:type="dxa"/>
        </w:tblCellMar>
        <w:tblLook w:val="04A0" w:firstRow="1" w:lastRow="0" w:firstColumn="1" w:lastColumn="0" w:noHBand="0" w:noVBand="1"/>
      </w:tblPr>
      <w:tblGrid>
        <w:gridCol w:w="4390"/>
        <w:gridCol w:w="1920"/>
        <w:gridCol w:w="3402"/>
      </w:tblGrid>
      <w:tr w:rsidR="001F5511" w:rsidRPr="00600A9F" w:rsidTr="008F0D49">
        <w:trPr>
          <w:trHeight w:hRule="exact" w:val="397"/>
          <w:tblHeader/>
        </w:trPr>
        <w:tc>
          <w:tcPr>
            <w:tcW w:w="4390" w:type="dxa"/>
            <w:tcBorders>
              <w:top w:val="single" w:sz="4" w:space="0" w:color="000000"/>
              <w:left w:val="single" w:sz="4" w:space="0" w:color="000000"/>
              <w:bottom w:val="single" w:sz="4" w:space="0" w:color="000000"/>
              <w:right w:val="single" w:sz="4" w:space="0" w:color="000000"/>
            </w:tcBorders>
            <w:vAlign w:val="center"/>
          </w:tcPr>
          <w:p w:rsidR="001F5511" w:rsidRPr="00F67467" w:rsidRDefault="000B1102" w:rsidP="00BB7B7B">
            <w:pPr>
              <w:spacing w:after="0" w:line="259" w:lineRule="auto"/>
              <w:ind w:left="118" w:right="56"/>
              <w:jc w:val="center"/>
              <w:rPr>
                <w:sz w:val="16"/>
                <w:szCs w:val="16"/>
              </w:rPr>
            </w:pPr>
            <w:r w:rsidRPr="00F67467">
              <w:rPr>
                <w:b/>
                <w:sz w:val="16"/>
                <w:szCs w:val="16"/>
              </w:rPr>
              <w:t xml:space="preserve">Details </w:t>
            </w:r>
          </w:p>
        </w:tc>
        <w:tc>
          <w:tcPr>
            <w:tcW w:w="1920" w:type="dxa"/>
            <w:tcBorders>
              <w:top w:val="single" w:sz="4" w:space="0" w:color="000000"/>
              <w:left w:val="single" w:sz="4" w:space="0" w:color="000000"/>
              <w:bottom w:val="single" w:sz="4" w:space="0" w:color="000000"/>
              <w:right w:val="single" w:sz="4" w:space="0" w:color="000000"/>
            </w:tcBorders>
            <w:vAlign w:val="center"/>
          </w:tcPr>
          <w:p w:rsidR="001F5511" w:rsidRPr="00600A9F" w:rsidRDefault="000B1102" w:rsidP="00BB7B7B">
            <w:pPr>
              <w:spacing w:after="0" w:line="259" w:lineRule="auto"/>
              <w:ind w:left="118"/>
              <w:jc w:val="center"/>
              <w:rPr>
                <w:sz w:val="16"/>
                <w:szCs w:val="16"/>
              </w:rPr>
            </w:pPr>
            <w:r w:rsidRPr="00600A9F">
              <w:rPr>
                <w:b/>
                <w:sz w:val="16"/>
                <w:szCs w:val="16"/>
              </w:rPr>
              <w:t xml:space="preserve">Compliance status </w:t>
            </w:r>
          </w:p>
        </w:tc>
        <w:tc>
          <w:tcPr>
            <w:tcW w:w="3402" w:type="dxa"/>
            <w:tcBorders>
              <w:top w:val="single" w:sz="4" w:space="0" w:color="000000"/>
              <w:left w:val="single" w:sz="4" w:space="0" w:color="000000"/>
              <w:bottom w:val="single" w:sz="4" w:space="0" w:color="000000"/>
              <w:right w:val="single" w:sz="4" w:space="0" w:color="000000"/>
            </w:tcBorders>
            <w:vAlign w:val="center"/>
          </w:tcPr>
          <w:p w:rsidR="001F5511" w:rsidRPr="00600A9F" w:rsidRDefault="00A2769F" w:rsidP="00BB7B7B">
            <w:pPr>
              <w:spacing w:after="0" w:line="259" w:lineRule="auto"/>
              <w:ind w:left="118" w:right="56"/>
              <w:jc w:val="center"/>
              <w:rPr>
                <w:sz w:val="16"/>
                <w:szCs w:val="16"/>
              </w:rPr>
            </w:pPr>
            <w:r>
              <w:rPr>
                <w:b/>
                <w:sz w:val="16"/>
                <w:szCs w:val="16"/>
              </w:rPr>
              <w:t>Notes</w:t>
            </w:r>
          </w:p>
        </w:tc>
      </w:tr>
      <w:tr w:rsidR="001F5511" w:rsidRPr="00600A9F" w:rsidTr="008F0D49">
        <w:trPr>
          <w:trHeight w:hRule="exact" w:val="454"/>
        </w:trPr>
        <w:tc>
          <w:tcPr>
            <w:tcW w:w="9712" w:type="dxa"/>
            <w:gridSpan w:val="3"/>
            <w:tcBorders>
              <w:top w:val="single" w:sz="4" w:space="0" w:color="000000"/>
              <w:left w:val="single" w:sz="4" w:space="0" w:color="000000"/>
              <w:bottom w:val="single" w:sz="4" w:space="0" w:color="000000"/>
              <w:right w:val="single" w:sz="4" w:space="0" w:color="000000"/>
            </w:tcBorders>
            <w:vAlign w:val="center"/>
          </w:tcPr>
          <w:p w:rsidR="001F5511" w:rsidRPr="00F67467" w:rsidRDefault="000B1102" w:rsidP="00BB7B7B">
            <w:pPr>
              <w:spacing w:after="0" w:line="259" w:lineRule="auto"/>
              <w:ind w:left="118" w:right="54"/>
              <w:jc w:val="center"/>
              <w:rPr>
                <w:sz w:val="16"/>
                <w:szCs w:val="16"/>
              </w:rPr>
            </w:pPr>
            <w:r w:rsidRPr="00F67467">
              <w:rPr>
                <w:b/>
                <w:sz w:val="16"/>
                <w:szCs w:val="16"/>
              </w:rPr>
              <w:t xml:space="preserve">Schedule 4 - Project implementation </w:t>
            </w:r>
          </w:p>
        </w:tc>
      </w:tr>
      <w:tr w:rsidR="001F5511" w:rsidRPr="00600A9F" w:rsidTr="008F0D49">
        <w:trPr>
          <w:trHeight w:hRule="exact" w:val="454"/>
        </w:trPr>
        <w:tc>
          <w:tcPr>
            <w:tcW w:w="9712" w:type="dxa"/>
            <w:gridSpan w:val="3"/>
            <w:tcBorders>
              <w:top w:val="single" w:sz="4" w:space="0" w:color="000000"/>
              <w:left w:val="single" w:sz="4" w:space="0" w:color="000000"/>
              <w:bottom w:val="single" w:sz="4" w:space="0" w:color="000000"/>
              <w:right w:val="single" w:sz="4" w:space="0" w:color="000000"/>
            </w:tcBorders>
            <w:vAlign w:val="center"/>
          </w:tcPr>
          <w:p w:rsidR="001F5511" w:rsidRPr="00F67467" w:rsidRDefault="000B1102" w:rsidP="00EA383B">
            <w:pPr>
              <w:spacing w:after="0" w:line="259" w:lineRule="auto"/>
              <w:ind w:left="118"/>
              <w:jc w:val="center"/>
              <w:rPr>
                <w:b/>
                <w:sz w:val="16"/>
                <w:szCs w:val="16"/>
              </w:rPr>
            </w:pPr>
            <w:r w:rsidRPr="00F67467">
              <w:rPr>
                <w:b/>
                <w:sz w:val="16"/>
                <w:szCs w:val="16"/>
              </w:rPr>
              <w:t>Land Acquisition and Involuntary Resettlement</w:t>
            </w:r>
          </w:p>
          <w:p w:rsidR="00322553" w:rsidRPr="00F67467" w:rsidRDefault="00322553" w:rsidP="00322553">
            <w:pPr>
              <w:rPr>
                <w:sz w:val="16"/>
                <w:szCs w:val="16"/>
              </w:rPr>
            </w:pPr>
          </w:p>
          <w:p w:rsidR="00322553" w:rsidRPr="00F67467" w:rsidRDefault="00322553" w:rsidP="00322553">
            <w:pPr>
              <w:rPr>
                <w:sz w:val="16"/>
                <w:szCs w:val="16"/>
              </w:rPr>
            </w:pPr>
          </w:p>
          <w:p w:rsidR="00322553" w:rsidRPr="00F67467" w:rsidRDefault="00322553" w:rsidP="00322553">
            <w:pPr>
              <w:rPr>
                <w:sz w:val="16"/>
                <w:szCs w:val="16"/>
              </w:rPr>
            </w:pPr>
          </w:p>
          <w:p w:rsidR="00322553" w:rsidRPr="00F67467" w:rsidRDefault="00322553" w:rsidP="00322553">
            <w:pPr>
              <w:rPr>
                <w:sz w:val="16"/>
                <w:szCs w:val="16"/>
              </w:rPr>
            </w:pPr>
          </w:p>
          <w:p w:rsidR="00322553" w:rsidRPr="00F67467" w:rsidRDefault="00322553" w:rsidP="00322553">
            <w:pPr>
              <w:rPr>
                <w:sz w:val="16"/>
                <w:szCs w:val="16"/>
              </w:rPr>
            </w:pPr>
          </w:p>
          <w:p w:rsidR="00322553" w:rsidRPr="00F67467" w:rsidRDefault="00322553" w:rsidP="00322553">
            <w:pPr>
              <w:rPr>
                <w:sz w:val="16"/>
                <w:szCs w:val="16"/>
              </w:rPr>
            </w:pPr>
          </w:p>
          <w:p w:rsidR="00322553" w:rsidRPr="00F67467" w:rsidRDefault="00322553" w:rsidP="00322553">
            <w:pPr>
              <w:rPr>
                <w:sz w:val="16"/>
                <w:szCs w:val="16"/>
              </w:rPr>
            </w:pPr>
          </w:p>
          <w:p w:rsidR="00322553" w:rsidRPr="00F67467" w:rsidRDefault="00322553" w:rsidP="00322553">
            <w:pPr>
              <w:rPr>
                <w:sz w:val="16"/>
                <w:szCs w:val="16"/>
              </w:rPr>
            </w:pPr>
          </w:p>
          <w:p w:rsidR="00322553" w:rsidRPr="00F67467" w:rsidRDefault="00322553" w:rsidP="00322553">
            <w:pPr>
              <w:rPr>
                <w:sz w:val="16"/>
                <w:szCs w:val="16"/>
              </w:rPr>
            </w:pPr>
          </w:p>
          <w:p w:rsidR="00322553" w:rsidRPr="00F67467" w:rsidRDefault="00322553" w:rsidP="00322553">
            <w:pPr>
              <w:rPr>
                <w:sz w:val="16"/>
                <w:szCs w:val="16"/>
              </w:rPr>
            </w:pPr>
          </w:p>
          <w:p w:rsidR="00322553" w:rsidRPr="00F67467" w:rsidRDefault="00322553" w:rsidP="00322553">
            <w:pPr>
              <w:rPr>
                <w:sz w:val="16"/>
                <w:szCs w:val="16"/>
              </w:rPr>
            </w:pPr>
          </w:p>
          <w:p w:rsidR="00322553" w:rsidRPr="00F67467" w:rsidRDefault="00322553" w:rsidP="00322553">
            <w:pPr>
              <w:rPr>
                <w:sz w:val="16"/>
                <w:szCs w:val="16"/>
              </w:rPr>
            </w:pPr>
          </w:p>
          <w:p w:rsidR="00322553" w:rsidRPr="00F67467" w:rsidRDefault="00322553" w:rsidP="00322553">
            <w:pPr>
              <w:rPr>
                <w:sz w:val="16"/>
                <w:szCs w:val="16"/>
              </w:rPr>
            </w:pPr>
          </w:p>
          <w:p w:rsidR="00322553" w:rsidRPr="00F67467" w:rsidRDefault="00322553" w:rsidP="00322553">
            <w:pPr>
              <w:rPr>
                <w:sz w:val="16"/>
                <w:szCs w:val="16"/>
              </w:rPr>
            </w:pPr>
          </w:p>
          <w:p w:rsidR="00322553" w:rsidRPr="00F67467" w:rsidRDefault="00322553" w:rsidP="00322553">
            <w:pPr>
              <w:rPr>
                <w:sz w:val="16"/>
                <w:szCs w:val="16"/>
              </w:rPr>
            </w:pPr>
          </w:p>
          <w:p w:rsidR="00322553" w:rsidRPr="00F67467" w:rsidRDefault="00322553" w:rsidP="00322553">
            <w:pPr>
              <w:rPr>
                <w:sz w:val="16"/>
                <w:szCs w:val="16"/>
              </w:rPr>
            </w:pPr>
          </w:p>
          <w:p w:rsidR="00322553" w:rsidRPr="00F67467" w:rsidRDefault="00322553" w:rsidP="00322553">
            <w:pPr>
              <w:rPr>
                <w:b/>
                <w:sz w:val="16"/>
                <w:szCs w:val="16"/>
              </w:rPr>
            </w:pPr>
          </w:p>
          <w:p w:rsidR="00322553" w:rsidRPr="00F67467" w:rsidRDefault="00322553" w:rsidP="00322553">
            <w:pPr>
              <w:rPr>
                <w:sz w:val="16"/>
                <w:szCs w:val="16"/>
              </w:rPr>
            </w:pPr>
          </w:p>
          <w:p w:rsidR="00322553" w:rsidRPr="00F67467" w:rsidRDefault="00322553" w:rsidP="00322553">
            <w:pPr>
              <w:rPr>
                <w:sz w:val="16"/>
                <w:szCs w:val="16"/>
              </w:rPr>
            </w:pPr>
          </w:p>
        </w:tc>
      </w:tr>
      <w:tr w:rsidR="001F5511" w:rsidRPr="00600A9F" w:rsidTr="008F0D49">
        <w:trPr>
          <w:trHeight w:val="2277"/>
        </w:trPr>
        <w:tc>
          <w:tcPr>
            <w:tcW w:w="4390" w:type="dxa"/>
            <w:tcBorders>
              <w:top w:val="single" w:sz="4" w:space="0" w:color="000000"/>
              <w:left w:val="single" w:sz="4" w:space="0" w:color="000000"/>
              <w:bottom w:val="single" w:sz="4" w:space="0" w:color="000000"/>
              <w:right w:val="single" w:sz="4" w:space="0" w:color="000000"/>
            </w:tcBorders>
          </w:tcPr>
          <w:p w:rsidR="001F5511" w:rsidRPr="00F67467" w:rsidRDefault="000B1102" w:rsidP="00BB7B7B">
            <w:pPr>
              <w:spacing w:after="0" w:line="240" w:lineRule="auto"/>
              <w:ind w:left="118" w:right="57"/>
              <w:rPr>
                <w:sz w:val="16"/>
                <w:szCs w:val="16"/>
              </w:rPr>
            </w:pPr>
            <w:r w:rsidRPr="00F67467">
              <w:rPr>
                <w:sz w:val="16"/>
                <w:szCs w:val="16"/>
              </w:rPr>
              <w:t xml:space="preserve">UTY shall ensure that all land and all right-of-way required for the project are in accordance with the schedule agreed upon under the appropriate execution of the works contract and that all land acquisition and resettlement activities are carried out in accordance with: </w:t>
            </w:r>
          </w:p>
          <w:p w:rsidR="001F5511" w:rsidRPr="00F67467" w:rsidRDefault="000B1102" w:rsidP="00BB7B7B">
            <w:pPr>
              <w:spacing w:after="0" w:line="240" w:lineRule="auto"/>
              <w:ind w:left="118" w:right="57"/>
              <w:rPr>
                <w:sz w:val="16"/>
                <w:szCs w:val="16"/>
              </w:rPr>
            </w:pPr>
            <w:r w:rsidRPr="00F67467">
              <w:rPr>
                <w:sz w:val="16"/>
                <w:szCs w:val="16"/>
              </w:rPr>
              <w:t xml:space="preserve">(a) all applicable laws and regulations of the Borrower relating to land acquisition and involuntary resettlement; (b) safeguard measures relating to involuntary resettlement; (c) a social due diligence report, including the corrective actions set out in such report; (d) each LARP; and (e) any corrective or preventive action set out in the Safeguard Monitoring Report. </w:t>
            </w:r>
          </w:p>
        </w:tc>
        <w:tc>
          <w:tcPr>
            <w:tcW w:w="1920" w:type="dxa"/>
            <w:tcBorders>
              <w:top w:val="single" w:sz="4" w:space="0" w:color="000000"/>
              <w:left w:val="single" w:sz="4" w:space="0" w:color="000000"/>
              <w:bottom w:val="single" w:sz="4" w:space="0" w:color="000000"/>
              <w:right w:val="single" w:sz="4" w:space="0" w:color="000000"/>
            </w:tcBorders>
            <w:shd w:val="clear" w:color="auto" w:fill="auto"/>
          </w:tcPr>
          <w:p w:rsidR="006B2420" w:rsidRPr="00EA383B" w:rsidRDefault="006B2420" w:rsidP="006B2420">
            <w:pPr>
              <w:spacing w:after="0" w:line="240" w:lineRule="auto"/>
              <w:ind w:left="118"/>
              <w:jc w:val="left"/>
              <w:rPr>
                <w:sz w:val="16"/>
                <w:szCs w:val="16"/>
              </w:rPr>
            </w:pPr>
            <w:r w:rsidRPr="00EA383B">
              <w:rPr>
                <w:sz w:val="16"/>
                <w:szCs w:val="16"/>
              </w:rPr>
              <w:t xml:space="preserve">In progress  </w:t>
            </w:r>
          </w:p>
          <w:p w:rsidR="001F5511" w:rsidRPr="00EA383B" w:rsidRDefault="006B2420" w:rsidP="006B2420">
            <w:pPr>
              <w:spacing w:after="0" w:line="259" w:lineRule="auto"/>
              <w:ind w:left="118"/>
              <w:jc w:val="left"/>
              <w:rPr>
                <w:sz w:val="16"/>
                <w:szCs w:val="16"/>
              </w:rPr>
            </w:pPr>
            <w:r w:rsidRPr="00EA383B">
              <w:rPr>
                <w:sz w:val="16"/>
                <w:szCs w:val="16"/>
              </w:rPr>
              <w:t xml:space="preserve">(complied with)  </w:t>
            </w:r>
          </w:p>
        </w:tc>
        <w:tc>
          <w:tcPr>
            <w:tcW w:w="3402" w:type="dxa"/>
            <w:tcBorders>
              <w:top w:val="single" w:sz="4" w:space="0" w:color="000000"/>
              <w:left w:val="single" w:sz="4" w:space="0" w:color="000000"/>
              <w:bottom w:val="single" w:sz="4" w:space="0" w:color="000000"/>
              <w:right w:val="single" w:sz="4" w:space="0" w:color="000000"/>
            </w:tcBorders>
          </w:tcPr>
          <w:p w:rsidR="001F5511" w:rsidRPr="00600A9F" w:rsidRDefault="000B1102" w:rsidP="00BB7B7B">
            <w:pPr>
              <w:spacing w:after="0" w:line="259" w:lineRule="auto"/>
              <w:ind w:left="118"/>
              <w:jc w:val="left"/>
              <w:rPr>
                <w:sz w:val="16"/>
                <w:szCs w:val="16"/>
              </w:rPr>
            </w:pPr>
            <w:r w:rsidRPr="00600A9F">
              <w:rPr>
                <w:sz w:val="16"/>
                <w:szCs w:val="16"/>
              </w:rPr>
              <w:t xml:space="preserve"> </w:t>
            </w:r>
          </w:p>
        </w:tc>
      </w:tr>
      <w:tr w:rsidR="001F5511" w:rsidRPr="00600A9F" w:rsidTr="008F0D49">
        <w:trPr>
          <w:trHeight w:val="2126"/>
        </w:trPr>
        <w:tc>
          <w:tcPr>
            <w:tcW w:w="4390" w:type="dxa"/>
            <w:tcBorders>
              <w:top w:val="single" w:sz="4" w:space="0" w:color="000000"/>
              <w:left w:val="single" w:sz="4" w:space="0" w:color="000000"/>
              <w:bottom w:val="single" w:sz="4" w:space="0" w:color="000000"/>
              <w:right w:val="single" w:sz="4" w:space="0" w:color="000000"/>
            </w:tcBorders>
          </w:tcPr>
          <w:p w:rsidR="001F5511" w:rsidRPr="00F67467" w:rsidRDefault="000B1102" w:rsidP="00C85660">
            <w:pPr>
              <w:spacing w:after="0" w:line="240" w:lineRule="auto"/>
              <w:ind w:left="118" w:right="60"/>
              <w:rPr>
                <w:sz w:val="16"/>
                <w:szCs w:val="16"/>
              </w:rPr>
            </w:pPr>
            <w:r w:rsidRPr="00F67467">
              <w:rPr>
                <w:sz w:val="16"/>
                <w:szCs w:val="16"/>
              </w:rPr>
              <w:t xml:space="preserve">Without </w:t>
            </w:r>
            <w:r w:rsidR="0097234F" w:rsidRPr="00F67467">
              <w:rPr>
                <w:sz w:val="16"/>
                <w:szCs w:val="16"/>
              </w:rPr>
              <w:t>limiting</w:t>
            </w:r>
            <w:r w:rsidRPr="00F67467">
              <w:rPr>
                <w:sz w:val="16"/>
                <w:szCs w:val="16"/>
              </w:rPr>
              <w:t xml:space="preserve"> </w:t>
            </w:r>
            <w:r w:rsidR="00C85660" w:rsidRPr="00F67467">
              <w:rPr>
                <w:sz w:val="16"/>
                <w:szCs w:val="16"/>
              </w:rPr>
              <w:t>the application of the I</w:t>
            </w:r>
            <w:r w:rsidRPr="00F67467">
              <w:rPr>
                <w:sz w:val="16"/>
                <w:szCs w:val="16"/>
              </w:rPr>
              <w:t xml:space="preserve">nvoluntary </w:t>
            </w:r>
            <w:r w:rsidR="00C85660" w:rsidRPr="00F67467">
              <w:rPr>
                <w:sz w:val="16"/>
                <w:szCs w:val="16"/>
              </w:rPr>
              <w:t>R</w:t>
            </w:r>
            <w:r w:rsidRPr="00F67467">
              <w:rPr>
                <w:sz w:val="16"/>
                <w:szCs w:val="16"/>
              </w:rPr>
              <w:t xml:space="preserve">esettlement Safeguards or any LARP, the Borrower shall ensure or </w:t>
            </w:r>
            <w:r w:rsidR="00C85660" w:rsidRPr="00F67467">
              <w:rPr>
                <w:sz w:val="16"/>
                <w:szCs w:val="16"/>
              </w:rPr>
              <w:t>cause</w:t>
            </w:r>
            <w:r w:rsidRPr="00F67467">
              <w:rPr>
                <w:sz w:val="16"/>
                <w:szCs w:val="16"/>
              </w:rPr>
              <w:t xml:space="preserve"> UTY to ensure</w:t>
            </w:r>
            <w:r w:rsidR="00C85660" w:rsidRPr="00F67467">
              <w:rPr>
                <w:sz w:val="16"/>
                <w:szCs w:val="16"/>
              </w:rPr>
              <w:t>, that</w:t>
            </w:r>
            <w:r w:rsidRPr="00F67467">
              <w:rPr>
                <w:sz w:val="16"/>
                <w:szCs w:val="16"/>
              </w:rPr>
              <w:t xml:space="preserve"> no physical or economic displacement</w:t>
            </w:r>
            <w:r w:rsidR="00C85660" w:rsidRPr="00F67467">
              <w:rPr>
                <w:sz w:val="16"/>
                <w:szCs w:val="16"/>
              </w:rPr>
              <w:t xml:space="preserve"> takes place</w:t>
            </w:r>
            <w:r w:rsidRPr="00F67467">
              <w:rPr>
                <w:sz w:val="16"/>
                <w:szCs w:val="16"/>
              </w:rPr>
              <w:t xml:space="preserve"> in connection with th</w:t>
            </w:r>
            <w:r w:rsidR="00C85660" w:rsidRPr="00F67467">
              <w:rPr>
                <w:sz w:val="16"/>
                <w:szCs w:val="16"/>
              </w:rPr>
              <w:t xml:space="preserve">e </w:t>
            </w:r>
            <w:r w:rsidRPr="00F67467">
              <w:rPr>
                <w:sz w:val="16"/>
                <w:szCs w:val="16"/>
              </w:rPr>
              <w:t xml:space="preserve">Project until: </w:t>
            </w:r>
          </w:p>
          <w:p w:rsidR="00C85660" w:rsidRPr="00F67467" w:rsidRDefault="00C85660" w:rsidP="0055583C">
            <w:pPr>
              <w:pStyle w:val="a3"/>
              <w:numPr>
                <w:ilvl w:val="0"/>
                <w:numId w:val="15"/>
              </w:numPr>
              <w:spacing w:after="0" w:line="240" w:lineRule="auto"/>
              <w:ind w:right="59"/>
              <w:rPr>
                <w:sz w:val="16"/>
                <w:szCs w:val="16"/>
              </w:rPr>
            </w:pPr>
            <w:r w:rsidRPr="00F67467">
              <w:rPr>
                <w:sz w:val="16"/>
                <w:szCs w:val="16"/>
              </w:rPr>
              <w:t xml:space="preserve">compensation and other entitlement have been provided to </w:t>
            </w:r>
            <w:r w:rsidR="000B1102" w:rsidRPr="00F67467">
              <w:rPr>
                <w:sz w:val="16"/>
                <w:szCs w:val="16"/>
              </w:rPr>
              <w:t xml:space="preserve">affected people in accordance with the </w:t>
            </w:r>
            <w:r w:rsidRPr="00F67467">
              <w:rPr>
                <w:sz w:val="16"/>
                <w:szCs w:val="16"/>
              </w:rPr>
              <w:t>SDDR</w:t>
            </w:r>
            <w:r w:rsidR="000B1102" w:rsidRPr="00F67467">
              <w:rPr>
                <w:sz w:val="16"/>
                <w:szCs w:val="16"/>
              </w:rPr>
              <w:t xml:space="preserve"> and the relevant LARP</w:t>
            </w:r>
          </w:p>
          <w:p w:rsidR="001F5511" w:rsidRPr="00F67467" w:rsidRDefault="000B1102" w:rsidP="0055583C">
            <w:pPr>
              <w:pStyle w:val="a3"/>
              <w:numPr>
                <w:ilvl w:val="0"/>
                <w:numId w:val="15"/>
              </w:numPr>
              <w:spacing w:after="0" w:line="240" w:lineRule="auto"/>
              <w:ind w:right="59"/>
              <w:rPr>
                <w:sz w:val="16"/>
                <w:szCs w:val="16"/>
              </w:rPr>
            </w:pPr>
            <w:r w:rsidRPr="00F67467">
              <w:rPr>
                <w:sz w:val="16"/>
                <w:szCs w:val="16"/>
              </w:rPr>
              <w:t xml:space="preserve">a comprehensive income and wealth restoration program </w:t>
            </w:r>
            <w:r w:rsidR="00C85660" w:rsidRPr="00F67467">
              <w:rPr>
                <w:sz w:val="16"/>
                <w:szCs w:val="16"/>
              </w:rPr>
              <w:t xml:space="preserve">has been established in </w:t>
            </w:r>
            <w:r w:rsidRPr="00F67467">
              <w:rPr>
                <w:sz w:val="16"/>
                <w:szCs w:val="16"/>
              </w:rPr>
              <w:t xml:space="preserve">accordance with the </w:t>
            </w:r>
            <w:r w:rsidR="00C85660" w:rsidRPr="00F67467">
              <w:rPr>
                <w:sz w:val="16"/>
                <w:szCs w:val="16"/>
              </w:rPr>
              <w:t>SDDR</w:t>
            </w:r>
            <w:r w:rsidRPr="00F67467">
              <w:rPr>
                <w:sz w:val="16"/>
                <w:szCs w:val="16"/>
              </w:rPr>
              <w:t xml:space="preserve"> and the relevant LARP. </w:t>
            </w:r>
          </w:p>
        </w:tc>
        <w:tc>
          <w:tcPr>
            <w:tcW w:w="1920" w:type="dxa"/>
            <w:tcBorders>
              <w:top w:val="single" w:sz="4" w:space="0" w:color="000000"/>
              <w:left w:val="single" w:sz="4" w:space="0" w:color="000000"/>
              <w:bottom w:val="single" w:sz="4" w:space="0" w:color="000000"/>
              <w:right w:val="single" w:sz="4" w:space="0" w:color="000000"/>
            </w:tcBorders>
            <w:shd w:val="clear" w:color="auto" w:fill="auto"/>
          </w:tcPr>
          <w:p w:rsidR="009D5A54" w:rsidRPr="00EA383B" w:rsidRDefault="009D5A54" w:rsidP="009D5A54">
            <w:pPr>
              <w:spacing w:after="0" w:line="240" w:lineRule="auto"/>
              <w:ind w:left="118"/>
              <w:jc w:val="left"/>
              <w:rPr>
                <w:sz w:val="16"/>
                <w:szCs w:val="16"/>
              </w:rPr>
            </w:pPr>
            <w:r w:rsidRPr="00EA383B">
              <w:rPr>
                <w:sz w:val="16"/>
                <w:szCs w:val="16"/>
              </w:rPr>
              <w:t xml:space="preserve"> In progress  </w:t>
            </w:r>
          </w:p>
          <w:p w:rsidR="001F5511" w:rsidRPr="00EA383B" w:rsidRDefault="009D5A54" w:rsidP="009D5A54">
            <w:pPr>
              <w:spacing w:after="0" w:line="259" w:lineRule="auto"/>
              <w:ind w:left="118"/>
              <w:jc w:val="left"/>
              <w:rPr>
                <w:sz w:val="16"/>
                <w:szCs w:val="16"/>
              </w:rPr>
            </w:pPr>
            <w:r w:rsidRPr="00EA383B">
              <w:rPr>
                <w:sz w:val="16"/>
                <w:szCs w:val="16"/>
              </w:rPr>
              <w:t>(complied with)</w:t>
            </w:r>
          </w:p>
        </w:tc>
        <w:tc>
          <w:tcPr>
            <w:tcW w:w="3402" w:type="dxa"/>
            <w:tcBorders>
              <w:top w:val="single" w:sz="4" w:space="0" w:color="000000"/>
              <w:left w:val="single" w:sz="4" w:space="0" w:color="000000"/>
              <w:bottom w:val="single" w:sz="4" w:space="0" w:color="000000"/>
              <w:right w:val="single" w:sz="4" w:space="0" w:color="000000"/>
            </w:tcBorders>
          </w:tcPr>
          <w:p w:rsidR="001F5511" w:rsidRPr="00600A9F" w:rsidRDefault="0014229A" w:rsidP="00BB7B7B">
            <w:pPr>
              <w:spacing w:after="0" w:line="259" w:lineRule="auto"/>
              <w:ind w:left="118"/>
              <w:jc w:val="left"/>
              <w:rPr>
                <w:sz w:val="16"/>
                <w:szCs w:val="16"/>
              </w:rPr>
            </w:pPr>
            <w:r>
              <w:rPr>
                <w:sz w:val="16"/>
                <w:szCs w:val="16"/>
              </w:rPr>
              <w:t xml:space="preserve">The </w:t>
            </w:r>
            <w:r w:rsidR="00F165FE">
              <w:rPr>
                <w:sz w:val="16"/>
                <w:szCs w:val="16"/>
              </w:rPr>
              <w:t>mobilisation and civil</w:t>
            </w:r>
            <w:r>
              <w:rPr>
                <w:sz w:val="16"/>
                <w:szCs w:val="16"/>
              </w:rPr>
              <w:t xml:space="preserve"> works started in the </w:t>
            </w:r>
            <w:r w:rsidR="002A5BE0">
              <w:rPr>
                <w:sz w:val="16"/>
                <w:szCs w:val="16"/>
              </w:rPr>
              <w:t>areas</w:t>
            </w:r>
            <w:r>
              <w:rPr>
                <w:sz w:val="16"/>
                <w:szCs w:val="16"/>
              </w:rPr>
              <w:t xml:space="preserve"> without </w:t>
            </w:r>
            <w:r w:rsidR="002A5BE0">
              <w:rPr>
                <w:sz w:val="16"/>
                <w:szCs w:val="16"/>
              </w:rPr>
              <w:t xml:space="preserve">LAR impacts. </w:t>
            </w:r>
          </w:p>
        </w:tc>
      </w:tr>
      <w:tr w:rsidR="0068337C" w:rsidRPr="00600A9F" w:rsidTr="008F0D49">
        <w:trPr>
          <w:trHeight w:val="3557"/>
        </w:trPr>
        <w:tc>
          <w:tcPr>
            <w:tcW w:w="4390" w:type="dxa"/>
            <w:tcBorders>
              <w:top w:val="single" w:sz="4" w:space="0" w:color="000000"/>
              <w:left w:val="single" w:sz="4" w:space="0" w:color="000000"/>
              <w:right w:val="single" w:sz="4" w:space="0" w:color="000000"/>
            </w:tcBorders>
          </w:tcPr>
          <w:p w:rsidR="0068337C" w:rsidRPr="00F67467" w:rsidRDefault="0068337C" w:rsidP="00677002">
            <w:pPr>
              <w:spacing w:after="0" w:line="240" w:lineRule="auto"/>
              <w:ind w:left="118" w:right="59"/>
              <w:rPr>
                <w:sz w:val="16"/>
                <w:szCs w:val="16"/>
              </w:rPr>
            </w:pPr>
            <w:r w:rsidRPr="00F67467">
              <w:rPr>
                <w:sz w:val="16"/>
                <w:szCs w:val="16"/>
              </w:rPr>
              <w:lastRenderedPageBreak/>
              <w:t xml:space="preserve">The Borrower shall ensure and cause UTY to ensure that, subsequent to the award of any Works contract involving involuntary resettlement impact, no notice to commence works is issued to the contractor in relation to any section or part such Works unless the applicable provisions of the applicable LARPs have been implemented, and the LARP Compliance Report prepared by an external expert or an NGO in accordance with paragraph 13(c) and describing progress with  implementation of, and compliance with the provisions of the applicable LARP or LARP to such section or part of Works, including any corrective and preventive actions, has been submitted to and approved by ADB. The Borrower shall further ensure and cause UTY to ensure that all involuntary land acquisition and resettlement due diligence in relation to the Existing Facilities, including the update and satisfaction of all requirements and actions set out in the SDDR are completed before any construction work under any Works contract.  </w:t>
            </w:r>
          </w:p>
        </w:tc>
        <w:tc>
          <w:tcPr>
            <w:tcW w:w="1920" w:type="dxa"/>
            <w:tcBorders>
              <w:top w:val="single" w:sz="4" w:space="0" w:color="000000"/>
              <w:left w:val="single" w:sz="4" w:space="0" w:color="000000"/>
              <w:right w:val="single" w:sz="4" w:space="0" w:color="000000"/>
            </w:tcBorders>
          </w:tcPr>
          <w:p w:rsidR="0068337C" w:rsidRDefault="0068337C" w:rsidP="00BB7B7B">
            <w:pPr>
              <w:spacing w:after="0" w:line="259" w:lineRule="auto"/>
              <w:ind w:left="118"/>
              <w:jc w:val="left"/>
              <w:rPr>
                <w:sz w:val="16"/>
                <w:szCs w:val="16"/>
              </w:rPr>
            </w:pPr>
            <w:r w:rsidRPr="00600A9F">
              <w:rPr>
                <w:sz w:val="16"/>
                <w:szCs w:val="16"/>
              </w:rPr>
              <w:t xml:space="preserve">In progress </w:t>
            </w:r>
          </w:p>
          <w:p w:rsidR="00AB50E2" w:rsidRPr="00600A9F" w:rsidRDefault="00AB50E2" w:rsidP="00BB7B7B">
            <w:pPr>
              <w:spacing w:after="0" w:line="259" w:lineRule="auto"/>
              <w:ind w:left="118"/>
              <w:jc w:val="left"/>
              <w:rPr>
                <w:sz w:val="16"/>
                <w:szCs w:val="16"/>
              </w:rPr>
            </w:pPr>
            <w:r w:rsidRPr="00EA383B">
              <w:rPr>
                <w:sz w:val="16"/>
                <w:szCs w:val="16"/>
              </w:rPr>
              <w:t>(complied with)</w:t>
            </w:r>
          </w:p>
          <w:p w:rsidR="0068337C" w:rsidRPr="00600A9F" w:rsidRDefault="0068337C" w:rsidP="00BB7B7B">
            <w:pPr>
              <w:spacing w:after="160" w:line="259" w:lineRule="auto"/>
              <w:ind w:left="118"/>
              <w:jc w:val="left"/>
              <w:rPr>
                <w:sz w:val="16"/>
                <w:szCs w:val="16"/>
              </w:rPr>
            </w:pPr>
          </w:p>
        </w:tc>
        <w:tc>
          <w:tcPr>
            <w:tcW w:w="3402" w:type="dxa"/>
            <w:tcBorders>
              <w:top w:val="single" w:sz="4" w:space="0" w:color="000000"/>
              <w:left w:val="single" w:sz="4" w:space="0" w:color="000000"/>
              <w:right w:val="single" w:sz="4" w:space="0" w:color="000000"/>
            </w:tcBorders>
          </w:tcPr>
          <w:p w:rsidR="0068337C" w:rsidRPr="00600A9F" w:rsidRDefault="0068337C" w:rsidP="00BB7B7B">
            <w:pPr>
              <w:spacing w:after="0" w:line="259" w:lineRule="auto"/>
              <w:ind w:left="118"/>
              <w:jc w:val="left"/>
              <w:rPr>
                <w:sz w:val="16"/>
                <w:szCs w:val="16"/>
              </w:rPr>
            </w:pPr>
            <w:r w:rsidRPr="00600A9F">
              <w:rPr>
                <w:sz w:val="16"/>
                <w:szCs w:val="16"/>
              </w:rPr>
              <w:t xml:space="preserve"> </w:t>
            </w:r>
          </w:p>
        </w:tc>
      </w:tr>
      <w:tr w:rsidR="00773EA7" w:rsidRPr="00600A9F" w:rsidTr="008F0D49">
        <w:tblPrEx>
          <w:tblCellMar>
            <w:right w:w="0" w:type="dxa"/>
          </w:tblCellMar>
        </w:tblPrEx>
        <w:trPr>
          <w:trHeight w:val="499"/>
        </w:trPr>
        <w:tc>
          <w:tcPr>
            <w:tcW w:w="9712" w:type="dxa"/>
            <w:gridSpan w:val="3"/>
            <w:tcBorders>
              <w:top w:val="single" w:sz="4" w:space="0" w:color="000000"/>
              <w:left w:val="single" w:sz="4" w:space="0" w:color="000000"/>
              <w:bottom w:val="single" w:sz="4" w:space="0" w:color="000000"/>
              <w:right w:val="single" w:sz="4" w:space="0" w:color="000000"/>
            </w:tcBorders>
            <w:vAlign w:val="center"/>
          </w:tcPr>
          <w:p w:rsidR="00773EA7" w:rsidRPr="00F67467" w:rsidRDefault="00773EA7" w:rsidP="00BB7B7B">
            <w:pPr>
              <w:spacing w:after="0" w:line="240" w:lineRule="auto"/>
              <w:ind w:left="118"/>
              <w:jc w:val="center"/>
              <w:rPr>
                <w:sz w:val="16"/>
                <w:szCs w:val="16"/>
              </w:rPr>
            </w:pPr>
            <w:r w:rsidRPr="00F67467">
              <w:rPr>
                <w:b/>
                <w:sz w:val="16"/>
                <w:szCs w:val="16"/>
              </w:rPr>
              <w:t>Indigenous peoples</w:t>
            </w:r>
          </w:p>
        </w:tc>
      </w:tr>
      <w:tr w:rsidR="001F5511" w:rsidRPr="00600A9F" w:rsidTr="008F0D49">
        <w:tblPrEx>
          <w:tblCellMar>
            <w:right w:w="0" w:type="dxa"/>
          </w:tblCellMar>
        </w:tblPrEx>
        <w:trPr>
          <w:trHeight w:val="708"/>
        </w:trPr>
        <w:tc>
          <w:tcPr>
            <w:tcW w:w="4390" w:type="dxa"/>
            <w:tcBorders>
              <w:top w:val="single" w:sz="4" w:space="0" w:color="000000"/>
              <w:left w:val="single" w:sz="4" w:space="0" w:color="000000"/>
              <w:bottom w:val="single" w:sz="4" w:space="0" w:color="000000"/>
              <w:right w:val="single" w:sz="4" w:space="0" w:color="000000"/>
            </w:tcBorders>
          </w:tcPr>
          <w:p w:rsidR="001F5511" w:rsidRPr="00F67467" w:rsidRDefault="000B1102" w:rsidP="00BB7B7B">
            <w:pPr>
              <w:spacing w:after="0" w:line="240" w:lineRule="auto"/>
              <w:ind w:left="118" w:right="108"/>
              <w:rPr>
                <w:sz w:val="16"/>
                <w:szCs w:val="16"/>
              </w:rPr>
            </w:pPr>
            <w:r w:rsidRPr="00F67467">
              <w:rPr>
                <w:sz w:val="16"/>
                <w:szCs w:val="16"/>
              </w:rPr>
              <w:t xml:space="preserve">The Borrower will ensure and obligate UTY to ensure that the Project </w:t>
            </w:r>
            <w:r w:rsidR="00C14976" w:rsidRPr="00F67467">
              <w:rPr>
                <w:sz w:val="16"/>
                <w:szCs w:val="16"/>
              </w:rPr>
              <w:t xml:space="preserve">does </w:t>
            </w:r>
            <w:r w:rsidRPr="00F67467">
              <w:rPr>
                <w:sz w:val="16"/>
                <w:szCs w:val="16"/>
              </w:rPr>
              <w:t xml:space="preserve">not have any impact on Indigenous Peoples as defined in the Safeguard Policy Statement. </w:t>
            </w:r>
            <w:r w:rsidR="00C14976" w:rsidRPr="00F67467">
              <w:rPr>
                <w:sz w:val="16"/>
                <w:szCs w:val="16"/>
              </w:rPr>
              <w:t xml:space="preserve">In the event that </w:t>
            </w:r>
            <w:r w:rsidRPr="00F67467">
              <w:rPr>
                <w:sz w:val="16"/>
                <w:szCs w:val="16"/>
              </w:rPr>
              <w:t xml:space="preserve">the Project </w:t>
            </w:r>
            <w:r w:rsidR="00C14976" w:rsidRPr="00F67467">
              <w:rPr>
                <w:sz w:val="16"/>
                <w:szCs w:val="16"/>
              </w:rPr>
              <w:t xml:space="preserve">does have any </w:t>
            </w:r>
            <w:r w:rsidRPr="00F67467">
              <w:rPr>
                <w:sz w:val="16"/>
                <w:szCs w:val="16"/>
              </w:rPr>
              <w:t>such impact</w:t>
            </w:r>
            <w:r w:rsidR="00F6149F" w:rsidRPr="00F67467">
              <w:rPr>
                <w:sz w:val="16"/>
                <w:szCs w:val="16"/>
              </w:rPr>
              <w:t>,</w:t>
            </w:r>
            <w:r w:rsidRPr="00F67467">
              <w:rPr>
                <w:sz w:val="16"/>
                <w:szCs w:val="16"/>
              </w:rPr>
              <w:t xml:space="preserve"> the Borrower </w:t>
            </w:r>
            <w:r w:rsidR="00F6149F" w:rsidRPr="00F67467">
              <w:rPr>
                <w:sz w:val="16"/>
                <w:szCs w:val="16"/>
              </w:rPr>
              <w:t xml:space="preserve">shall and shall cause </w:t>
            </w:r>
            <w:r w:rsidRPr="00F67467">
              <w:rPr>
                <w:sz w:val="16"/>
                <w:szCs w:val="16"/>
              </w:rPr>
              <w:t>UTY to take all</w:t>
            </w:r>
            <w:r w:rsidR="00F6149F" w:rsidRPr="00F67467">
              <w:rPr>
                <w:sz w:val="16"/>
                <w:szCs w:val="16"/>
              </w:rPr>
              <w:t xml:space="preserve"> steps required to ensure </w:t>
            </w:r>
            <w:r w:rsidRPr="00F67467">
              <w:rPr>
                <w:sz w:val="16"/>
                <w:szCs w:val="16"/>
              </w:rPr>
              <w:t xml:space="preserve">that the Project complies with the applicable laws and regulations of the Borrower and the SPS. </w:t>
            </w:r>
          </w:p>
        </w:tc>
        <w:tc>
          <w:tcPr>
            <w:tcW w:w="1920" w:type="dxa"/>
            <w:tcBorders>
              <w:top w:val="single" w:sz="4" w:space="0" w:color="000000"/>
              <w:left w:val="single" w:sz="4" w:space="0" w:color="000000"/>
              <w:bottom w:val="single" w:sz="4" w:space="0" w:color="000000"/>
              <w:right w:val="single" w:sz="4" w:space="0" w:color="000000"/>
            </w:tcBorders>
          </w:tcPr>
          <w:p w:rsidR="001F5511" w:rsidRPr="00600A9F" w:rsidRDefault="000B1102" w:rsidP="00BB7B7B">
            <w:pPr>
              <w:spacing w:after="0" w:line="259" w:lineRule="auto"/>
              <w:ind w:left="118"/>
              <w:jc w:val="center"/>
              <w:rPr>
                <w:sz w:val="16"/>
                <w:szCs w:val="16"/>
              </w:rPr>
            </w:pPr>
            <w:r w:rsidRPr="00600A9F">
              <w:rPr>
                <w:i/>
                <w:sz w:val="16"/>
                <w:szCs w:val="16"/>
              </w:rPr>
              <w:t>N/A</w:t>
            </w:r>
          </w:p>
        </w:tc>
        <w:tc>
          <w:tcPr>
            <w:tcW w:w="3402" w:type="dxa"/>
            <w:tcBorders>
              <w:top w:val="single" w:sz="4" w:space="0" w:color="000000"/>
              <w:left w:val="single" w:sz="4" w:space="0" w:color="000000"/>
              <w:bottom w:val="single" w:sz="4" w:space="0" w:color="000000"/>
              <w:right w:val="single" w:sz="4" w:space="0" w:color="000000"/>
            </w:tcBorders>
          </w:tcPr>
          <w:p w:rsidR="001F5511" w:rsidRPr="00600A9F" w:rsidRDefault="000B1102" w:rsidP="00BB7B7B">
            <w:pPr>
              <w:spacing w:after="0" w:line="240" w:lineRule="auto"/>
              <w:ind w:left="118" w:right="108"/>
              <w:rPr>
                <w:sz w:val="16"/>
                <w:szCs w:val="16"/>
              </w:rPr>
            </w:pPr>
            <w:r w:rsidRPr="00600A9F">
              <w:rPr>
                <w:sz w:val="16"/>
                <w:szCs w:val="16"/>
              </w:rPr>
              <w:t xml:space="preserve">The project was categorized as Category C for the protection of indigenous peoples. There are no Indigenous Communities within the project area or country </w:t>
            </w:r>
            <w:r w:rsidR="00600A9F" w:rsidRPr="00600A9F">
              <w:rPr>
                <w:sz w:val="16"/>
                <w:szCs w:val="16"/>
              </w:rPr>
              <w:t>as</w:t>
            </w:r>
            <w:r w:rsidRPr="00600A9F">
              <w:rPr>
                <w:sz w:val="16"/>
                <w:szCs w:val="16"/>
              </w:rPr>
              <w:t xml:space="preserve"> defined in the SPS for operational purposes. Accordingly, no planning documents of indigenous peoples will be required. </w:t>
            </w:r>
          </w:p>
        </w:tc>
      </w:tr>
      <w:tr w:rsidR="00825436" w:rsidRPr="00600A9F" w:rsidTr="008F0D49">
        <w:tblPrEx>
          <w:tblCellMar>
            <w:right w:w="0" w:type="dxa"/>
          </w:tblCellMar>
        </w:tblPrEx>
        <w:trPr>
          <w:trHeight w:hRule="exact" w:val="454"/>
        </w:trPr>
        <w:tc>
          <w:tcPr>
            <w:tcW w:w="9712" w:type="dxa"/>
            <w:gridSpan w:val="3"/>
            <w:tcBorders>
              <w:top w:val="single" w:sz="4" w:space="0" w:color="000000"/>
              <w:left w:val="single" w:sz="4" w:space="0" w:color="000000"/>
              <w:bottom w:val="single" w:sz="4" w:space="0" w:color="000000"/>
              <w:right w:val="single" w:sz="4" w:space="0" w:color="000000"/>
            </w:tcBorders>
            <w:vAlign w:val="center"/>
          </w:tcPr>
          <w:p w:rsidR="00825436" w:rsidRPr="00F67467" w:rsidRDefault="00825436" w:rsidP="00BB7B7B">
            <w:pPr>
              <w:spacing w:after="0" w:line="240" w:lineRule="auto"/>
              <w:ind w:left="118"/>
              <w:jc w:val="center"/>
              <w:rPr>
                <w:sz w:val="16"/>
                <w:szCs w:val="16"/>
              </w:rPr>
            </w:pPr>
            <w:r w:rsidRPr="00F67467">
              <w:rPr>
                <w:b/>
                <w:sz w:val="16"/>
                <w:szCs w:val="16"/>
              </w:rPr>
              <w:t>Human and financial resources to meet safeguard requirements</w:t>
            </w:r>
          </w:p>
        </w:tc>
      </w:tr>
      <w:tr w:rsidR="001F5511" w:rsidRPr="00600A9F" w:rsidTr="008F0D49">
        <w:tblPrEx>
          <w:tblCellMar>
            <w:right w:w="0" w:type="dxa"/>
          </w:tblCellMar>
        </w:tblPrEx>
        <w:trPr>
          <w:trHeight w:val="995"/>
        </w:trPr>
        <w:tc>
          <w:tcPr>
            <w:tcW w:w="4390" w:type="dxa"/>
            <w:tcBorders>
              <w:top w:val="single" w:sz="4" w:space="0" w:color="000000"/>
              <w:left w:val="single" w:sz="4" w:space="0" w:color="000000"/>
              <w:bottom w:val="single" w:sz="4" w:space="0" w:color="000000"/>
              <w:right w:val="single" w:sz="4" w:space="0" w:color="000000"/>
            </w:tcBorders>
          </w:tcPr>
          <w:p w:rsidR="001F5511" w:rsidRPr="00F67467" w:rsidRDefault="000B1102" w:rsidP="00BB7B7B">
            <w:pPr>
              <w:spacing w:after="0" w:line="240" w:lineRule="auto"/>
              <w:ind w:left="118" w:right="105"/>
              <w:rPr>
                <w:sz w:val="16"/>
                <w:szCs w:val="16"/>
              </w:rPr>
            </w:pPr>
            <w:r w:rsidRPr="00F67467">
              <w:rPr>
                <w:sz w:val="16"/>
                <w:szCs w:val="16"/>
              </w:rPr>
              <w:t xml:space="preserve">The Borrower shall provide or obligate UTY to provide the necessary financial and human resources for the implementation of each EMP, Social Due Diligence Report, including the corrective actions set forth in such report, and each LARP. </w:t>
            </w:r>
          </w:p>
        </w:tc>
        <w:tc>
          <w:tcPr>
            <w:tcW w:w="1920" w:type="dxa"/>
            <w:tcBorders>
              <w:top w:val="single" w:sz="4" w:space="0" w:color="000000"/>
              <w:left w:val="single" w:sz="4" w:space="0" w:color="000000"/>
              <w:bottom w:val="single" w:sz="4" w:space="0" w:color="000000"/>
              <w:right w:val="single" w:sz="4" w:space="0" w:color="000000"/>
            </w:tcBorders>
          </w:tcPr>
          <w:p w:rsidR="001F5511" w:rsidRPr="00600A9F" w:rsidRDefault="005451CF" w:rsidP="00BB7B7B">
            <w:pPr>
              <w:spacing w:after="0" w:line="240" w:lineRule="auto"/>
              <w:ind w:left="118"/>
              <w:jc w:val="left"/>
              <w:rPr>
                <w:sz w:val="16"/>
                <w:szCs w:val="16"/>
              </w:rPr>
            </w:pPr>
            <w:r>
              <w:rPr>
                <w:sz w:val="16"/>
                <w:szCs w:val="16"/>
              </w:rPr>
              <w:t>Full compliance</w:t>
            </w:r>
            <w:r w:rsidR="000B1102" w:rsidRPr="00600A9F">
              <w:rPr>
                <w:sz w:val="16"/>
                <w:szCs w:val="16"/>
              </w:rPr>
              <w:t xml:space="preserve"> </w:t>
            </w:r>
          </w:p>
        </w:tc>
        <w:tc>
          <w:tcPr>
            <w:tcW w:w="3402" w:type="dxa"/>
            <w:tcBorders>
              <w:top w:val="single" w:sz="4" w:space="0" w:color="000000"/>
              <w:left w:val="single" w:sz="4" w:space="0" w:color="000000"/>
              <w:bottom w:val="single" w:sz="4" w:space="0" w:color="000000"/>
              <w:right w:val="single" w:sz="4" w:space="0" w:color="000000"/>
            </w:tcBorders>
          </w:tcPr>
          <w:p w:rsidR="001F5511" w:rsidRPr="00600A9F" w:rsidRDefault="000B1102" w:rsidP="00F27B30">
            <w:pPr>
              <w:spacing w:after="0" w:line="240" w:lineRule="auto"/>
              <w:ind w:left="118" w:right="65"/>
              <w:rPr>
                <w:sz w:val="16"/>
                <w:szCs w:val="16"/>
              </w:rPr>
            </w:pPr>
            <w:r w:rsidRPr="0068337C">
              <w:rPr>
                <w:sz w:val="16"/>
                <w:szCs w:val="16"/>
              </w:rPr>
              <w:t xml:space="preserve">The </w:t>
            </w:r>
            <w:r w:rsidR="005451CF" w:rsidRPr="0068337C">
              <w:rPr>
                <w:sz w:val="16"/>
                <w:szCs w:val="16"/>
              </w:rPr>
              <w:t xml:space="preserve">UTY has already employed Safeguard Specialist for the implementation and monitor of Social </w:t>
            </w:r>
            <w:r w:rsidRPr="0068337C">
              <w:rPr>
                <w:sz w:val="16"/>
                <w:szCs w:val="16"/>
              </w:rPr>
              <w:t>and Environment</w:t>
            </w:r>
            <w:r w:rsidR="005451CF" w:rsidRPr="0068337C">
              <w:rPr>
                <w:sz w:val="16"/>
                <w:szCs w:val="16"/>
              </w:rPr>
              <w:t xml:space="preserve">al aspects of the project. </w:t>
            </w:r>
          </w:p>
        </w:tc>
      </w:tr>
      <w:tr w:rsidR="00946918" w:rsidRPr="00600A9F" w:rsidTr="008F0D49">
        <w:tblPrEx>
          <w:tblCellMar>
            <w:right w:w="0" w:type="dxa"/>
          </w:tblCellMar>
        </w:tblPrEx>
        <w:trPr>
          <w:trHeight w:hRule="exact" w:val="454"/>
        </w:trPr>
        <w:tc>
          <w:tcPr>
            <w:tcW w:w="9712" w:type="dxa"/>
            <w:gridSpan w:val="3"/>
            <w:tcBorders>
              <w:top w:val="single" w:sz="4" w:space="0" w:color="000000"/>
              <w:left w:val="single" w:sz="4" w:space="0" w:color="000000"/>
              <w:bottom w:val="single" w:sz="4" w:space="0" w:color="000000"/>
              <w:right w:val="single" w:sz="4" w:space="0" w:color="000000"/>
            </w:tcBorders>
            <w:vAlign w:val="center"/>
          </w:tcPr>
          <w:p w:rsidR="00946918" w:rsidRPr="00F67467" w:rsidRDefault="00946918" w:rsidP="00BB7B7B">
            <w:pPr>
              <w:spacing w:after="0" w:line="240" w:lineRule="auto"/>
              <w:ind w:left="118"/>
              <w:jc w:val="center"/>
              <w:rPr>
                <w:sz w:val="16"/>
                <w:szCs w:val="16"/>
              </w:rPr>
            </w:pPr>
            <w:r w:rsidRPr="00F67467">
              <w:rPr>
                <w:b/>
                <w:sz w:val="16"/>
                <w:szCs w:val="16"/>
              </w:rPr>
              <w:t>Guarantee Provisions in Tender Documents and Work Contracts</w:t>
            </w:r>
          </w:p>
        </w:tc>
      </w:tr>
      <w:tr w:rsidR="00D85182" w:rsidRPr="00600A9F" w:rsidTr="008F0D49">
        <w:tblPrEx>
          <w:tblCellMar>
            <w:right w:w="0" w:type="dxa"/>
          </w:tblCellMar>
        </w:tblPrEx>
        <w:trPr>
          <w:trHeight w:val="439"/>
        </w:trPr>
        <w:tc>
          <w:tcPr>
            <w:tcW w:w="4390" w:type="dxa"/>
            <w:tcBorders>
              <w:top w:val="single" w:sz="4" w:space="0" w:color="000000"/>
              <w:left w:val="single" w:sz="4" w:space="0" w:color="000000"/>
              <w:right w:val="single" w:sz="4" w:space="0" w:color="000000"/>
            </w:tcBorders>
          </w:tcPr>
          <w:p w:rsidR="00D85182" w:rsidRPr="00F67467" w:rsidRDefault="00D85182" w:rsidP="00BB7B7B">
            <w:pPr>
              <w:spacing w:after="0" w:line="240" w:lineRule="auto"/>
              <w:ind w:left="118" w:right="108"/>
              <w:rPr>
                <w:sz w:val="16"/>
                <w:szCs w:val="16"/>
              </w:rPr>
            </w:pPr>
            <w:r w:rsidRPr="00F67467">
              <w:rPr>
                <w:sz w:val="16"/>
                <w:szCs w:val="16"/>
              </w:rPr>
              <w:t xml:space="preserve">The Borrower </w:t>
            </w:r>
            <w:r w:rsidR="0035168E" w:rsidRPr="00F67467">
              <w:rPr>
                <w:sz w:val="16"/>
                <w:szCs w:val="16"/>
              </w:rPr>
              <w:t xml:space="preserve">shall, or cause </w:t>
            </w:r>
            <w:r w:rsidRPr="00F67467">
              <w:rPr>
                <w:sz w:val="16"/>
                <w:szCs w:val="16"/>
              </w:rPr>
              <w:t xml:space="preserve">UTY to ensure that all bidding documents and work contracts contain provisions requiring contractors to: </w:t>
            </w:r>
          </w:p>
          <w:p w:rsidR="00D85182" w:rsidRPr="00F67467" w:rsidRDefault="00D85182" w:rsidP="00BB7B7B">
            <w:pPr>
              <w:spacing w:after="0" w:line="240" w:lineRule="auto"/>
              <w:ind w:left="118" w:right="108"/>
              <w:rPr>
                <w:sz w:val="16"/>
                <w:szCs w:val="16"/>
              </w:rPr>
            </w:pPr>
            <w:r w:rsidRPr="00F67467">
              <w:rPr>
                <w:sz w:val="16"/>
                <w:szCs w:val="16"/>
              </w:rPr>
              <w:t xml:space="preserve">(a) comply with the measures relating to the contractor set out in the IEE, each EMP in the Due Diligence Report (to the extent that they relate to impacts on people injured during construction), each LARP, and any corrective or preventive actions as set out in the Safeguard Monitoring </w:t>
            </w:r>
            <w:r w:rsidR="003174DE" w:rsidRPr="00F67467">
              <w:rPr>
                <w:sz w:val="16"/>
                <w:szCs w:val="16"/>
              </w:rPr>
              <w:t>Report.</w:t>
            </w:r>
            <w:r w:rsidRPr="00F67467">
              <w:rPr>
                <w:sz w:val="16"/>
                <w:szCs w:val="16"/>
              </w:rPr>
              <w:t xml:space="preserve"> </w:t>
            </w:r>
          </w:p>
          <w:p w:rsidR="00D85182" w:rsidRPr="00F67467" w:rsidRDefault="0035168E" w:rsidP="008610CF">
            <w:pPr>
              <w:pStyle w:val="a3"/>
              <w:numPr>
                <w:ilvl w:val="0"/>
                <w:numId w:val="17"/>
              </w:numPr>
              <w:tabs>
                <w:tab w:val="right" w:pos="605"/>
              </w:tabs>
              <w:spacing w:after="0" w:line="240" w:lineRule="auto"/>
              <w:ind w:left="322" w:right="61" w:firstLine="0"/>
              <w:rPr>
                <w:sz w:val="16"/>
                <w:szCs w:val="16"/>
              </w:rPr>
            </w:pPr>
            <w:r w:rsidRPr="00F67467">
              <w:rPr>
                <w:sz w:val="16"/>
                <w:szCs w:val="16"/>
              </w:rPr>
              <w:t xml:space="preserve">make available </w:t>
            </w:r>
            <w:r w:rsidR="00D85182" w:rsidRPr="00F67467">
              <w:rPr>
                <w:sz w:val="16"/>
                <w:szCs w:val="16"/>
              </w:rPr>
              <w:t xml:space="preserve">a budget for all such environmental and social </w:t>
            </w:r>
            <w:r w:rsidR="003174DE" w:rsidRPr="00F67467">
              <w:rPr>
                <w:sz w:val="16"/>
                <w:szCs w:val="16"/>
              </w:rPr>
              <w:t>measures.</w:t>
            </w:r>
            <w:r w:rsidR="00D85182" w:rsidRPr="00F67467">
              <w:rPr>
                <w:sz w:val="16"/>
                <w:szCs w:val="16"/>
              </w:rPr>
              <w:t xml:space="preserve"> </w:t>
            </w:r>
          </w:p>
          <w:p w:rsidR="00D85182" w:rsidRPr="00F67467" w:rsidRDefault="00D85182" w:rsidP="008610CF">
            <w:pPr>
              <w:pStyle w:val="a3"/>
              <w:numPr>
                <w:ilvl w:val="0"/>
                <w:numId w:val="17"/>
              </w:numPr>
              <w:tabs>
                <w:tab w:val="right" w:pos="605"/>
              </w:tabs>
              <w:spacing w:after="0" w:line="240" w:lineRule="auto"/>
              <w:ind w:left="322" w:right="61" w:firstLine="0"/>
              <w:rPr>
                <w:sz w:val="16"/>
                <w:szCs w:val="16"/>
              </w:rPr>
            </w:pPr>
            <w:r w:rsidRPr="00F67467">
              <w:rPr>
                <w:sz w:val="16"/>
                <w:szCs w:val="16"/>
              </w:rPr>
              <w:t xml:space="preserve">provide the Borrower with written notice of any unanticipated environmental, resettlement, or impact on Indigenous Peoples risks arising from the construction, implementation, or operation of the Project or Existing Facilities </w:t>
            </w:r>
            <w:r w:rsidR="0035168E" w:rsidRPr="00F67467">
              <w:rPr>
                <w:sz w:val="16"/>
                <w:szCs w:val="16"/>
              </w:rPr>
              <w:t>were not considere</w:t>
            </w:r>
            <w:r w:rsidRPr="00F67467">
              <w:rPr>
                <w:sz w:val="16"/>
                <w:szCs w:val="16"/>
              </w:rPr>
              <w:t>d in the IEE, any EMP, the</w:t>
            </w:r>
            <w:r w:rsidR="0035168E" w:rsidRPr="00F67467">
              <w:rPr>
                <w:sz w:val="16"/>
                <w:szCs w:val="16"/>
              </w:rPr>
              <w:t xml:space="preserve"> SDDR</w:t>
            </w:r>
            <w:r w:rsidRPr="00F67467">
              <w:rPr>
                <w:sz w:val="16"/>
                <w:szCs w:val="16"/>
              </w:rPr>
              <w:t xml:space="preserve">, or any LARP. </w:t>
            </w:r>
          </w:p>
          <w:p w:rsidR="00D85182" w:rsidRPr="00F67467" w:rsidRDefault="003174DE" w:rsidP="008610CF">
            <w:pPr>
              <w:pStyle w:val="a3"/>
              <w:numPr>
                <w:ilvl w:val="0"/>
                <w:numId w:val="17"/>
              </w:numPr>
              <w:tabs>
                <w:tab w:val="right" w:pos="605"/>
              </w:tabs>
              <w:spacing w:after="0" w:line="240" w:lineRule="auto"/>
              <w:ind w:left="322" w:right="61" w:firstLine="0"/>
              <w:rPr>
                <w:sz w:val="16"/>
                <w:szCs w:val="16"/>
              </w:rPr>
            </w:pPr>
            <w:r w:rsidRPr="00F67467">
              <w:rPr>
                <w:sz w:val="16"/>
                <w:szCs w:val="16"/>
              </w:rPr>
              <w:t xml:space="preserve">adequately </w:t>
            </w:r>
            <w:r w:rsidR="00D85182" w:rsidRPr="00F67467">
              <w:rPr>
                <w:sz w:val="16"/>
                <w:szCs w:val="16"/>
              </w:rPr>
              <w:t xml:space="preserve">record the condition of roads, agricultural land and other infrastructure prior to </w:t>
            </w:r>
            <w:r w:rsidRPr="00F67467">
              <w:rPr>
                <w:sz w:val="16"/>
                <w:szCs w:val="16"/>
              </w:rPr>
              <w:t xml:space="preserve">starting </w:t>
            </w:r>
            <w:r w:rsidR="00D85182" w:rsidRPr="00F67467">
              <w:rPr>
                <w:sz w:val="16"/>
                <w:szCs w:val="16"/>
              </w:rPr>
              <w:t>transport</w:t>
            </w:r>
            <w:r w:rsidRPr="00F67467">
              <w:rPr>
                <w:sz w:val="16"/>
                <w:szCs w:val="16"/>
              </w:rPr>
              <w:t xml:space="preserve"> materials and construction.</w:t>
            </w:r>
            <w:r w:rsidR="00D85182" w:rsidRPr="00F67467">
              <w:rPr>
                <w:sz w:val="16"/>
                <w:szCs w:val="16"/>
              </w:rPr>
              <w:t xml:space="preserve">  </w:t>
            </w:r>
          </w:p>
          <w:p w:rsidR="00D85182" w:rsidRPr="00F67467" w:rsidRDefault="00D85182" w:rsidP="008610CF">
            <w:pPr>
              <w:pStyle w:val="a3"/>
              <w:numPr>
                <w:ilvl w:val="0"/>
                <w:numId w:val="17"/>
              </w:numPr>
              <w:tabs>
                <w:tab w:val="right" w:pos="605"/>
              </w:tabs>
              <w:spacing w:after="0" w:line="240" w:lineRule="auto"/>
              <w:ind w:left="322" w:right="61" w:firstLine="0"/>
              <w:rPr>
                <w:sz w:val="16"/>
                <w:szCs w:val="16"/>
              </w:rPr>
            </w:pPr>
            <w:r w:rsidRPr="00F67467">
              <w:rPr>
                <w:sz w:val="16"/>
                <w:szCs w:val="16"/>
              </w:rPr>
              <w:t>upon completion of construction,</w:t>
            </w:r>
            <w:r w:rsidR="003174DE" w:rsidRPr="00F67467">
              <w:rPr>
                <w:sz w:val="16"/>
                <w:szCs w:val="16"/>
              </w:rPr>
              <w:t xml:space="preserve"> reinstate pathways and other </w:t>
            </w:r>
            <w:r w:rsidRPr="00F67467">
              <w:rPr>
                <w:sz w:val="16"/>
                <w:szCs w:val="16"/>
              </w:rPr>
              <w:t>local infrastructure to at least their pre</w:t>
            </w:r>
            <w:r w:rsidR="00600A9F" w:rsidRPr="00F67467">
              <w:rPr>
                <w:sz w:val="16"/>
                <w:szCs w:val="16"/>
              </w:rPr>
              <w:t xml:space="preserve"> </w:t>
            </w:r>
            <w:r w:rsidRPr="00F67467">
              <w:rPr>
                <w:sz w:val="16"/>
                <w:szCs w:val="16"/>
              </w:rPr>
              <w:t>project condition, and rec</w:t>
            </w:r>
            <w:r w:rsidR="003174DE" w:rsidRPr="00F67467">
              <w:rPr>
                <w:sz w:val="16"/>
                <w:szCs w:val="16"/>
              </w:rPr>
              <w:t xml:space="preserve">ultivate </w:t>
            </w:r>
            <w:r w:rsidRPr="00F67467">
              <w:rPr>
                <w:sz w:val="16"/>
                <w:szCs w:val="16"/>
              </w:rPr>
              <w:t xml:space="preserve">agricultural land. </w:t>
            </w:r>
          </w:p>
        </w:tc>
        <w:tc>
          <w:tcPr>
            <w:tcW w:w="1920" w:type="dxa"/>
            <w:tcBorders>
              <w:top w:val="single" w:sz="4" w:space="0" w:color="000000"/>
              <w:left w:val="single" w:sz="4" w:space="0" w:color="000000"/>
              <w:right w:val="single" w:sz="4" w:space="0" w:color="000000"/>
            </w:tcBorders>
          </w:tcPr>
          <w:p w:rsidR="00D85182" w:rsidRPr="00EA383B" w:rsidRDefault="00D85182" w:rsidP="00BB7B7B">
            <w:pPr>
              <w:spacing w:after="0" w:line="240" w:lineRule="auto"/>
              <w:ind w:left="118"/>
              <w:jc w:val="left"/>
              <w:rPr>
                <w:sz w:val="16"/>
                <w:szCs w:val="16"/>
              </w:rPr>
            </w:pPr>
            <w:r w:rsidRPr="00EA383B">
              <w:rPr>
                <w:sz w:val="16"/>
                <w:szCs w:val="16"/>
              </w:rPr>
              <w:t xml:space="preserve">In progress </w:t>
            </w:r>
          </w:p>
          <w:p w:rsidR="005B30FB" w:rsidRPr="00600A9F" w:rsidRDefault="005B30FB" w:rsidP="00BB7B7B">
            <w:pPr>
              <w:spacing w:after="0" w:line="240" w:lineRule="auto"/>
              <w:ind w:left="118"/>
              <w:jc w:val="left"/>
              <w:rPr>
                <w:sz w:val="16"/>
                <w:szCs w:val="16"/>
              </w:rPr>
            </w:pPr>
            <w:r w:rsidRPr="00EA383B">
              <w:rPr>
                <w:sz w:val="16"/>
                <w:szCs w:val="16"/>
              </w:rPr>
              <w:t>(complied with)</w:t>
            </w:r>
            <w:r w:rsidRPr="00A0778A">
              <w:rPr>
                <w:sz w:val="16"/>
                <w:szCs w:val="16"/>
              </w:rPr>
              <w:t xml:space="preserve">  </w:t>
            </w:r>
          </w:p>
        </w:tc>
        <w:tc>
          <w:tcPr>
            <w:tcW w:w="3402" w:type="dxa"/>
            <w:tcBorders>
              <w:top w:val="single" w:sz="4" w:space="0" w:color="000000"/>
              <w:left w:val="single" w:sz="4" w:space="0" w:color="000000"/>
              <w:right w:val="single" w:sz="4" w:space="0" w:color="000000"/>
            </w:tcBorders>
          </w:tcPr>
          <w:p w:rsidR="00D85182" w:rsidRPr="00600A9F" w:rsidRDefault="00D85182" w:rsidP="00BB7B7B">
            <w:pPr>
              <w:spacing w:after="0" w:line="240" w:lineRule="auto"/>
              <w:ind w:left="118" w:right="107"/>
              <w:rPr>
                <w:sz w:val="16"/>
                <w:szCs w:val="16"/>
              </w:rPr>
            </w:pPr>
            <w:r w:rsidRPr="00600A9F">
              <w:rPr>
                <w:sz w:val="16"/>
                <w:szCs w:val="16"/>
              </w:rPr>
              <w:t xml:space="preserve">There are clauses in the bidding documents regarding provisions and requirements regarding safeguards; LARP, IEE and EMP are appendices to BD and construction contracts. </w:t>
            </w:r>
          </w:p>
        </w:tc>
      </w:tr>
      <w:tr w:rsidR="001F5511" w:rsidRPr="00600A9F" w:rsidTr="008F0D49">
        <w:tblPrEx>
          <w:tblCellMar>
            <w:right w:w="47" w:type="dxa"/>
          </w:tblCellMar>
        </w:tblPrEx>
        <w:trPr>
          <w:trHeight w:val="502"/>
        </w:trPr>
        <w:tc>
          <w:tcPr>
            <w:tcW w:w="9712" w:type="dxa"/>
            <w:gridSpan w:val="3"/>
            <w:tcBorders>
              <w:top w:val="single" w:sz="4" w:space="0" w:color="000000"/>
              <w:left w:val="single" w:sz="4" w:space="0" w:color="000000"/>
              <w:bottom w:val="single" w:sz="4" w:space="0" w:color="000000"/>
              <w:right w:val="single" w:sz="4" w:space="0" w:color="000000"/>
            </w:tcBorders>
            <w:vAlign w:val="center"/>
          </w:tcPr>
          <w:p w:rsidR="001F5511" w:rsidRPr="00F67467" w:rsidRDefault="000B1102" w:rsidP="00BB7B7B">
            <w:pPr>
              <w:spacing w:after="0" w:line="240" w:lineRule="auto"/>
              <w:ind w:left="118"/>
              <w:jc w:val="center"/>
              <w:rPr>
                <w:sz w:val="16"/>
                <w:szCs w:val="16"/>
              </w:rPr>
            </w:pPr>
            <w:r w:rsidRPr="00F67467">
              <w:rPr>
                <w:b/>
                <w:sz w:val="16"/>
                <w:szCs w:val="16"/>
              </w:rPr>
              <w:t>Safeguards monitoring and reporting</w:t>
            </w:r>
          </w:p>
        </w:tc>
      </w:tr>
      <w:tr w:rsidR="00600A9F" w:rsidRPr="00600A9F" w:rsidTr="008F0D49">
        <w:tblPrEx>
          <w:tblCellMar>
            <w:right w:w="47" w:type="dxa"/>
          </w:tblCellMar>
        </w:tblPrEx>
        <w:trPr>
          <w:trHeight w:val="4985"/>
        </w:trPr>
        <w:tc>
          <w:tcPr>
            <w:tcW w:w="4390" w:type="dxa"/>
            <w:tcBorders>
              <w:top w:val="single" w:sz="4" w:space="0" w:color="000000"/>
              <w:left w:val="single" w:sz="4" w:space="0" w:color="000000"/>
              <w:right w:val="single" w:sz="4" w:space="0" w:color="000000"/>
            </w:tcBorders>
          </w:tcPr>
          <w:p w:rsidR="00600A9F" w:rsidRPr="00F67467" w:rsidRDefault="00600A9F" w:rsidP="00BB7B7B">
            <w:pPr>
              <w:spacing w:after="0" w:line="240" w:lineRule="auto"/>
              <w:ind w:left="118"/>
              <w:jc w:val="left"/>
              <w:rPr>
                <w:sz w:val="16"/>
                <w:szCs w:val="16"/>
              </w:rPr>
            </w:pPr>
            <w:r w:rsidRPr="00F67467">
              <w:rPr>
                <w:sz w:val="16"/>
                <w:szCs w:val="16"/>
              </w:rPr>
              <w:lastRenderedPageBreak/>
              <w:t xml:space="preserve">The Borrower will ensure and obligate UTY to ensure: </w:t>
            </w:r>
          </w:p>
          <w:p w:rsidR="00600A9F" w:rsidRPr="00F67467" w:rsidRDefault="00CA3F87" w:rsidP="008610CF">
            <w:pPr>
              <w:pStyle w:val="a3"/>
              <w:numPr>
                <w:ilvl w:val="0"/>
                <w:numId w:val="19"/>
              </w:numPr>
              <w:tabs>
                <w:tab w:val="right" w:pos="180"/>
              </w:tabs>
              <w:spacing w:after="0" w:line="240" w:lineRule="auto"/>
              <w:ind w:left="38" w:right="61" w:firstLine="426"/>
              <w:rPr>
                <w:sz w:val="16"/>
                <w:szCs w:val="16"/>
              </w:rPr>
            </w:pPr>
            <w:r w:rsidRPr="00F67467">
              <w:rPr>
                <w:sz w:val="16"/>
                <w:szCs w:val="16"/>
              </w:rPr>
              <w:t xml:space="preserve">submit </w:t>
            </w:r>
            <w:r w:rsidR="00600A9F" w:rsidRPr="00F67467">
              <w:rPr>
                <w:sz w:val="16"/>
                <w:szCs w:val="16"/>
              </w:rPr>
              <w:t>semi-annual Safeguard Monitoring Reports</w:t>
            </w:r>
            <w:r w:rsidRPr="00F67467">
              <w:rPr>
                <w:sz w:val="16"/>
                <w:szCs w:val="16"/>
              </w:rPr>
              <w:t xml:space="preserve"> to ADB</w:t>
            </w:r>
            <w:r w:rsidR="00600A9F" w:rsidRPr="00F67467">
              <w:rPr>
                <w:sz w:val="16"/>
                <w:szCs w:val="16"/>
              </w:rPr>
              <w:t xml:space="preserve"> and disclose relevant information from such reports to affected persons promptly</w:t>
            </w:r>
            <w:r w:rsidRPr="00F67467">
              <w:rPr>
                <w:sz w:val="16"/>
                <w:szCs w:val="16"/>
              </w:rPr>
              <w:t xml:space="preserve"> upon</w:t>
            </w:r>
            <w:r w:rsidR="00600A9F" w:rsidRPr="00F67467">
              <w:rPr>
                <w:sz w:val="16"/>
                <w:szCs w:val="16"/>
              </w:rPr>
              <w:t xml:space="preserve"> submission. </w:t>
            </w:r>
          </w:p>
          <w:p w:rsidR="00A75907" w:rsidRPr="00F67467" w:rsidRDefault="001658F6" w:rsidP="008610CF">
            <w:pPr>
              <w:pStyle w:val="a3"/>
              <w:numPr>
                <w:ilvl w:val="0"/>
                <w:numId w:val="19"/>
              </w:numPr>
              <w:tabs>
                <w:tab w:val="right" w:pos="180"/>
              </w:tabs>
              <w:spacing w:after="0" w:line="240" w:lineRule="auto"/>
              <w:ind w:left="38" w:right="61" w:firstLine="426"/>
              <w:rPr>
                <w:sz w:val="16"/>
                <w:szCs w:val="16"/>
              </w:rPr>
            </w:pPr>
            <w:r w:rsidRPr="00F67467">
              <w:rPr>
                <w:sz w:val="16"/>
                <w:szCs w:val="16"/>
              </w:rPr>
              <w:t xml:space="preserve">If any unanticipated </w:t>
            </w:r>
            <w:r w:rsidR="00600A9F" w:rsidRPr="00F67467">
              <w:rPr>
                <w:sz w:val="16"/>
                <w:szCs w:val="16"/>
              </w:rPr>
              <w:t>environmental and/or social risks and impacts</w:t>
            </w:r>
            <w:r w:rsidRPr="00F67467">
              <w:rPr>
                <w:sz w:val="16"/>
                <w:szCs w:val="16"/>
              </w:rPr>
              <w:t xml:space="preserve"> arise</w:t>
            </w:r>
            <w:r w:rsidR="00600A9F" w:rsidRPr="00F67467">
              <w:rPr>
                <w:sz w:val="16"/>
                <w:szCs w:val="16"/>
              </w:rPr>
              <w:t xml:space="preserve"> during construction, implementation or operation of the Project, </w:t>
            </w:r>
            <w:r w:rsidRPr="00F67467">
              <w:rPr>
                <w:sz w:val="16"/>
                <w:szCs w:val="16"/>
              </w:rPr>
              <w:t xml:space="preserve">the </w:t>
            </w:r>
            <w:r w:rsidR="00600A9F" w:rsidRPr="00F67467">
              <w:rPr>
                <w:sz w:val="16"/>
                <w:szCs w:val="16"/>
              </w:rPr>
              <w:t>Existing Facilities that</w:t>
            </w:r>
            <w:r w:rsidRPr="00F67467">
              <w:rPr>
                <w:sz w:val="16"/>
                <w:szCs w:val="16"/>
              </w:rPr>
              <w:t xml:space="preserve"> were not considered </w:t>
            </w:r>
            <w:r w:rsidR="00600A9F" w:rsidRPr="00F67467">
              <w:rPr>
                <w:sz w:val="16"/>
                <w:szCs w:val="16"/>
              </w:rPr>
              <w:t>in the IEE, any EMP</w:t>
            </w:r>
            <w:r w:rsidR="00A75907" w:rsidRPr="00F67467">
              <w:rPr>
                <w:sz w:val="16"/>
                <w:szCs w:val="16"/>
              </w:rPr>
              <w:t>,</w:t>
            </w:r>
            <w:r w:rsidR="00600A9F" w:rsidRPr="00F67467">
              <w:rPr>
                <w:sz w:val="16"/>
                <w:szCs w:val="16"/>
              </w:rPr>
              <w:t xml:space="preserve"> the</w:t>
            </w:r>
            <w:r w:rsidR="00A75907" w:rsidRPr="00F67467">
              <w:rPr>
                <w:sz w:val="16"/>
                <w:szCs w:val="16"/>
              </w:rPr>
              <w:t xml:space="preserve"> SDDR</w:t>
            </w:r>
            <w:r w:rsidR="00600A9F" w:rsidRPr="00F67467">
              <w:rPr>
                <w:sz w:val="16"/>
                <w:szCs w:val="16"/>
              </w:rPr>
              <w:t xml:space="preserve"> or any LARPs, promptly inform ADB of the occurrence of such risks or impacts, with a detailed description of the event and a proposed corrective action plan; </w:t>
            </w:r>
          </w:p>
          <w:p w:rsidR="00A75907" w:rsidRPr="00F67467" w:rsidRDefault="00600A9F" w:rsidP="008610CF">
            <w:pPr>
              <w:pStyle w:val="a3"/>
              <w:numPr>
                <w:ilvl w:val="0"/>
                <w:numId w:val="19"/>
              </w:numPr>
              <w:tabs>
                <w:tab w:val="right" w:pos="180"/>
              </w:tabs>
              <w:spacing w:after="0" w:line="240" w:lineRule="auto"/>
              <w:ind w:left="38" w:right="61" w:firstLine="426"/>
              <w:rPr>
                <w:sz w:val="16"/>
                <w:szCs w:val="16"/>
              </w:rPr>
            </w:pPr>
            <w:r w:rsidRPr="00F67467">
              <w:rPr>
                <w:sz w:val="16"/>
                <w:szCs w:val="16"/>
              </w:rPr>
              <w:t xml:space="preserve">no later than, as the case may be, the date of submission to ADB by the Borrower or UTY of the final LARP based on the detailed design for this Project, engaging qualified and experienced external experts or qualified non-governmental organizations in the selection process, and based on terms of reference acceptable to ADB, for the purpose of verifying the information obtained in the course of monitoring the project, and assisting in the adoption of all verification measures by these external experts; </w:t>
            </w:r>
          </w:p>
          <w:p w:rsidR="00600A9F" w:rsidRPr="00F67467" w:rsidRDefault="00600A9F" w:rsidP="008610CF">
            <w:pPr>
              <w:pStyle w:val="a3"/>
              <w:numPr>
                <w:ilvl w:val="0"/>
                <w:numId w:val="19"/>
              </w:numPr>
              <w:tabs>
                <w:tab w:val="right" w:pos="180"/>
              </w:tabs>
              <w:spacing w:after="0" w:line="240" w:lineRule="auto"/>
              <w:ind w:left="38" w:right="61" w:firstLine="426"/>
              <w:rPr>
                <w:sz w:val="16"/>
                <w:szCs w:val="16"/>
              </w:rPr>
            </w:pPr>
            <w:r w:rsidRPr="00F67467">
              <w:rPr>
                <w:sz w:val="16"/>
                <w:szCs w:val="16"/>
              </w:rPr>
              <w:t>report</w:t>
            </w:r>
            <w:r w:rsidR="00A75907" w:rsidRPr="00F67467">
              <w:rPr>
                <w:sz w:val="16"/>
                <w:szCs w:val="16"/>
              </w:rPr>
              <w:t xml:space="preserve"> any</w:t>
            </w:r>
            <w:r w:rsidRPr="00F67467">
              <w:rPr>
                <w:sz w:val="16"/>
                <w:szCs w:val="16"/>
              </w:rPr>
              <w:t xml:space="preserve"> actual or potential</w:t>
            </w:r>
            <w:r w:rsidR="00A75907" w:rsidRPr="00F67467">
              <w:rPr>
                <w:sz w:val="16"/>
                <w:szCs w:val="16"/>
              </w:rPr>
              <w:t xml:space="preserve"> breach of </w:t>
            </w:r>
            <w:r w:rsidRPr="00F67467">
              <w:rPr>
                <w:sz w:val="16"/>
                <w:szCs w:val="16"/>
              </w:rPr>
              <w:t>compliance with the measures and requirements</w:t>
            </w:r>
            <w:r w:rsidR="00317F90" w:rsidRPr="00F67467">
              <w:rPr>
                <w:sz w:val="16"/>
                <w:szCs w:val="16"/>
              </w:rPr>
              <w:t xml:space="preserve"> set </w:t>
            </w:r>
            <w:r w:rsidRPr="00F67467">
              <w:rPr>
                <w:sz w:val="16"/>
                <w:szCs w:val="16"/>
              </w:rPr>
              <w:t xml:space="preserve">in the IEE; each EMP; </w:t>
            </w:r>
            <w:r w:rsidR="00317F90" w:rsidRPr="00F67467">
              <w:rPr>
                <w:sz w:val="16"/>
                <w:szCs w:val="16"/>
              </w:rPr>
              <w:t>SDDR</w:t>
            </w:r>
            <w:r w:rsidRPr="00F67467">
              <w:rPr>
                <w:sz w:val="16"/>
                <w:szCs w:val="16"/>
              </w:rPr>
              <w:t xml:space="preserve">, including the corrective actions in </w:t>
            </w:r>
            <w:r w:rsidR="00317F90" w:rsidRPr="00F67467">
              <w:rPr>
                <w:sz w:val="16"/>
                <w:szCs w:val="16"/>
              </w:rPr>
              <w:t>such</w:t>
            </w:r>
            <w:r w:rsidRPr="00F67467">
              <w:rPr>
                <w:sz w:val="16"/>
                <w:szCs w:val="16"/>
              </w:rPr>
              <w:t xml:space="preserve"> report and each LARP promptly after becoming aware of the </w:t>
            </w:r>
            <w:r w:rsidR="00317F90" w:rsidRPr="00F67467">
              <w:rPr>
                <w:sz w:val="16"/>
                <w:szCs w:val="16"/>
              </w:rPr>
              <w:t>breach</w:t>
            </w:r>
            <w:r w:rsidRPr="00F67467">
              <w:rPr>
                <w:sz w:val="16"/>
                <w:szCs w:val="16"/>
              </w:rPr>
              <w:t xml:space="preserve">. </w:t>
            </w:r>
          </w:p>
        </w:tc>
        <w:tc>
          <w:tcPr>
            <w:tcW w:w="1920" w:type="dxa"/>
            <w:tcBorders>
              <w:top w:val="single" w:sz="4" w:space="0" w:color="000000"/>
              <w:left w:val="single" w:sz="4" w:space="0" w:color="000000"/>
              <w:right w:val="single" w:sz="4" w:space="0" w:color="000000"/>
            </w:tcBorders>
          </w:tcPr>
          <w:p w:rsidR="00600A9F" w:rsidRPr="00600A9F" w:rsidRDefault="00600A9F" w:rsidP="00BB7B7B">
            <w:pPr>
              <w:spacing w:after="0" w:line="240" w:lineRule="auto"/>
              <w:ind w:left="118"/>
              <w:jc w:val="left"/>
              <w:rPr>
                <w:sz w:val="16"/>
                <w:szCs w:val="16"/>
              </w:rPr>
            </w:pPr>
            <w:r w:rsidRPr="00600A9F">
              <w:rPr>
                <w:sz w:val="16"/>
                <w:szCs w:val="16"/>
              </w:rPr>
              <w:t xml:space="preserve"> </w:t>
            </w:r>
          </w:p>
          <w:p w:rsidR="00600A9F" w:rsidRPr="00600A9F" w:rsidRDefault="00600A9F" w:rsidP="00BB7B7B">
            <w:pPr>
              <w:spacing w:after="0" w:line="240" w:lineRule="auto"/>
              <w:ind w:left="118"/>
              <w:jc w:val="left"/>
              <w:rPr>
                <w:sz w:val="16"/>
                <w:szCs w:val="16"/>
              </w:rPr>
            </w:pPr>
            <w:r w:rsidRPr="00600A9F">
              <w:rPr>
                <w:sz w:val="16"/>
                <w:szCs w:val="16"/>
              </w:rPr>
              <w:t xml:space="preserve"> </w:t>
            </w:r>
          </w:p>
          <w:p w:rsidR="00600A9F" w:rsidRPr="004476B4" w:rsidRDefault="00600A9F" w:rsidP="00BB7B7B">
            <w:pPr>
              <w:spacing w:after="0" w:line="240" w:lineRule="auto"/>
              <w:ind w:left="118"/>
              <w:jc w:val="left"/>
              <w:rPr>
                <w:sz w:val="16"/>
                <w:szCs w:val="16"/>
              </w:rPr>
            </w:pPr>
            <w:r w:rsidRPr="004476B4">
              <w:rPr>
                <w:sz w:val="16"/>
                <w:szCs w:val="16"/>
              </w:rPr>
              <w:t xml:space="preserve">In progress </w:t>
            </w:r>
          </w:p>
          <w:p w:rsidR="00600A9F" w:rsidRPr="00600A9F" w:rsidRDefault="007E072F" w:rsidP="00BB7B7B">
            <w:pPr>
              <w:spacing w:after="0" w:line="240" w:lineRule="auto"/>
              <w:ind w:left="118"/>
              <w:jc w:val="left"/>
              <w:rPr>
                <w:sz w:val="16"/>
                <w:szCs w:val="16"/>
              </w:rPr>
            </w:pPr>
            <w:r w:rsidRPr="004476B4">
              <w:rPr>
                <w:sz w:val="16"/>
                <w:szCs w:val="16"/>
              </w:rPr>
              <w:t>(complied with)</w:t>
            </w:r>
            <w:r w:rsidRPr="00A0778A">
              <w:rPr>
                <w:sz w:val="16"/>
                <w:szCs w:val="16"/>
              </w:rPr>
              <w:t xml:space="preserve">  </w:t>
            </w:r>
          </w:p>
          <w:p w:rsidR="00600A9F" w:rsidRPr="00600A9F" w:rsidRDefault="00600A9F" w:rsidP="00BB7B7B">
            <w:pPr>
              <w:spacing w:after="0" w:line="240" w:lineRule="auto"/>
              <w:ind w:left="118"/>
              <w:jc w:val="left"/>
              <w:rPr>
                <w:sz w:val="16"/>
                <w:szCs w:val="16"/>
              </w:rPr>
            </w:pPr>
            <w:r w:rsidRPr="00600A9F">
              <w:rPr>
                <w:sz w:val="16"/>
                <w:szCs w:val="16"/>
              </w:rPr>
              <w:t xml:space="preserve"> </w:t>
            </w:r>
          </w:p>
          <w:p w:rsidR="00600A9F" w:rsidRPr="00600A9F" w:rsidRDefault="00600A9F" w:rsidP="00BB7B7B">
            <w:pPr>
              <w:spacing w:after="0" w:line="240" w:lineRule="auto"/>
              <w:ind w:left="118"/>
              <w:jc w:val="left"/>
              <w:rPr>
                <w:sz w:val="16"/>
                <w:szCs w:val="16"/>
              </w:rPr>
            </w:pPr>
            <w:r w:rsidRPr="00600A9F">
              <w:rPr>
                <w:sz w:val="16"/>
                <w:szCs w:val="16"/>
              </w:rPr>
              <w:t xml:space="preserve"> </w:t>
            </w:r>
          </w:p>
          <w:p w:rsidR="00600A9F" w:rsidRPr="00600A9F" w:rsidRDefault="00600A9F" w:rsidP="00BB7B7B">
            <w:pPr>
              <w:spacing w:after="0" w:line="240" w:lineRule="auto"/>
              <w:ind w:left="118"/>
              <w:jc w:val="left"/>
              <w:rPr>
                <w:sz w:val="16"/>
                <w:szCs w:val="16"/>
              </w:rPr>
            </w:pPr>
          </w:p>
          <w:p w:rsidR="00600A9F" w:rsidRPr="00600A9F" w:rsidRDefault="00600A9F" w:rsidP="00BB7B7B">
            <w:pPr>
              <w:spacing w:after="0" w:line="240" w:lineRule="auto"/>
              <w:ind w:left="118"/>
              <w:jc w:val="left"/>
              <w:rPr>
                <w:sz w:val="16"/>
                <w:szCs w:val="16"/>
              </w:rPr>
            </w:pPr>
            <w:r w:rsidRPr="00600A9F">
              <w:rPr>
                <w:sz w:val="16"/>
                <w:szCs w:val="16"/>
              </w:rPr>
              <w:t xml:space="preserve"> </w:t>
            </w:r>
          </w:p>
          <w:p w:rsidR="00600A9F" w:rsidRPr="00600A9F" w:rsidRDefault="00600A9F" w:rsidP="00BB7B7B">
            <w:pPr>
              <w:spacing w:after="0" w:line="240" w:lineRule="auto"/>
              <w:ind w:left="118"/>
              <w:jc w:val="left"/>
              <w:rPr>
                <w:sz w:val="16"/>
                <w:szCs w:val="16"/>
              </w:rPr>
            </w:pPr>
            <w:r w:rsidRPr="00600A9F">
              <w:rPr>
                <w:sz w:val="16"/>
                <w:szCs w:val="16"/>
              </w:rPr>
              <w:t xml:space="preserve"> </w:t>
            </w:r>
          </w:p>
          <w:p w:rsidR="00600A9F" w:rsidRPr="00600A9F" w:rsidRDefault="00600A9F" w:rsidP="00BB7B7B">
            <w:pPr>
              <w:spacing w:after="0" w:line="240" w:lineRule="auto"/>
              <w:ind w:left="118"/>
              <w:jc w:val="left"/>
              <w:rPr>
                <w:sz w:val="16"/>
                <w:szCs w:val="16"/>
              </w:rPr>
            </w:pPr>
            <w:r w:rsidRPr="00600A9F">
              <w:rPr>
                <w:sz w:val="16"/>
                <w:szCs w:val="16"/>
              </w:rPr>
              <w:t xml:space="preserve"> </w:t>
            </w:r>
          </w:p>
        </w:tc>
        <w:tc>
          <w:tcPr>
            <w:tcW w:w="3402" w:type="dxa"/>
            <w:tcBorders>
              <w:top w:val="single" w:sz="4" w:space="0" w:color="000000"/>
              <w:left w:val="single" w:sz="4" w:space="0" w:color="000000"/>
              <w:right w:val="single" w:sz="4" w:space="0" w:color="000000"/>
            </w:tcBorders>
          </w:tcPr>
          <w:p w:rsidR="00600A9F" w:rsidRPr="00600A9F" w:rsidRDefault="00600A9F" w:rsidP="00BB7B7B">
            <w:pPr>
              <w:spacing w:after="0" w:line="240" w:lineRule="auto"/>
              <w:ind w:left="118" w:right="59"/>
              <w:rPr>
                <w:sz w:val="16"/>
                <w:szCs w:val="16"/>
              </w:rPr>
            </w:pPr>
            <w:r w:rsidRPr="00600A9F">
              <w:rPr>
                <w:sz w:val="16"/>
                <w:szCs w:val="16"/>
              </w:rPr>
              <w:t xml:space="preserve">The PIU submits semi-annual social safeguards monitoring reports and semi-annual environmental monitoring reports to ADB. All reports are published on the ADB and IA websites. </w:t>
            </w:r>
          </w:p>
          <w:p w:rsidR="00600A9F" w:rsidRPr="00600A9F" w:rsidRDefault="00600A9F" w:rsidP="00BB7B7B">
            <w:pPr>
              <w:spacing w:after="0" w:line="240" w:lineRule="auto"/>
              <w:ind w:left="118"/>
              <w:jc w:val="left"/>
              <w:rPr>
                <w:sz w:val="16"/>
                <w:szCs w:val="16"/>
              </w:rPr>
            </w:pPr>
            <w:r w:rsidRPr="00600A9F">
              <w:rPr>
                <w:sz w:val="16"/>
                <w:szCs w:val="16"/>
              </w:rPr>
              <w:t xml:space="preserve"> </w:t>
            </w:r>
          </w:p>
          <w:p w:rsidR="00600A9F" w:rsidRPr="00600A9F" w:rsidRDefault="00600A9F" w:rsidP="00BB7B7B">
            <w:pPr>
              <w:spacing w:after="0" w:line="240" w:lineRule="auto"/>
              <w:ind w:left="118"/>
              <w:jc w:val="left"/>
              <w:rPr>
                <w:sz w:val="16"/>
                <w:szCs w:val="16"/>
              </w:rPr>
            </w:pPr>
            <w:r w:rsidRPr="00600A9F">
              <w:rPr>
                <w:sz w:val="16"/>
                <w:szCs w:val="16"/>
              </w:rPr>
              <w:t xml:space="preserve"> </w:t>
            </w:r>
          </w:p>
          <w:p w:rsidR="00600A9F" w:rsidRPr="00600A9F" w:rsidRDefault="00600A9F" w:rsidP="00BB7B7B">
            <w:pPr>
              <w:spacing w:after="0" w:line="240" w:lineRule="auto"/>
              <w:ind w:left="118"/>
              <w:jc w:val="left"/>
              <w:rPr>
                <w:sz w:val="16"/>
                <w:szCs w:val="16"/>
              </w:rPr>
            </w:pPr>
            <w:r w:rsidRPr="00600A9F">
              <w:rPr>
                <w:sz w:val="16"/>
                <w:szCs w:val="16"/>
              </w:rPr>
              <w:t xml:space="preserve"> </w:t>
            </w:r>
          </w:p>
          <w:p w:rsidR="00600A9F" w:rsidRPr="00600A9F" w:rsidRDefault="00600A9F" w:rsidP="00BB7B7B">
            <w:pPr>
              <w:spacing w:after="0" w:line="240" w:lineRule="auto"/>
              <w:ind w:left="118"/>
              <w:jc w:val="left"/>
              <w:rPr>
                <w:sz w:val="16"/>
                <w:szCs w:val="16"/>
              </w:rPr>
            </w:pPr>
            <w:r w:rsidRPr="00600A9F">
              <w:rPr>
                <w:sz w:val="16"/>
                <w:szCs w:val="16"/>
              </w:rPr>
              <w:t xml:space="preserve"> </w:t>
            </w:r>
          </w:p>
          <w:p w:rsidR="00600A9F" w:rsidRPr="00600A9F" w:rsidRDefault="00600A9F" w:rsidP="00BB7B7B">
            <w:pPr>
              <w:spacing w:after="0" w:line="240" w:lineRule="auto"/>
              <w:ind w:left="118"/>
              <w:jc w:val="left"/>
              <w:rPr>
                <w:sz w:val="16"/>
                <w:szCs w:val="16"/>
              </w:rPr>
            </w:pPr>
            <w:r w:rsidRPr="00600A9F">
              <w:rPr>
                <w:sz w:val="16"/>
                <w:szCs w:val="16"/>
              </w:rPr>
              <w:t xml:space="preserve"> </w:t>
            </w:r>
          </w:p>
          <w:p w:rsidR="00600A9F" w:rsidRPr="00600A9F" w:rsidRDefault="00600A9F" w:rsidP="00BB7B7B">
            <w:pPr>
              <w:spacing w:after="0" w:line="240" w:lineRule="auto"/>
              <w:ind w:left="118"/>
              <w:jc w:val="left"/>
              <w:rPr>
                <w:sz w:val="16"/>
                <w:szCs w:val="16"/>
              </w:rPr>
            </w:pPr>
            <w:r w:rsidRPr="00600A9F">
              <w:rPr>
                <w:sz w:val="16"/>
                <w:szCs w:val="16"/>
              </w:rPr>
              <w:t xml:space="preserve"> </w:t>
            </w:r>
          </w:p>
          <w:p w:rsidR="00600A9F" w:rsidRPr="00600A9F" w:rsidRDefault="00600A9F" w:rsidP="00BB7B7B">
            <w:pPr>
              <w:spacing w:after="0" w:line="259" w:lineRule="auto"/>
              <w:ind w:left="118"/>
              <w:jc w:val="left"/>
              <w:rPr>
                <w:sz w:val="16"/>
                <w:szCs w:val="16"/>
              </w:rPr>
            </w:pPr>
            <w:r w:rsidRPr="00600A9F">
              <w:rPr>
                <w:sz w:val="16"/>
                <w:szCs w:val="16"/>
              </w:rPr>
              <w:t xml:space="preserve"> </w:t>
            </w:r>
          </w:p>
        </w:tc>
      </w:tr>
      <w:tr w:rsidR="001F5511" w:rsidRPr="00600A9F" w:rsidTr="008F0D49">
        <w:tblPrEx>
          <w:tblCellMar>
            <w:right w:w="47" w:type="dxa"/>
          </w:tblCellMar>
        </w:tblPrEx>
        <w:trPr>
          <w:trHeight w:val="499"/>
        </w:trPr>
        <w:tc>
          <w:tcPr>
            <w:tcW w:w="9712" w:type="dxa"/>
            <w:gridSpan w:val="3"/>
            <w:tcBorders>
              <w:top w:val="single" w:sz="4" w:space="0" w:color="000000"/>
              <w:left w:val="single" w:sz="4" w:space="0" w:color="000000"/>
              <w:bottom w:val="single" w:sz="4" w:space="0" w:color="000000"/>
              <w:right w:val="single" w:sz="4" w:space="0" w:color="000000"/>
            </w:tcBorders>
            <w:vAlign w:val="center"/>
          </w:tcPr>
          <w:p w:rsidR="001F5511" w:rsidRPr="00F67467" w:rsidRDefault="000B1102" w:rsidP="00BB7B7B">
            <w:pPr>
              <w:spacing w:after="0" w:line="240" w:lineRule="auto"/>
              <w:ind w:left="118"/>
              <w:jc w:val="center"/>
              <w:rPr>
                <w:sz w:val="16"/>
                <w:szCs w:val="16"/>
              </w:rPr>
            </w:pPr>
            <w:r w:rsidRPr="00F67467">
              <w:rPr>
                <w:b/>
                <w:sz w:val="16"/>
                <w:szCs w:val="16"/>
              </w:rPr>
              <w:t>List of prohibited investments</w:t>
            </w:r>
          </w:p>
        </w:tc>
      </w:tr>
      <w:tr w:rsidR="001F5511" w:rsidRPr="00600A9F" w:rsidTr="008F0D49">
        <w:tblPrEx>
          <w:tblCellMar>
            <w:right w:w="47" w:type="dxa"/>
          </w:tblCellMar>
        </w:tblPrEx>
        <w:trPr>
          <w:trHeight w:val="871"/>
        </w:trPr>
        <w:tc>
          <w:tcPr>
            <w:tcW w:w="4390" w:type="dxa"/>
            <w:tcBorders>
              <w:top w:val="single" w:sz="4" w:space="0" w:color="000000"/>
              <w:left w:val="single" w:sz="4" w:space="0" w:color="000000"/>
              <w:bottom w:val="single" w:sz="4" w:space="0" w:color="000000"/>
              <w:right w:val="single" w:sz="4" w:space="0" w:color="000000"/>
            </w:tcBorders>
          </w:tcPr>
          <w:p w:rsidR="001F5511" w:rsidRPr="00F67467" w:rsidRDefault="000B1102" w:rsidP="00BB7B7B">
            <w:pPr>
              <w:spacing w:after="0" w:line="240" w:lineRule="auto"/>
              <w:ind w:left="118" w:right="59"/>
              <w:rPr>
                <w:sz w:val="16"/>
                <w:szCs w:val="16"/>
              </w:rPr>
            </w:pPr>
            <w:r w:rsidRPr="00F67467">
              <w:rPr>
                <w:sz w:val="16"/>
                <w:szCs w:val="16"/>
              </w:rPr>
              <w:t xml:space="preserve">The Borrower </w:t>
            </w:r>
            <w:r w:rsidR="00AC200E" w:rsidRPr="00F67467">
              <w:rPr>
                <w:sz w:val="16"/>
                <w:szCs w:val="16"/>
              </w:rPr>
              <w:t>shall</w:t>
            </w:r>
            <w:r w:rsidRPr="00F67467">
              <w:rPr>
                <w:sz w:val="16"/>
                <w:szCs w:val="16"/>
              </w:rPr>
              <w:t xml:space="preserve"> ensure and obligate UTY to ensure that no proceeds of the Loan are used to finance any activity included in the list of prohibited investments</w:t>
            </w:r>
            <w:r w:rsidR="00AC200E" w:rsidRPr="00F67467">
              <w:rPr>
                <w:sz w:val="16"/>
                <w:szCs w:val="16"/>
              </w:rPr>
              <w:t xml:space="preserve"> activities</w:t>
            </w:r>
            <w:r w:rsidRPr="00F67467">
              <w:rPr>
                <w:sz w:val="16"/>
                <w:szCs w:val="16"/>
              </w:rPr>
              <w:t xml:space="preserve"> provided in </w:t>
            </w:r>
            <w:r w:rsidR="00AC200E" w:rsidRPr="00F67467">
              <w:rPr>
                <w:sz w:val="16"/>
                <w:szCs w:val="16"/>
              </w:rPr>
              <w:t>Appendix</w:t>
            </w:r>
            <w:r w:rsidRPr="00F67467">
              <w:rPr>
                <w:sz w:val="16"/>
                <w:szCs w:val="16"/>
              </w:rPr>
              <w:t xml:space="preserve"> 5 of the S</w:t>
            </w:r>
            <w:r w:rsidR="00277A81" w:rsidRPr="00F67467">
              <w:rPr>
                <w:sz w:val="16"/>
                <w:szCs w:val="16"/>
              </w:rPr>
              <w:t>PS</w:t>
            </w:r>
            <w:r w:rsidRPr="00F67467">
              <w:rPr>
                <w:sz w:val="16"/>
                <w:szCs w:val="16"/>
              </w:rPr>
              <w:t xml:space="preserve">. </w:t>
            </w:r>
          </w:p>
        </w:tc>
        <w:tc>
          <w:tcPr>
            <w:tcW w:w="1920" w:type="dxa"/>
            <w:tcBorders>
              <w:top w:val="single" w:sz="4" w:space="0" w:color="000000"/>
              <w:left w:val="single" w:sz="4" w:space="0" w:color="000000"/>
              <w:bottom w:val="single" w:sz="4" w:space="0" w:color="000000"/>
              <w:right w:val="single" w:sz="4" w:space="0" w:color="000000"/>
            </w:tcBorders>
          </w:tcPr>
          <w:p w:rsidR="001F5511" w:rsidRPr="00600A9F" w:rsidRDefault="00677002" w:rsidP="00BB7B7B">
            <w:pPr>
              <w:spacing w:after="0" w:line="240" w:lineRule="auto"/>
              <w:ind w:left="118"/>
              <w:jc w:val="left"/>
              <w:rPr>
                <w:sz w:val="16"/>
                <w:szCs w:val="16"/>
              </w:rPr>
            </w:pPr>
            <w:r>
              <w:rPr>
                <w:sz w:val="16"/>
                <w:szCs w:val="16"/>
              </w:rPr>
              <w:t>Full Compliance</w:t>
            </w:r>
          </w:p>
        </w:tc>
        <w:tc>
          <w:tcPr>
            <w:tcW w:w="3402" w:type="dxa"/>
            <w:tcBorders>
              <w:top w:val="single" w:sz="4" w:space="0" w:color="000000"/>
              <w:left w:val="single" w:sz="4" w:space="0" w:color="000000"/>
              <w:bottom w:val="single" w:sz="4" w:space="0" w:color="000000"/>
              <w:right w:val="single" w:sz="4" w:space="0" w:color="000000"/>
            </w:tcBorders>
          </w:tcPr>
          <w:p w:rsidR="001F5511" w:rsidRPr="00600A9F" w:rsidRDefault="001F5511" w:rsidP="00BB7B7B">
            <w:pPr>
              <w:spacing w:after="0" w:line="240" w:lineRule="auto"/>
              <w:ind w:left="118"/>
              <w:jc w:val="left"/>
              <w:rPr>
                <w:sz w:val="16"/>
                <w:szCs w:val="16"/>
              </w:rPr>
            </w:pPr>
          </w:p>
        </w:tc>
      </w:tr>
      <w:tr w:rsidR="001F5511" w:rsidRPr="00600A9F" w:rsidTr="008F0D49">
        <w:tblPrEx>
          <w:tblCellMar>
            <w:right w:w="47" w:type="dxa"/>
          </w:tblCellMar>
        </w:tblPrEx>
        <w:trPr>
          <w:trHeight w:val="502"/>
        </w:trPr>
        <w:tc>
          <w:tcPr>
            <w:tcW w:w="9712" w:type="dxa"/>
            <w:gridSpan w:val="3"/>
            <w:tcBorders>
              <w:top w:val="single" w:sz="4" w:space="0" w:color="000000"/>
              <w:left w:val="single" w:sz="4" w:space="0" w:color="000000"/>
              <w:bottom w:val="single" w:sz="4" w:space="0" w:color="000000"/>
              <w:right w:val="single" w:sz="4" w:space="0" w:color="000000"/>
            </w:tcBorders>
            <w:vAlign w:val="center"/>
          </w:tcPr>
          <w:p w:rsidR="001F5511" w:rsidRPr="00F67467" w:rsidRDefault="000B1102" w:rsidP="00BB7B7B">
            <w:pPr>
              <w:spacing w:after="0" w:line="259" w:lineRule="auto"/>
              <w:ind w:left="118"/>
              <w:jc w:val="center"/>
              <w:rPr>
                <w:sz w:val="16"/>
                <w:szCs w:val="16"/>
              </w:rPr>
            </w:pPr>
            <w:r w:rsidRPr="00F67467">
              <w:rPr>
                <w:b/>
                <w:sz w:val="16"/>
                <w:szCs w:val="16"/>
              </w:rPr>
              <w:t xml:space="preserve">Labor standards, </w:t>
            </w:r>
            <w:r w:rsidR="00CC5521" w:rsidRPr="00F67467">
              <w:rPr>
                <w:b/>
                <w:sz w:val="16"/>
                <w:szCs w:val="16"/>
              </w:rPr>
              <w:t>health,</w:t>
            </w:r>
            <w:r w:rsidRPr="00F67467">
              <w:rPr>
                <w:b/>
                <w:sz w:val="16"/>
                <w:szCs w:val="16"/>
              </w:rPr>
              <w:t xml:space="preserve"> and safety</w:t>
            </w:r>
          </w:p>
        </w:tc>
      </w:tr>
      <w:tr w:rsidR="001F5511" w:rsidRPr="00600A9F" w:rsidTr="008F0D49">
        <w:tblPrEx>
          <w:tblCellMar>
            <w:right w:w="47" w:type="dxa"/>
          </w:tblCellMar>
        </w:tblPrEx>
        <w:trPr>
          <w:trHeight w:val="3648"/>
        </w:trPr>
        <w:tc>
          <w:tcPr>
            <w:tcW w:w="4390" w:type="dxa"/>
            <w:tcBorders>
              <w:top w:val="single" w:sz="4" w:space="0" w:color="000000"/>
              <w:left w:val="single" w:sz="4" w:space="0" w:color="000000"/>
              <w:bottom w:val="single" w:sz="4" w:space="0" w:color="000000"/>
              <w:right w:val="single" w:sz="4" w:space="0" w:color="000000"/>
            </w:tcBorders>
          </w:tcPr>
          <w:p w:rsidR="001F5511" w:rsidRPr="00F67467" w:rsidRDefault="000B1102" w:rsidP="00BB7B7B">
            <w:pPr>
              <w:spacing w:after="0" w:line="240" w:lineRule="auto"/>
              <w:ind w:left="118" w:right="61"/>
              <w:rPr>
                <w:sz w:val="16"/>
                <w:szCs w:val="16"/>
              </w:rPr>
            </w:pPr>
            <w:r w:rsidRPr="00F67467">
              <w:rPr>
                <w:sz w:val="16"/>
                <w:szCs w:val="16"/>
              </w:rPr>
              <w:t xml:space="preserve">The Borrower will ensure and obligate UTY to ensure that during the implementation of the Project, basic labor standards and applicable laws and regulations of the Borrower are observed. The Borrower will require UTY to ensure that special provisions are included in bidding documents and contracts financed by ADB under the Project requiring contractors, among other things, to: (a) comply with applicable labor laws and regulations of the Borrower, and comply with workplace safety ; (b) did not use child labor; (c) do not discriminate against workers in terms of employment and type of employment; (d) did not use forced labor; (e) allow freedom of association and effectively recognize the right to collective bargaining; and (f) disseminate or engage appropriate service providers to disseminate information about the risks of sexually transmitted diseases, including HIV/AIDS, among the contractors involved in the Project and among members of local communities living around the Project area, especially among women. </w:t>
            </w:r>
          </w:p>
        </w:tc>
        <w:tc>
          <w:tcPr>
            <w:tcW w:w="1920" w:type="dxa"/>
            <w:tcBorders>
              <w:top w:val="single" w:sz="4" w:space="0" w:color="000000"/>
              <w:left w:val="single" w:sz="4" w:space="0" w:color="000000"/>
              <w:bottom w:val="single" w:sz="4" w:space="0" w:color="000000"/>
              <w:right w:val="single" w:sz="4" w:space="0" w:color="000000"/>
            </w:tcBorders>
          </w:tcPr>
          <w:p w:rsidR="001F5511" w:rsidRPr="004E2B2D" w:rsidRDefault="000B1102" w:rsidP="00BB7B7B">
            <w:pPr>
              <w:spacing w:after="0" w:line="240" w:lineRule="auto"/>
              <w:ind w:left="118"/>
              <w:jc w:val="left"/>
              <w:rPr>
                <w:sz w:val="16"/>
                <w:szCs w:val="16"/>
              </w:rPr>
            </w:pPr>
            <w:r w:rsidRPr="004E2B2D">
              <w:rPr>
                <w:sz w:val="16"/>
                <w:szCs w:val="16"/>
              </w:rPr>
              <w:t xml:space="preserve">In progress </w:t>
            </w:r>
          </w:p>
          <w:p w:rsidR="000947B4" w:rsidRPr="00600A9F" w:rsidRDefault="000947B4" w:rsidP="00BB7B7B">
            <w:pPr>
              <w:spacing w:after="0" w:line="240" w:lineRule="auto"/>
              <w:ind w:left="118"/>
              <w:jc w:val="left"/>
              <w:rPr>
                <w:sz w:val="16"/>
                <w:szCs w:val="16"/>
              </w:rPr>
            </w:pPr>
            <w:r w:rsidRPr="004E2B2D">
              <w:rPr>
                <w:sz w:val="16"/>
                <w:szCs w:val="16"/>
              </w:rPr>
              <w:t>(complied with)</w:t>
            </w:r>
            <w:r w:rsidRPr="00A0778A">
              <w:rPr>
                <w:sz w:val="16"/>
                <w:szCs w:val="16"/>
              </w:rPr>
              <w:t xml:space="preserve">  </w:t>
            </w:r>
          </w:p>
        </w:tc>
        <w:tc>
          <w:tcPr>
            <w:tcW w:w="3402" w:type="dxa"/>
            <w:tcBorders>
              <w:top w:val="single" w:sz="4" w:space="0" w:color="000000"/>
              <w:left w:val="single" w:sz="4" w:space="0" w:color="000000"/>
              <w:bottom w:val="single" w:sz="4" w:space="0" w:color="000000"/>
              <w:right w:val="single" w:sz="4" w:space="0" w:color="000000"/>
            </w:tcBorders>
          </w:tcPr>
          <w:p w:rsidR="001F5511" w:rsidRPr="00600A9F" w:rsidRDefault="000B1102" w:rsidP="000947B4">
            <w:pPr>
              <w:spacing w:after="0" w:line="240" w:lineRule="auto"/>
              <w:ind w:left="118"/>
              <w:rPr>
                <w:sz w:val="16"/>
                <w:szCs w:val="16"/>
              </w:rPr>
            </w:pPr>
            <w:r w:rsidRPr="00600A9F">
              <w:rPr>
                <w:sz w:val="16"/>
                <w:szCs w:val="16"/>
              </w:rPr>
              <w:t>All these issues and requirements are included in the Special</w:t>
            </w:r>
            <w:r w:rsidR="000947B4">
              <w:rPr>
                <w:sz w:val="16"/>
                <w:szCs w:val="16"/>
              </w:rPr>
              <w:t xml:space="preserve"> </w:t>
            </w:r>
            <w:r w:rsidRPr="00600A9F">
              <w:rPr>
                <w:sz w:val="16"/>
                <w:szCs w:val="16"/>
              </w:rPr>
              <w:t xml:space="preserve">Conditions of Construction Contracts and are an integral part of all contracts. These requirements are also regularly monitored and included in the semi-annual safeguard and environmental monitoring reports. </w:t>
            </w:r>
          </w:p>
        </w:tc>
      </w:tr>
      <w:tr w:rsidR="0031621F" w:rsidRPr="00600A9F" w:rsidTr="008F0D49">
        <w:tblPrEx>
          <w:tblCellMar>
            <w:right w:w="47" w:type="dxa"/>
          </w:tblCellMar>
        </w:tblPrEx>
        <w:trPr>
          <w:trHeight w:val="499"/>
        </w:trPr>
        <w:tc>
          <w:tcPr>
            <w:tcW w:w="9712" w:type="dxa"/>
            <w:gridSpan w:val="3"/>
            <w:tcBorders>
              <w:top w:val="single" w:sz="4" w:space="0" w:color="000000"/>
              <w:left w:val="single" w:sz="4" w:space="0" w:color="000000"/>
              <w:bottom w:val="single" w:sz="4" w:space="0" w:color="000000"/>
              <w:right w:val="single" w:sz="4" w:space="0" w:color="000000"/>
            </w:tcBorders>
            <w:vAlign w:val="center"/>
          </w:tcPr>
          <w:p w:rsidR="0031621F" w:rsidRPr="00F67467" w:rsidRDefault="0031621F" w:rsidP="00BB7B7B">
            <w:pPr>
              <w:spacing w:after="0" w:line="240" w:lineRule="auto"/>
              <w:ind w:left="118"/>
              <w:jc w:val="center"/>
              <w:rPr>
                <w:sz w:val="16"/>
                <w:szCs w:val="16"/>
              </w:rPr>
            </w:pPr>
            <w:r w:rsidRPr="00F67467">
              <w:rPr>
                <w:b/>
                <w:sz w:val="16"/>
                <w:szCs w:val="16"/>
              </w:rPr>
              <w:t>Gender and development</w:t>
            </w:r>
          </w:p>
        </w:tc>
      </w:tr>
      <w:tr w:rsidR="001F5511" w:rsidRPr="00600A9F" w:rsidTr="008F0D49">
        <w:tblPrEx>
          <w:tblCellMar>
            <w:right w:w="47" w:type="dxa"/>
          </w:tblCellMar>
        </w:tblPrEx>
        <w:trPr>
          <w:trHeight w:val="1752"/>
        </w:trPr>
        <w:tc>
          <w:tcPr>
            <w:tcW w:w="4390" w:type="dxa"/>
            <w:tcBorders>
              <w:top w:val="single" w:sz="4" w:space="0" w:color="000000"/>
              <w:left w:val="single" w:sz="4" w:space="0" w:color="000000"/>
              <w:bottom w:val="single" w:sz="4" w:space="0" w:color="000000"/>
              <w:right w:val="single" w:sz="4" w:space="0" w:color="000000"/>
            </w:tcBorders>
          </w:tcPr>
          <w:p w:rsidR="001F5511" w:rsidRPr="00F67467" w:rsidRDefault="000B1102" w:rsidP="00BB7B7B">
            <w:pPr>
              <w:spacing w:after="0" w:line="240" w:lineRule="auto"/>
              <w:ind w:left="118" w:right="59"/>
              <w:rPr>
                <w:sz w:val="16"/>
                <w:szCs w:val="16"/>
              </w:rPr>
            </w:pPr>
            <w:r w:rsidRPr="00F67467">
              <w:rPr>
                <w:sz w:val="16"/>
                <w:szCs w:val="16"/>
              </w:rPr>
              <w:t xml:space="preserve">The Borrower will ensure and obligate UTY to ensure that (a) the GRAP is implemented in accordance with its terms; (b) tender documents and contracts include appropriate provisions for contractors to comply with the measures set out in the GRAP; (c) appropriate resources are allocated for the implementation of the GRAP; and (d) progress in the implementation of the GRAP, including progress towards key gender outcomes and targets, was regularly monitored and reported to ADB. </w:t>
            </w:r>
          </w:p>
        </w:tc>
        <w:tc>
          <w:tcPr>
            <w:tcW w:w="1920" w:type="dxa"/>
            <w:tcBorders>
              <w:top w:val="single" w:sz="4" w:space="0" w:color="000000"/>
              <w:left w:val="single" w:sz="4" w:space="0" w:color="000000"/>
              <w:bottom w:val="single" w:sz="4" w:space="0" w:color="000000"/>
              <w:right w:val="single" w:sz="4" w:space="0" w:color="000000"/>
            </w:tcBorders>
          </w:tcPr>
          <w:p w:rsidR="001F5511" w:rsidRPr="00855F48" w:rsidRDefault="000B1102" w:rsidP="00BB7B7B">
            <w:pPr>
              <w:spacing w:after="0" w:line="240" w:lineRule="auto"/>
              <w:ind w:left="118"/>
              <w:jc w:val="left"/>
              <w:rPr>
                <w:sz w:val="16"/>
                <w:szCs w:val="16"/>
              </w:rPr>
            </w:pPr>
            <w:r w:rsidRPr="00855F48">
              <w:rPr>
                <w:sz w:val="16"/>
                <w:szCs w:val="16"/>
              </w:rPr>
              <w:t xml:space="preserve">In progress </w:t>
            </w:r>
          </w:p>
          <w:p w:rsidR="006E58B7" w:rsidRPr="00600A9F" w:rsidRDefault="006E58B7" w:rsidP="00BB7B7B">
            <w:pPr>
              <w:spacing w:after="0" w:line="240" w:lineRule="auto"/>
              <w:ind w:left="118"/>
              <w:jc w:val="left"/>
              <w:rPr>
                <w:sz w:val="16"/>
                <w:szCs w:val="16"/>
              </w:rPr>
            </w:pPr>
            <w:r w:rsidRPr="00855F48">
              <w:rPr>
                <w:sz w:val="16"/>
                <w:szCs w:val="16"/>
              </w:rPr>
              <w:t>(complied with)</w:t>
            </w:r>
            <w:r w:rsidRPr="00A0778A">
              <w:rPr>
                <w:sz w:val="16"/>
                <w:szCs w:val="16"/>
              </w:rPr>
              <w:t xml:space="preserve">  </w:t>
            </w:r>
          </w:p>
        </w:tc>
        <w:tc>
          <w:tcPr>
            <w:tcW w:w="3402" w:type="dxa"/>
            <w:tcBorders>
              <w:top w:val="single" w:sz="4" w:space="0" w:color="000000"/>
              <w:left w:val="single" w:sz="4" w:space="0" w:color="000000"/>
              <w:bottom w:val="single" w:sz="4" w:space="0" w:color="000000"/>
              <w:right w:val="single" w:sz="4" w:space="0" w:color="000000"/>
            </w:tcBorders>
          </w:tcPr>
          <w:p w:rsidR="001F5511" w:rsidRPr="00600A9F" w:rsidRDefault="000B1102" w:rsidP="00BB7B7B">
            <w:pPr>
              <w:spacing w:after="0" w:line="240" w:lineRule="auto"/>
              <w:ind w:left="118"/>
              <w:jc w:val="left"/>
              <w:rPr>
                <w:sz w:val="16"/>
                <w:szCs w:val="16"/>
              </w:rPr>
            </w:pPr>
            <w:r w:rsidRPr="00600A9F">
              <w:rPr>
                <w:sz w:val="16"/>
                <w:szCs w:val="16"/>
              </w:rPr>
              <w:t xml:space="preserve"> </w:t>
            </w:r>
          </w:p>
          <w:p w:rsidR="001F5511" w:rsidRPr="00600A9F" w:rsidRDefault="000B1102" w:rsidP="00BB7B7B">
            <w:pPr>
              <w:spacing w:after="0" w:line="240" w:lineRule="auto"/>
              <w:ind w:left="118"/>
              <w:jc w:val="left"/>
              <w:rPr>
                <w:sz w:val="16"/>
                <w:szCs w:val="16"/>
              </w:rPr>
            </w:pPr>
            <w:r w:rsidRPr="00600A9F">
              <w:rPr>
                <w:sz w:val="16"/>
                <w:szCs w:val="16"/>
              </w:rPr>
              <w:t xml:space="preserve"> </w:t>
            </w:r>
          </w:p>
          <w:p w:rsidR="001F5511" w:rsidRPr="00600A9F" w:rsidRDefault="000B1102" w:rsidP="00BB7B7B">
            <w:pPr>
              <w:spacing w:after="0" w:line="240" w:lineRule="auto"/>
              <w:ind w:left="118"/>
              <w:jc w:val="left"/>
              <w:rPr>
                <w:sz w:val="16"/>
                <w:szCs w:val="16"/>
              </w:rPr>
            </w:pPr>
            <w:r w:rsidRPr="00600A9F">
              <w:rPr>
                <w:sz w:val="16"/>
                <w:szCs w:val="16"/>
              </w:rPr>
              <w:t xml:space="preserve"> </w:t>
            </w:r>
          </w:p>
        </w:tc>
      </w:tr>
    </w:tbl>
    <w:p w:rsidR="00433BEC" w:rsidRPr="00161854" w:rsidRDefault="000F5E9C" w:rsidP="003A16DF">
      <w:pPr>
        <w:pStyle w:val="1"/>
        <w:numPr>
          <w:ilvl w:val="0"/>
          <w:numId w:val="6"/>
        </w:numPr>
        <w:spacing w:before="120" w:line="276" w:lineRule="auto"/>
        <w:ind w:left="11" w:right="425"/>
      </w:pPr>
      <w:bookmarkStart w:id="18" w:name="_Toc181539211"/>
      <w:r w:rsidRPr="005F1C08">
        <w:rPr>
          <w:sz w:val="22"/>
        </w:rPr>
        <w:lastRenderedPageBreak/>
        <w:t>CONCLUSIONS AND RECOMMENDATIONS</w:t>
      </w:r>
      <w:bookmarkEnd w:id="18"/>
    </w:p>
    <w:p w:rsidR="00167F1A" w:rsidRPr="00167F1A" w:rsidRDefault="00167F1A" w:rsidP="0055583C">
      <w:pPr>
        <w:pStyle w:val="2"/>
        <w:numPr>
          <w:ilvl w:val="1"/>
          <w:numId w:val="6"/>
        </w:numPr>
        <w:spacing w:before="120" w:after="120" w:line="240" w:lineRule="auto"/>
        <w:ind w:right="425"/>
        <w:rPr>
          <w:bCs/>
        </w:rPr>
      </w:pPr>
      <w:bookmarkStart w:id="19" w:name="_Toc181539212"/>
      <w:r w:rsidRPr="00167F1A">
        <w:t>Conclusion</w:t>
      </w:r>
      <w:bookmarkEnd w:id="19"/>
    </w:p>
    <w:p w:rsidR="00167F1A" w:rsidRDefault="00167F1A" w:rsidP="0055583C">
      <w:pPr>
        <w:pStyle w:val="a3"/>
        <w:numPr>
          <w:ilvl w:val="0"/>
          <w:numId w:val="4"/>
        </w:numPr>
        <w:spacing w:before="240" w:after="240"/>
        <w:ind w:left="714" w:hanging="357"/>
      </w:pPr>
      <w:r w:rsidRPr="00167F1A">
        <w:t xml:space="preserve">The Railway Electrification Project (Bukhara-Miskin-Urgench-Khiva) has made </w:t>
      </w:r>
      <w:r w:rsidR="00AC18CA" w:rsidRPr="00167F1A">
        <w:t>considerable progress</w:t>
      </w:r>
      <w:r w:rsidRPr="00167F1A">
        <w:t xml:space="preserve"> in the first half of 2024. Key activities such as the preparation of Land Acquisition and Resettlement Plans (LARPs) and Social Due Diligence Report (SDDR) have been diligently carried out. Public consultations and the establishment of a</w:t>
      </w:r>
      <w:r>
        <w:t xml:space="preserve"> </w:t>
      </w:r>
      <w:r w:rsidRPr="00167F1A">
        <w:t>GRM have ensured community involvement and addressed concerns effectively. The project has also adhered to the ADB</w:t>
      </w:r>
      <w:r>
        <w:t xml:space="preserve"> </w:t>
      </w:r>
      <w:r w:rsidRPr="00167F1A">
        <w:t>SPS 2009 and national regulations, ensuring compliance with social safeguard requirements.</w:t>
      </w:r>
    </w:p>
    <w:p w:rsidR="00167F1A" w:rsidRPr="00167F1A" w:rsidRDefault="00167F1A" w:rsidP="00167F1A">
      <w:pPr>
        <w:pStyle w:val="a3"/>
        <w:spacing w:before="240" w:after="240"/>
        <w:ind w:left="714" w:firstLine="0"/>
      </w:pPr>
    </w:p>
    <w:p w:rsidR="00167F1A" w:rsidRPr="00A936B9" w:rsidRDefault="00EF0456" w:rsidP="00A936B9">
      <w:pPr>
        <w:pStyle w:val="a3"/>
        <w:numPr>
          <w:ilvl w:val="0"/>
          <w:numId w:val="4"/>
        </w:numPr>
        <w:spacing w:before="240" w:after="240"/>
        <w:ind w:left="714" w:hanging="357"/>
      </w:pPr>
      <w:r>
        <w:t xml:space="preserve">As explained in the previous sections, </w:t>
      </w:r>
      <w:r w:rsidR="0082028B">
        <w:t xml:space="preserve">the SDDR and LARP </w:t>
      </w:r>
      <w:r w:rsidR="00B910C7">
        <w:t xml:space="preserve">for Khozarasp TSSs and LARP 2 for TL in Khorezm region </w:t>
      </w:r>
      <w:r w:rsidR="00851CFC">
        <w:t xml:space="preserve">were </w:t>
      </w:r>
      <w:r w:rsidR="00B910C7">
        <w:t>drafted</w:t>
      </w:r>
      <w:r w:rsidR="00851CFC">
        <w:t xml:space="preserve"> </w:t>
      </w:r>
      <w:r w:rsidR="001363C5">
        <w:t xml:space="preserve">in the reporting period which planned to </w:t>
      </w:r>
      <w:r>
        <w:t xml:space="preserve">be </w:t>
      </w:r>
      <w:r w:rsidR="001363C5">
        <w:t xml:space="preserve">submitted after the reporting period. </w:t>
      </w:r>
      <w:r w:rsidR="00167F1A" w:rsidRPr="00167F1A">
        <w:t xml:space="preserve">The project has faced delay </w:t>
      </w:r>
      <w:r>
        <w:t>in</w:t>
      </w:r>
      <w:r w:rsidR="00167F1A">
        <w:t xml:space="preserve"> </w:t>
      </w:r>
      <w:r>
        <w:t xml:space="preserve">valuation of </w:t>
      </w:r>
      <w:r w:rsidR="00167F1A">
        <w:t>identifi</w:t>
      </w:r>
      <w:r>
        <w:t xml:space="preserve">ed impacts </w:t>
      </w:r>
      <w:r w:rsidR="000B3246">
        <w:t xml:space="preserve">in Bukhara region </w:t>
      </w:r>
      <w:r w:rsidR="001D02D3">
        <w:t>which resulted in delay in LARP</w:t>
      </w:r>
      <w:r w:rsidR="000B3246">
        <w:t xml:space="preserve"> 1</w:t>
      </w:r>
      <w:r w:rsidR="001D02D3">
        <w:t xml:space="preserve"> </w:t>
      </w:r>
      <w:r w:rsidR="000B3246">
        <w:t xml:space="preserve">(for TL in Bukhara region) </w:t>
      </w:r>
      <w:r w:rsidR="001D02D3">
        <w:t>preparations</w:t>
      </w:r>
      <w:r w:rsidR="00167F1A" w:rsidRPr="00167F1A">
        <w:t xml:space="preserve">. </w:t>
      </w:r>
    </w:p>
    <w:p w:rsidR="00167F1A" w:rsidRPr="00167F1A" w:rsidRDefault="00167F1A" w:rsidP="0055583C">
      <w:pPr>
        <w:pStyle w:val="2"/>
        <w:numPr>
          <w:ilvl w:val="1"/>
          <w:numId w:val="6"/>
        </w:numPr>
        <w:spacing w:before="120" w:after="120" w:line="240" w:lineRule="auto"/>
        <w:ind w:right="425"/>
        <w:rPr>
          <w:bCs/>
        </w:rPr>
      </w:pPr>
      <w:bookmarkStart w:id="20" w:name="_Toc181539213"/>
      <w:r w:rsidRPr="00167F1A">
        <w:t>Recommendations</w:t>
      </w:r>
      <w:bookmarkEnd w:id="20"/>
    </w:p>
    <w:p w:rsidR="00464C0B" w:rsidRDefault="00167F1A" w:rsidP="0055583C">
      <w:pPr>
        <w:pStyle w:val="a3"/>
        <w:numPr>
          <w:ilvl w:val="0"/>
          <w:numId w:val="4"/>
        </w:numPr>
        <w:spacing w:before="240" w:after="240"/>
        <w:ind w:left="714" w:hanging="357"/>
      </w:pPr>
      <w:r w:rsidRPr="00E31499">
        <w:rPr>
          <w:b/>
          <w:bCs/>
        </w:rPr>
        <w:t>Accelerate LARP Finalization</w:t>
      </w:r>
      <w:r w:rsidRPr="00167F1A">
        <w:t xml:space="preserve">: Expedite the </w:t>
      </w:r>
      <w:r w:rsidR="00DA1651">
        <w:t>finalization</w:t>
      </w:r>
      <w:r w:rsidRPr="00167F1A">
        <w:t xml:space="preserve">, approval, and disclosure of the </w:t>
      </w:r>
      <w:r>
        <w:t xml:space="preserve">SDDR for 7 TSSs, </w:t>
      </w:r>
      <w:r w:rsidRPr="00167F1A">
        <w:t xml:space="preserve">LARP for the Khozarasp TSS and </w:t>
      </w:r>
      <w:r>
        <w:t xml:space="preserve">LARPs for the </w:t>
      </w:r>
      <w:r w:rsidRPr="00167F1A">
        <w:t xml:space="preserve">TLs in Bukhara and Khorezm regions. </w:t>
      </w:r>
    </w:p>
    <w:p w:rsidR="00464C0B" w:rsidRDefault="00464C0B" w:rsidP="00464C0B">
      <w:pPr>
        <w:pStyle w:val="a3"/>
        <w:spacing w:before="240" w:after="240"/>
        <w:ind w:left="714" w:firstLine="0"/>
      </w:pPr>
    </w:p>
    <w:p w:rsidR="00DE0491" w:rsidRDefault="002A7CD1" w:rsidP="0055583C">
      <w:pPr>
        <w:pStyle w:val="a3"/>
        <w:numPr>
          <w:ilvl w:val="0"/>
          <w:numId w:val="4"/>
        </w:numPr>
        <w:spacing w:before="240" w:after="240"/>
        <w:ind w:left="714" w:hanging="357"/>
      </w:pPr>
      <w:r w:rsidRPr="00DE0491">
        <w:t xml:space="preserve">Ensure that </w:t>
      </w:r>
      <w:r>
        <w:t xml:space="preserve">all </w:t>
      </w:r>
      <w:r w:rsidRPr="00DE0491">
        <w:t xml:space="preserve">LAR documents </w:t>
      </w:r>
      <w:r w:rsidRPr="00161854">
        <w:t>submitted to ADB for approval prior to implementation</w:t>
      </w:r>
      <w:r w:rsidR="00DE0491" w:rsidRPr="00DE0491">
        <w:t xml:space="preserve"> as per the revised schedule.</w:t>
      </w:r>
    </w:p>
    <w:p w:rsidR="00DE0491" w:rsidRPr="00DE0491" w:rsidRDefault="00DE0491" w:rsidP="00DE0491">
      <w:pPr>
        <w:pStyle w:val="a3"/>
      </w:pPr>
    </w:p>
    <w:p w:rsidR="00167F1A" w:rsidRDefault="00167F1A" w:rsidP="0055583C">
      <w:pPr>
        <w:pStyle w:val="a3"/>
        <w:numPr>
          <w:ilvl w:val="0"/>
          <w:numId w:val="4"/>
        </w:numPr>
        <w:spacing w:before="240" w:after="240"/>
        <w:ind w:left="714" w:hanging="357"/>
      </w:pPr>
      <w:r w:rsidRPr="004C4A83">
        <w:rPr>
          <w:b/>
          <w:bCs/>
        </w:rPr>
        <w:t>Enhance Public Consultation Efforts</w:t>
      </w:r>
      <w:r w:rsidRPr="00167F1A">
        <w:t xml:space="preserve">: Continue and expand public consultation activities to ensure ongoing community engagement and address any emerging concerns promptly. Utilize diverse methods such as individual meetings, and public hearings to reach </w:t>
      </w:r>
      <w:r w:rsidR="00613A07">
        <w:t>all stakeholders and affected bodies</w:t>
      </w:r>
      <w:r w:rsidRPr="00167F1A">
        <w:t>.</w:t>
      </w:r>
    </w:p>
    <w:p w:rsidR="00167F1A" w:rsidRPr="00167F1A" w:rsidRDefault="00167F1A" w:rsidP="00167F1A">
      <w:pPr>
        <w:pStyle w:val="a3"/>
      </w:pPr>
    </w:p>
    <w:p w:rsidR="00167F1A" w:rsidRDefault="00167F1A" w:rsidP="0055583C">
      <w:pPr>
        <w:pStyle w:val="a3"/>
        <w:numPr>
          <w:ilvl w:val="0"/>
          <w:numId w:val="4"/>
        </w:numPr>
        <w:spacing w:before="240" w:after="240"/>
        <w:ind w:left="714" w:hanging="357"/>
      </w:pPr>
      <w:r w:rsidRPr="004C4A83">
        <w:rPr>
          <w:b/>
          <w:bCs/>
        </w:rPr>
        <w:t>Strengthen</w:t>
      </w:r>
      <w:r w:rsidR="00A4280E" w:rsidRPr="004C4A83">
        <w:rPr>
          <w:b/>
          <w:bCs/>
        </w:rPr>
        <w:t xml:space="preserve"> GRM</w:t>
      </w:r>
      <w:r w:rsidRPr="004C4A83">
        <w:rPr>
          <w:b/>
          <w:bCs/>
        </w:rPr>
        <w:t>:</w:t>
      </w:r>
      <w:r w:rsidRPr="00167F1A">
        <w:t xml:space="preserve"> Maintain and enhance the GRM to ensure it remains accessible and responsive to the community. Regularly update the grievance database and monitor the resolution of complaints to ensure transparency and accountability.</w:t>
      </w:r>
    </w:p>
    <w:p w:rsidR="00A4280E" w:rsidRPr="00A4280E" w:rsidRDefault="00A4280E" w:rsidP="00A4280E">
      <w:pPr>
        <w:pStyle w:val="a3"/>
      </w:pPr>
    </w:p>
    <w:p w:rsidR="00167F1A" w:rsidRDefault="0061404A" w:rsidP="0055583C">
      <w:pPr>
        <w:pStyle w:val="a3"/>
        <w:numPr>
          <w:ilvl w:val="0"/>
          <w:numId w:val="4"/>
        </w:numPr>
        <w:spacing w:before="240" w:after="240"/>
        <w:ind w:left="714" w:hanging="357"/>
      </w:pPr>
      <w:r>
        <w:rPr>
          <w:b/>
          <w:bCs/>
        </w:rPr>
        <w:t>Ensure n</w:t>
      </w:r>
      <w:r w:rsidR="00A74052" w:rsidRPr="00A74052">
        <w:rPr>
          <w:b/>
          <w:bCs/>
        </w:rPr>
        <w:t>o construction in the areas with LAR impacts</w:t>
      </w:r>
      <w:r w:rsidR="00A74052">
        <w:t xml:space="preserve"> before </w:t>
      </w:r>
      <w:r w:rsidR="0071185A">
        <w:t xml:space="preserve">implementation of the relevant LARPs, such as </w:t>
      </w:r>
      <w:r w:rsidR="00A74052">
        <w:t>full compensation payment</w:t>
      </w:r>
      <w:r w:rsidR="0071185A">
        <w:t xml:space="preserve">s, </w:t>
      </w:r>
      <w:r>
        <w:t xml:space="preserve">meaningful </w:t>
      </w:r>
      <w:r w:rsidR="00BE73E3">
        <w:t>consultations,</w:t>
      </w:r>
      <w:r>
        <w:t xml:space="preserve"> and provision of other assistances as per the entitlement matrix of LARPs.</w:t>
      </w:r>
      <w:r w:rsidR="00A74052">
        <w:t xml:space="preserve"> </w:t>
      </w:r>
    </w:p>
    <w:p w:rsidR="00060525" w:rsidRDefault="00060525">
      <w:pPr>
        <w:spacing w:after="160" w:line="259" w:lineRule="auto"/>
        <w:ind w:left="0" w:firstLine="0"/>
        <w:jc w:val="left"/>
      </w:pPr>
      <w:r>
        <w:br w:type="page"/>
      </w:r>
    </w:p>
    <w:p w:rsidR="000766A1" w:rsidRDefault="000766A1" w:rsidP="00466427">
      <w:pPr>
        <w:pStyle w:val="1"/>
      </w:pPr>
      <w:bookmarkStart w:id="21" w:name="_Toc181539214"/>
      <w:r w:rsidRPr="00161854">
        <w:lastRenderedPageBreak/>
        <w:t>A</w:t>
      </w:r>
      <w:r w:rsidR="00466427">
        <w:t>NNEX</w:t>
      </w:r>
      <w:bookmarkEnd w:id="21"/>
    </w:p>
    <w:p w:rsidR="00ED4119" w:rsidRPr="00ED4119" w:rsidRDefault="00ED4119" w:rsidP="00ED4119"/>
    <w:p w:rsidR="003A1375" w:rsidRDefault="00920334" w:rsidP="003A1375">
      <w:pPr>
        <w:pStyle w:val="1"/>
        <w:jc w:val="left"/>
        <w:rPr>
          <w:bCs/>
          <w:sz w:val="22"/>
        </w:rPr>
      </w:pPr>
      <w:bookmarkStart w:id="22" w:name="_Toc170985111"/>
      <w:bookmarkStart w:id="23" w:name="_Toc181539215"/>
      <w:r w:rsidRPr="00631D23">
        <w:t xml:space="preserve">Annex </w:t>
      </w:r>
      <w:r w:rsidR="00D5382C">
        <w:rPr>
          <w:bCs/>
        </w:rPr>
        <w:t>1</w:t>
      </w:r>
      <w:r w:rsidRPr="00631D23">
        <w:t>. List</w:t>
      </w:r>
      <w:r w:rsidRPr="00631D23">
        <w:rPr>
          <w:bCs/>
          <w:sz w:val="22"/>
        </w:rPr>
        <w:t xml:space="preserve"> of participants in consultations</w:t>
      </w:r>
      <w:bookmarkEnd w:id="22"/>
      <w:bookmarkEnd w:id="23"/>
    </w:p>
    <w:p w:rsidR="003A1375" w:rsidRDefault="003A1375" w:rsidP="003A1375">
      <w:pPr>
        <w:pStyle w:val="1"/>
        <w:jc w:val="left"/>
        <w:rPr>
          <w:bCs/>
          <w:color w:val="auto"/>
          <w:sz w:val="22"/>
          <w:lang w:val="en-US"/>
        </w:rPr>
      </w:pPr>
    </w:p>
    <w:p w:rsidR="00AD5DA0" w:rsidRPr="00566C2D" w:rsidRDefault="00AD5DA0" w:rsidP="0055583C">
      <w:pPr>
        <w:pStyle w:val="a3"/>
        <w:numPr>
          <w:ilvl w:val="0"/>
          <w:numId w:val="13"/>
        </w:numPr>
        <w:rPr>
          <w:b/>
          <w:bCs/>
        </w:rPr>
      </w:pPr>
      <w:r w:rsidRPr="003A1375">
        <w:rPr>
          <w:b/>
          <w:bCs/>
          <w:lang w:val="en-US"/>
        </w:rPr>
        <w:t>Khozarasp district</w:t>
      </w: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Pr="00566C2D" w:rsidRDefault="00566C2D" w:rsidP="00566C2D">
      <w:pPr>
        <w:rPr>
          <w:b/>
          <w:bCs/>
        </w:rPr>
      </w:pPr>
    </w:p>
    <w:p w:rsidR="00566C2D" w:rsidRDefault="00566C2D" w:rsidP="00566C2D">
      <w:pPr>
        <w:pStyle w:val="a3"/>
        <w:ind w:left="816" w:firstLine="0"/>
        <w:rPr>
          <w:b/>
          <w:bCs/>
          <w:lang w:val="en-US"/>
        </w:rPr>
      </w:pPr>
    </w:p>
    <w:p w:rsidR="00566C2D" w:rsidRPr="003A1375" w:rsidRDefault="00566C2D" w:rsidP="00566C2D">
      <w:pPr>
        <w:pStyle w:val="a3"/>
        <w:ind w:left="816" w:firstLine="0"/>
        <w:rPr>
          <w:b/>
          <w:bCs/>
        </w:rPr>
      </w:pPr>
      <w:r>
        <w:rPr>
          <w:noProof/>
          <w:lang w:val="ru-RU" w:eastAsia="ru-RU"/>
        </w:rPr>
        <w:drawing>
          <wp:anchor distT="0" distB="0" distL="0" distR="0" simplePos="0" relativeHeight="251679232" behindDoc="0" locked="0" layoutInCell="1" allowOverlap="1" wp14:anchorId="6786B85B" wp14:editId="365B6AED">
            <wp:simplePos x="0" y="0"/>
            <wp:positionH relativeFrom="margin">
              <wp:posOffset>0</wp:posOffset>
            </wp:positionH>
            <wp:positionV relativeFrom="page">
              <wp:posOffset>2089150</wp:posOffset>
            </wp:positionV>
            <wp:extent cx="5403215" cy="8007350"/>
            <wp:effectExtent l="0" t="0" r="6985" b="0"/>
            <wp:wrapNone/>
            <wp:docPr id="119929223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0" cstate="print"/>
                    <a:stretch>
                      <a:fillRect/>
                    </a:stretch>
                  </pic:blipFill>
                  <pic:spPr>
                    <a:xfrm>
                      <a:off x="0" y="0"/>
                      <a:ext cx="5403215" cy="8007350"/>
                    </a:xfrm>
                    <a:prstGeom prst="rect">
                      <a:avLst/>
                    </a:prstGeom>
                  </pic:spPr>
                </pic:pic>
              </a:graphicData>
            </a:graphic>
            <wp14:sizeRelH relativeFrom="margin">
              <wp14:pctWidth>0</wp14:pctWidth>
            </wp14:sizeRelH>
            <wp14:sizeRelV relativeFrom="margin">
              <wp14:pctHeight>0</wp14:pctHeight>
            </wp14:sizeRelV>
          </wp:anchor>
        </w:drawing>
      </w:r>
    </w:p>
    <w:p w:rsidR="003A1375" w:rsidRPr="003A1375" w:rsidRDefault="00920334" w:rsidP="0055583C">
      <w:pPr>
        <w:pStyle w:val="a3"/>
        <w:numPr>
          <w:ilvl w:val="0"/>
          <w:numId w:val="13"/>
        </w:numPr>
        <w:rPr>
          <w:lang w:val="en-US"/>
        </w:rPr>
      </w:pPr>
      <w:r w:rsidRPr="00740E3B">
        <w:rPr>
          <w:b/>
          <w:bCs/>
          <w:lang w:val="en-US"/>
        </w:rPr>
        <w:lastRenderedPageBreak/>
        <w:t>Kogon district</w:t>
      </w:r>
    </w:p>
    <w:p w:rsidR="003A1375" w:rsidRPr="003A1375" w:rsidRDefault="003A1375" w:rsidP="003A1375">
      <w:pPr>
        <w:ind w:left="456" w:firstLine="0"/>
        <w:rPr>
          <w:lang w:val="en-US"/>
        </w:rPr>
      </w:pPr>
    </w:p>
    <w:p w:rsidR="00920334" w:rsidRDefault="00920334" w:rsidP="003A1375">
      <w:pPr>
        <w:rPr>
          <w:lang w:val="en-US"/>
        </w:rPr>
      </w:pPr>
      <w:r w:rsidRPr="00631D23">
        <w:rPr>
          <w:noProof/>
          <w:lang w:val="ru-RU" w:eastAsia="ru-RU"/>
        </w:rPr>
        <w:drawing>
          <wp:inline distT="0" distB="0" distL="0" distR="0" wp14:anchorId="6A6559CA" wp14:editId="4D3283E2">
            <wp:extent cx="5015050" cy="7287208"/>
            <wp:effectExtent l="0" t="0" r="0" b="0"/>
            <wp:docPr id="683034400" name="Picture 2" descr="A close-up of a 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034400" name="Picture 2" descr="A close-up of a list&#10;&#10;Description automatically generated"/>
                    <pic:cNvPicPr/>
                  </pic:nvPicPr>
                  <pic:blipFill>
                    <a:blip r:embed="rId21" cstate="print">
                      <a:extLst>
                        <a:ext uri="{BEBA8EAE-BF5A-486C-A8C5-ECC9F3942E4B}">
                          <a14:imgProps xmlns:a14="http://schemas.microsoft.com/office/drawing/2010/main">
                            <a14:imgLayer r:embed="rId2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036754" cy="7318745"/>
                    </a:xfrm>
                    <a:prstGeom prst="rect">
                      <a:avLst/>
                    </a:prstGeom>
                  </pic:spPr>
                </pic:pic>
              </a:graphicData>
            </a:graphic>
          </wp:inline>
        </w:drawing>
      </w:r>
    </w:p>
    <w:p w:rsidR="00F95168" w:rsidRDefault="00F95168" w:rsidP="003A1375">
      <w:pPr>
        <w:rPr>
          <w:lang w:val="en-US"/>
        </w:rPr>
      </w:pPr>
    </w:p>
    <w:p w:rsidR="00F95168" w:rsidRDefault="00F95168" w:rsidP="003A1375">
      <w:pPr>
        <w:rPr>
          <w:lang w:val="en-US"/>
        </w:rPr>
      </w:pPr>
    </w:p>
    <w:p w:rsidR="00F95168" w:rsidRDefault="00F95168" w:rsidP="003A1375">
      <w:pPr>
        <w:rPr>
          <w:lang w:val="en-US"/>
        </w:rPr>
      </w:pPr>
    </w:p>
    <w:p w:rsidR="00F95168" w:rsidRDefault="00F95168" w:rsidP="003A1375">
      <w:pPr>
        <w:rPr>
          <w:lang w:val="en-US"/>
        </w:rPr>
      </w:pPr>
    </w:p>
    <w:p w:rsidR="00F95168" w:rsidRDefault="00F95168" w:rsidP="003A1375">
      <w:pPr>
        <w:rPr>
          <w:lang w:val="en-US"/>
        </w:rPr>
      </w:pPr>
    </w:p>
    <w:p w:rsidR="00F95168" w:rsidRDefault="00F95168" w:rsidP="003A1375">
      <w:pPr>
        <w:rPr>
          <w:lang w:val="en-US"/>
        </w:rPr>
      </w:pPr>
    </w:p>
    <w:p w:rsidR="00F95168" w:rsidRDefault="00F95168" w:rsidP="003A1375">
      <w:pPr>
        <w:rPr>
          <w:lang w:val="en-US"/>
        </w:rPr>
      </w:pPr>
    </w:p>
    <w:p w:rsidR="00F95168" w:rsidRDefault="00F95168" w:rsidP="003A1375">
      <w:pPr>
        <w:rPr>
          <w:lang w:val="en-US"/>
        </w:rPr>
      </w:pPr>
    </w:p>
    <w:p w:rsidR="00F95168" w:rsidRDefault="00F95168" w:rsidP="003A1375">
      <w:pPr>
        <w:rPr>
          <w:lang w:val="en-US"/>
        </w:rPr>
      </w:pPr>
    </w:p>
    <w:p w:rsidR="00F95168" w:rsidRPr="00F95168" w:rsidRDefault="00F95168" w:rsidP="00F95168">
      <w:pPr>
        <w:pStyle w:val="a3"/>
        <w:numPr>
          <w:ilvl w:val="0"/>
          <w:numId w:val="13"/>
        </w:numPr>
        <w:rPr>
          <w:b/>
          <w:bCs/>
          <w:lang w:val="en-US"/>
        </w:rPr>
      </w:pPr>
      <w:r w:rsidRPr="00F95168">
        <w:rPr>
          <w:b/>
          <w:bCs/>
          <w:lang w:val="en-US"/>
        </w:rPr>
        <w:lastRenderedPageBreak/>
        <w:t>Romitan district</w:t>
      </w:r>
    </w:p>
    <w:p w:rsidR="00F95168" w:rsidRDefault="00920334" w:rsidP="00F95168">
      <w:pPr>
        <w:pStyle w:val="Default"/>
        <w:spacing w:before="240" w:line="360" w:lineRule="auto"/>
        <w:ind w:left="816" w:right="6808"/>
        <w:jc w:val="both"/>
        <w:rPr>
          <w:b/>
          <w:bCs/>
          <w:lang w:val="en-US"/>
        </w:rPr>
      </w:pPr>
      <w:r>
        <w:rPr>
          <w:b/>
          <w:bCs/>
          <w:noProof/>
          <w:lang w:eastAsia="ru-RU"/>
        </w:rPr>
        <w:drawing>
          <wp:inline distT="0" distB="0" distL="0" distR="0" wp14:anchorId="25FA455A" wp14:editId="0D4355C8">
            <wp:extent cx="5708015" cy="7531100"/>
            <wp:effectExtent l="0" t="0" r="6985" b="0"/>
            <wp:docPr id="14133620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362037" name="Picture 141336203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24029" cy="7552229"/>
                    </a:xfrm>
                    <a:prstGeom prst="rect">
                      <a:avLst/>
                    </a:prstGeom>
                  </pic:spPr>
                </pic:pic>
              </a:graphicData>
            </a:graphic>
          </wp:inline>
        </w:drawing>
      </w:r>
    </w:p>
    <w:p w:rsidR="00F95168" w:rsidRPr="00911DDF" w:rsidRDefault="00F95168" w:rsidP="00F95168">
      <w:pPr>
        <w:pStyle w:val="Default"/>
        <w:spacing w:before="240" w:line="360" w:lineRule="auto"/>
        <w:ind w:left="816" w:right="6808"/>
        <w:jc w:val="both"/>
        <w:rPr>
          <w:b/>
          <w:bCs/>
          <w:lang w:val="en-US"/>
        </w:rPr>
      </w:pPr>
    </w:p>
    <w:p w:rsidR="00920334" w:rsidRDefault="00920334" w:rsidP="00920334">
      <w:pPr>
        <w:pStyle w:val="Default"/>
        <w:spacing w:before="120" w:after="120"/>
        <w:ind w:left="720"/>
        <w:jc w:val="both"/>
        <w:rPr>
          <w:lang w:val="en-US"/>
        </w:rPr>
      </w:pPr>
    </w:p>
    <w:p w:rsidR="00060525" w:rsidRDefault="00060525" w:rsidP="00920334">
      <w:pPr>
        <w:pStyle w:val="Default"/>
        <w:spacing w:before="120" w:after="120"/>
        <w:ind w:left="720"/>
        <w:jc w:val="both"/>
        <w:rPr>
          <w:lang w:val="en-US"/>
        </w:rPr>
      </w:pPr>
    </w:p>
    <w:p w:rsidR="00060525" w:rsidRDefault="00060525" w:rsidP="00920334">
      <w:pPr>
        <w:pStyle w:val="Default"/>
        <w:spacing w:before="120" w:after="120"/>
        <w:ind w:left="720"/>
        <w:jc w:val="both"/>
        <w:rPr>
          <w:lang w:val="en-US"/>
        </w:rPr>
      </w:pPr>
    </w:p>
    <w:p w:rsidR="00060525" w:rsidRPr="00AD611F" w:rsidRDefault="00060525" w:rsidP="00920334">
      <w:pPr>
        <w:pStyle w:val="Default"/>
        <w:spacing w:before="120" w:after="120"/>
        <w:ind w:left="720"/>
        <w:jc w:val="both"/>
        <w:rPr>
          <w:lang w:val="en-US"/>
        </w:rPr>
      </w:pPr>
    </w:p>
    <w:p w:rsidR="00920334" w:rsidRPr="00AD5DA0" w:rsidRDefault="00920334" w:rsidP="0055583C">
      <w:pPr>
        <w:pStyle w:val="Default"/>
        <w:numPr>
          <w:ilvl w:val="0"/>
          <w:numId w:val="13"/>
        </w:numPr>
        <w:spacing w:before="120" w:after="120"/>
        <w:jc w:val="both"/>
        <w:rPr>
          <w:lang w:val="en-US"/>
        </w:rPr>
      </w:pPr>
      <w:r>
        <w:rPr>
          <w:b/>
          <w:bCs/>
          <w:lang w:val="en-US"/>
        </w:rPr>
        <w:t>Urgench district</w:t>
      </w:r>
    </w:p>
    <w:p w:rsidR="00AD5DA0" w:rsidRPr="00AD5DA0" w:rsidRDefault="00AD5DA0" w:rsidP="00AD5DA0">
      <w:pPr>
        <w:pStyle w:val="Default"/>
        <w:spacing w:before="120" w:after="120"/>
        <w:ind w:left="720"/>
        <w:jc w:val="both"/>
        <w:rPr>
          <w:lang w:val="en-US"/>
        </w:rPr>
      </w:pPr>
      <w:r>
        <w:rPr>
          <w:noProof/>
          <w:lang w:eastAsia="ru-RU"/>
        </w:rPr>
        <w:drawing>
          <wp:inline distT="0" distB="0" distL="0" distR="0" wp14:anchorId="6B3E8317" wp14:editId="120D0AFC">
            <wp:extent cx="5731510" cy="6083300"/>
            <wp:effectExtent l="0" t="0" r="2540" b="0"/>
            <wp:docPr id="846268144" name="Picture 3" descr="A close-up of 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268144" name="Picture 3" descr="A close-up of a form&#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6083300"/>
                    </a:xfrm>
                    <a:prstGeom prst="rect">
                      <a:avLst/>
                    </a:prstGeom>
                  </pic:spPr>
                </pic:pic>
              </a:graphicData>
            </a:graphic>
          </wp:inline>
        </w:drawing>
      </w:r>
    </w:p>
    <w:p w:rsidR="00AD5DA0" w:rsidRDefault="00AD5DA0" w:rsidP="00AD5DA0">
      <w:pPr>
        <w:pStyle w:val="a3"/>
        <w:rPr>
          <w:lang w:val="en-US"/>
        </w:rPr>
      </w:pPr>
    </w:p>
    <w:p w:rsidR="009B7D8C" w:rsidRDefault="009B7D8C">
      <w:pPr>
        <w:spacing w:after="160" w:line="259" w:lineRule="auto"/>
        <w:ind w:left="0" w:firstLine="0"/>
        <w:jc w:val="left"/>
        <w:rPr>
          <w:b/>
          <w:lang w:val="en-US"/>
        </w:rPr>
      </w:pPr>
      <w:r>
        <w:rPr>
          <w:lang w:val="en-US"/>
        </w:rPr>
        <w:br w:type="page"/>
      </w:r>
    </w:p>
    <w:p w:rsidR="00AD5DA0" w:rsidRPr="00ED4119" w:rsidRDefault="00AD5DA0" w:rsidP="00A175AE">
      <w:pPr>
        <w:pStyle w:val="1"/>
        <w:jc w:val="left"/>
        <w:rPr>
          <w:sz w:val="22"/>
          <w:lang w:val="en-US"/>
        </w:rPr>
      </w:pPr>
      <w:bookmarkStart w:id="24" w:name="_Toc181539216"/>
      <w:r w:rsidRPr="00ED4119">
        <w:rPr>
          <w:sz w:val="22"/>
          <w:lang w:val="en-US"/>
        </w:rPr>
        <w:lastRenderedPageBreak/>
        <w:t>A</w:t>
      </w:r>
      <w:r w:rsidR="00A175AE" w:rsidRPr="00ED4119">
        <w:rPr>
          <w:sz w:val="22"/>
          <w:lang w:val="en-US"/>
        </w:rPr>
        <w:t>nnex</w:t>
      </w:r>
      <w:r w:rsidRPr="00ED4119">
        <w:rPr>
          <w:sz w:val="22"/>
          <w:lang w:val="en-US"/>
        </w:rPr>
        <w:t xml:space="preserve"> </w:t>
      </w:r>
      <w:r w:rsidR="00945363" w:rsidRPr="00ED4119">
        <w:rPr>
          <w:sz w:val="22"/>
          <w:lang w:val="en-US"/>
        </w:rPr>
        <w:t>2</w:t>
      </w:r>
      <w:r w:rsidRPr="00ED4119">
        <w:rPr>
          <w:sz w:val="22"/>
          <w:lang w:val="en-US"/>
        </w:rPr>
        <w:t xml:space="preserve">. </w:t>
      </w:r>
      <w:r w:rsidR="00920334" w:rsidRPr="00ED4119">
        <w:rPr>
          <w:sz w:val="22"/>
          <w:lang w:val="en-US"/>
        </w:rPr>
        <w:t xml:space="preserve">Photos of consultation and </w:t>
      </w:r>
      <w:r w:rsidRPr="00ED4119">
        <w:rPr>
          <w:sz w:val="22"/>
          <w:lang w:val="en-US"/>
        </w:rPr>
        <w:t>meetings</w:t>
      </w:r>
      <w:bookmarkEnd w:id="24"/>
      <w:r w:rsidRPr="00ED4119">
        <w:rPr>
          <w:sz w:val="22"/>
          <w:lang w:val="en-US"/>
        </w:rPr>
        <w:t xml:space="preserve"> </w:t>
      </w:r>
    </w:p>
    <w:p w:rsidR="00AD5DA0" w:rsidRDefault="00AD5DA0" w:rsidP="00920334">
      <w:pPr>
        <w:spacing w:before="8"/>
        <w:rPr>
          <w:b/>
          <w:bCs/>
          <w:lang w:val="en-US"/>
        </w:rPr>
      </w:pPr>
    </w:p>
    <w:tbl>
      <w:tblPr>
        <w:tblStyle w:val="a7"/>
        <w:tblW w:w="9468" w:type="dxa"/>
        <w:tblInd w:w="108" w:type="dxa"/>
        <w:tblLook w:val="04A0" w:firstRow="1" w:lastRow="0" w:firstColumn="1" w:lastColumn="0" w:noHBand="0" w:noVBand="1"/>
      </w:tblPr>
      <w:tblGrid>
        <w:gridCol w:w="4570"/>
        <w:gridCol w:w="72"/>
        <w:gridCol w:w="4826"/>
      </w:tblGrid>
      <w:tr w:rsidR="00AD5DA0" w:rsidRPr="00631D23" w:rsidTr="00AD5DA0">
        <w:trPr>
          <w:trHeight w:val="264"/>
        </w:trPr>
        <w:tc>
          <w:tcPr>
            <w:tcW w:w="9468" w:type="dxa"/>
            <w:gridSpan w:val="3"/>
          </w:tcPr>
          <w:p w:rsidR="00AD5DA0" w:rsidRPr="00631D23" w:rsidRDefault="00AD5DA0" w:rsidP="007802AC">
            <w:pPr>
              <w:jc w:val="center"/>
              <w:rPr>
                <w:noProof/>
                <w:lang w:eastAsia="ru-RU"/>
              </w:rPr>
            </w:pPr>
            <w:r w:rsidRPr="00631D23">
              <w:rPr>
                <w:b/>
                <w:bCs/>
                <w:lang w:val="en-US"/>
              </w:rPr>
              <w:t>Kogon district (</w:t>
            </w:r>
            <w:r w:rsidR="00740E3B">
              <w:rPr>
                <w:b/>
                <w:bCs/>
                <w:lang w:val="en-US"/>
              </w:rPr>
              <w:t>31</w:t>
            </w:r>
            <w:r w:rsidRPr="00AD5DA0">
              <w:rPr>
                <w:b/>
                <w:bCs/>
                <w:vertAlign w:val="superscript"/>
                <w:lang w:val="en-US"/>
              </w:rPr>
              <w:t>th</w:t>
            </w:r>
            <w:r>
              <w:rPr>
                <w:b/>
                <w:bCs/>
                <w:lang w:val="en-US"/>
              </w:rPr>
              <w:t xml:space="preserve"> of </w:t>
            </w:r>
            <w:r w:rsidRPr="00631D23">
              <w:rPr>
                <w:b/>
                <w:bCs/>
                <w:lang w:val="en-US"/>
              </w:rPr>
              <w:t>January 2024)</w:t>
            </w:r>
          </w:p>
        </w:tc>
      </w:tr>
      <w:tr w:rsidR="00AD5DA0" w:rsidRPr="00631D23" w:rsidTr="00D5382C">
        <w:trPr>
          <w:trHeight w:val="4825"/>
        </w:trPr>
        <w:tc>
          <w:tcPr>
            <w:tcW w:w="4570" w:type="dxa"/>
          </w:tcPr>
          <w:p w:rsidR="00920334" w:rsidRPr="00631D23" w:rsidRDefault="00AD5DA0" w:rsidP="00AD5DA0">
            <w:pPr>
              <w:ind w:left="10"/>
              <w:jc w:val="center"/>
            </w:pPr>
            <w:r w:rsidRPr="00631D23">
              <w:rPr>
                <w:noProof/>
                <w:lang w:val="ru-RU" w:eastAsia="ru-RU"/>
              </w:rPr>
              <w:drawing>
                <wp:inline distT="0" distB="0" distL="0" distR="0" wp14:anchorId="75A60938" wp14:editId="7DBC9217">
                  <wp:extent cx="2377588" cy="2940050"/>
                  <wp:effectExtent l="0" t="0" r="3810" b="0"/>
                  <wp:docPr id="2053079496" name="Picture 7" descr="A group of people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29436" name="Picture 7" descr="A group of people sitting at a desk&#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05458" cy="2974513"/>
                          </a:xfrm>
                          <a:prstGeom prst="rect">
                            <a:avLst/>
                          </a:prstGeom>
                        </pic:spPr>
                      </pic:pic>
                    </a:graphicData>
                  </a:graphic>
                </wp:inline>
              </w:drawing>
            </w:r>
          </w:p>
        </w:tc>
        <w:tc>
          <w:tcPr>
            <w:tcW w:w="4898" w:type="dxa"/>
            <w:gridSpan w:val="2"/>
          </w:tcPr>
          <w:p w:rsidR="00920334" w:rsidRPr="00631D23" w:rsidRDefault="00920334" w:rsidP="00740E3B">
            <w:pPr>
              <w:ind w:left="10"/>
              <w:jc w:val="center"/>
            </w:pPr>
            <w:r w:rsidRPr="00631D23">
              <w:rPr>
                <w:noProof/>
                <w:lang w:val="ru-RU" w:eastAsia="ru-RU"/>
              </w:rPr>
              <w:drawing>
                <wp:inline distT="0" distB="0" distL="0" distR="0" wp14:anchorId="463D7A29" wp14:editId="3F844FD6">
                  <wp:extent cx="2305050" cy="2978150"/>
                  <wp:effectExtent l="0" t="0" r="0" b="0"/>
                  <wp:docPr id="1744929655" name="Picture 6" descr="A group of men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18070" name="Picture 6" descr="A group of men in a room&#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20678" cy="2998342"/>
                          </a:xfrm>
                          <a:prstGeom prst="rect">
                            <a:avLst/>
                          </a:prstGeom>
                        </pic:spPr>
                      </pic:pic>
                    </a:graphicData>
                  </a:graphic>
                </wp:inline>
              </w:drawing>
            </w:r>
          </w:p>
        </w:tc>
      </w:tr>
      <w:tr w:rsidR="00AD5DA0" w:rsidRPr="00631D23" w:rsidTr="00AD5DA0">
        <w:trPr>
          <w:trHeight w:val="264"/>
        </w:trPr>
        <w:tc>
          <w:tcPr>
            <w:tcW w:w="9468" w:type="dxa"/>
            <w:gridSpan w:val="3"/>
          </w:tcPr>
          <w:p w:rsidR="00AD5DA0" w:rsidRPr="00740E3B" w:rsidRDefault="00740E3B" w:rsidP="007802AC">
            <w:pPr>
              <w:jc w:val="center"/>
              <w:rPr>
                <w:b/>
                <w:bCs/>
                <w:noProof/>
                <w:lang w:eastAsia="ru-RU"/>
              </w:rPr>
            </w:pPr>
            <w:r w:rsidRPr="00740E3B">
              <w:rPr>
                <w:b/>
                <w:bCs/>
                <w:noProof/>
                <w:lang w:eastAsia="ru-RU"/>
              </w:rPr>
              <w:t>Khozarasp district (2</w:t>
            </w:r>
            <w:r>
              <w:rPr>
                <w:b/>
                <w:bCs/>
                <w:noProof/>
                <w:lang w:eastAsia="ru-RU"/>
              </w:rPr>
              <w:t>4</w:t>
            </w:r>
            <w:r w:rsidRPr="00740E3B">
              <w:rPr>
                <w:b/>
                <w:bCs/>
                <w:noProof/>
                <w:vertAlign w:val="superscript"/>
                <w:lang w:eastAsia="ru-RU"/>
              </w:rPr>
              <w:t>th</w:t>
            </w:r>
            <w:r w:rsidRPr="00740E3B">
              <w:rPr>
                <w:b/>
                <w:bCs/>
                <w:noProof/>
                <w:lang w:eastAsia="ru-RU"/>
              </w:rPr>
              <w:t xml:space="preserve"> of January, 2024)</w:t>
            </w:r>
          </w:p>
        </w:tc>
      </w:tr>
      <w:tr w:rsidR="00AD5DA0" w:rsidRPr="00631D23" w:rsidTr="00945363">
        <w:trPr>
          <w:trHeight w:val="4695"/>
        </w:trPr>
        <w:tc>
          <w:tcPr>
            <w:tcW w:w="4642" w:type="dxa"/>
            <w:gridSpan w:val="2"/>
          </w:tcPr>
          <w:p w:rsidR="00AD5DA0" w:rsidRPr="00631D23" w:rsidRDefault="00AD5DA0" w:rsidP="00740E3B">
            <w:pPr>
              <w:ind w:left="10"/>
              <w:jc w:val="center"/>
              <w:rPr>
                <w:noProof/>
                <w:lang w:eastAsia="ru-RU"/>
              </w:rPr>
            </w:pPr>
            <w:r>
              <w:rPr>
                <w:noProof/>
                <w:lang w:val="ru-RU" w:eastAsia="ru-RU"/>
              </w:rPr>
              <w:drawing>
                <wp:inline distT="0" distB="0" distL="0" distR="0" wp14:anchorId="51F78F85" wp14:editId="2149C5CC">
                  <wp:extent cx="2425700" cy="2813050"/>
                  <wp:effectExtent l="0" t="0" r="0" b="6350"/>
                  <wp:docPr id="1914355754" name="Picture 20"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355754" name="Picture 20" descr="A group of people sitting in a room&#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74137" cy="2869222"/>
                          </a:xfrm>
                          <a:prstGeom prst="rect">
                            <a:avLst/>
                          </a:prstGeom>
                        </pic:spPr>
                      </pic:pic>
                    </a:graphicData>
                  </a:graphic>
                </wp:inline>
              </w:drawing>
            </w:r>
          </w:p>
        </w:tc>
        <w:tc>
          <w:tcPr>
            <w:tcW w:w="4826" w:type="dxa"/>
          </w:tcPr>
          <w:p w:rsidR="00AD5DA0" w:rsidRPr="00631D23" w:rsidRDefault="00AD5DA0" w:rsidP="00740E3B">
            <w:pPr>
              <w:ind w:left="15"/>
              <w:jc w:val="center"/>
              <w:rPr>
                <w:noProof/>
                <w:lang w:eastAsia="ru-RU"/>
              </w:rPr>
            </w:pPr>
            <w:r>
              <w:rPr>
                <w:noProof/>
                <w:lang w:val="ru-RU" w:eastAsia="ru-RU"/>
              </w:rPr>
              <w:drawing>
                <wp:inline distT="0" distB="0" distL="0" distR="0" wp14:anchorId="2635ECD7" wp14:editId="7DCBC3C0">
                  <wp:extent cx="2336800" cy="2774950"/>
                  <wp:effectExtent l="0" t="0" r="6350" b="6350"/>
                  <wp:docPr id="1788692061" name="Picture 21" descr="A group of people sitting around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92061" name="Picture 21" descr="A group of people sitting around a tabl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85264" cy="2832501"/>
                          </a:xfrm>
                          <a:prstGeom prst="rect">
                            <a:avLst/>
                          </a:prstGeom>
                        </pic:spPr>
                      </pic:pic>
                    </a:graphicData>
                  </a:graphic>
                </wp:inline>
              </w:drawing>
            </w:r>
          </w:p>
        </w:tc>
      </w:tr>
      <w:tr w:rsidR="00AD5DA0" w:rsidRPr="00631D23" w:rsidTr="00AD5DA0">
        <w:trPr>
          <w:trHeight w:val="254"/>
        </w:trPr>
        <w:tc>
          <w:tcPr>
            <w:tcW w:w="9468" w:type="dxa"/>
            <w:gridSpan w:val="3"/>
          </w:tcPr>
          <w:p w:rsidR="00AD5DA0" w:rsidRPr="00945363" w:rsidRDefault="00740E3B" w:rsidP="007802AC">
            <w:pPr>
              <w:jc w:val="center"/>
              <w:rPr>
                <w:noProof/>
                <w:sz w:val="24"/>
                <w:szCs w:val="24"/>
                <w:lang w:val="en-US"/>
              </w:rPr>
            </w:pPr>
            <w:r w:rsidRPr="00945363">
              <w:rPr>
                <w:b/>
                <w:bCs/>
                <w:noProof/>
                <w:sz w:val="24"/>
                <w:szCs w:val="24"/>
                <w:lang w:eastAsia="ru-RU"/>
              </w:rPr>
              <w:t>Urganch district (25</w:t>
            </w:r>
            <w:r w:rsidRPr="00945363">
              <w:rPr>
                <w:b/>
                <w:bCs/>
                <w:noProof/>
                <w:sz w:val="24"/>
                <w:szCs w:val="24"/>
                <w:vertAlign w:val="superscript"/>
                <w:lang w:eastAsia="ru-RU"/>
              </w:rPr>
              <w:t>th</w:t>
            </w:r>
            <w:r w:rsidRPr="00945363">
              <w:rPr>
                <w:b/>
                <w:bCs/>
                <w:noProof/>
                <w:sz w:val="24"/>
                <w:szCs w:val="24"/>
                <w:lang w:eastAsia="ru-RU"/>
              </w:rPr>
              <w:t xml:space="preserve"> of January, 2024)</w:t>
            </w:r>
          </w:p>
        </w:tc>
      </w:tr>
      <w:tr w:rsidR="00AD5DA0" w:rsidRPr="00631D23" w:rsidTr="00AD5DA0">
        <w:trPr>
          <w:trHeight w:val="254"/>
        </w:trPr>
        <w:tc>
          <w:tcPr>
            <w:tcW w:w="4642" w:type="dxa"/>
            <w:gridSpan w:val="2"/>
          </w:tcPr>
          <w:p w:rsidR="00AD5DA0" w:rsidRDefault="00AD5DA0" w:rsidP="00AD5DA0">
            <w:pPr>
              <w:ind w:left="10"/>
              <w:jc w:val="center"/>
              <w:rPr>
                <w:noProof/>
                <w:lang w:val="en-US"/>
              </w:rPr>
            </w:pPr>
            <w:r>
              <w:rPr>
                <w:b/>
                <w:bCs/>
                <w:noProof/>
                <w:lang w:val="ru-RU" w:eastAsia="ru-RU"/>
              </w:rPr>
              <w:drawing>
                <wp:inline distT="0" distB="0" distL="0" distR="0" wp14:anchorId="0D21A02D" wp14:editId="362B746D">
                  <wp:extent cx="2197100" cy="2197100"/>
                  <wp:effectExtent l="0" t="0" r="0" b="0"/>
                  <wp:docPr id="2090265406" name="Picture 2" descr="A group of people sitting in a 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463178" name="Picture 2" descr="A group of people sitting in a row&#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97100" cy="2197100"/>
                          </a:xfrm>
                          <a:prstGeom prst="rect">
                            <a:avLst/>
                          </a:prstGeom>
                        </pic:spPr>
                      </pic:pic>
                    </a:graphicData>
                  </a:graphic>
                </wp:inline>
              </w:drawing>
            </w:r>
          </w:p>
        </w:tc>
        <w:tc>
          <w:tcPr>
            <w:tcW w:w="4826" w:type="dxa"/>
          </w:tcPr>
          <w:p w:rsidR="00AD5DA0" w:rsidRDefault="00AD5DA0" w:rsidP="00AD5DA0">
            <w:pPr>
              <w:rPr>
                <w:noProof/>
                <w:lang w:val="en-US"/>
              </w:rPr>
            </w:pPr>
            <w:r>
              <w:rPr>
                <w:b/>
                <w:bCs/>
                <w:noProof/>
                <w:lang w:val="ru-RU" w:eastAsia="ru-RU"/>
              </w:rPr>
              <w:drawing>
                <wp:inline distT="0" distB="0" distL="0" distR="0" wp14:anchorId="59FE757E" wp14:editId="24892561">
                  <wp:extent cx="2393950" cy="2165350"/>
                  <wp:effectExtent l="0" t="0" r="6350" b="6350"/>
                  <wp:docPr id="2022756848" name="Picture 3"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756848" name="Picture 3" descr="A group of people sitting in a room&#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93950" cy="2165350"/>
                          </a:xfrm>
                          <a:prstGeom prst="rect">
                            <a:avLst/>
                          </a:prstGeom>
                        </pic:spPr>
                      </pic:pic>
                    </a:graphicData>
                  </a:graphic>
                </wp:inline>
              </w:drawing>
            </w:r>
          </w:p>
        </w:tc>
      </w:tr>
      <w:tr w:rsidR="00D5382C" w:rsidRPr="00631D23" w:rsidTr="004F0872">
        <w:trPr>
          <w:trHeight w:val="254"/>
        </w:trPr>
        <w:tc>
          <w:tcPr>
            <w:tcW w:w="9468" w:type="dxa"/>
            <w:gridSpan w:val="3"/>
          </w:tcPr>
          <w:p w:rsidR="00D5382C" w:rsidRPr="00945363" w:rsidRDefault="00740E3B" w:rsidP="00945363">
            <w:pPr>
              <w:jc w:val="center"/>
              <w:rPr>
                <w:b/>
                <w:bCs/>
                <w:noProof/>
                <w:sz w:val="24"/>
                <w:szCs w:val="24"/>
                <w:lang w:eastAsia="ru-RU"/>
              </w:rPr>
            </w:pPr>
            <w:r w:rsidRPr="00945363">
              <w:rPr>
                <w:b/>
                <w:bCs/>
                <w:noProof/>
                <w:sz w:val="24"/>
                <w:szCs w:val="24"/>
                <w:lang w:eastAsia="ru-RU"/>
              </w:rPr>
              <w:lastRenderedPageBreak/>
              <w:t>Romitan district (</w:t>
            </w:r>
            <w:r w:rsidR="00945363" w:rsidRPr="00945363">
              <w:rPr>
                <w:b/>
                <w:bCs/>
                <w:noProof/>
                <w:sz w:val="24"/>
                <w:szCs w:val="24"/>
                <w:lang w:eastAsia="ru-RU"/>
              </w:rPr>
              <w:t>24</w:t>
            </w:r>
            <w:r w:rsidR="00945363" w:rsidRPr="00945363">
              <w:rPr>
                <w:b/>
                <w:bCs/>
                <w:noProof/>
                <w:sz w:val="24"/>
                <w:szCs w:val="24"/>
                <w:vertAlign w:val="superscript"/>
                <w:lang w:eastAsia="ru-RU"/>
              </w:rPr>
              <w:t>th</w:t>
            </w:r>
            <w:r w:rsidR="00945363" w:rsidRPr="00945363">
              <w:rPr>
                <w:b/>
                <w:bCs/>
                <w:noProof/>
                <w:sz w:val="24"/>
                <w:szCs w:val="24"/>
                <w:lang w:eastAsia="ru-RU"/>
              </w:rPr>
              <w:t xml:space="preserve"> of January, 2024)</w:t>
            </w:r>
          </w:p>
        </w:tc>
      </w:tr>
      <w:tr w:rsidR="00D5382C" w:rsidRPr="00631D23" w:rsidTr="00A55175">
        <w:trPr>
          <w:trHeight w:val="254"/>
        </w:trPr>
        <w:tc>
          <w:tcPr>
            <w:tcW w:w="9468" w:type="dxa"/>
            <w:gridSpan w:val="3"/>
          </w:tcPr>
          <w:p w:rsidR="00D5382C" w:rsidRDefault="00D5382C" w:rsidP="00D5382C">
            <w:pPr>
              <w:jc w:val="center"/>
              <w:rPr>
                <w:b/>
                <w:bCs/>
                <w:noProof/>
                <w:lang w:eastAsia="ru-RU"/>
              </w:rPr>
            </w:pPr>
            <w:r>
              <w:rPr>
                <w:noProof/>
                <w:lang w:val="ru-RU" w:eastAsia="ru-RU"/>
              </w:rPr>
              <w:drawing>
                <wp:inline distT="0" distB="0" distL="0" distR="0" wp14:anchorId="7B086B2C" wp14:editId="481522CF">
                  <wp:extent cx="4184593" cy="3606800"/>
                  <wp:effectExtent l="0" t="0" r="6985" b="0"/>
                  <wp:docPr id="10015239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97479" cy="3617907"/>
                          </a:xfrm>
                          <a:prstGeom prst="rect">
                            <a:avLst/>
                          </a:prstGeom>
                          <a:noFill/>
                          <a:ln>
                            <a:noFill/>
                          </a:ln>
                        </pic:spPr>
                      </pic:pic>
                    </a:graphicData>
                  </a:graphic>
                </wp:inline>
              </w:drawing>
            </w:r>
          </w:p>
        </w:tc>
      </w:tr>
    </w:tbl>
    <w:p w:rsidR="00920334" w:rsidRDefault="00920334" w:rsidP="00BB7B7B">
      <w:pPr>
        <w:spacing w:after="0" w:line="259" w:lineRule="auto"/>
        <w:ind w:left="10"/>
      </w:pPr>
    </w:p>
    <w:p w:rsidR="00920334" w:rsidRDefault="00920334" w:rsidP="00ED4119">
      <w:pPr>
        <w:pStyle w:val="1"/>
        <w:spacing w:after="240"/>
        <w:ind w:left="426" w:right="-24" w:hanging="426"/>
        <w:jc w:val="left"/>
        <w:rPr>
          <w:b w:val="0"/>
          <w:bCs/>
          <w:color w:val="auto"/>
          <w:sz w:val="22"/>
          <w:lang w:val="en-US"/>
        </w:rPr>
      </w:pPr>
      <w:bookmarkStart w:id="25" w:name="_Toc177401074"/>
      <w:bookmarkStart w:id="26" w:name="_Toc178106012"/>
      <w:bookmarkStart w:id="27" w:name="_Toc181539217"/>
      <w:r w:rsidRPr="00FE3F5C">
        <w:rPr>
          <w:bCs/>
          <w:color w:val="auto"/>
          <w:sz w:val="22"/>
          <w:lang w:val="en-US"/>
        </w:rPr>
        <w:t xml:space="preserve">Annex </w:t>
      </w:r>
      <w:r w:rsidR="00ED4119">
        <w:rPr>
          <w:bCs/>
          <w:color w:val="auto"/>
          <w:sz w:val="22"/>
          <w:lang w:val="en-US"/>
        </w:rPr>
        <w:t>3</w:t>
      </w:r>
      <w:r>
        <w:rPr>
          <w:bCs/>
          <w:color w:val="auto"/>
          <w:sz w:val="22"/>
          <w:lang w:val="en-US"/>
        </w:rPr>
        <w:t>. Photo of focus group discussion</w:t>
      </w:r>
      <w:bookmarkEnd w:id="25"/>
      <w:bookmarkEnd w:id="26"/>
      <w:r w:rsidR="00B47126">
        <w:rPr>
          <w:bCs/>
          <w:color w:val="auto"/>
          <w:sz w:val="22"/>
          <w:lang w:val="en-US"/>
        </w:rPr>
        <w:t xml:space="preserve">, </w:t>
      </w:r>
      <w:r w:rsidR="00B47126" w:rsidRPr="00A06B41">
        <w:rPr>
          <w:bCs/>
          <w:color w:val="auto"/>
          <w:sz w:val="22"/>
          <w:lang w:val="en-US"/>
        </w:rPr>
        <w:t>Khozarasp district (24th of January,</w:t>
      </w:r>
      <w:r w:rsidR="008F310E">
        <w:rPr>
          <w:bCs/>
          <w:color w:val="auto"/>
          <w:sz w:val="22"/>
          <w:lang w:val="en-US"/>
        </w:rPr>
        <w:t xml:space="preserve"> </w:t>
      </w:r>
      <w:r w:rsidR="00B47126" w:rsidRPr="00A06B41">
        <w:rPr>
          <w:bCs/>
          <w:color w:val="auto"/>
          <w:sz w:val="22"/>
          <w:lang w:val="en-US"/>
        </w:rPr>
        <w:t>2024)</w:t>
      </w:r>
      <w:bookmarkEnd w:id="27"/>
    </w:p>
    <w:tbl>
      <w:tblPr>
        <w:tblStyle w:val="a7"/>
        <w:tblW w:w="0" w:type="auto"/>
        <w:tblLook w:val="04A0" w:firstRow="1" w:lastRow="0" w:firstColumn="1" w:lastColumn="0" w:noHBand="0" w:noVBand="1"/>
      </w:tblPr>
      <w:tblGrid>
        <w:gridCol w:w="8916"/>
      </w:tblGrid>
      <w:tr w:rsidR="00920334" w:rsidTr="007802AC">
        <w:tc>
          <w:tcPr>
            <w:tcW w:w="9656" w:type="dxa"/>
          </w:tcPr>
          <w:p w:rsidR="00920334" w:rsidRDefault="00920334" w:rsidP="007802AC">
            <w:pPr>
              <w:ind w:left="426" w:right="-24" w:hanging="426"/>
              <w:jc w:val="center"/>
              <w:rPr>
                <w:lang w:val="en-US"/>
              </w:rPr>
            </w:pPr>
            <w:r>
              <w:rPr>
                <w:noProof/>
                <w:lang w:val="ru-RU" w:eastAsia="ru-RU"/>
              </w:rPr>
              <w:drawing>
                <wp:inline distT="0" distB="0" distL="0" distR="0" wp14:anchorId="7BAE689A" wp14:editId="6CEFC54B">
                  <wp:extent cx="3306289" cy="2479888"/>
                  <wp:effectExtent l="0" t="0" r="8890" b="0"/>
                  <wp:docPr id="1469671688" name="Picture 23"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671688" name="Picture 23" descr="A group of people sitting in a room&#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28535" cy="2496574"/>
                          </a:xfrm>
                          <a:prstGeom prst="rect">
                            <a:avLst/>
                          </a:prstGeom>
                        </pic:spPr>
                      </pic:pic>
                    </a:graphicData>
                  </a:graphic>
                </wp:inline>
              </w:drawing>
            </w:r>
          </w:p>
        </w:tc>
      </w:tr>
    </w:tbl>
    <w:p w:rsidR="00920334" w:rsidRDefault="00920334" w:rsidP="00BB7B7B">
      <w:pPr>
        <w:spacing w:after="0" w:line="259" w:lineRule="auto"/>
        <w:ind w:left="10"/>
      </w:pPr>
    </w:p>
    <w:p w:rsidR="00945363" w:rsidRDefault="00945363" w:rsidP="00BB7B7B">
      <w:pPr>
        <w:spacing w:after="0" w:line="259" w:lineRule="auto"/>
        <w:ind w:left="10"/>
      </w:pPr>
    </w:p>
    <w:p w:rsidR="007201CC" w:rsidRDefault="007201CC" w:rsidP="00BB7B7B">
      <w:pPr>
        <w:spacing w:after="0" w:line="259" w:lineRule="auto"/>
        <w:ind w:left="10"/>
      </w:pPr>
    </w:p>
    <w:p w:rsidR="007201CC" w:rsidRDefault="007201CC" w:rsidP="00BB7B7B">
      <w:pPr>
        <w:spacing w:after="0" w:line="259" w:lineRule="auto"/>
        <w:ind w:left="10"/>
      </w:pPr>
    </w:p>
    <w:p w:rsidR="007201CC" w:rsidRDefault="007201CC">
      <w:pPr>
        <w:spacing w:after="160" w:line="259" w:lineRule="auto"/>
        <w:ind w:left="0" w:firstLine="0"/>
        <w:jc w:val="left"/>
        <w:rPr>
          <w:b/>
          <w:bCs/>
        </w:rPr>
      </w:pPr>
      <w:r>
        <w:rPr>
          <w:b/>
          <w:bCs/>
        </w:rPr>
        <w:br w:type="page"/>
      </w:r>
    </w:p>
    <w:p w:rsidR="007201CC" w:rsidRPr="003A1375" w:rsidRDefault="007201CC" w:rsidP="003A1375">
      <w:pPr>
        <w:pStyle w:val="1"/>
        <w:jc w:val="left"/>
        <w:rPr>
          <w:sz w:val="22"/>
        </w:rPr>
      </w:pPr>
      <w:bookmarkStart w:id="28" w:name="_Toc181539218"/>
      <w:r w:rsidRPr="003A1375">
        <w:rPr>
          <w:sz w:val="22"/>
        </w:rPr>
        <w:lastRenderedPageBreak/>
        <w:t xml:space="preserve">Annex </w:t>
      </w:r>
      <w:r w:rsidR="00ED4119" w:rsidRPr="003A1375">
        <w:rPr>
          <w:sz w:val="22"/>
        </w:rPr>
        <w:t>4</w:t>
      </w:r>
      <w:r w:rsidRPr="003A1375">
        <w:rPr>
          <w:sz w:val="22"/>
        </w:rPr>
        <w:t>. Photos of face-to-face meetings</w:t>
      </w:r>
      <w:bookmarkEnd w:id="28"/>
      <w:r w:rsidRPr="003A1375">
        <w:rPr>
          <w:sz w:val="22"/>
        </w:rPr>
        <w:t xml:space="preserve"> </w:t>
      </w:r>
    </w:p>
    <w:p w:rsidR="007201CC" w:rsidRDefault="007201CC" w:rsidP="007201CC">
      <w:pPr>
        <w:spacing w:after="0" w:line="259" w:lineRule="auto"/>
        <w:ind w:left="10"/>
        <w:rPr>
          <w:b/>
          <w:bCs/>
        </w:rPr>
      </w:pPr>
    </w:p>
    <w:tbl>
      <w:tblPr>
        <w:tblStyle w:val="a7"/>
        <w:tblW w:w="9755" w:type="dxa"/>
        <w:tblInd w:w="10" w:type="dxa"/>
        <w:tblLook w:val="04A0" w:firstRow="1" w:lastRow="0" w:firstColumn="1" w:lastColumn="0" w:noHBand="0" w:noVBand="1"/>
      </w:tblPr>
      <w:tblGrid>
        <w:gridCol w:w="4942"/>
        <w:gridCol w:w="4813"/>
      </w:tblGrid>
      <w:tr w:rsidR="007201CC" w:rsidTr="00ED6AA3">
        <w:trPr>
          <w:trHeight w:val="1290"/>
        </w:trPr>
        <w:tc>
          <w:tcPr>
            <w:tcW w:w="9755" w:type="dxa"/>
            <w:gridSpan w:val="2"/>
          </w:tcPr>
          <w:p w:rsidR="007201CC" w:rsidRPr="007201CC" w:rsidRDefault="007201CC" w:rsidP="007201CC">
            <w:pPr>
              <w:spacing w:after="0" w:line="259" w:lineRule="auto"/>
              <w:ind w:left="10"/>
              <w:rPr>
                <w:b/>
                <w:bCs/>
              </w:rPr>
            </w:pPr>
            <w:r w:rsidRPr="007201CC">
              <w:rPr>
                <w:b/>
                <w:bCs/>
              </w:rPr>
              <w:t>Face-to-face meetings with community members and affected persons due to construction of external transmission lines</w:t>
            </w:r>
          </w:p>
          <w:p w:rsidR="007201CC" w:rsidRPr="007201CC" w:rsidRDefault="007201CC" w:rsidP="007201CC">
            <w:pPr>
              <w:spacing w:after="0" w:line="259" w:lineRule="auto"/>
              <w:ind w:left="10"/>
              <w:rPr>
                <w:b/>
                <w:bCs/>
              </w:rPr>
            </w:pPr>
          </w:p>
          <w:p w:rsidR="007201CC" w:rsidRDefault="007201CC" w:rsidP="00ED6AA3">
            <w:pPr>
              <w:spacing w:after="0" w:line="259" w:lineRule="auto"/>
              <w:ind w:left="10"/>
              <w:rPr>
                <w:b/>
                <w:bCs/>
              </w:rPr>
            </w:pPr>
            <w:r w:rsidRPr="007201CC">
              <w:rPr>
                <w:b/>
                <w:bCs/>
              </w:rPr>
              <w:t>Kogon districts (20 April 2024)</w:t>
            </w:r>
          </w:p>
        </w:tc>
      </w:tr>
      <w:tr w:rsidR="007201CC" w:rsidTr="00693506">
        <w:trPr>
          <w:trHeight w:val="3535"/>
        </w:trPr>
        <w:tc>
          <w:tcPr>
            <w:tcW w:w="4942" w:type="dxa"/>
          </w:tcPr>
          <w:p w:rsidR="007201CC" w:rsidRDefault="007201CC" w:rsidP="007201CC">
            <w:pPr>
              <w:spacing w:after="0" w:line="259" w:lineRule="auto"/>
              <w:ind w:left="0" w:firstLine="0"/>
              <w:jc w:val="center"/>
              <w:rPr>
                <w:b/>
                <w:bCs/>
              </w:rPr>
            </w:pPr>
            <w:r w:rsidRPr="00161854">
              <w:rPr>
                <w:rFonts w:eastAsia="Calibri"/>
                <w:noProof/>
                <w:lang w:val="ru-RU" w:eastAsia="ru-RU"/>
              </w:rPr>
              <w:drawing>
                <wp:inline distT="0" distB="0" distL="0" distR="0" wp14:anchorId="4570B712" wp14:editId="102C0BE1">
                  <wp:extent cx="2940050" cy="2209800"/>
                  <wp:effectExtent l="0" t="0" r="0" b="0"/>
                  <wp:docPr id="485174405" name="Рисунок 9" descr="A person and person standing on a dirt road next to a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174405" name="Рисунок 9" descr="A person and person standing on a dirt road next to a truck&#10;&#10;Description automatically generated"/>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946265" cy="2214471"/>
                          </a:xfrm>
                          <a:prstGeom prst="rect">
                            <a:avLst/>
                          </a:prstGeom>
                          <a:noFill/>
                        </pic:spPr>
                      </pic:pic>
                    </a:graphicData>
                  </a:graphic>
                </wp:inline>
              </w:drawing>
            </w:r>
          </w:p>
        </w:tc>
        <w:tc>
          <w:tcPr>
            <w:tcW w:w="4813" w:type="dxa"/>
          </w:tcPr>
          <w:p w:rsidR="007201CC" w:rsidRDefault="007201CC" w:rsidP="007201CC">
            <w:pPr>
              <w:spacing w:after="0" w:line="259" w:lineRule="auto"/>
              <w:ind w:left="0" w:firstLine="0"/>
              <w:jc w:val="center"/>
              <w:rPr>
                <w:b/>
                <w:bCs/>
              </w:rPr>
            </w:pPr>
            <w:r w:rsidRPr="00161854">
              <w:rPr>
                <w:rFonts w:eastAsia="Calibri"/>
                <w:noProof/>
                <w:lang w:val="ru-RU" w:eastAsia="ru-RU"/>
              </w:rPr>
              <w:drawing>
                <wp:inline distT="0" distB="0" distL="0" distR="0" wp14:anchorId="04D05E28" wp14:editId="48B8C679">
                  <wp:extent cx="2538095" cy="2216150"/>
                  <wp:effectExtent l="0" t="0" r="0" b="0"/>
                  <wp:docPr id="121618088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543609" cy="2220965"/>
                          </a:xfrm>
                          <a:prstGeom prst="rect">
                            <a:avLst/>
                          </a:prstGeom>
                          <a:noFill/>
                        </pic:spPr>
                      </pic:pic>
                    </a:graphicData>
                  </a:graphic>
                </wp:inline>
              </w:drawing>
            </w:r>
          </w:p>
        </w:tc>
      </w:tr>
      <w:tr w:rsidR="007201CC" w:rsidTr="00693506">
        <w:trPr>
          <w:trHeight w:val="4144"/>
        </w:trPr>
        <w:tc>
          <w:tcPr>
            <w:tcW w:w="4942" w:type="dxa"/>
          </w:tcPr>
          <w:p w:rsidR="007201CC" w:rsidRPr="00161854" w:rsidRDefault="007201CC" w:rsidP="007201CC">
            <w:pPr>
              <w:spacing w:after="0" w:line="259" w:lineRule="auto"/>
              <w:ind w:left="0" w:firstLine="0"/>
              <w:rPr>
                <w:rFonts w:eastAsia="Calibri"/>
                <w:noProof/>
                <w:lang w:val="ru-RU" w:eastAsia="ru-RU"/>
              </w:rPr>
            </w:pPr>
            <w:r w:rsidRPr="00161854">
              <w:rPr>
                <w:rFonts w:eastAsia="Calibri"/>
                <w:noProof/>
                <w:lang w:val="ru-RU" w:eastAsia="ru-RU"/>
              </w:rPr>
              <w:drawing>
                <wp:inline distT="0" distB="0" distL="0" distR="0" wp14:anchorId="73A2F4A8" wp14:editId="4D90D607">
                  <wp:extent cx="2907030" cy="2679700"/>
                  <wp:effectExtent l="0" t="0" r="7620" b="6350"/>
                  <wp:docPr id="1441093189" name="Рисунок 8" descr="A group of people standing o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093189" name="Рисунок 8" descr="A group of people standing on a dirt road&#10;&#10;Description automatically generated"/>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938603" cy="2708804"/>
                          </a:xfrm>
                          <a:prstGeom prst="rect">
                            <a:avLst/>
                          </a:prstGeom>
                          <a:noFill/>
                        </pic:spPr>
                      </pic:pic>
                    </a:graphicData>
                  </a:graphic>
                </wp:inline>
              </w:drawing>
            </w:r>
          </w:p>
        </w:tc>
        <w:tc>
          <w:tcPr>
            <w:tcW w:w="4813" w:type="dxa"/>
          </w:tcPr>
          <w:p w:rsidR="007201CC" w:rsidRPr="00161854" w:rsidRDefault="007201CC" w:rsidP="007201CC">
            <w:pPr>
              <w:spacing w:after="0" w:line="259" w:lineRule="auto"/>
              <w:ind w:left="0" w:firstLine="0"/>
              <w:jc w:val="center"/>
              <w:rPr>
                <w:rFonts w:eastAsia="Calibri"/>
                <w:noProof/>
                <w:lang w:val="ru-RU" w:eastAsia="ru-RU"/>
              </w:rPr>
            </w:pPr>
            <w:r w:rsidRPr="00161854">
              <w:rPr>
                <w:rFonts w:eastAsia="Calibri"/>
                <w:noProof/>
                <w:lang w:val="ru-RU" w:eastAsia="ru-RU"/>
              </w:rPr>
              <w:drawing>
                <wp:inline distT="0" distB="0" distL="0" distR="0" wp14:anchorId="486FB444" wp14:editId="006379DC">
                  <wp:extent cx="2025650" cy="2700865"/>
                  <wp:effectExtent l="0" t="0" r="0" b="4445"/>
                  <wp:docPr id="1580542759" name="Рисунок 11" descr="A group of men looking at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542759" name="Рисунок 11" descr="A group of men looking at a computer&#10;&#10;Description automatically generated"/>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035912" cy="2714548"/>
                          </a:xfrm>
                          <a:prstGeom prst="rect">
                            <a:avLst/>
                          </a:prstGeom>
                          <a:noFill/>
                        </pic:spPr>
                      </pic:pic>
                    </a:graphicData>
                  </a:graphic>
                </wp:inline>
              </w:drawing>
            </w:r>
          </w:p>
        </w:tc>
      </w:tr>
    </w:tbl>
    <w:p w:rsidR="007201CC" w:rsidRDefault="007201CC" w:rsidP="007201CC">
      <w:pPr>
        <w:spacing w:after="0" w:line="259" w:lineRule="auto"/>
        <w:ind w:left="10"/>
        <w:rPr>
          <w:b/>
          <w:bCs/>
        </w:rPr>
      </w:pPr>
    </w:p>
    <w:p w:rsidR="007201CC" w:rsidRDefault="007201CC" w:rsidP="007201CC">
      <w:pPr>
        <w:spacing w:after="0" w:line="259" w:lineRule="auto"/>
        <w:ind w:left="10"/>
        <w:rPr>
          <w:b/>
          <w:bCs/>
        </w:rPr>
      </w:pPr>
    </w:p>
    <w:p w:rsidR="007201CC" w:rsidRPr="00161854" w:rsidRDefault="007201CC" w:rsidP="007201CC">
      <w:pPr>
        <w:spacing w:after="0" w:line="259" w:lineRule="auto"/>
        <w:ind w:left="10"/>
        <w:jc w:val="left"/>
      </w:pPr>
    </w:p>
    <w:p w:rsidR="007201CC" w:rsidRDefault="007201CC" w:rsidP="007201CC">
      <w:pPr>
        <w:spacing w:after="0" w:line="259" w:lineRule="auto"/>
        <w:ind w:left="10"/>
        <w:jc w:val="left"/>
      </w:pPr>
    </w:p>
    <w:p w:rsidR="00B20783" w:rsidRDefault="00B20783" w:rsidP="007201CC">
      <w:pPr>
        <w:spacing w:after="0" w:line="259" w:lineRule="auto"/>
        <w:ind w:left="10"/>
        <w:jc w:val="left"/>
      </w:pPr>
    </w:p>
    <w:p w:rsidR="00B20783" w:rsidRDefault="00B20783" w:rsidP="007201CC">
      <w:pPr>
        <w:spacing w:after="0" w:line="259" w:lineRule="auto"/>
        <w:ind w:left="10"/>
        <w:jc w:val="left"/>
      </w:pPr>
    </w:p>
    <w:p w:rsidR="00B20783" w:rsidRDefault="00B20783" w:rsidP="007201CC">
      <w:pPr>
        <w:spacing w:after="0" w:line="259" w:lineRule="auto"/>
        <w:ind w:left="10"/>
        <w:jc w:val="left"/>
      </w:pPr>
    </w:p>
    <w:p w:rsidR="00B20783" w:rsidRDefault="00B20783" w:rsidP="007201CC">
      <w:pPr>
        <w:spacing w:after="0" w:line="259" w:lineRule="auto"/>
        <w:ind w:left="10"/>
        <w:jc w:val="left"/>
      </w:pPr>
    </w:p>
    <w:p w:rsidR="00B20783" w:rsidRDefault="00B20783" w:rsidP="007201CC">
      <w:pPr>
        <w:spacing w:after="0" w:line="259" w:lineRule="auto"/>
        <w:ind w:left="10"/>
        <w:jc w:val="left"/>
      </w:pPr>
    </w:p>
    <w:p w:rsidR="00B20783" w:rsidRDefault="00B20783" w:rsidP="007201CC">
      <w:pPr>
        <w:spacing w:after="0" w:line="259" w:lineRule="auto"/>
        <w:ind w:left="10"/>
        <w:jc w:val="left"/>
      </w:pPr>
    </w:p>
    <w:p w:rsidR="00B20783" w:rsidRDefault="00B20783" w:rsidP="007201CC">
      <w:pPr>
        <w:spacing w:after="0" w:line="259" w:lineRule="auto"/>
        <w:ind w:left="10"/>
        <w:jc w:val="left"/>
      </w:pPr>
    </w:p>
    <w:p w:rsidR="00B20783" w:rsidRPr="00161854" w:rsidRDefault="00B20783" w:rsidP="007201CC">
      <w:pPr>
        <w:spacing w:after="0" w:line="259" w:lineRule="auto"/>
        <w:ind w:left="10"/>
        <w:jc w:val="left"/>
      </w:pPr>
    </w:p>
    <w:p w:rsidR="007201CC" w:rsidRPr="00161854" w:rsidRDefault="007201CC" w:rsidP="007201CC">
      <w:pPr>
        <w:spacing w:after="0" w:line="259" w:lineRule="auto"/>
        <w:ind w:left="10"/>
        <w:jc w:val="left"/>
      </w:pPr>
    </w:p>
    <w:p w:rsidR="007201CC" w:rsidRPr="00161854" w:rsidRDefault="007201CC" w:rsidP="007201CC">
      <w:pPr>
        <w:spacing w:after="0" w:line="259" w:lineRule="auto"/>
        <w:ind w:left="10"/>
        <w:jc w:val="left"/>
      </w:pPr>
    </w:p>
    <w:p w:rsidR="007201CC" w:rsidRPr="00161854" w:rsidRDefault="007201CC" w:rsidP="007201CC">
      <w:pPr>
        <w:spacing w:after="0" w:line="259" w:lineRule="auto"/>
        <w:ind w:left="10"/>
        <w:jc w:val="left"/>
      </w:pPr>
    </w:p>
    <w:p w:rsidR="007201CC" w:rsidRPr="00161854" w:rsidRDefault="007201CC" w:rsidP="007201CC">
      <w:pPr>
        <w:spacing w:after="0" w:line="259" w:lineRule="auto"/>
        <w:ind w:left="10"/>
        <w:jc w:val="left"/>
      </w:pPr>
    </w:p>
    <w:p w:rsidR="00945363" w:rsidRPr="003A1375" w:rsidRDefault="00945363" w:rsidP="003A1375">
      <w:pPr>
        <w:pStyle w:val="1"/>
        <w:jc w:val="left"/>
        <w:rPr>
          <w:b w:val="0"/>
          <w:bCs/>
          <w:sz w:val="22"/>
        </w:rPr>
      </w:pPr>
      <w:bookmarkStart w:id="29" w:name="_Toc181539219"/>
      <w:r w:rsidRPr="003A1375">
        <w:rPr>
          <w:sz w:val="22"/>
        </w:rPr>
        <w:lastRenderedPageBreak/>
        <w:t>Annex</w:t>
      </w:r>
      <w:r w:rsidRPr="003A1375">
        <w:rPr>
          <w:b w:val="0"/>
          <w:bCs/>
          <w:sz w:val="22"/>
        </w:rPr>
        <w:t xml:space="preserve"> </w:t>
      </w:r>
      <w:r w:rsidR="00ED4119" w:rsidRPr="003A1375">
        <w:rPr>
          <w:sz w:val="22"/>
        </w:rPr>
        <w:t>5</w:t>
      </w:r>
      <w:r w:rsidRPr="003A1375">
        <w:rPr>
          <w:sz w:val="22"/>
        </w:rPr>
        <w:t>. Photos of areas of proposed TSSs</w:t>
      </w:r>
      <w:bookmarkEnd w:id="29"/>
      <w:r w:rsidRPr="003A1375">
        <w:rPr>
          <w:b w:val="0"/>
          <w:bCs/>
          <w:sz w:val="22"/>
        </w:rPr>
        <w:t xml:space="preserve">  </w:t>
      </w:r>
    </w:p>
    <w:p w:rsidR="00945363" w:rsidRDefault="00945363" w:rsidP="00BB7B7B">
      <w:pPr>
        <w:spacing w:after="0" w:line="259" w:lineRule="auto"/>
        <w:ind w:left="10"/>
      </w:pPr>
    </w:p>
    <w:p w:rsidR="000766A1" w:rsidRDefault="000766A1" w:rsidP="00BB7B7B">
      <w:pPr>
        <w:spacing w:after="0" w:line="259" w:lineRule="auto"/>
        <w:ind w:left="10"/>
      </w:pPr>
      <w:r w:rsidRPr="001B0F36">
        <w:rPr>
          <w:b/>
          <w:bCs/>
        </w:rPr>
        <w:t>Bukhara region</w:t>
      </w:r>
    </w:p>
    <w:p w:rsidR="001B0F36" w:rsidRPr="000E767A" w:rsidRDefault="001B0F36" w:rsidP="00BB7B7B">
      <w:pPr>
        <w:spacing w:after="0" w:line="259" w:lineRule="auto"/>
        <w:ind w:left="10"/>
        <w:rPr>
          <w:b/>
          <w:bCs/>
        </w:rPr>
      </w:pPr>
    </w:p>
    <w:p w:rsidR="000766A1" w:rsidRPr="000E767A" w:rsidRDefault="000766A1" w:rsidP="00BB7B7B">
      <w:pPr>
        <w:spacing w:after="0" w:line="259" w:lineRule="auto"/>
        <w:ind w:left="10"/>
        <w:jc w:val="left"/>
        <w:rPr>
          <w:b/>
          <w:bCs/>
        </w:rPr>
      </w:pPr>
      <w:r w:rsidRPr="000E767A">
        <w:rPr>
          <w:b/>
          <w:bCs/>
        </w:rPr>
        <w:t xml:space="preserve">TSS Bukhara 1 </w:t>
      </w:r>
    </w:p>
    <w:p w:rsidR="000766A1" w:rsidRPr="00161854" w:rsidRDefault="000766A1" w:rsidP="00BB7B7B">
      <w:pPr>
        <w:spacing w:after="0" w:line="259" w:lineRule="auto"/>
        <w:ind w:left="10"/>
        <w:jc w:val="left"/>
      </w:pPr>
      <w:r w:rsidRPr="00161854">
        <w:rPr>
          <w:rFonts w:eastAsia="Calibri"/>
          <w:noProof/>
          <w:lang w:val="ru-RU" w:eastAsia="ru-RU"/>
        </w:rPr>
        <w:drawing>
          <wp:inline distT="0" distB="0" distL="0" distR="0" wp14:anchorId="0346A8A5" wp14:editId="48C06C80">
            <wp:extent cx="4903431" cy="3505200"/>
            <wp:effectExtent l="0" t="0" r="0" b="0"/>
            <wp:docPr id="115832877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4990432" cy="3567392"/>
                    </a:xfrm>
                    <a:prstGeom prst="rect">
                      <a:avLst/>
                    </a:prstGeom>
                    <a:noFill/>
                  </pic:spPr>
                </pic:pic>
              </a:graphicData>
            </a:graphic>
          </wp:inline>
        </w:drawing>
      </w:r>
    </w:p>
    <w:p w:rsidR="000E767A" w:rsidRDefault="000E767A" w:rsidP="00BB7B7B">
      <w:pPr>
        <w:spacing w:after="0" w:line="259" w:lineRule="auto"/>
        <w:ind w:left="10"/>
        <w:jc w:val="left"/>
        <w:rPr>
          <w:b/>
          <w:bCs/>
        </w:rPr>
      </w:pPr>
    </w:p>
    <w:p w:rsidR="000766A1" w:rsidRPr="00C46AC8" w:rsidRDefault="000766A1" w:rsidP="00BB7B7B">
      <w:pPr>
        <w:spacing w:after="0" w:line="259" w:lineRule="auto"/>
        <w:ind w:left="10"/>
        <w:jc w:val="left"/>
        <w:rPr>
          <w:b/>
          <w:bCs/>
        </w:rPr>
      </w:pPr>
      <w:r w:rsidRPr="00C46AC8">
        <w:rPr>
          <w:b/>
          <w:bCs/>
        </w:rPr>
        <w:t>TSS N</w:t>
      </w:r>
      <w:r w:rsidR="00C46AC8">
        <w:rPr>
          <w:b/>
          <w:bCs/>
        </w:rPr>
        <w:t>o</w:t>
      </w:r>
      <w:r w:rsidRPr="00C46AC8">
        <w:rPr>
          <w:b/>
          <w:bCs/>
        </w:rPr>
        <w:t>vbakhor</w:t>
      </w:r>
    </w:p>
    <w:p w:rsidR="000766A1" w:rsidRPr="00161854" w:rsidRDefault="000766A1" w:rsidP="00BB7B7B">
      <w:pPr>
        <w:spacing w:after="0" w:line="259" w:lineRule="auto"/>
        <w:ind w:left="10"/>
        <w:jc w:val="left"/>
      </w:pPr>
      <w:r w:rsidRPr="00161854">
        <w:rPr>
          <w:rFonts w:eastAsia="Calibri"/>
          <w:noProof/>
          <w:lang w:val="ru-RU" w:eastAsia="ru-RU"/>
        </w:rPr>
        <w:drawing>
          <wp:inline distT="0" distB="0" distL="0" distR="0" wp14:anchorId="190F594F" wp14:editId="7CE1F80C">
            <wp:extent cx="4860291" cy="3213100"/>
            <wp:effectExtent l="0" t="0" r="0" b="6350"/>
            <wp:docPr id="16682856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4872651" cy="3221271"/>
                    </a:xfrm>
                    <a:prstGeom prst="rect">
                      <a:avLst/>
                    </a:prstGeom>
                    <a:noFill/>
                  </pic:spPr>
                </pic:pic>
              </a:graphicData>
            </a:graphic>
          </wp:inline>
        </w:drawing>
      </w:r>
    </w:p>
    <w:p w:rsidR="000766A1" w:rsidRPr="00161854" w:rsidRDefault="000766A1" w:rsidP="00BB7B7B">
      <w:pPr>
        <w:spacing w:after="0" w:line="259" w:lineRule="auto"/>
        <w:ind w:left="10"/>
        <w:jc w:val="left"/>
      </w:pPr>
    </w:p>
    <w:p w:rsidR="00F95168" w:rsidRDefault="00F95168" w:rsidP="00BB7B7B">
      <w:pPr>
        <w:spacing w:after="0" w:line="259" w:lineRule="auto"/>
        <w:ind w:left="10"/>
        <w:jc w:val="left"/>
        <w:rPr>
          <w:b/>
          <w:bCs/>
        </w:rPr>
      </w:pPr>
    </w:p>
    <w:p w:rsidR="00F95168" w:rsidRDefault="00F95168" w:rsidP="00BB7B7B">
      <w:pPr>
        <w:spacing w:after="0" w:line="259" w:lineRule="auto"/>
        <w:ind w:left="10"/>
        <w:jc w:val="left"/>
        <w:rPr>
          <w:b/>
          <w:bCs/>
        </w:rPr>
      </w:pPr>
    </w:p>
    <w:p w:rsidR="00F95168" w:rsidRDefault="00F95168" w:rsidP="00BB7B7B">
      <w:pPr>
        <w:spacing w:after="0" w:line="259" w:lineRule="auto"/>
        <w:ind w:left="10"/>
        <w:jc w:val="left"/>
        <w:rPr>
          <w:b/>
          <w:bCs/>
        </w:rPr>
      </w:pPr>
    </w:p>
    <w:p w:rsidR="00F95168" w:rsidRDefault="00F95168" w:rsidP="00BB7B7B">
      <w:pPr>
        <w:spacing w:after="0" w:line="259" w:lineRule="auto"/>
        <w:ind w:left="10"/>
        <w:jc w:val="left"/>
        <w:rPr>
          <w:b/>
          <w:bCs/>
        </w:rPr>
      </w:pPr>
    </w:p>
    <w:p w:rsidR="00F95168" w:rsidRDefault="00F95168" w:rsidP="00BB7B7B">
      <w:pPr>
        <w:spacing w:after="0" w:line="259" w:lineRule="auto"/>
        <w:ind w:left="10"/>
        <w:jc w:val="left"/>
        <w:rPr>
          <w:b/>
          <w:bCs/>
        </w:rPr>
      </w:pPr>
    </w:p>
    <w:p w:rsidR="00F95168" w:rsidRDefault="00F95168" w:rsidP="00BB7B7B">
      <w:pPr>
        <w:spacing w:after="0" w:line="259" w:lineRule="auto"/>
        <w:ind w:left="10"/>
        <w:jc w:val="left"/>
        <w:rPr>
          <w:b/>
          <w:bCs/>
        </w:rPr>
      </w:pPr>
    </w:p>
    <w:p w:rsidR="00856BE2" w:rsidRPr="00376D61" w:rsidRDefault="00856BE2" w:rsidP="00BB7B7B">
      <w:pPr>
        <w:spacing w:after="0" w:line="259" w:lineRule="auto"/>
        <w:ind w:left="10"/>
        <w:jc w:val="left"/>
        <w:rPr>
          <w:b/>
          <w:bCs/>
        </w:rPr>
      </w:pPr>
      <w:r w:rsidRPr="00376D61">
        <w:rPr>
          <w:b/>
          <w:bCs/>
        </w:rPr>
        <w:lastRenderedPageBreak/>
        <w:t>TSS Karakul</w:t>
      </w:r>
    </w:p>
    <w:p w:rsidR="00856BE2" w:rsidRPr="00161854" w:rsidRDefault="00856BE2" w:rsidP="00BB7B7B">
      <w:pPr>
        <w:spacing w:after="0" w:line="259" w:lineRule="auto"/>
        <w:ind w:left="10"/>
        <w:jc w:val="left"/>
      </w:pPr>
      <w:r w:rsidRPr="00161854">
        <w:rPr>
          <w:rFonts w:eastAsia="Calibri"/>
          <w:noProof/>
          <w:lang w:val="ru-RU" w:eastAsia="ru-RU"/>
        </w:rPr>
        <w:drawing>
          <wp:inline distT="0" distB="0" distL="0" distR="0" wp14:anchorId="03F5E816" wp14:editId="0BD5540F">
            <wp:extent cx="5955737" cy="3222873"/>
            <wp:effectExtent l="0" t="0" r="6985" b="0"/>
            <wp:docPr id="175559043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955793" cy="3222903"/>
                    </a:xfrm>
                    <a:prstGeom prst="rect">
                      <a:avLst/>
                    </a:prstGeom>
                    <a:noFill/>
                  </pic:spPr>
                </pic:pic>
              </a:graphicData>
            </a:graphic>
          </wp:inline>
        </w:drawing>
      </w:r>
    </w:p>
    <w:p w:rsidR="00856BE2" w:rsidRPr="00161854" w:rsidRDefault="00856BE2" w:rsidP="00BB7B7B">
      <w:pPr>
        <w:spacing w:after="0" w:line="259" w:lineRule="auto"/>
        <w:ind w:left="10"/>
      </w:pPr>
    </w:p>
    <w:p w:rsidR="00376D61" w:rsidRDefault="00376D61" w:rsidP="00376D61">
      <w:pPr>
        <w:spacing w:after="0" w:line="259" w:lineRule="auto"/>
        <w:ind w:left="10"/>
        <w:jc w:val="left"/>
        <w:rPr>
          <w:b/>
          <w:bCs/>
        </w:rPr>
      </w:pPr>
      <w:r w:rsidRPr="000E767A">
        <w:rPr>
          <w:b/>
          <w:bCs/>
        </w:rPr>
        <w:t>Khorezm region</w:t>
      </w:r>
    </w:p>
    <w:p w:rsidR="000E767A" w:rsidRPr="000E767A" w:rsidRDefault="000E767A" w:rsidP="00376D61">
      <w:pPr>
        <w:spacing w:after="0" w:line="259" w:lineRule="auto"/>
        <w:ind w:left="10"/>
        <w:jc w:val="left"/>
        <w:rPr>
          <w:b/>
          <w:bCs/>
        </w:rPr>
      </w:pPr>
    </w:p>
    <w:p w:rsidR="00376D61" w:rsidRPr="000E767A" w:rsidRDefault="00376D61" w:rsidP="00376D61">
      <w:pPr>
        <w:spacing w:after="0" w:line="259" w:lineRule="auto"/>
        <w:ind w:left="10"/>
        <w:jc w:val="left"/>
        <w:rPr>
          <w:b/>
          <w:bCs/>
        </w:rPr>
      </w:pPr>
      <w:r w:rsidRPr="000E767A">
        <w:rPr>
          <w:b/>
          <w:bCs/>
        </w:rPr>
        <w:t>TSS Urgench</w:t>
      </w:r>
    </w:p>
    <w:p w:rsidR="00376D61" w:rsidRPr="00161854" w:rsidRDefault="00376D61" w:rsidP="00376D61">
      <w:pPr>
        <w:spacing w:after="0" w:line="259" w:lineRule="auto"/>
        <w:ind w:left="10"/>
        <w:jc w:val="left"/>
      </w:pPr>
      <w:r w:rsidRPr="00161854">
        <w:rPr>
          <w:rFonts w:eastAsia="Calibri"/>
          <w:noProof/>
          <w:lang w:val="ru-RU" w:eastAsia="ru-RU"/>
        </w:rPr>
        <w:drawing>
          <wp:inline distT="0" distB="0" distL="0" distR="0" wp14:anchorId="1206828B" wp14:editId="1ECABFBA">
            <wp:extent cx="5943600" cy="3340378"/>
            <wp:effectExtent l="0" t="0" r="0" b="0"/>
            <wp:docPr id="1919181897" name="Рисунок 12" descr="A large pile of dirt with cran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181897" name="Рисунок 12" descr="A large pile of dirt with cranes in the background&#10;&#10;Description automatically generated"/>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943600" cy="3340378"/>
                    </a:xfrm>
                    <a:prstGeom prst="rect">
                      <a:avLst/>
                    </a:prstGeom>
                    <a:noFill/>
                  </pic:spPr>
                </pic:pic>
              </a:graphicData>
            </a:graphic>
          </wp:inline>
        </w:drawing>
      </w:r>
    </w:p>
    <w:p w:rsidR="00CF4970" w:rsidRDefault="00CF4970" w:rsidP="00BB7B7B">
      <w:pPr>
        <w:spacing w:after="0" w:line="259" w:lineRule="auto"/>
        <w:ind w:left="10"/>
      </w:pPr>
    </w:p>
    <w:p w:rsidR="00376D61" w:rsidRDefault="00376D61" w:rsidP="00376D61">
      <w:pPr>
        <w:spacing w:after="0" w:line="259" w:lineRule="auto"/>
        <w:ind w:left="10"/>
        <w:jc w:val="left"/>
      </w:pPr>
    </w:p>
    <w:p w:rsidR="000E767A" w:rsidRDefault="000E767A" w:rsidP="00376D61">
      <w:pPr>
        <w:spacing w:after="0" w:line="259" w:lineRule="auto"/>
        <w:ind w:left="10"/>
        <w:jc w:val="left"/>
      </w:pPr>
    </w:p>
    <w:p w:rsidR="00F95168" w:rsidRDefault="00F95168" w:rsidP="00376D61">
      <w:pPr>
        <w:spacing w:after="0" w:line="259" w:lineRule="auto"/>
        <w:ind w:left="10"/>
        <w:jc w:val="left"/>
        <w:rPr>
          <w:b/>
          <w:bCs/>
        </w:rPr>
      </w:pPr>
    </w:p>
    <w:p w:rsidR="00F95168" w:rsidRDefault="00F95168" w:rsidP="00376D61">
      <w:pPr>
        <w:spacing w:after="0" w:line="259" w:lineRule="auto"/>
        <w:ind w:left="10"/>
        <w:jc w:val="left"/>
        <w:rPr>
          <w:b/>
          <w:bCs/>
        </w:rPr>
      </w:pPr>
    </w:p>
    <w:p w:rsidR="00F95168" w:rsidRDefault="00F95168" w:rsidP="00376D61">
      <w:pPr>
        <w:spacing w:after="0" w:line="259" w:lineRule="auto"/>
        <w:ind w:left="10"/>
        <w:jc w:val="left"/>
        <w:rPr>
          <w:b/>
          <w:bCs/>
        </w:rPr>
      </w:pPr>
    </w:p>
    <w:p w:rsidR="00F95168" w:rsidRDefault="00F95168" w:rsidP="00376D61">
      <w:pPr>
        <w:spacing w:after="0" w:line="259" w:lineRule="auto"/>
        <w:ind w:left="10"/>
        <w:jc w:val="left"/>
        <w:rPr>
          <w:b/>
          <w:bCs/>
        </w:rPr>
      </w:pPr>
    </w:p>
    <w:p w:rsidR="00F95168" w:rsidRDefault="00F95168" w:rsidP="00376D61">
      <w:pPr>
        <w:spacing w:after="0" w:line="259" w:lineRule="auto"/>
        <w:ind w:left="10"/>
        <w:jc w:val="left"/>
        <w:rPr>
          <w:b/>
          <w:bCs/>
        </w:rPr>
      </w:pPr>
    </w:p>
    <w:p w:rsidR="00F95168" w:rsidRDefault="00F95168" w:rsidP="00376D61">
      <w:pPr>
        <w:spacing w:after="0" w:line="259" w:lineRule="auto"/>
        <w:ind w:left="10"/>
        <w:jc w:val="left"/>
        <w:rPr>
          <w:b/>
          <w:bCs/>
        </w:rPr>
      </w:pPr>
    </w:p>
    <w:p w:rsidR="00F95168" w:rsidRDefault="00F95168" w:rsidP="00376D61">
      <w:pPr>
        <w:spacing w:after="0" w:line="259" w:lineRule="auto"/>
        <w:ind w:left="10"/>
        <w:jc w:val="left"/>
        <w:rPr>
          <w:b/>
          <w:bCs/>
        </w:rPr>
      </w:pPr>
    </w:p>
    <w:p w:rsidR="00F95168" w:rsidRDefault="00F95168" w:rsidP="00376D61">
      <w:pPr>
        <w:spacing w:after="0" w:line="259" w:lineRule="auto"/>
        <w:ind w:left="10"/>
        <w:jc w:val="left"/>
        <w:rPr>
          <w:b/>
          <w:bCs/>
        </w:rPr>
      </w:pPr>
    </w:p>
    <w:p w:rsidR="00376D61" w:rsidRPr="000E767A" w:rsidRDefault="00376D61" w:rsidP="00376D61">
      <w:pPr>
        <w:spacing w:after="0" w:line="259" w:lineRule="auto"/>
        <w:ind w:left="10"/>
        <w:jc w:val="left"/>
        <w:rPr>
          <w:b/>
          <w:bCs/>
        </w:rPr>
      </w:pPr>
      <w:r w:rsidRPr="000E767A">
        <w:rPr>
          <w:b/>
          <w:bCs/>
        </w:rPr>
        <w:t>TSS Jayhun</w:t>
      </w:r>
    </w:p>
    <w:p w:rsidR="00376D61" w:rsidRPr="00161854" w:rsidRDefault="00376D61" w:rsidP="00376D61">
      <w:pPr>
        <w:spacing w:after="0" w:line="259" w:lineRule="auto"/>
        <w:ind w:left="10"/>
        <w:jc w:val="left"/>
      </w:pPr>
      <w:r w:rsidRPr="00161854">
        <w:rPr>
          <w:rFonts w:eastAsia="Calibri"/>
          <w:noProof/>
          <w:lang w:val="ru-RU" w:eastAsia="ru-RU"/>
        </w:rPr>
        <w:drawing>
          <wp:inline distT="0" distB="0" distL="0" distR="0" wp14:anchorId="632A0302" wp14:editId="5DC245A8">
            <wp:extent cx="5892800" cy="3550285"/>
            <wp:effectExtent l="0" t="0" r="0" b="0"/>
            <wp:docPr id="1314846990" name="Рисунок 19" descr="A group of people walking in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846990" name="Рисунок 19" descr="A group of people walking in a desert&#10;&#10;Description automatically generated"/>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956706" cy="3588787"/>
                    </a:xfrm>
                    <a:prstGeom prst="rect">
                      <a:avLst/>
                    </a:prstGeom>
                    <a:noFill/>
                  </pic:spPr>
                </pic:pic>
              </a:graphicData>
            </a:graphic>
          </wp:inline>
        </w:drawing>
      </w:r>
    </w:p>
    <w:p w:rsidR="00376D61" w:rsidRDefault="00376D61" w:rsidP="00376D61">
      <w:pPr>
        <w:spacing w:after="0" w:line="259" w:lineRule="auto"/>
        <w:ind w:left="10"/>
        <w:jc w:val="left"/>
      </w:pPr>
    </w:p>
    <w:p w:rsidR="00376D61" w:rsidRPr="00161854" w:rsidRDefault="00376D61" w:rsidP="00376D61">
      <w:pPr>
        <w:spacing w:after="0" w:line="259" w:lineRule="auto"/>
        <w:ind w:left="10"/>
        <w:jc w:val="left"/>
      </w:pPr>
      <w:r w:rsidRPr="00161854">
        <w:t>TSS Kh</w:t>
      </w:r>
      <w:r w:rsidR="00D4269F">
        <w:t>o</w:t>
      </w:r>
      <w:r w:rsidRPr="00161854">
        <w:t>zarasp</w:t>
      </w:r>
    </w:p>
    <w:p w:rsidR="00376D61" w:rsidRDefault="00376D61" w:rsidP="00376D61">
      <w:pPr>
        <w:spacing w:after="0" w:line="259" w:lineRule="auto"/>
        <w:ind w:left="10"/>
        <w:jc w:val="left"/>
      </w:pPr>
      <w:r w:rsidRPr="00161854">
        <w:rPr>
          <w:rFonts w:eastAsia="Calibri"/>
          <w:noProof/>
          <w:lang w:val="ru-RU" w:eastAsia="ru-RU"/>
        </w:rPr>
        <w:drawing>
          <wp:inline distT="0" distB="0" distL="0" distR="0" wp14:anchorId="00F72762" wp14:editId="24AE9CEA">
            <wp:extent cx="5943600" cy="3340378"/>
            <wp:effectExtent l="0" t="0" r="0" b="0"/>
            <wp:docPr id="276884512" name="Рисунок 17" descr="A field of grass and a pi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84512" name="Рисунок 17" descr="A field of grass and a pipe&#10;&#10;Description automatically generated"/>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943600" cy="3340378"/>
                    </a:xfrm>
                    <a:prstGeom prst="rect">
                      <a:avLst/>
                    </a:prstGeom>
                    <a:noFill/>
                  </pic:spPr>
                </pic:pic>
              </a:graphicData>
            </a:graphic>
          </wp:inline>
        </w:drawing>
      </w:r>
    </w:p>
    <w:p w:rsidR="00EA392C" w:rsidRDefault="00EA392C" w:rsidP="00376D61">
      <w:pPr>
        <w:spacing w:after="0" w:line="259" w:lineRule="auto"/>
        <w:ind w:left="10"/>
        <w:jc w:val="left"/>
      </w:pPr>
    </w:p>
    <w:p w:rsidR="00EA392C" w:rsidRDefault="00EA392C" w:rsidP="00376D61">
      <w:pPr>
        <w:spacing w:after="0" w:line="259" w:lineRule="auto"/>
        <w:ind w:left="10"/>
        <w:jc w:val="left"/>
      </w:pPr>
    </w:p>
    <w:p w:rsidR="00144592" w:rsidRDefault="00144592">
      <w:pPr>
        <w:spacing w:after="160" w:line="259" w:lineRule="auto"/>
        <w:ind w:left="0" w:firstLine="0"/>
        <w:jc w:val="left"/>
      </w:pPr>
    </w:p>
    <w:p w:rsidR="00F95168" w:rsidRDefault="00F95168">
      <w:pPr>
        <w:spacing w:after="160" w:line="259" w:lineRule="auto"/>
        <w:ind w:left="0" w:firstLine="0"/>
        <w:jc w:val="left"/>
      </w:pPr>
    </w:p>
    <w:p w:rsidR="00F95168" w:rsidRDefault="00F95168">
      <w:pPr>
        <w:spacing w:after="160" w:line="259" w:lineRule="auto"/>
        <w:ind w:left="0" w:firstLine="0"/>
        <w:jc w:val="left"/>
      </w:pPr>
    </w:p>
    <w:p w:rsidR="00F95168" w:rsidRDefault="00F95168">
      <w:pPr>
        <w:spacing w:after="160" w:line="259" w:lineRule="auto"/>
        <w:ind w:left="0" w:firstLine="0"/>
        <w:jc w:val="left"/>
      </w:pPr>
    </w:p>
    <w:p w:rsidR="00144592" w:rsidRPr="00B20783" w:rsidRDefault="00AF258E" w:rsidP="00B20783">
      <w:pPr>
        <w:pStyle w:val="1"/>
        <w:jc w:val="left"/>
        <w:rPr>
          <w:b w:val="0"/>
          <w:bCs/>
        </w:rPr>
      </w:pPr>
      <w:bookmarkStart w:id="30" w:name="_Toc181539220"/>
      <w:r w:rsidRPr="00B20783">
        <w:rPr>
          <w:sz w:val="22"/>
        </w:rPr>
        <w:lastRenderedPageBreak/>
        <w:t xml:space="preserve">Annex </w:t>
      </w:r>
      <w:r w:rsidR="00B20783" w:rsidRPr="00B20783">
        <w:rPr>
          <w:sz w:val="22"/>
        </w:rPr>
        <w:t>6. Protocol of the meeting for establishment of GRC</w:t>
      </w:r>
      <w:bookmarkEnd w:id="30"/>
      <w:r w:rsidRPr="00B20783">
        <w:rPr>
          <w:sz w:val="22"/>
        </w:rPr>
        <w:t xml:space="preserve"> </w:t>
      </w:r>
      <w:r w:rsidRPr="00B20783">
        <w:rPr>
          <w:b w:val="0"/>
          <w:bCs/>
        </w:rPr>
        <w:t xml:space="preserve"> </w:t>
      </w:r>
    </w:p>
    <w:p w:rsidR="00144592" w:rsidRDefault="00144592">
      <w:pPr>
        <w:spacing w:after="160" w:line="259" w:lineRule="auto"/>
        <w:ind w:left="0" w:firstLine="0"/>
        <w:jc w:val="left"/>
      </w:pPr>
    </w:p>
    <w:p w:rsidR="00144592" w:rsidRDefault="00F95168">
      <w:pPr>
        <w:spacing w:after="160" w:line="259" w:lineRule="auto"/>
        <w:ind w:left="0" w:firstLine="0"/>
        <w:jc w:val="left"/>
      </w:pPr>
      <w:r>
        <w:rPr>
          <w:noProof/>
          <w:lang w:val="ru-RU" w:eastAsia="ru-RU"/>
        </w:rPr>
        <w:drawing>
          <wp:anchor distT="0" distB="0" distL="0" distR="0" simplePos="0" relativeHeight="251677184" behindDoc="1" locked="0" layoutInCell="1" allowOverlap="1" wp14:anchorId="59C68D55" wp14:editId="468DDDB5">
            <wp:simplePos x="0" y="0"/>
            <wp:positionH relativeFrom="margin">
              <wp:align>left</wp:align>
            </wp:positionH>
            <wp:positionV relativeFrom="page">
              <wp:posOffset>1524000</wp:posOffset>
            </wp:positionV>
            <wp:extent cx="4613910" cy="5757835"/>
            <wp:effectExtent l="0" t="0" r="0" b="0"/>
            <wp:wrapNone/>
            <wp:docPr id="107227445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3" cstate="print"/>
                    <a:stretch>
                      <a:fillRect/>
                    </a:stretch>
                  </pic:blipFill>
                  <pic:spPr>
                    <a:xfrm>
                      <a:off x="0" y="0"/>
                      <a:ext cx="4613910" cy="5757835"/>
                    </a:xfrm>
                    <a:prstGeom prst="rect">
                      <a:avLst/>
                    </a:prstGeom>
                  </pic:spPr>
                </pic:pic>
              </a:graphicData>
            </a:graphic>
            <wp14:sizeRelH relativeFrom="margin">
              <wp14:pctWidth>0</wp14:pctWidth>
            </wp14:sizeRelH>
            <wp14:sizeRelV relativeFrom="margin">
              <wp14:pctHeight>0</wp14:pctHeight>
            </wp14:sizeRelV>
          </wp:anchor>
        </w:drawing>
      </w: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144592" w:rsidRDefault="00144592">
      <w:pPr>
        <w:spacing w:after="160" w:line="259" w:lineRule="auto"/>
        <w:ind w:left="0" w:firstLine="0"/>
        <w:jc w:val="left"/>
      </w:pPr>
    </w:p>
    <w:p w:rsidR="009761A8" w:rsidRDefault="009761A8" w:rsidP="00376D61">
      <w:pPr>
        <w:spacing w:after="0" w:line="259" w:lineRule="auto"/>
        <w:ind w:left="10"/>
        <w:jc w:val="left"/>
      </w:pPr>
    </w:p>
    <w:p w:rsidR="009761A8" w:rsidRDefault="009761A8" w:rsidP="00376D61">
      <w:pPr>
        <w:spacing w:after="0" w:line="259" w:lineRule="auto"/>
        <w:ind w:left="10"/>
        <w:jc w:val="left"/>
      </w:pPr>
    </w:p>
    <w:p w:rsidR="009761A8" w:rsidRDefault="009761A8" w:rsidP="00376D61">
      <w:pPr>
        <w:spacing w:after="0" w:line="259" w:lineRule="auto"/>
        <w:ind w:left="10"/>
        <w:jc w:val="left"/>
      </w:pPr>
    </w:p>
    <w:p w:rsidR="009761A8" w:rsidRDefault="009761A8" w:rsidP="00376D61">
      <w:pPr>
        <w:spacing w:after="0" w:line="259" w:lineRule="auto"/>
        <w:ind w:left="10"/>
        <w:jc w:val="left"/>
      </w:pPr>
    </w:p>
    <w:p w:rsidR="009761A8" w:rsidRDefault="009761A8" w:rsidP="00376D61">
      <w:pPr>
        <w:spacing w:after="0" w:line="259" w:lineRule="auto"/>
        <w:ind w:left="10"/>
        <w:jc w:val="left"/>
      </w:pPr>
    </w:p>
    <w:p w:rsidR="009761A8" w:rsidRDefault="009761A8" w:rsidP="00376D61">
      <w:pPr>
        <w:spacing w:after="0" w:line="259" w:lineRule="auto"/>
        <w:ind w:left="10"/>
        <w:jc w:val="left"/>
      </w:pPr>
    </w:p>
    <w:p w:rsidR="009761A8" w:rsidRDefault="009761A8" w:rsidP="00376D61">
      <w:pPr>
        <w:spacing w:after="0" w:line="259" w:lineRule="auto"/>
        <w:ind w:left="10"/>
        <w:jc w:val="left"/>
      </w:pPr>
    </w:p>
    <w:p w:rsidR="009761A8" w:rsidRDefault="009761A8" w:rsidP="00376D61">
      <w:pPr>
        <w:spacing w:after="0" w:line="259" w:lineRule="auto"/>
        <w:ind w:left="10"/>
        <w:jc w:val="left"/>
      </w:pPr>
    </w:p>
    <w:p w:rsidR="009761A8" w:rsidRDefault="009761A8" w:rsidP="00376D61">
      <w:pPr>
        <w:spacing w:after="0" w:line="259" w:lineRule="auto"/>
        <w:ind w:left="10"/>
        <w:jc w:val="left"/>
      </w:pPr>
    </w:p>
    <w:p w:rsidR="00144592" w:rsidRDefault="00144592" w:rsidP="00376D61">
      <w:pPr>
        <w:spacing w:after="0" w:line="259" w:lineRule="auto"/>
        <w:ind w:left="10"/>
        <w:jc w:val="left"/>
      </w:pPr>
    </w:p>
    <w:p w:rsidR="00EA392C" w:rsidRDefault="00EA392C" w:rsidP="00376D61">
      <w:pPr>
        <w:spacing w:after="0" w:line="259" w:lineRule="auto"/>
        <w:ind w:left="10"/>
        <w:jc w:val="left"/>
      </w:pPr>
    </w:p>
    <w:p w:rsidR="00EA392C" w:rsidRDefault="00EA392C" w:rsidP="00376D61">
      <w:pPr>
        <w:spacing w:after="0" w:line="259" w:lineRule="auto"/>
        <w:ind w:left="10"/>
        <w:jc w:val="left"/>
      </w:pPr>
    </w:p>
    <w:p w:rsidR="000D15C7" w:rsidRDefault="000D15C7" w:rsidP="000D15C7">
      <w:pPr>
        <w:spacing w:before="4"/>
        <w:rPr>
          <w:sz w:val="17"/>
        </w:rPr>
      </w:pPr>
      <w:bookmarkStart w:id="31" w:name="_Hlk179821165"/>
    </w:p>
    <w:p w:rsidR="000D15C7" w:rsidRDefault="000D15C7" w:rsidP="000D15C7">
      <w:pPr>
        <w:spacing w:before="4"/>
        <w:rPr>
          <w:sz w:val="17"/>
        </w:rPr>
      </w:pPr>
      <w:r>
        <w:rPr>
          <w:noProof/>
          <w:lang w:val="ru-RU" w:eastAsia="ru-RU"/>
        </w:rPr>
        <w:drawing>
          <wp:anchor distT="0" distB="0" distL="0" distR="0" simplePos="0" relativeHeight="251651584" behindDoc="1" locked="0" layoutInCell="1" allowOverlap="1" wp14:anchorId="05D0E654" wp14:editId="3A20DA3D">
            <wp:simplePos x="0" y="0"/>
            <wp:positionH relativeFrom="page">
              <wp:posOffset>1461770</wp:posOffset>
            </wp:positionH>
            <wp:positionV relativeFrom="page">
              <wp:posOffset>-9139165</wp:posOffset>
            </wp:positionV>
            <wp:extent cx="5623404" cy="9074620"/>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3" cstate="print"/>
                    <a:stretch>
                      <a:fillRect/>
                    </a:stretch>
                  </pic:blipFill>
                  <pic:spPr>
                    <a:xfrm>
                      <a:off x="0" y="0"/>
                      <a:ext cx="5623404" cy="9074620"/>
                    </a:xfrm>
                    <a:prstGeom prst="rect">
                      <a:avLst/>
                    </a:prstGeom>
                  </pic:spPr>
                </pic:pic>
              </a:graphicData>
            </a:graphic>
            <wp14:sizeRelH relativeFrom="margin">
              <wp14:pctWidth>0</wp14:pctWidth>
            </wp14:sizeRelH>
            <wp14:sizeRelV relativeFrom="margin">
              <wp14:pctHeight>0</wp14:pctHeight>
            </wp14:sizeRelV>
          </wp:anchor>
        </w:drawing>
      </w:r>
      <w:r>
        <w:rPr>
          <w:noProof/>
          <w:lang w:val="ru-RU" w:eastAsia="ru-RU"/>
        </w:rPr>
        <w:drawing>
          <wp:anchor distT="0" distB="0" distL="0" distR="0" simplePos="0" relativeHeight="251656704" behindDoc="1" locked="0" layoutInCell="1" allowOverlap="1" wp14:anchorId="19613911" wp14:editId="41D71206">
            <wp:simplePos x="0" y="0"/>
            <wp:positionH relativeFrom="page">
              <wp:posOffset>1028701</wp:posOffset>
            </wp:positionH>
            <wp:positionV relativeFrom="page">
              <wp:posOffset>954398</wp:posOffset>
            </wp:positionV>
            <wp:extent cx="5613400" cy="8712207"/>
            <wp:effectExtent l="0" t="0" r="6350" b="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44" cstate="print"/>
                    <a:stretch>
                      <a:fillRect/>
                    </a:stretch>
                  </pic:blipFill>
                  <pic:spPr>
                    <a:xfrm>
                      <a:off x="0" y="0"/>
                      <a:ext cx="5616698" cy="8717325"/>
                    </a:xfrm>
                    <a:prstGeom prst="rect">
                      <a:avLst/>
                    </a:prstGeom>
                  </pic:spPr>
                </pic:pic>
              </a:graphicData>
            </a:graphic>
            <wp14:sizeRelH relativeFrom="margin">
              <wp14:pctWidth>0</wp14:pctWidth>
            </wp14:sizeRelH>
            <wp14:sizeRelV relativeFrom="margin">
              <wp14:pctHeight>0</wp14:pctHeight>
            </wp14:sizeRelV>
          </wp:anchor>
        </w:drawing>
      </w:r>
    </w:p>
    <w:p w:rsidR="000D15C7" w:rsidRDefault="000D15C7" w:rsidP="000D15C7">
      <w:pPr>
        <w:rPr>
          <w:sz w:val="17"/>
        </w:rPr>
        <w:sectPr w:rsidR="000D15C7" w:rsidSect="00A16317">
          <w:pgSz w:w="12140" w:h="17010"/>
          <w:pgMar w:top="1620" w:right="1720" w:bottom="851" w:left="1720" w:header="720" w:footer="720" w:gutter="0"/>
          <w:cols w:space="720"/>
        </w:sectPr>
      </w:pPr>
    </w:p>
    <w:p w:rsidR="000D15C7" w:rsidRDefault="000D15C7" w:rsidP="000D15C7">
      <w:pPr>
        <w:spacing w:before="4"/>
        <w:rPr>
          <w:sz w:val="17"/>
        </w:rPr>
      </w:pPr>
      <w:r>
        <w:rPr>
          <w:noProof/>
          <w:lang w:val="ru-RU" w:eastAsia="ru-RU"/>
        </w:rPr>
        <w:lastRenderedPageBreak/>
        <w:drawing>
          <wp:anchor distT="0" distB="0" distL="0" distR="0" simplePos="0" relativeHeight="251660800" behindDoc="1" locked="0" layoutInCell="1" allowOverlap="1" wp14:anchorId="72DB49A4" wp14:editId="61A51422">
            <wp:simplePos x="0" y="0"/>
            <wp:positionH relativeFrom="page">
              <wp:posOffset>876300</wp:posOffset>
            </wp:positionH>
            <wp:positionV relativeFrom="page">
              <wp:posOffset>1003300</wp:posOffset>
            </wp:positionV>
            <wp:extent cx="6269355" cy="8865786"/>
            <wp:effectExtent l="0" t="0" r="0" b="0"/>
            <wp:wrapNone/>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45" cstate="print"/>
                    <a:stretch>
                      <a:fillRect/>
                    </a:stretch>
                  </pic:blipFill>
                  <pic:spPr>
                    <a:xfrm>
                      <a:off x="0" y="0"/>
                      <a:ext cx="6272126" cy="8869704"/>
                    </a:xfrm>
                    <a:prstGeom prst="rect">
                      <a:avLst/>
                    </a:prstGeom>
                  </pic:spPr>
                </pic:pic>
              </a:graphicData>
            </a:graphic>
            <wp14:sizeRelH relativeFrom="margin">
              <wp14:pctWidth>0</wp14:pctWidth>
            </wp14:sizeRelH>
            <wp14:sizeRelV relativeFrom="margin">
              <wp14:pctHeight>0</wp14:pctHeight>
            </wp14:sizeRelV>
          </wp:anchor>
        </w:drawing>
      </w:r>
    </w:p>
    <w:p w:rsidR="000D15C7" w:rsidRDefault="000D15C7" w:rsidP="000D15C7">
      <w:pPr>
        <w:rPr>
          <w:sz w:val="17"/>
        </w:rPr>
        <w:sectPr w:rsidR="000D15C7" w:rsidSect="000D15C7">
          <w:pgSz w:w="11910" w:h="16840"/>
          <w:pgMar w:top="1580" w:right="1680" w:bottom="280" w:left="1680" w:header="720" w:footer="720" w:gutter="0"/>
          <w:cols w:space="720"/>
        </w:sectPr>
      </w:pPr>
    </w:p>
    <w:p w:rsidR="000D15C7" w:rsidRDefault="000D15C7" w:rsidP="000D15C7">
      <w:pPr>
        <w:spacing w:before="4"/>
        <w:rPr>
          <w:sz w:val="17"/>
        </w:rPr>
      </w:pPr>
      <w:r>
        <w:rPr>
          <w:noProof/>
          <w:lang w:val="ru-RU" w:eastAsia="ru-RU"/>
        </w:rPr>
        <w:lastRenderedPageBreak/>
        <w:drawing>
          <wp:anchor distT="0" distB="0" distL="0" distR="0" simplePos="0" relativeHeight="251664896" behindDoc="1" locked="0" layoutInCell="1" allowOverlap="1" wp14:anchorId="15024A6D" wp14:editId="13EDE48F">
            <wp:simplePos x="0" y="0"/>
            <wp:positionH relativeFrom="page">
              <wp:posOffset>1079501</wp:posOffset>
            </wp:positionH>
            <wp:positionV relativeFrom="page">
              <wp:posOffset>1028700</wp:posOffset>
            </wp:positionV>
            <wp:extent cx="6168016" cy="8644890"/>
            <wp:effectExtent l="0" t="0" r="4445" b="3810"/>
            <wp:wrapNone/>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46" cstate="print"/>
                    <a:stretch>
                      <a:fillRect/>
                    </a:stretch>
                  </pic:blipFill>
                  <pic:spPr>
                    <a:xfrm>
                      <a:off x="0" y="0"/>
                      <a:ext cx="6181232" cy="8663412"/>
                    </a:xfrm>
                    <a:prstGeom prst="rect">
                      <a:avLst/>
                    </a:prstGeom>
                  </pic:spPr>
                </pic:pic>
              </a:graphicData>
            </a:graphic>
            <wp14:sizeRelH relativeFrom="margin">
              <wp14:pctWidth>0</wp14:pctWidth>
            </wp14:sizeRelH>
            <wp14:sizeRelV relativeFrom="margin">
              <wp14:pctHeight>0</wp14:pctHeight>
            </wp14:sizeRelV>
          </wp:anchor>
        </w:drawing>
      </w:r>
    </w:p>
    <w:p w:rsidR="000D15C7" w:rsidRDefault="000D15C7" w:rsidP="000D15C7">
      <w:pPr>
        <w:rPr>
          <w:sz w:val="17"/>
        </w:rPr>
        <w:sectPr w:rsidR="000D15C7" w:rsidSect="000D15C7">
          <w:pgSz w:w="12120" w:h="16990"/>
          <w:pgMar w:top="1620" w:right="1700" w:bottom="280" w:left="1700" w:header="720" w:footer="720" w:gutter="0"/>
          <w:cols w:space="720"/>
        </w:sectPr>
      </w:pPr>
    </w:p>
    <w:p w:rsidR="000D15C7" w:rsidRDefault="000D15C7" w:rsidP="000D15C7">
      <w:pPr>
        <w:spacing w:before="4"/>
        <w:rPr>
          <w:sz w:val="17"/>
        </w:rPr>
      </w:pPr>
      <w:r>
        <w:rPr>
          <w:noProof/>
          <w:lang w:val="ru-RU" w:eastAsia="ru-RU"/>
        </w:rPr>
        <w:lastRenderedPageBreak/>
        <w:drawing>
          <wp:anchor distT="0" distB="0" distL="0" distR="0" simplePos="0" relativeHeight="251668992" behindDoc="1" locked="0" layoutInCell="1" allowOverlap="1" wp14:anchorId="2865F4D4" wp14:editId="6A6E294D">
            <wp:simplePos x="0" y="0"/>
            <wp:positionH relativeFrom="page">
              <wp:posOffset>1529080</wp:posOffset>
            </wp:positionH>
            <wp:positionV relativeFrom="page">
              <wp:posOffset>1473200</wp:posOffset>
            </wp:positionV>
            <wp:extent cx="5300851" cy="7429500"/>
            <wp:effectExtent l="0" t="0" r="0" b="0"/>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47" cstate="print"/>
                    <a:stretch>
                      <a:fillRect/>
                    </a:stretch>
                  </pic:blipFill>
                  <pic:spPr>
                    <a:xfrm>
                      <a:off x="0" y="0"/>
                      <a:ext cx="5300851" cy="7429500"/>
                    </a:xfrm>
                    <a:prstGeom prst="rect">
                      <a:avLst/>
                    </a:prstGeom>
                  </pic:spPr>
                </pic:pic>
              </a:graphicData>
            </a:graphic>
            <wp14:sizeRelH relativeFrom="margin">
              <wp14:pctWidth>0</wp14:pctWidth>
            </wp14:sizeRelH>
            <wp14:sizeRelV relativeFrom="margin">
              <wp14:pctHeight>0</wp14:pctHeight>
            </wp14:sizeRelV>
          </wp:anchor>
        </w:drawing>
      </w:r>
    </w:p>
    <w:p w:rsidR="000D15C7" w:rsidRDefault="000D15C7" w:rsidP="000D15C7">
      <w:pPr>
        <w:rPr>
          <w:sz w:val="17"/>
        </w:rPr>
        <w:sectPr w:rsidR="000D15C7" w:rsidSect="000D15C7">
          <w:pgSz w:w="12120" w:h="16990"/>
          <w:pgMar w:top="1620" w:right="1700" w:bottom="280" w:left="1700" w:header="720" w:footer="720" w:gutter="0"/>
          <w:cols w:space="720"/>
        </w:sectPr>
      </w:pPr>
    </w:p>
    <w:p w:rsidR="000D15C7" w:rsidRDefault="000D15C7" w:rsidP="000D15C7">
      <w:pPr>
        <w:spacing w:before="4"/>
        <w:rPr>
          <w:sz w:val="17"/>
        </w:rPr>
      </w:pPr>
      <w:r>
        <w:rPr>
          <w:noProof/>
          <w:lang w:val="ru-RU" w:eastAsia="ru-RU"/>
        </w:rPr>
        <w:lastRenderedPageBreak/>
        <w:drawing>
          <wp:anchor distT="0" distB="0" distL="0" distR="0" simplePos="0" relativeHeight="251673088" behindDoc="1" locked="0" layoutInCell="1" allowOverlap="1" wp14:anchorId="1F336955" wp14:editId="125CAD1C">
            <wp:simplePos x="0" y="0"/>
            <wp:positionH relativeFrom="page">
              <wp:posOffset>1092200</wp:posOffset>
            </wp:positionH>
            <wp:positionV relativeFrom="page">
              <wp:posOffset>1226185</wp:posOffset>
            </wp:positionV>
            <wp:extent cx="5626100" cy="7840911"/>
            <wp:effectExtent l="0" t="0" r="0" b="8255"/>
            <wp:wrapNone/>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48" cstate="print"/>
                    <a:stretch>
                      <a:fillRect/>
                    </a:stretch>
                  </pic:blipFill>
                  <pic:spPr>
                    <a:xfrm>
                      <a:off x="0" y="0"/>
                      <a:ext cx="5626100" cy="7840911"/>
                    </a:xfrm>
                    <a:prstGeom prst="rect">
                      <a:avLst/>
                    </a:prstGeom>
                  </pic:spPr>
                </pic:pic>
              </a:graphicData>
            </a:graphic>
            <wp14:sizeRelH relativeFrom="margin">
              <wp14:pctWidth>0</wp14:pctWidth>
            </wp14:sizeRelH>
            <wp14:sizeRelV relativeFrom="margin">
              <wp14:pctHeight>0</wp14:pctHeight>
            </wp14:sizeRelV>
          </wp:anchor>
        </w:drawing>
      </w:r>
      <w:bookmarkEnd w:id="31"/>
    </w:p>
    <w:p w:rsidR="00EA392C" w:rsidRDefault="00EA392C" w:rsidP="00376D61">
      <w:pPr>
        <w:spacing w:after="0" w:line="259" w:lineRule="auto"/>
        <w:ind w:left="10"/>
        <w:jc w:val="left"/>
      </w:pPr>
    </w:p>
    <w:p w:rsidR="00C954B4" w:rsidRDefault="00C954B4" w:rsidP="00376D61">
      <w:pPr>
        <w:spacing w:after="0" w:line="259" w:lineRule="auto"/>
        <w:ind w:left="10"/>
        <w:jc w:val="left"/>
      </w:pPr>
    </w:p>
    <w:p w:rsidR="00C954B4" w:rsidRDefault="00C954B4" w:rsidP="00376D61">
      <w:pPr>
        <w:spacing w:after="0" w:line="259" w:lineRule="auto"/>
        <w:ind w:left="10"/>
        <w:jc w:val="left"/>
      </w:pPr>
    </w:p>
    <w:p w:rsidR="00C954B4" w:rsidRDefault="00C954B4" w:rsidP="00376D61">
      <w:pPr>
        <w:spacing w:after="0" w:line="259" w:lineRule="auto"/>
        <w:ind w:left="10"/>
        <w:jc w:val="left"/>
      </w:pPr>
    </w:p>
    <w:p w:rsidR="00C954B4" w:rsidRDefault="00C954B4" w:rsidP="00376D61">
      <w:pPr>
        <w:spacing w:after="0" w:line="259" w:lineRule="auto"/>
        <w:ind w:left="10"/>
        <w:jc w:val="left"/>
      </w:pPr>
    </w:p>
    <w:p w:rsidR="00C954B4" w:rsidRDefault="00C954B4" w:rsidP="00376D61">
      <w:pPr>
        <w:spacing w:after="0" w:line="259" w:lineRule="auto"/>
        <w:ind w:left="10"/>
        <w:jc w:val="left"/>
      </w:pPr>
    </w:p>
    <w:p w:rsidR="00132D90" w:rsidRDefault="00132D90">
      <w:pPr>
        <w:spacing w:after="160" w:line="259" w:lineRule="auto"/>
        <w:ind w:left="0" w:firstLine="0"/>
        <w:jc w:val="left"/>
      </w:pPr>
      <w:r>
        <w:br w:type="page"/>
      </w:r>
    </w:p>
    <w:p w:rsidR="00C954B4" w:rsidRPr="00132D90" w:rsidRDefault="00132D90" w:rsidP="00376D61">
      <w:pPr>
        <w:spacing w:after="0" w:line="259" w:lineRule="auto"/>
        <w:ind w:left="10"/>
        <w:jc w:val="left"/>
        <w:rPr>
          <w:b/>
          <w:bCs/>
        </w:rPr>
      </w:pPr>
      <w:r w:rsidRPr="00132D90">
        <w:rPr>
          <w:b/>
          <w:bCs/>
        </w:rPr>
        <w:lastRenderedPageBreak/>
        <w:t>TRANSLATION</w:t>
      </w:r>
    </w:p>
    <w:p w:rsidR="00EF69FF" w:rsidRPr="00EF69FF" w:rsidRDefault="00EF69FF" w:rsidP="00EF69FF">
      <w:pPr>
        <w:spacing w:before="240" w:after="240"/>
        <w:ind w:left="5040" w:firstLine="0"/>
      </w:pPr>
      <w:r w:rsidRPr="00EF69FF">
        <w:rPr>
          <w:b/>
          <w:bCs/>
          <w:lang w:val="en-US"/>
        </w:rPr>
        <w:t>“</w:t>
      </w:r>
      <w:r w:rsidRPr="00EF69FF">
        <w:t>APPROVED”</w:t>
      </w:r>
    </w:p>
    <w:p w:rsidR="00097B0B" w:rsidRDefault="00EF69FF" w:rsidP="00097B0B">
      <w:pPr>
        <w:spacing w:before="240" w:after="240"/>
        <w:ind w:left="5040" w:firstLine="0"/>
      </w:pPr>
      <w:r w:rsidRPr="00EF69FF">
        <w:t>Chief Engineer of JSC ‘O’zbekiston Temir Yo’llari’</w:t>
      </w:r>
      <w:r w:rsidR="00097B0B">
        <w:t xml:space="preserve"> </w:t>
      </w:r>
      <w:r w:rsidRPr="00EF69FF">
        <w:t>Khasilov Kh.N.</w:t>
      </w:r>
    </w:p>
    <w:p w:rsidR="00097B0B" w:rsidRPr="00F11DF1" w:rsidRDefault="00F11DF1" w:rsidP="00097B0B">
      <w:pPr>
        <w:spacing w:before="240" w:after="240"/>
        <w:ind w:left="5040" w:firstLine="0"/>
        <w:rPr>
          <w:u w:val="single"/>
        </w:rPr>
      </w:pPr>
      <w:r w:rsidRPr="00F11DF1">
        <w:rPr>
          <w:u w:val="single"/>
        </w:rPr>
        <w:t>05.02.2024</w:t>
      </w:r>
    </w:p>
    <w:p w:rsidR="00EF69FF" w:rsidRPr="00F11DF1" w:rsidRDefault="00EF69FF" w:rsidP="00EF69FF">
      <w:pPr>
        <w:pStyle w:val="a3"/>
        <w:spacing w:before="240" w:after="240"/>
        <w:ind w:left="714" w:firstLine="0"/>
        <w:rPr>
          <w:b/>
          <w:bCs/>
        </w:rPr>
      </w:pPr>
      <w:r w:rsidRPr="00EF69FF">
        <w:t xml:space="preserve">                                                    </w:t>
      </w:r>
      <w:r w:rsidRPr="00EF69FF">
        <w:rPr>
          <w:b/>
          <w:bCs/>
        </w:rPr>
        <w:t xml:space="preserve">Protocol №1 </w:t>
      </w:r>
    </w:p>
    <w:p w:rsidR="00F11DF1" w:rsidRPr="00EF69FF" w:rsidRDefault="00F11DF1" w:rsidP="00EF69FF">
      <w:pPr>
        <w:pStyle w:val="a3"/>
        <w:spacing w:before="240" w:after="240"/>
        <w:ind w:left="714" w:firstLine="0"/>
      </w:pPr>
    </w:p>
    <w:p w:rsidR="00EF69FF" w:rsidRPr="00EF69FF" w:rsidRDefault="00F11DF1" w:rsidP="00F11DF1">
      <w:pPr>
        <w:pStyle w:val="a3"/>
        <w:spacing w:before="240" w:after="240"/>
        <w:ind w:left="714" w:firstLine="0"/>
        <w:jc w:val="center"/>
      </w:pPr>
      <w:r>
        <w:t>M</w:t>
      </w:r>
      <w:r w:rsidR="00EF69FF" w:rsidRPr="00EF69FF">
        <w:t>eetings of stakeholders of the Bukhara-Misken-Urgench-Khiva Railway Line Electrification Project of Corridor 2 of the Central Asian Regional Economic Cooperation</w:t>
      </w:r>
    </w:p>
    <w:p w:rsidR="00EF69FF" w:rsidRPr="00EF69FF" w:rsidRDefault="00EF69FF" w:rsidP="00F11DF1">
      <w:pPr>
        <w:pStyle w:val="a3"/>
        <w:spacing w:before="240" w:after="240"/>
        <w:ind w:left="714" w:firstLine="0"/>
        <w:jc w:val="center"/>
      </w:pPr>
      <w:r w:rsidRPr="00EF69FF">
        <w:t xml:space="preserve">On the establishment of a </w:t>
      </w:r>
      <w:r w:rsidR="00F11DF1">
        <w:t>Grievance Redress C</w:t>
      </w:r>
      <w:r w:rsidRPr="00EF69FF">
        <w:t>ommission for the consideration of complaints and appeals on environmental and social issues</w:t>
      </w:r>
    </w:p>
    <w:p w:rsidR="00EF69FF" w:rsidRPr="00F11DF1" w:rsidRDefault="00EF69FF" w:rsidP="00F11DF1">
      <w:pPr>
        <w:spacing w:before="240" w:after="240"/>
        <w:ind w:left="360" w:firstLine="0"/>
      </w:pPr>
      <w:r w:rsidRPr="00F11DF1">
        <w:tab/>
      </w:r>
      <w:r w:rsidR="00F11DF1">
        <w:t xml:space="preserve">                                                                                                      </w:t>
      </w:r>
      <w:r w:rsidRPr="00F11DF1">
        <w:tab/>
        <w:t>Tashkent</w:t>
      </w:r>
      <w:r w:rsidR="00417900">
        <w:t xml:space="preserve">, </w:t>
      </w:r>
      <w:r w:rsidR="00417900" w:rsidRPr="00F11DF1">
        <w:t>2024</w:t>
      </w:r>
    </w:p>
    <w:p w:rsidR="00EF69FF" w:rsidRPr="00EF69FF" w:rsidRDefault="00EF69FF" w:rsidP="00F11DF1">
      <w:pPr>
        <w:pStyle w:val="a3"/>
        <w:spacing w:before="240" w:after="240"/>
        <w:ind w:left="714" w:firstLine="0"/>
      </w:pPr>
    </w:p>
    <w:p w:rsidR="00EF69FF" w:rsidRPr="00EF69FF" w:rsidRDefault="00EF69FF" w:rsidP="00F11DF1">
      <w:pPr>
        <w:pStyle w:val="a3"/>
        <w:spacing w:before="240" w:after="240"/>
        <w:ind w:left="714" w:firstLine="0"/>
      </w:pPr>
      <w:r w:rsidRPr="00EF69FF">
        <w:rPr>
          <w:noProof/>
          <w:lang w:val="ru-RU" w:eastAsia="ru-RU"/>
        </w:rPr>
        <w:drawing>
          <wp:anchor distT="0" distB="0" distL="114300" distR="114300" simplePos="0" relativeHeight="251675136" behindDoc="0" locked="0" layoutInCell="1" allowOverlap="0" wp14:anchorId="0869CCBD" wp14:editId="5DE01FA9">
            <wp:simplePos x="0" y="0"/>
            <wp:positionH relativeFrom="page">
              <wp:posOffset>6912610</wp:posOffset>
            </wp:positionH>
            <wp:positionV relativeFrom="page">
              <wp:posOffset>4886325</wp:posOffset>
            </wp:positionV>
            <wp:extent cx="6350" cy="12065"/>
            <wp:effectExtent l="0" t="0" r="0" b="0"/>
            <wp:wrapSquare wrapText="bothSides"/>
            <wp:docPr id="195222774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350" cy="12065"/>
                    </a:xfrm>
                    <a:prstGeom prst="rect">
                      <a:avLst/>
                    </a:prstGeom>
                    <a:noFill/>
                  </pic:spPr>
                </pic:pic>
              </a:graphicData>
            </a:graphic>
            <wp14:sizeRelH relativeFrom="page">
              <wp14:pctWidth>0</wp14:pctWidth>
            </wp14:sizeRelH>
            <wp14:sizeRelV relativeFrom="page">
              <wp14:pctHeight>0</wp14:pctHeight>
            </wp14:sizeRelV>
          </wp:anchor>
        </w:drawing>
      </w:r>
      <w:r w:rsidRPr="00EF69FF">
        <w:t>Chaired by:         Chief Engineer of JSC ‘O’zbekiston Temir Yo’llari’</w:t>
      </w:r>
    </w:p>
    <w:p w:rsidR="00EF69FF" w:rsidRPr="001E64DD" w:rsidRDefault="00417900" w:rsidP="001E64DD">
      <w:pPr>
        <w:spacing w:before="240" w:after="240"/>
        <w:ind w:left="360" w:firstLine="0"/>
      </w:pPr>
      <w:r>
        <w:t xml:space="preserve">                                  </w:t>
      </w:r>
      <w:r w:rsidR="00EF69FF" w:rsidRPr="001E64DD">
        <w:t>Khasilov Khusnutdin Nuriddinovich</w:t>
      </w:r>
    </w:p>
    <w:p w:rsidR="00F95168" w:rsidRDefault="00EF69FF" w:rsidP="00BB0F13">
      <w:pPr>
        <w:spacing w:before="240" w:after="240"/>
        <w:ind w:left="730"/>
      </w:pPr>
      <w:r w:rsidRPr="001E64DD">
        <w:t xml:space="preserve">Participated:    </w:t>
      </w:r>
      <w:r w:rsidR="001E64DD">
        <w:t xml:space="preserve">  </w:t>
      </w:r>
    </w:p>
    <w:p w:rsidR="00EF69FF" w:rsidRPr="00EF69FF" w:rsidRDefault="001E64DD" w:rsidP="00BB0F13">
      <w:pPr>
        <w:spacing w:before="240" w:after="240"/>
        <w:ind w:left="730"/>
      </w:pPr>
      <w:r>
        <w:t xml:space="preserve"> </w:t>
      </w:r>
      <w:r w:rsidR="00EF69FF" w:rsidRPr="001E64DD">
        <w:t>Deputy Head of the Capital Construction Directorate</w:t>
      </w:r>
      <w:r w:rsidR="00EC2515">
        <w:t>:</w:t>
      </w:r>
      <w:r w:rsidR="00EF69FF" w:rsidRPr="00EF69FF">
        <w:t xml:space="preserve">     Rasulov Jamshid Yunusovich</w:t>
      </w:r>
    </w:p>
    <w:p w:rsidR="00F95168" w:rsidRDefault="001E64DD" w:rsidP="00F95168">
      <w:pPr>
        <w:spacing w:before="240" w:after="240"/>
        <w:ind w:left="0" w:firstLine="0"/>
      </w:pPr>
      <w:r>
        <w:t xml:space="preserve"> </w:t>
      </w:r>
      <w:r w:rsidR="00F95168">
        <w:t xml:space="preserve">           </w:t>
      </w:r>
      <w:r w:rsidR="00EF69FF" w:rsidRPr="00EF69FF">
        <w:t>Head of Project Implementation Unit</w:t>
      </w:r>
      <w:r w:rsidR="00EC2515">
        <w:t xml:space="preserve">:  </w:t>
      </w:r>
      <w:r w:rsidR="00F95168">
        <w:t xml:space="preserve">   </w:t>
      </w:r>
      <w:r>
        <w:t xml:space="preserve">                          </w:t>
      </w:r>
      <w:r w:rsidR="00EF69FF" w:rsidRPr="00EF69FF">
        <w:t>Rustamov Bobur Nizamovich</w:t>
      </w:r>
    </w:p>
    <w:p w:rsidR="00F95168" w:rsidRDefault="00BB0F13" w:rsidP="00F95168">
      <w:pPr>
        <w:spacing w:before="240" w:after="240"/>
        <w:ind w:left="0" w:firstLine="0"/>
      </w:pPr>
      <w:r>
        <w:t xml:space="preserve">            </w:t>
      </w:r>
      <w:r w:rsidR="00EF69FF" w:rsidRPr="00EF69FF">
        <w:t xml:space="preserve">Deputy Head of the </w:t>
      </w:r>
      <w:r>
        <w:t>PIU</w:t>
      </w:r>
      <w:r w:rsidR="00EF69FF" w:rsidRPr="00EF69FF">
        <w:t xml:space="preserve"> for General Issues</w:t>
      </w:r>
      <w:r w:rsidR="00EC2515">
        <w:t xml:space="preserve">:       </w:t>
      </w:r>
      <w:r>
        <w:t xml:space="preserve">               </w:t>
      </w:r>
      <w:r w:rsidR="00EF69FF" w:rsidRPr="00EF69FF">
        <w:t>Salimov Saidakmal Saidmuratovich</w:t>
      </w:r>
    </w:p>
    <w:p w:rsidR="00EF69FF" w:rsidRPr="00EF69FF" w:rsidRDefault="00BB0F13" w:rsidP="00F95168">
      <w:pPr>
        <w:spacing w:before="240" w:after="240"/>
        <w:ind w:left="0" w:firstLine="0"/>
      </w:pPr>
      <w:r>
        <w:t xml:space="preserve">            </w:t>
      </w:r>
      <w:r w:rsidR="00EF69FF" w:rsidRPr="00EF69FF">
        <w:t>Head of the Bukhara Regional Railway Junction</w:t>
      </w:r>
      <w:r w:rsidR="00EC2515">
        <w:t>:</w:t>
      </w:r>
      <w:r w:rsidR="00EF69FF" w:rsidRPr="00EF69FF">
        <w:t xml:space="preserve"> </w:t>
      </w:r>
      <w:r w:rsidR="00613D57">
        <w:t xml:space="preserve">                     </w:t>
      </w:r>
      <w:r w:rsidR="00EF69FF" w:rsidRPr="00EF69FF">
        <w:t>Bozorov Alisher Shamilovich</w:t>
      </w:r>
    </w:p>
    <w:p w:rsidR="00EF69FF" w:rsidRPr="00EF69FF" w:rsidRDefault="00EF69FF" w:rsidP="001E64DD">
      <w:pPr>
        <w:pStyle w:val="a3"/>
        <w:spacing w:before="240" w:after="240"/>
        <w:ind w:left="714" w:firstLine="0"/>
      </w:pPr>
      <w:r w:rsidRPr="00EF69FF">
        <w:t>Head of the Kungrad Regional Railway Junction</w:t>
      </w:r>
      <w:r w:rsidR="00EC2515">
        <w:t>:</w:t>
      </w:r>
      <w:r w:rsidR="00613D57">
        <w:t xml:space="preserve">              </w:t>
      </w:r>
      <w:r w:rsidRPr="00EF69FF">
        <w:t xml:space="preserve"> Palimbetov Azamat Sadatdinovich</w:t>
      </w:r>
    </w:p>
    <w:p w:rsidR="00613D57" w:rsidRDefault="00EF69FF" w:rsidP="001E64DD">
      <w:pPr>
        <w:pStyle w:val="a3"/>
        <w:spacing w:before="240" w:after="240"/>
        <w:ind w:left="714" w:firstLine="0"/>
      </w:pPr>
      <w:r w:rsidRPr="00EF69FF">
        <w:t xml:space="preserve">                        </w:t>
      </w:r>
    </w:p>
    <w:p w:rsidR="00EF69FF" w:rsidRPr="00EF69FF" w:rsidRDefault="00EF69FF" w:rsidP="001E64DD">
      <w:pPr>
        <w:pStyle w:val="a3"/>
        <w:spacing w:before="240" w:after="240"/>
        <w:ind w:left="714" w:firstLine="0"/>
      </w:pPr>
      <w:r w:rsidRPr="00EF69FF">
        <w:t>Environmental Specialist of the PIU</w:t>
      </w:r>
      <w:r w:rsidR="00EC2515">
        <w:t>:</w:t>
      </w:r>
      <w:r w:rsidR="00F95168">
        <w:t xml:space="preserve">   </w:t>
      </w:r>
      <w:r w:rsidR="00613D57">
        <w:t xml:space="preserve">                      </w:t>
      </w:r>
      <w:r w:rsidRPr="00EF69FF">
        <w:t xml:space="preserve">     Khojamyarova Guzal Donyalovna</w:t>
      </w:r>
    </w:p>
    <w:p w:rsidR="00EF69FF" w:rsidRPr="00EF69FF" w:rsidRDefault="00F95168" w:rsidP="00F95168">
      <w:pPr>
        <w:spacing w:before="240" w:after="240"/>
      </w:pPr>
      <w:r>
        <w:t xml:space="preserve">     </w:t>
      </w:r>
      <w:r w:rsidR="00EF69FF" w:rsidRPr="00EF69FF">
        <w:t>Manager of the Consulting Company DB</w:t>
      </w:r>
      <w:r w:rsidR="00EC2515">
        <w:t>:</w:t>
      </w:r>
      <w:r w:rsidR="00EF69FF" w:rsidRPr="00EF69FF">
        <w:t xml:space="preserve">    </w:t>
      </w:r>
      <w:r w:rsidR="00D75EA4">
        <w:t xml:space="preserve">                </w:t>
      </w:r>
      <w:r w:rsidR="00EF69FF" w:rsidRPr="00EF69FF">
        <w:t xml:space="preserve"> Saeid Golkar</w:t>
      </w:r>
    </w:p>
    <w:p w:rsidR="00EC2515" w:rsidRDefault="00EC2515" w:rsidP="003C06DF">
      <w:pPr>
        <w:pStyle w:val="a3"/>
        <w:spacing w:before="240" w:after="240"/>
        <w:ind w:left="714" w:firstLine="0"/>
        <w:jc w:val="center"/>
        <w:rPr>
          <w:b/>
          <w:bCs/>
        </w:rPr>
      </w:pPr>
    </w:p>
    <w:p w:rsidR="00EF69FF" w:rsidRDefault="00EF69FF" w:rsidP="003C06DF">
      <w:pPr>
        <w:pStyle w:val="a3"/>
        <w:spacing w:before="240" w:after="240"/>
        <w:ind w:left="714" w:firstLine="0"/>
        <w:jc w:val="center"/>
        <w:rPr>
          <w:b/>
          <w:bCs/>
        </w:rPr>
      </w:pPr>
      <w:r w:rsidRPr="00EF69FF">
        <w:rPr>
          <w:b/>
          <w:bCs/>
        </w:rPr>
        <w:t>AGENDA:</w:t>
      </w:r>
    </w:p>
    <w:p w:rsidR="00D75EA4" w:rsidRDefault="00D75EA4" w:rsidP="001E64DD">
      <w:pPr>
        <w:pStyle w:val="a3"/>
        <w:spacing w:before="240" w:after="240"/>
        <w:ind w:left="714" w:firstLine="0"/>
        <w:rPr>
          <w:b/>
          <w:bCs/>
        </w:rPr>
      </w:pPr>
    </w:p>
    <w:p w:rsidR="00EF69FF" w:rsidRPr="00EF69FF" w:rsidRDefault="00EF69FF" w:rsidP="001E64DD">
      <w:pPr>
        <w:pStyle w:val="a3"/>
        <w:spacing w:before="240" w:after="240"/>
        <w:ind w:left="714" w:firstLine="0"/>
      </w:pPr>
      <w:r w:rsidRPr="00EF69FF">
        <w:t>On the creation of a mechanism and commission for reviewing complaints and appeals from individuals and legal entities on social and environmental issues within the framework of the project implementation.</w:t>
      </w:r>
    </w:p>
    <w:p w:rsidR="00EF69FF" w:rsidRPr="00EC2515" w:rsidRDefault="00EF69FF" w:rsidP="001E64DD">
      <w:pPr>
        <w:pStyle w:val="a3"/>
        <w:spacing w:before="240" w:after="240"/>
        <w:ind w:left="714" w:firstLine="0"/>
        <w:rPr>
          <w:b/>
          <w:bCs/>
        </w:rPr>
      </w:pPr>
      <w:r w:rsidRPr="00EC2515">
        <w:rPr>
          <w:b/>
          <w:bCs/>
        </w:rPr>
        <w:t>SPEAKERS:</w:t>
      </w:r>
    </w:p>
    <w:p w:rsidR="00EF69FF" w:rsidRPr="00EF69FF" w:rsidRDefault="00EF69FF" w:rsidP="00D75EA4">
      <w:pPr>
        <w:pStyle w:val="a3"/>
        <w:spacing w:before="240" w:after="240"/>
        <w:ind w:left="714" w:firstLine="0"/>
      </w:pPr>
      <w:r w:rsidRPr="00EF69FF">
        <w:lastRenderedPageBreak/>
        <w:t>Deputy Head of the CCD; Rasulov J.Y., Head of the PIU; Rustamov B.N., regional representatives of the UTY RRJ Bukhara, RRJ Kungrad; Bazarov A.Sh., Palimbetov A.S., environmental specialist of the PIU; Khojamyarova G.D.</w:t>
      </w:r>
    </w:p>
    <w:p w:rsidR="00EF69FF" w:rsidRPr="00EF69FF" w:rsidRDefault="00EF69FF" w:rsidP="00D75EA4">
      <w:pPr>
        <w:pStyle w:val="a3"/>
        <w:spacing w:before="240" w:after="240"/>
        <w:ind w:left="714" w:firstLine="0"/>
      </w:pPr>
      <w:r w:rsidRPr="00EF69FF">
        <w:t>The Government of Uzbekistan (Government) and O’zbekiston Temir Yo’llari (UTY) have requested technical assistance from the Asian Development Bank (ADB) to prepare two projects to further modernize Uzbekistan’s railways. One of the projects is the electrification of the CAREC Corridor 2 (Bukhara-Miskin-Urgench-Khiva) railway. The project will electrify an existing railway line of approximately 465 km, connecting the culturally unique cities of Bukhara, Miskin, Urgench and Khiva in central Uzbekistan.</w:t>
      </w:r>
    </w:p>
    <w:p w:rsidR="00EF69FF" w:rsidRPr="00EF69FF" w:rsidRDefault="00EF69FF" w:rsidP="00D75EA4">
      <w:pPr>
        <w:pStyle w:val="a3"/>
        <w:spacing w:before="240" w:after="240"/>
        <w:ind w:left="714" w:firstLine="0"/>
      </w:pPr>
      <w:r w:rsidRPr="00EF69FF">
        <w:t>Electrification will allow this route to be served by high-speed passenger trains, which will significantly reduce travel time between these cities; for example, travel time between Bukhara and Khiva will be reduced from 8 hours by road to 3 hours by high-speed rail.</w:t>
      </w:r>
    </w:p>
    <w:p w:rsidR="00EF69FF" w:rsidRPr="00EF69FF" w:rsidRDefault="00EF69FF" w:rsidP="00D75EA4">
      <w:pPr>
        <w:pStyle w:val="a3"/>
        <w:spacing w:before="240" w:after="240"/>
        <w:ind w:left="714" w:firstLine="0"/>
      </w:pPr>
      <w:r w:rsidRPr="00EF69FF">
        <w:t>In accordance with the ADB Safeguard Policy Statement (SPS) of 2009, a grievance redress mechanism (GRM) shall be established after the project comes into effect. The main objectives of the mechanism are to ensure free submission and timely consideration of complaints and comments submitted by project-affected persons, as well as to resolve complaints at the project level and prevent the issue from escalating to the level of a national court or the ADB Accountability Mechanism. Along with the ADB requirements for the development and approval of grievance redress mechanisms in the implementation of investment projects, the grievance redress procedure in Uzbekistan is also regulated by the national legislation of the Republic of Uzbekistan, in particular, the Law “On Appeals of Individuals and Legal Entities” (N445 of 2017).</w:t>
      </w:r>
    </w:p>
    <w:p w:rsidR="00EF69FF" w:rsidRPr="00EF69FF" w:rsidRDefault="00EF69FF" w:rsidP="00D75EA4">
      <w:pPr>
        <w:pStyle w:val="a3"/>
        <w:spacing w:before="240" w:after="240"/>
        <w:ind w:left="714" w:firstLine="0"/>
      </w:pPr>
      <w:r w:rsidRPr="00EF69FF">
        <w:t>A grievance redress mechanism should be established at the project level, taking into account local legislation on grievance resolution, to ensure that affected persons receive timely resolution of issues arising from the project.</w:t>
      </w:r>
    </w:p>
    <w:p w:rsidR="00EF69FF" w:rsidRPr="00EF69FF" w:rsidRDefault="00EF69FF" w:rsidP="00D75EA4">
      <w:pPr>
        <w:pStyle w:val="a3"/>
        <w:spacing w:before="240" w:after="240"/>
        <w:ind w:left="714" w:firstLine="0"/>
      </w:pPr>
      <w:r w:rsidRPr="00EF69FF">
        <w:t>Individuals and legal entities in project areas should be fully informed of their rights and of grievance procedures, orally or in writing during public consultations and through local media.</w:t>
      </w:r>
    </w:p>
    <w:p w:rsidR="00EF69FF" w:rsidRPr="00EF69FF" w:rsidRDefault="00EF69FF" w:rsidP="00D75EA4">
      <w:pPr>
        <w:pStyle w:val="a3"/>
        <w:spacing w:before="240" w:after="240"/>
        <w:ind w:left="714" w:firstLine="0"/>
      </w:pPr>
      <w:r w:rsidRPr="00EF69FF">
        <w:t>The project-level grievance redress mechanism should not limit the access of affected persons to judicial or administrative remedies. Affected persons may resort to court at any time, independent of the project-level grievance redress process.</w:t>
      </w:r>
    </w:p>
    <w:p w:rsidR="00D75EA4" w:rsidRDefault="00D75EA4" w:rsidP="00D75EA4">
      <w:pPr>
        <w:pStyle w:val="a3"/>
        <w:spacing w:before="240" w:after="240"/>
        <w:ind w:left="714" w:firstLine="0"/>
      </w:pPr>
    </w:p>
    <w:p w:rsidR="00EF69FF" w:rsidRPr="00EF69FF" w:rsidRDefault="00EF69FF" w:rsidP="00D75EA4">
      <w:pPr>
        <w:pStyle w:val="a3"/>
        <w:spacing w:before="240" w:after="240"/>
        <w:ind w:left="714" w:firstLine="0"/>
      </w:pPr>
      <w:r w:rsidRPr="00EF69FF">
        <w:t>The draft proposes three levels of complaint resolution mechanism:</w:t>
      </w:r>
    </w:p>
    <w:p w:rsidR="00EF69FF" w:rsidRPr="00D75EA4" w:rsidRDefault="00EF69FF" w:rsidP="00D75EA4">
      <w:pPr>
        <w:pStyle w:val="a3"/>
        <w:numPr>
          <w:ilvl w:val="0"/>
          <w:numId w:val="35"/>
        </w:numPr>
        <w:spacing w:before="240" w:after="240"/>
      </w:pPr>
      <w:r w:rsidRPr="00D75EA4">
        <w:t xml:space="preserve">Level 1 — </w:t>
      </w:r>
      <w:r w:rsidR="005012D2">
        <w:t xml:space="preserve">Regional stations of Railway, Construction Contractor </w:t>
      </w:r>
    </w:p>
    <w:p w:rsidR="00EF69FF" w:rsidRPr="00D75EA4" w:rsidRDefault="00EF69FF" w:rsidP="00D75EA4">
      <w:pPr>
        <w:pStyle w:val="a3"/>
        <w:numPr>
          <w:ilvl w:val="0"/>
          <w:numId w:val="35"/>
        </w:numPr>
        <w:spacing w:before="240" w:after="240"/>
      </w:pPr>
      <w:r w:rsidRPr="00D75EA4">
        <w:t>Level 2 — The commission for consideration of complaints was created under JSC “O’zbekiston Temir Yo’llari”;</w:t>
      </w:r>
    </w:p>
    <w:p w:rsidR="00EF69FF" w:rsidRPr="00D75EA4" w:rsidRDefault="00EF69FF" w:rsidP="00D75EA4">
      <w:pPr>
        <w:pStyle w:val="a3"/>
        <w:numPr>
          <w:ilvl w:val="0"/>
          <w:numId w:val="35"/>
        </w:numPr>
        <w:spacing w:before="240" w:after="240"/>
      </w:pPr>
      <w:r w:rsidRPr="00D75EA4">
        <w:t>Level 3 — Authorized court.</w:t>
      </w:r>
    </w:p>
    <w:p w:rsidR="00EF69FF" w:rsidRPr="00EF69FF" w:rsidRDefault="00EF69FF" w:rsidP="00D75EA4">
      <w:pPr>
        <w:pStyle w:val="a3"/>
        <w:spacing w:before="240" w:after="240"/>
        <w:ind w:left="714" w:firstLine="0"/>
      </w:pPr>
      <w:r w:rsidRPr="00EF69FF">
        <w:t>The PIU and “O’zbekiston Temir Yo’llari” (the Client) will maintain records of complaints and appeals received for implementation, monitoring and reporting, as well as for consideration by ADB during regular missions.</w:t>
      </w:r>
    </w:p>
    <w:p w:rsidR="00EF69FF" w:rsidRPr="00EF69FF" w:rsidRDefault="00EF69FF" w:rsidP="00D75EA4">
      <w:pPr>
        <w:pStyle w:val="a3"/>
        <w:spacing w:before="240" w:after="240"/>
        <w:ind w:left="714" w:firstLine="0"/>
      </w:pPr>
      <w:r w:rsidRPr="00EF69FF">
        <w:t>Most environmental and social complaints are resolved at levels 1 and 2.</w:t>
      </w:r>
    </w:p>
    <w:p w:rsidR="00EF69FF" w:rsidRPr="00EF69FF" w:rsidRDefault="00EF69FF" w:rsidP="00D75EA4">
      <w:pPr>
        <w:pStyle w:val="a3"/>
        <w:spacing w:before="240" w:after="240"/>
        <w:ind w:left="714" w:firstLine="0"/>
      </w:pPr>
      <w:r w:rsidRPr="00EF69FF">
        <w:t>Contractors will include information on complaints in monthly and quarterly reports, which consultants will in turn include in summary information in the semi-annual environmental monitoring reports and social monitoring reports to be submitted to ADB.</w:t>
      </w:r>
    </w:p>
    <w:p w:rsidR="00EF69FF" w:rsidRPr="00EF69FF" w:rsidRDefault="00EF69FF" w:rsidP="00D75EA4">
      <w:pPr>
        <w:pStyle w:val="a3"/>
        <w:spacing w:before="240" w:after="240"/>
        <w:ind w:left="714" w:firstLine="0"/>
      </w:pPr>
      <w:r w:rsidRPr="00EF69FF">
        <w:t xml:space="preserve">Complainants may also utilize ADB's Accountability Mechanism by directly contacting ADB Headquarters in Manila, specifically the Accountability Mechanism Complaint </w:t>
      </w:r>
      <w:r w:rsidRPr="00EF69FF">
        <w:lastRenderedPageBreak/>
        <w:t xml:space="preserve">Receipt Officer, ADB Headquarters, ADB Avenue, 6, Mandaluyong City 1550, Philippines, Email: </w:t>
      </w:r>
      <w:hyperlink r:id="rId50" w:history="1">
        <w:r w:rsidRPr="00EF69FF">
          <w:t>amcro@adb.org</w:t>
        </w:r>
      </w:hyperlink>
      <w:r w:rsidRPr="00EF69FF">
        <w:t>.</w:t>
      </w:r>
    </w:p>
    <w:p w:rsidR="00EF69FF" w:rsidRPr="00EF69FF" w:rsidRDefault="00EF69FF" w:rsidP="00D75EA4">
      <w:pPr>
        <w:pStyle w:val="a3"/>
        <w:spacing w:before="240" w:after="240"/>
        <w:ind w:left="714" w:firstLine="0"/>
      </w:pPr>
      <w:r w:rsidRPr="00EF69FF">
        <w:t>ADB's accountability mechanism is a last resort, and ADB is available as a resource if other grievance mechanisms fail.</w:t>
      </w:r>
    </w:p>
    <w:p w:rsidR="00EF69FF" w:rsidRPr="00EF69FF" w:rsidRDefault="00EF69FF" w:rsidP="00D75EA4">
      <w:pPr>
        <w:pStyle w:val="a3"/>
        <w:spacing w:before="240" w:after="240"/>
        <w:ind w:left="714" w:firstLine="0"/>
      </w:pPr>
      <w:r w:rsidRPr="00EF69FF">
        <w:t>It was noted that constant monitoring of the environmental situation during the construction period for compliance with legislative and other requirements is a key indicator of the project’s effectiveness.</w:t>
      </w:r>
    </w:p>
    <w:p w:rsidR="00EF69FF" w:rsidRPr="00EF69FF" w:rsidRDefault="00EF69FF" w:rsidP="00D75EA4">
      <w:pPr>
        <w:pStyle w:val="a3"/>
        <w:spacing w:before="240" w:after="240"/>
        <w:ind w:left="714" w:firstLine="0"/>
      </w:pPr>
      <w:r w:rsidRPr="00EF69FF">
        <w:t>Also, the importance of public consultation and disclosure of information throughout the project implementation period was noted as one of the most important tools in improving the quality of project implementation, which includes procedures related to receiving and responding to complaints and other issues of interest to local communities and any other interested parties. These mechanisms are aimed at:</w:t>
      </w:r>
    </w:p>
    <w:p w:rsidR="00EF69FF" w:rsidRPr="00EF69FF" w:rsidRDefault="00EF69FF" w:rsidP="00D75EA4">
      <w:pPr>
        <w:pStyle w:val="a3"/>
        <w:spacing w:before="240" w:after="240"/>
        <w:ind w:left="714" w:firstLine="0"/>
      </w:pPr>
      <w:r w:rsidRPr="00EF69FF">
        <w:t>distributing information about the project;</w:t>
      </w:r>
    </w:p>
    <w:p w:rsidR="00EF69FF" w:rsidRPr="00EF69FF" w:rsidRDefault="00EF69FF" w:rsidP="00D75EA4">
      <w:pPr>
        <w:pStyle w:val="a3"/>
        <w:spacing w:before="240" w:after="240"/>
        <w:ind w:left="714" w:firstLine="0"/>
      </w:pPr>
      <w:r w:rsidRPr="00EF69FF">
        <w:t>procedures for receiving complaints;</w:t>
      </w:r>
    </w:p>
    <w:p w:rsidR="00EF69FF" w:rsidRPr="00EF69FF" w:rsidRDefault="00EF69FF" w:rsidP="00D75EA4">
      <w:pPr>
        <w:pStyle w:val="a3"/>
        <w:spacing w:before="240" w:after="240"/>
        <w:ind w:left="714" w:firstLine="0"/>
      </w:pPr>
      <w:r w:rsidRPr="00EF69FF">
        <w:t>procedures for prompt response to complaints, and</w:t>
      </w:r>
    </w:p>
    <w:p w:rsidR="00EF69FF" w:rsidRPr="00EF69FF" w:rsidRDefault="00EF69FF" w:rsidP="00D75EA4">
      <w:pPr>
        <w:pStyle w:val="a3"/>
        <w:spacing w:before="240" w:after="240"/>
        <w:ind w:left="714" w:firstLine="0"/>
      </w:pPr>
      <w:r w:rsidRPr="00EF69FF">
        <w:t>establishing communication between the client, consultant and contractors regarding complaints received and responses to them.</w:t>
      </w:r>
    </w:p>
    <w:p w:rsidR="00EF69FF" w:rsidRPr="00EF69FF" w:rsidRDefault="00EF69FF" w:rsidP="00D75EA4">
      <w:pPr>
        <w:pStyle w:val="a3"/>
        <w:spacing w:before="240" w:after="240"/>
        <w:ind w:left="714" w:firstLine="0"/>
      </w:pPr>
      <w:r w:rsidRPr="00EF69FF">
        <w:rPr>
          <w:noProof/>
          <w:lang w:val="ru-RU" w:eastAsia="ru-RU"/>
        </w:rPr>
        <w:drawing>
          <wp:inline distT="0" distB="0" distL="0" distR="0" wp14:anchorId="7A2B8EA7" wp14:editId="740C8AF6">
            <wp:extent cx="6350" cy="12700"/>
            <wp:effectExtent l="0" t="0" r="0" b="0"/>
            <wp:docPr id="2200510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350" cy="12700"/>
                    </a:xfrm>
                    <a:prstGeom prst="rect">
                      <a:avLst/>
                    </a:prstGeom>
                    <a:noFill/>
                    <a:ln>
                      <a:noFill/>
                    </a:ln>
                  </pic:spPr>
                </pic:pic>
              </a:graphicData>
            </a:graphic>
          </wp:inline>
        </w:drawing>
      </w:r>
    </w:p>
    <w:p w:rsidR="00EF69FF" w:rsidRPr="00EF69FF" w:rsidRDefault="00EF69FF" w:rsidP="00D75EA4">
      <w:pPr>
        <w:pStyle w:val="a3"/>
        <w:spacing w:before="240" w:after="240"/>
        <w:ind w:left="714" w:firstLine="0"/>
      </w:pPr>
      <w:r w:rsidRPr="00EF69FF">
        <w:t>In addition, at each construction site, the contractor is required to create a book of complaints and requests on environmental and social issues received from individuals and legal entities. Requests can be oral, written or electronic.</w:t>
      </w:r>
    </w:p>
    <w:p w:rsidR="00EF69FF" w:rsidRPr="00EF69FF" w:rsidRDefault="00EF69FF" w:rsidP="00D75EA4">
      <w:pPr>
        <w:pStyle w:val="a3"/>
        <w:spacing w:before="240" w:after="240"/>
        <w:ind w:left="714" w:firstLine="0"/>
      </w:pPr>
      <w:r w:rsidRPr="00EF69FF">
        <w:t>Based on the above;</w:t>
      </w:r>
    </w:p>
    <w:p w:rsidR="00D75EA4" w:rsidRDefault="00D75EA4" w:rsidP="00D75EA4">
      <w:pPr>
        <w:pStyle w:val="a3"/>
        <w:spacing w:before="240" w:after="240"/>
        <w:ind w:left="714" w:firstLine="0"/>
      </w:pPr>
    </w:p>
    <w:p w:rsidR="00EF69FF" w:rsidRDefault="00EF69FF" w:rsidP="00D75EA4">
      <w:pPr>
        <w:pStyle w:val="a3"/>
        <w:spacing w:before="240" w:after="240"/>
        <w:ind w:left="714" w:firstLine="0"/>
        <w:jc w:val="center"/>
        <w:rPr>
          <w:b/>
          <w:bCs/>
        </w:rPr>
      </w:pPr>
      <w:r w:rsidRPr="00EF69FF">
        <w:rPr>
          <w:b/>
          <w:bCs/>
        </w:rPr>
        <w:t>DECIDED:</w:t>
      </w:r>
    </w:p>
    <w:p w:rsidR="00D75EA4" w:rsidRPr="00EF69FF" w:rsidRDefault="00D75EA4" w:rsidP="00D75EA4">
      <w:pPr>
        <w:pStyle w:val="a3"/>
        <w:spacing w:before="240" w:after="240"/>
        <w:ind w:left="714" w:firstLine="0"/>
        <w:jc w:val="center"/>
        <w:rPr>
          <w:b/>
          <w:bCs/>
        </w:rPr>
      </w:pPr>
    </w:p>
    <w:p w:rsidR="00EF69FF" w:rsidRPr="00EF69FF" w:rsidRDefault="00EF69FF" w:rsidP="00D75EA4">
      <w:pPr>
        <w:pStyle w:val="a3"/>
        <w:spacing w:before="240" w:after="240"/>
        <w:ind w:left="714" w:firstLine="0"/>
      </w:pPr>
      <w:r w:rsidRPr="00EF69FF">
        <w:t>1. Take note and implement the above information on the consideration of complaints.</w:t>
      </w:r>
    </w:p>
    <w:p w:rsidR="00EF69FF" w:rsidRPr="00EF69FF" w:rsidRDefault="00EF69FF" w:rsidP="00D75EA4">
      <w:pPr>
        <w:pStyle w:val="a3"/>
        <w:spacing w:before="240" w:after="240"/>
        <w:ind w:left="714" w:firstLine="0"/>
      </w:pPr>
      <w:r w:rsidRPr="00EF69FF">
        <w:t>2. Consultants to arrange meetings or trainings with each contractor at the initial stage of the contract to familiarize them with ADB requirements</w:t>
      </w:r>
    </w:p>
    <w:p w:rsidR="00EF69FF" w:rsidRDefault="00EF69FF" w:rsidP="00D75EA4">
      <w:pPr>
        <w:pStyle w:val="a3"/>
        <w:spacing w:before="240" w:after="240"/>
        <w:ind w:left="714" w:firstLine="0"/>
      </w:pPr>
      <w:r w:rsidRPr="00EF69FF">
        <w:tab/>
        <w:t>3.</w:t>
      </w:r>
      <w:r w:rsidR="00E95EB5">
        <w:t xml:space="preserve"> </w:t>
      </w:r>
      <w:r w:rsidRPr="00EF69FF">
        <w:t>Create a complaints review committee consisting of:</w:t>
      </w:r>
    </w:p>
    <w:p w:rsidR="00D75EA4" w:rsidRPr="00EF69FF" w:rsidRDefault="00D75EA4" w:rsidP="00D75EA4">
      <w:pPr>
        <w:pStyle w:val="a3"/>
        <w:spacing w:before="240" w:after="240"/>
        <w:ind w:left="714" w:firstLine="0"/>
      </w:pPr>
    </w:p>
    <w:p w:rsidR="00EF69FF" w:rsidRDefault="00EF69FF" w:rsidP="003C06DF">
      <w:pPr>
        <w:pStyle w:val="a3"/>
        <w:spacing w:before="240" w:after="240" w:line="276" w:lineRule="auto"/>
        <w:ind w:left="714" w:firstLine="0"/>
      </w:pPr>
      <w:r w:rsidRPr="00EF69FF">
        <w:t>Rasulov Jamshid Yunusovich - Deputy Head of the Directorate</w:t>
      </w:r>
      <w:r w:rsidR="00D75EA4">
        <w:t xml:space="preserve"> </w:t>
      </w:r>
      <w:r w:rsidRPr="00EF69FF">
        <w:t>of Capital Construction;</w:t>
      </w:r>
    </w:p>
    <w:p w:rsidR="00EF69FF" w:rsidRPr="00EF69FF" w:rsidRDefault="00D75EA4" w:rsidP="003C06DF">
      <w:pPr>
        <w:pStyle w:val="a3"/>
        <w:spacing w:before="240" w:after="240" w:line="276" w:lineRule="auto"/>
        <w:ind w:left="714" w:firstLine="0"/>
      </w:pPr>
      <w:r>
        <w:t>Chingiz</w:t>
      </w:r>
      <w:r w:rsidR="00A16317">
        <w:t xml:space="preserve"> </w:t>
      </w:r>
      <w:r w:rsidR="00A16317" w:rsidRPr="00E06FAA">
        <w:rPr>
          <w:rFonts w:eastAsia="Times New Roman"/>
          <w:sz w:val="20"/>
          <w:szCs w:val="20"/>
        </w:rPr>
        <w:t>Kudabekhov</w:t>
      </w:r>
      <w:r w:rsidR="00EF69FF" w:rsidRPr="00EF69FF">
        <w:t xml:space="preserve"> - Deputy Head of the </w:t>
      </w:r>
      <w:r>
        <w:t>PIU</w:t>
      </w:r>
      <w:r w:rsidR="00EF69FF" w:rsidRPr="00EF69FF">
        <w:t>;</w:t>
      </w:r>
    </w:p>
    <w:p w:rsidR="00EF69FF" w:rsidRPr="00EF69FF" w:rsidRDefault="00EF69FF" w:rsidP="003C06DF">
      <w:pPr>
        <w:pStyle w:val="a3"/>
        <w:spacing w:before="240" w:after="240" w:line="276" w:lineRule="auto"/>
        <w:ind w:left="714" w:firstLine="0"/>
      </w:pPr>
      <w:r w:rsidRPr="00EF69FF">
        <w:t>Bozorov Alisher Shamilovich - Head of the Bukhara Regional</w:t>
      </w:r>
      <w:r w:rsidR="00E95EB5">
        <w:t xml:space="preserve"> </w:t>
      </w:r>
      <w:r w:rsidRPr="00EF69FF">
        <w:t>Railway Junction;</w:t>
      </w:r>
    </w:p>
    <w:p w:rsidR="00EF69FF" w:rsidRPr="00EF69FF" w:rsidRDefault="00EF69FF" w:rsidP="003C06DF">
      <w:pPr>
        <w:pStyle w:val="a3"/>
        <w:spacing w:before="240" w:after="240" w:line="276" w:lineRule="auto"/>
        <w:ind w:left="714" w:firstLine="0"/>
      </w:pPr>
      <w:r w:rsidRPr="00EF69FF">
        <w:t>Palimbetov Azamat Sadatdinovich - Head of the Kungrad</w:t>
      </w:r>
      <w:r w:rsidR="00E95EB5">
        <w:t xml:space="preserve"> </w:t>
      </w:r>
      <w:r w:rsidRPr="00EF69FF">
        <w:t>Regional Railway Junction;</w:t>
      </w:r>
    </w:p>
    <w:p w:rsidR="00EF69FF" w:rsidRPr="00EF69FF" w:rsidRDefault="00EF69FF" w:rsidP="003C06DF">
      <w:pPr>
        <w:pStyle w:val="a3"/>
        <w:spacing w:before="240" w:after="240" w:line="276" w:lineRule="auto"/>
        <w:ind w:left="714" w:firstLine="0"/>
      </w:pPr>
      <w:r w:rsidRPr="00EF69FF">
        <w:t>Khojamyarova Guzal Donyalovna - Environmental Specialist of the PIU;</w:t>
      </w:r>
    </w:p>
    <w:p w:rsidR="00EF69FF" w:rsidRPr="00EF69FF" w:rsidRDefault="00EF69FF" w:rsidP="003C06DF">
      <w:pPr>
        <w:pStyle w:val="a3"/>
        <w:spacing w:before="240" w:after="240" w:line="276" w:lineRule="auto"/>
        <w:ind w:left="714" w:firstLine="0"/>
      </w:pPr>
      <w:r w:rsidRPr="00EF69FF">
        <w:t>Saeid Golkar - Manager of the DB Consulting Company (Deutsche Bahn);</w:t>
      </w:r>
    </w:p>
    <w:p w:rsidR="00EF69FF" w:rsidRPr="00EF69FF" w:rsidRDefault="00EF69FF" w:rsidP="003C06DF">
      <w:pPr>
        <w:pStyle w:val="a3"/>
        <w:spacing w:before="240" w:after="240" w:line="276" w:lineRule="auto"/>
        <w:ind w:left="714" w:firstLine="0"/>
      </w:pPr>
      <w:r w:rsidRPr="00EF69FF">
        <w:t>When members of the commission transfer to another job, their composition shall include persons newly appointed (elected) to these positions or who are entrusted with the performance of the corresponding functions.</w:t>
      </w:r>
    </w:p>
    <w:p w:rsidR="00EF69FF" w:rsidRDefault="00EF69FF" w:rsidP="003C06DF">
      <w:pPr>
        <w:pStyle w:val="a3"/>
        <w:spacing w:before="240" w:after="240" w:line="276" w:lineRule="auto"/>
        <w:ind w:left="714" w:firstLine="0"/>
      </w:pPr>
      <w:r w:rsidRPr="00EF69FF">
        <w:tab/>
        <w:t>Members of the complaints review committee shall widely inform rural citizens' assemblies and the local community about the existence of a complaints book in the event of detection of violations in the area of ​​environmental protection.</w:t>
      </w:r>
    </w:p>
    <w:p w:rsidR="003C06DF" w:rsidRPr="00EF69FF" w:rsidRDefault="003C06DF" w:rsidP="003C06DF">
      <w:pPr>
        <w:pStyle w:val="a3"/>
        <w:spacing w:before="240" w:after="240" w:line="276" w:lineRule="auto"/>
        <w:ind w:left="714" w:firstLine="0"/>
      </w:pPr>
    </w:p>
    <w:p w:rsidR="00EF69FF" w:rsidRPr="00EF69FF" w:rsidRDefault="00EF69FF" w:rsidP="003C06DF">
      <w:pPr>
        <w:pStyle w:val="a3"/>
        <w:spacing w:before="240" w:after="240" w:line="276" w:lineRule="auto"/>
        <w:ind w:left="714" w:firstLine="0"/>
      </w:pPr>
      <w:r w:rsidRPr="00EF69FF">
        <w:t>Conducted the protocol</w:t>
      </w:r>
      <w:r w:rsidRPr="00EF69FF">
        <w:tab/>
      </w:r>
      <w:r w:rsidR="003C06DF">
        <w:t xml:space="preserve">                                          </w:t>
      </w:r>
      <w:r w:rsidRPr="00EF69FF">
        <w:tab/>
        <w:t>Khojamyarova Guzal</w:t>
      </w:r>
    </w:p>
    <w:sectPr w:rsidR="00EF69FF" w:rsidRPr="00EF69FF" w:rsidSect="00600A9F">
      <w:headerReference w:type="default" r:id="rId52"/>
      <w:footerReference w:type="even" r:id="rId53"/>
      <w:footerReference w:type="default" r:id="rId54"/>
      <w:footerReference w:type="first" r:id="rId55"/>
      <w:pgSz w:w="12240" w:h="15840"/>
      <w:pgMar w:top="1440" w:right="1440" w:bottom="1843" w:left="1440"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F061B" w:rsidRDefault="007F061B">
      <w:pPr>
        <w:spacing w:after="0" w:line="240" w:lineRule="auto"/>
      </w:pPr>
      <w:r>
        <w:separator/>
      </w:r>
    </w:p>
  </w:endnote>
  <w:endnote w:type="continuationSeparator" w:id="0">
    <w:p w:rsidR="007F061B" w:rsidRDefault="007F06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游明朝">
    <w:panose1 w:val="00000000000000000000"/>
    <w:charset w:val="80"/>
    <w:family w:val="roman"/>
    <w:notTrueType/>
    <w:pitch w:val="default"/>
  </w:font>
  <w:font w:name="Tahoma">
    <w:panose1 w:val="020B0604030504040204"/>
    <w:charset w:val="CC"/>
    <w:family w:val="swiss"/>
    <w:pitch w:val="variable"/>
    <w:sig w:usb0="E1002EFF" w:usb1="C000605B" w:usb2="00000029" w:usb3="00000000" w:csb0="000101FF" w:csb1="00000000"/>
  </w:font>
  <w:font w:name="游ゴシック Light">
    <w:panose1 w:val="00000000000000000000"/>
    <w:charset w:val="80"/>
    <w:family w:val="roman"/>
    <w:notTrueType/>
    <w:pitch w:val="default"/>
  </w:font>
  <w:font w:name="Calibri Light">
    <w:altName w:val="Calibri"/>
    <w:charset w:val="00"/>
    <w:family w:val="swiss"/>
    <w:pitch w:val="variable"/>
    <w:sig w:usb0="00000001" w:usb1="4000207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77FF" w:rsidRDefault="00F3731C">
    <w:pPr>
      <w:spacing w:after="160" w:line="259" w:lineRule="auto"/>
      <w:ind w:left="0" w:firstLine="0"/>
      <w:jc w:val="left"/>
    </w:pPr>
    <w:r>
      <w:rPr>
        <w:noProof/>
        <w:lang w:val="ru-RU" w:eastAsia="ru-RU"/>
      </w:rPr>
      <mc:AlternateContent>
        <mc:Choice Requires="wps">
          <w:drawing>
            <wp:anchor distT="0" distB="0" distL="0" distR="0" simplePos="0" relativeHeight="251637248" behindDoc="0" locked="0" layoutInCell="1" allowOverlap="1" wp14:anchorId="062C9DBA" wp14:editId="78AB9573">
              <wp:simplePos x="635" y="635"/>
              <wp:positionH relativeFrom="page">
                <wp:align>center</wp:align>
              </wp:positionH>
              <wp:positionV relativeFrom="page">
                <wp:align>bottom</wp:align>
              </wp:positionV>
              <wp:extent cx="5700395" cy="319405"/>
              <wp:effectExtent l="0" t="0" r="1905" b="0"/>
              <wp:wrapNone/>
              <wp:docPr id="2078616530" name="Text Box 8"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classificationOutcomeType="ftr"/>
                  </a:ext>
                </a:extLst>
              </wp:docPr>
              <wp:cNvGraphicFramePr/>
              <a:graphic xmlns:a="http://schemas.openxmlformats.org/drawingml/2006/main">
                <a:graphicData uri="http://schemas.microsoft.com/office/word/2010/wordprocessingShape">
                  <wps:wsp>
                    <wps:cNvSpPr txBox="1"/>
                    <wps:spPr>
                      <a:xfrm>
                        <a:off x="0" y="0"/>
                        <a:ext cx="5700395" cy="319405"/>
                      </a:xfrm>
                      <a:prstGeom prst="rect">
                        <a:avLst/>
                      </a:prstGeom>
                      <a:noFill/>
                      <a:ln>
                        <a:noFill/>
                      </a:ln>
                    </wps:spPr>
                    <wps:txbx>
                      <w:txbxContent>
                        <w:p w:rsidR="00F3731C" w:rsidRPr="00F3731C" w:rsidRDefault="00F3731C" w:rsidP="00F3731C">
                          <w:pPr>
                            <w:spacing w:after="0"/>
                            <w:rPr>
                              <w:rFonts w:ascii="Calibri" w:eastAsia="Calibri" w:hAnsi="Calibri" w:cs="Calibri"/>
                              <w:noProof/>
                              <w:sz w:val="16"/>
                              <w:szCs w:val="16"/>
                            </w:rPr>
                          </w:pPr>
                          <w:r w:rsidRPr="00F3731C">
                            <w:rPr>
                              <w:rFonts w:ascii="Calibri" w:eastAsia="Calibri" w:hAnsi="Calibri" w:cs="Calibri"/>
                              <w:noProof/>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62C9DBA" id="_x0000_t202" coordsize="21600,21600" o:spt="202" path="m,l,21600r21600,l21600,xe">
              <v:stroke joinstyle="miter"/>
              <v:path gradientshapeok="t" o:connecttype="rect"/>
            </v:shapetype>
            <v:shape id="Text Box 8" o:spid="_x0000_s1026" type="#_x0000_t202" alt="INTERNAL. This information is accessible to ADB Management and Staff. It may be shared outside ADB with appropriate permission." style="position:absolute;margin-left:0;margin-top:0;width:448.85pt;height:25.15pt;z-index:2516372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" filled="f" stroked="f">
              <v:textbox style="mso-fit-shape-to-text:t" inset="0,0,0,15pt">
                <w:txbxContent>
                  <w:p w14:paraId="6A94C2F8" w14:textId="77777777" w:rsidR="00F3731C" w:rsidRPr="00F3731C" w:rsidRDefault="00F3731C" w:rsidP="00F3731C">
                    <w:pPr>
                      <w:spacing w:after="0"/>
                      <w:rPr>
                        <w:rFonts w:ascii="Calibri" w:eastAsia="Calibri" w:hAnsi="Calibri" w:cs="Calibri"/>
                        <w:noProof/>
                        <w:sz w:val="16"/>
                        <w:szCs w:val="16"/>
                      </w:rPr>
                    </w:pPr>
                    <w:r w:rsidRPr="00F3731C">
                      <w:rPr>
                        <w:rFonts w:ascii="Calibri" w:eastAsia="Calibri" w:hAnsi="Calibri" w:cs="Calibri"/>
                        <w:noProof/>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77FF" w:rsidRDefault="00F3731C">
    <w:pPr>
      <w:spacing w:after="160" w:line="259" w:lineRule="auto"/>
      <w:ind w:left="0" w:firstLine="0"/>
      <w:jc w:val="left"/>
    </w:pPr>
    <w:r>
      <w:rPr>
        <w:noProof/>
        <w:lang w:val="ru-RU" w:eastAsia="ru-RU"/>
      </w:rPr>
      <mc:AlternateContent>
        <mc:Choice Requires="wps">
          <w:drawing>
            <wp:anchor distT="0" distB="0" distL="0" distR="0" simplePos="0" relativeHeight="251652608" behindDoc="0" locked="0" layoutInCell="1" allowOverlap="1" wp14:anchorId="69915569" wp14:editId="07868812">
              <wp:simplePos x="635" y="635"/>
              <wp:positionH relativeFrom="page">
                <wp:align>center</wp:align>
              </wp:positionH>
              <wp:positionV relativeFrom="page">
                <wp:align>bottom</wp:align>
              </wp:positionV>
              <wp:extent cx="5700395" cy="319405"/>
              <wp:effectExtent l="0" t="0" r="1905" b="0"/>
              <wp:wrapNone/>
              <wp:docPr id="96473877" name="Text Box 9"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classificationOutcomeType="ftr"/>
                  </a:ext>
                </a:extLst>
              </wp:docPr>
              <wp:cNvGraphicFramePr/>
              <a:graphic xmlns:a="http://schemas.openxmlformats.org/drawingml/2006/main">
                <a:graphicData uri="http://schemas.microsoft.com/office/word/2010/wordprocessingShape">
                  <wps:wsp>
                    <wps:cNvSpPr txBox="1"/>
                    <wps:spPr>
                      <a:xfrm>
                        <a:off x="0" y="0"/>
                        <a:ext cx="5700395" cy="319405"/>
                      </a:xfrm>
                      <a:prstGeom prst="rect">
                        <a:avLst/>
                      </a:prstGeom>
                      <a:noFill/>
                      <a:ln>
                        <a:noFill/>
                      </a:ln>
                    </wps:spPr>
                    <wps:txbx>
                      <w:txbxContent>
                        <w:p w:rsidR="00F3731C" w:rsidRPr="00F3731C" w:rsidRDefault="00F3731C" w:rsidP="00F3731C">
                          <w:pPr>
                            <w:spacing w:after="0"/>
                            <w:rPr>
                              <w:rFonts w:ascii="Calibri" w:eastAsia="Calibri" w:hAnsi="Calibri" w:cs="Calibri"/>
                              <w:noProof/>
                              <w:sz w:val="16"/>
                              <w:szCs w:val="16"/>
                            </w:rPr>
                          </w:pPr>
                          <w:r w:rsidRPr="00F3731C">
                            <w:rPr>
                              <w:rFonts w:ascii="Calibri" w:eastAsia="Calibri" w:hAnsi="Calibri" w:cs="Calibri"/>
                              <w:noProof/>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9915569" id="_x0000_t202" coordsize="21600,21600" o:spt="202" path="m,l,21600r21600,l21600,xe">
              <v:stroke joinstyle="miter"/>
              <v:path gradientshapeok="t" o:connecttype="rect"/>
            </v:shapetype>
            <v:shape id="Text Box 9" o:spid="_x0000_s1027" type="#_x0000_t202" alt="INTERNAL. This information is accessible to ADB Management and Staff. It may be shared outside ADB with appropriate permission." style="position:absolute;margin-left:0;margin-top:0;width:448.85pt;height:25.15pt;z-index:2516526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" filled="f" stroked="f">
              <v:textbox style="mso-fit-shape-to-text:t" inset="0,0,0,15pt">
                <w:txbxContent>
                  <w:p w14:paraId="2AA5B68C" w14:textId="77777777" w:rsidR="00F3731C" w:rsidRPr="00F3731C" w:rsidRDefault="00F3731C" w:rsidP="00F3731C">
                    <w:pPr>
                      <w:spacing w:after="0"/>
                      <w:rPr>
                        <w:rFonts w:ascii="Calibri" w:eastAsia="Calibri" w:hAnsi="Calibri" w:cs="Calibri"/>
                        <w:noProof/>
                        <w:sz w:val="16"/>
                        <w:szCs w:val="16"/>
                      </w:rPr>
                    </w:pPr>
                    <w:r w:rsidRPr="00F3731C">
                      <w:rPr>
                        <w:rFonts w:ascii="Calibri" w:eastAsia="Calibri" w:hAnsi="Calibri" w:cs="Calibri"/>
                        <w:noProof/>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77FF" w:rsidRDefault="00F3731C">
    <w:pPr>
      <w:spacing w:after="160" w:line="259" w:lineRule="auto"/>
      <w:ind w:left="0" w:firstLine="0"/>
      <w:jc w:val="left"/>
    </w:pPr>
    <w:r>
      <w:rPr>
        <w:noProof/>
        <w:lang w:val="ru-RU" w:eastAsia="ru-RU"/>
      </w:rPr>
      <mc:AlternateContent>
        <mc:Choice Requires="wps">
          <w:drawing>
            <wp:anchor distT="0" distB="0" distL="0" distR="0" simplePos="0" relativeHeight="251636224" behindDoc="0" locked="0" layoutInCell="1" allowOverlap="1" wp14:anchorId="4F1ED5BB" wp14:editId="6CFA53CD">
              <wp:simplePos x="635" y="635"/>
              <wp:positionH relativeFrom="page">
                <wp:align>center</wp:align>
              </wp:positionH>
              <wp:positionV relativeFrom="page">
                <wp:align>bottom</wp:align>
              </wp:positionV>
              <wp:extent cx="5700395" cy="319405"/>
              <wp:effectExtent l="0" t="0" r="1905" b="0"/>
              <wp:wrapNone/>
              <wp:docPr id="1095684807" name="Text Box 7"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classificationOutcomeType="ftr"/>
                  </a:ext>
                </a:extLst>
              </wp:docPr>
              <wp:cNvGraphicFramePr/>
              <a:graphic xmlns:a="http://schemas.openxmlformats.org/drawingml/2006/main">
                <a:graphicData uri="http://schemas.microsoft.com/office/word/2010/wordprocessingShape">
                  <wps:wsp>
                    <wps:cNvSpPr txBox="1"/>
                    <wps:spPr>
                      <a:xfrm>
                        <a:off x="0" y="0"/>
                        <a:ext cx="5700395" cy="319405"/>
                      </a:xfrm>
                      <a:prstGeom prst="rect">
                        <a:avLst/>
                      </a:prstGeom>
                      <a:noFill/>
                      <a:ln>
                        <a:noFill/>
                      </a:ln>
                    </wps:spPr>
                    <wps:txbx>
                      <w:txbxContent>
                        <w:p w:rsidR="00F3731C" w:rsidRPr="00F3731C" w:rsidRDefault="00F3731C" w:rsidP="00F3731C">
                          <w:pPr>
                            <w:spacing w:after="0"/>
                            <w:rPr>
                              <w:rFonts w:ascii="Calibri" w:eastAsia="Calibri" w:hAnsi="Calibri" w:cs="Calibri"/>
                              <w:noProof/>
                              <w:sz w:val="16"/>
                              <w:szCs w:val="16"/>
                            </w:rPr>
                          </w:pPr>
                          <w:r w:rsidRPr="00F3731C">
                            <w:rPr>
                              <w:rFonts w:ascii="Calibri" w:eastAsia="Calibri" w:hAnsi="Calibri" w:cs="Calibri"/>
                              <w:noProof/>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F1ED5BB" id="_x0000_t202" coordsize="21600,21600" o:spt="202" path="m,l,21600r21600,l21600,xe">
              <v:stroke joinstyle="miter"/>
              <v:path gradientshapeok="t" o:connecttype="rect"/>
            </v:shapetype>
            <v:shape id="Text Box 7" o:spid="_x0000_s1028" type="#_x0000_t202" alt="INTERNAL. This information is accessible to ADB Management and Staff. It may be shared outside ADB with appropriate permission." style="position:absolute;margin-left:0;margin-top:0;width:448.85pt;height:25.15pt;z-index:2516362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" filled="f" stroked="f">
              <v:textbox style="mso-fit-shape-to-text:t" inset="0,0,0,15pt">
                <w:txbxContent>
                  <w:p w14:paraId="17022A1E" w14:textId="77777777" w:rsidR="00F3731C" w:rsidRPr="00F3731C" w:rsidRDefault="00F3731C" w:rsidP="00F3731C">
                    <w:pPr>
                      <w:spacing w:after="0"/>
                      <w:rPr>
                        <w:rFonts w:ascii="Calibri" w:eastAsia="Calibri" w:hAnsi="Calibri" w:cs="Calibri"/>
                        <w:noProof/>
                        <w:sz w:val="16"/>
                        <w:szCs w:val="16"/>
                      </w:rPr>
                    </w:pPr>
                    <w:r w:rsidRPr="00F3731C">
                      <w:rPr>
                        <w:rFonts w:ascii="Calibri" w:eastAsia="Calibri" w:hAnsi="Calibri" w:cs="Calibri"/>
                        <w:noProof/>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F061B" w:rsidRDefault="007F061B">
      <w:pPr>
        <w:spacing w:after="0" w:line="240" w:lineRule="auto"/>
      </w:pPr>
      <w:r>
        <w:separator/>
      </w:r>
    </w:p>
  </w:footnote>
  <w:footnote w:type="continuationSeparator" w:id="0">
    <w:p w:rsidR="007F061B" w:rsidRDefault="007F061B">
      <w:pPr>
        <w:spacing w:after="0" w:line="240" w:lineRule="auto"/>
      </w:pPr>
      <w:r>
        <w:continuationSeparator/>
      </w:r>
    </w:p>
  </w:footnote>
  <w:footnote w:id="1">
    <w:p w:rsidR="001149AF" w:rsidRPr="001149AF" w:rsidRDefault="001149AF">
      <w:pPr>
        <w:pStyle w:val="af8"/>
        <w:rPr>
          <w:lang w:val="en-US"/>
        </w:rPr>
      </w:pPr>
      <w:r>
        <w:rPr>
          <w:rStyle w:val="af7"/>
        </w:rPr>
        <w:footnoteRef/>
      </w:r>
      <w:r>
        <w:t xml:space="preserve"> </w:t>
      </w:r>
      <w:r>
        <w:rPr>
          <w:lang w:val="en-US"/>
        </w:rPr>
        <w:t>After the reporting period (Jan-June 2024)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30EB" w:rsidRDefault="00FB30EB">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5pt;height:3pt" o:bullet="t">
        <v:imagedata r:id="rId1" o:title="clip_image002"/>
      </v:shape>
    </w:pict>
  </w:numPicBullet>
  <w:numPicBullet w:numPicBulletId="1">
    <w:pict>
      <v:shape id="_x0000_i1033" type="#_x0000_t75" style="width:1.5pt;height:3pt" o:bullet="t">
        <v:imagedata r:id="rId2" o:title="clip_image001"/>
      </v:shape>
    </w:pict>
  </w:numPicBullet>
  <w:abstractNum w:abstractNumId="0">
    <w:nsid w:val="00000001"/>
    <w:multiLevelType w:val="hybridMultilevel"/>
    <w:tmpl w:val="1C52B57E"/>
    <w:lvl w:ilvl="0" w:tplc="FFFFFFFF">
      <w:numFmt w:val="none"/>
      <w:lvlText w:val=""/>
      <w:lvlJc w:val="left"/>
      <w:pPr>
        <w:tabs>
          <w:tab w:val="num" w:pos="360"/>
        </w:tabs>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none"/>
      <w:lvlText w:val=""/>
      <w:lvlJc w:val="left"/>
      <w:pPr>
        <w:tabs>
          <w:tab w:val="num" w:pos="360"/>
        </w:tabs>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nsid w:val="003D47FD"/>
    <w:multiLevelType w:val="hybridMultilevel"/>
    <w:tmpl w:val="0C069AA6"/>
    <w:lvl w:ilvl="0" w:tplc="4C09000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
    <w:nsid w:val="02452E60"/>
    <w:multiLevelType w:val="hybridMultilevel"/>
    <w:tmpl w:val="2AF2E9F0"/>
    <w:lvl w:ilvl="0" w:tplc="5C1899BE">
      <w:start w:val="1"/>
      <w:numFmt w:val="decimal"/>
      <w:lvlText w:val="%1."/>
      <w:lvlJc w:val="left"/>
      <w:pPr>
        <w:ind w:left="701" w:firstLine="0"/>
      </w:pPr>
      <w:rPr>
        <w:rFonts w:ascii="Times New Roman" w:eastAsia="Times New Roman" w:hAnsi="Times New Roman" w:cs="Times New Roman"/>
        <w:b/>
        <w:bCs w:val="0"/>
        <w:i w:val="0"/>
        <w:strike w:val="0"/>
        <w:dstrike w:val="0"/>
        <w:color w:val="000000"/>
        <w:sz w:val="30"/>
        <w:szCs w:val="30"/>
        <w:u w:val="none" w:color="000000"/>
        <w:effect w:val="none"/>
        <w:bdr w:val="none" w:sz="0" w:space="0" w:color="auto" w:frame="1"/>
        <w:vertAlign w:val="baseline"/>
      </w:rPr>
    </w:lvl>
    <w:lvl w:ilvl="1" w:tplc="6BFAC580">
      <w:start w:val="1"/>
      <w:numFmt w:val="lowerLetter"/>
      <w:lvlText w:val="%2"/>
      <w:lvlJc w:val="left"/>
      <w:pPr>
        <w:ind w:left="1090" w:firstLine="0"/>
      </w:pPr>
      <w:rPr>
        <w:rFonts w:ascii="Times New Roman" w:eastAsia="Times New Roman" w:hAnsi="Times New Roman" w:cs="Times New Roman"/>
        <w:b w:val="0"/>
        <w:i w:val="0"/>
        <w:strike w:val="0"/>
        <w:dstrike w:val="0"/>
        <w:color w:val="000000"/>
        <w:sz w:val="30"/>
        <w:szCs w:val="30"/>
        <w:u w:val="none" w:color="000000"/>
        <w:effect w:val="none"/>
        <w:bdr w:val="none" w:sz="0" w:space="0" w:color="auto" w:frame="1"/>
        <w:vertAlign w:val="baseline"/>
      </w:rPr>
    </w:lvl>
    <w:lvl w:ilvl="2" w:tplc="7D20AC36">
      <w:start w:val="1"/>
      <w:numFmt w:val="lowerRoman"/>
      <w:lvlText w:val="%3"/>
      <w:lvlJc w:val="left"/>
      <w:pPr>
        <w:ind w:left="1810" w:firstLine="0"/>
      </w:pPr>
      <w:rPr>
        <w:rFonts w:ascii="Times New Roman" w:eastAsia="Times New Roman" w:hAnsi="Times New Roman" w:cs="Times New Roman"/>
        <w:b w:val="0"/>
        <w:i w:val="0"/>
        <w:strike w:val="0"/>
        <w:dstrike w:val="0"/>
        <w:color w:val="000000"/>
        <w:sz w:val="30"/>
        <w:szCs w:val="30"/>
        <w:u w:val="none" w:color="000000"/>
        <w:effect w:val="none"/>
        <w:bdr w:val="none" w:sz="0" w:space="0" w:color="auto" w:frame="1"/>
        <w:vertAlign w:val="baseline"/>
      </w:rPr>
    </w:lvl>
    <w:lvl w:ilvl="3" w:tplc="2D5EDB36">
      <w:start w:val="1"/>
      <w:numFmt w:val="decimal"/>
      <w:lvlText w:val="%4"/>
      <w:lvlJc w:val="left"/>
      <w:pPr>
        <w:ind w:left="2530" w:firstLine="0"/>
      </w:pPr>
      <w:rPr>
        <w:rFonts w:ascii="Times New Roman" w:eastAsia="Times New Roman" w:hAnsi="Times New Roman" w:cs="Times New Roman"/>
        <w:b w:val="0"/>
        <w:i w:val="0"/>
        <w:strike w:val="0"/>
        <w:dstrike w:val="0"/>
        <w:color w:val="000000"/>
        <w:sz w:val="30"/>
        <w:szCs w:val="30"/>
        <w:u w:val="none" w:color="000000"/>
        <w:effect w:val="none"/>
        <w:bdr w:val="none" w:sz="0" w:space="0" w:color="auto" w:frame="1"/>
        <w:vertAlign w:val="baseline"/>
      </w:rPr>
    </w:lvl>
    <w:lvl w:ilvl="4" w:tplc="2F78789A">
      <w:start w:val="1"/>
      <w:numFmt w:val="lowerLetter"/>
      <w:lvlText w:val="%5"/>
      <w:lvlJc w:val="left"/>
      <w:pPr>
        <w:ind w:left="3250" w:firstLine="0"/>
      </w:pPr>
      <w:rPr>
        <w:rFonts w:ascii="Times New Roman" w:eastAsia="Times New Roman" w:hAnsi="Times New Roman" w:cs="Times New Roman"/>
        <w:b w:val="0"/>
        <w:i w:val="0"/>
        <w:strike w:val="0"/>
        <w:dstrike w:val="0"/>
        <w:color w:val="000000"/>
        <w:sz w:val="30"/>
        <w:szCs w:val="30"/>
        <w:u w:val="none" w:color="000000"/>
        <w:effect w:val="none"/>
        <w:bdr w:val="none" w:sz="0" w:space="0" w:color="auto" w:frame="1"/>
        <w:vertAlign w:val="baseline"/>
      </w:rPr>
    </w:lvl>
    <w:lvl w:ilvl="5" w:tplc="3E56EDE2">
      <w:start w:val="1"/>
      <w:numFmt w:val="lowerRoman"/>
      <w:lvlText w:val="%6"/>
      <w:lvlJc w:val="left"/>
      <w:pPr>
        <w:ind w:left="3970" w:firstLine="0"/>
      </w:pPr>
      <w:rPr>
        <w:rFonts w:ascii="Times New Roman" w:eastAsia="Times New Roman" w:hAnsi="Times New Roman" w:cs="Times New Roman"/>
        <w:b w:val="0"/>
        <w:i w:val="0"/>
        <w:strike w:val="0"/>
        <w:dstrike w:val="0"/>
        <w:color w:val="000000"/>
        <w:sz w:val="30"/>
        <w:szCs w:val="30"/>
        <w:u w:val="none" w:color="000000"/>
        <w:effect w:val="none"/>
        <w:bdr w:val="none" w:sz="0" w:space="0" w:color="auto" w:frame="1"/>
        <w:vertAlign w:val="baseline"/>
      </w:rPr>
    </w:lvl>
    <w:lvl w:ilvl="6" w:tplc="900A3C16">
      <w:start w:val="1"/>
      <w:numFmt w:val="decimal"/>
      <w:lvlText w:val="%7"/>
      <w:lvlJc w:val="left"/>
      <w:pPr>
        <w:ind w:left="4690" w:firstLine="0"/>
      </w:pPr>
      <w:rPr>
        <w:rFonts w:ascii="Times New Roman" w:eastAsia="Times New Roman" w:hAnsi="Times New Roman" w:cs="Times New Roman"/>
        <w:b w:val="0"/>
        <w:i w:val="0"/>
        <w:strike w:val="0"/>
        <w:dstrike w:val="0"/>
        <w:color w:val="000000"/>
        <w:sz w:val="30"/>
        <w:szCs w:val="30"/>
        <w:u w:val="none" w:color="000000"/>
        <w:effect w:val="none"/>
        <w:bdr w:val="none" w:sz="0" w:space="0" w:color="auto" w:frame="1"/>
        <w:vertAlign w:val="baseline"/>
      </w:rPr>
    </w:lvl>
    <w:lvl w:ilvl="7" w:tplc="AA0641A8">
      <w:start w:val="1"/>
      <w:numFmt w:val="lowerLetter"/>
      <w:lvlText w:val="%8"/>
      <w:lvlJc w:val="left"/>
      <w:pPr>
        <w:ind w:left="5410" w:firstLine="0"/>
      </w:pPr>
      <w:rPr>
        <w:rFonts w:ascii="Times New Roman" w:eastAsia="Times New Roman" w:hAnsi="Times New Roman" w:cs="Times New Roman"/>
        <w:b w:val="0"/>
        <w:i w:val="0"/>
        <w:strike w:val="0"/>
        <w:dstrike w:val="0"/>
        <w:color w:val="000000"/>
        <w:sz w:val="30"/>
        <w:szCs w:val="30"/>
        <w:u w:val="none" w:color="000000"/>
        <w:effect w:val="none"/>
        <w:bdr w:val="none" w:sz="0" w:space="0" w:color="auto" w:frame="1"/>
        <w:vertAlign w:val="baseline"/>
      </w:rPr>
    </w:lvl>
    <w:lvl w:ilvl="8" w:tplc="370414CC">
      <w:start w:val="1"/>
      <w:numFmt w:val="lowerRoman"/>
      <w:lvlText w:val="%9"/>
      <w:lvlJc w:val="left"/>
      <w:pPr>
        <w:ind w:left="6130" w:firstLine="0"/>
      </w:pPr>
      <w:rPr>
        <w:rFonts w:ascii="Times New Roman" w:eastAsia="Times New Roman" w:hAnsi="Times New Roman" w:cs="Times New Roman"/>
        <w:b w:val="0"/>
        <w:i w:val="0"/>
        <w:strike w:val="0"/>
        <w:dstrike w:val="0"/>
        <w:color w:val="000000"/>
        <w:sz w:val="30"/>
        <w:szCs w:val="30"/>
        <w:u w:val="none" w:color="000000"/>
        <w:effect w:val="none"/>
        <w:bdr w:val="none" w:sz="0" w:space="0" w:color="auto" w:frame="1"/>
        <w:vertAlign w:val="baseline"/>
      </w:rPr>
    </w:lvl>
  </w:abstractNum>
  <w:abstractNum w:abstractNumId="3">
    <w:nsid w:val="0B3409D8"/>
    <w:multiLevelType w:val="hybridMultilevel"/>
    <w:tmpl w:val="C42EAA78"/>
    <w:lvl w:ilvl="0" w:tplc="E6B418A4">
      <w:start w:val="1"/>
      <w:numFmt w:val="decimal"/>
      <w:lvlText w:val="%1."/>
      <w:lvlJc w:val="left"/>
      <w:pPr>
        <w:ind w:left="4" w:hanging="430"/>
      </w:pPr>
      <w:rPr>
        <w:rFonts w:ascii="Arial" w:hAnsi="Arial" w:cs="Arial" w:hint="default"/>
        <w:b w:val="0"/>
        <w:bCs w:val="0"/>
      </w:rPr>
    </w:lvl>
    <w:lvl w:ilvl="1" w:tplc="4C090019">
      <w:start w:val="1"/>
      <w:numFmt w:val="lowerLetter"/>
      <w:lvlText w:val="%2."/>
      <w:lvlJc w:val="left"/>
      <w:pPr>
        <w:ind w:left="654" w:hanging="360"/>
      </w:pPr>
    </w:lvl>
    <w:lvl w:ilvl="2" w:tplc="4C09001B" w:tentative="1">
      <w:start w:val="1"/>
      <w:numFmt w:val="lowerRoman"/>
      <w:lvlText w:val="%3."/>
      <w:lvlJc w:val="right"/>
      <w:pPr>
        <w:ind w:left="1374" w:hanging="180"/>
      </w:pPr>
    </w:lvl>
    <w:lvl w:ilvl="3" w:tplc="4C09000F" w:tentative="1">
      <w:start w:val="1"/>
      <w:numFmt w:val="decimal"/>
      <w:lvlText w:val="%4."/>
      <w:lvlJc w:val="left"/>
      <w:pPr>
        <w:ind w:left="2094" w:hanging="360"/>
      </w:pPr>
    </w:lvl>
    <w:lvl w:ilvl="4" w:tplc="4C090019" w:tentative="1">
      <w:start w:val="1"/>
      <w:numFmt w:val="lowerLetter"/>
      <w:lvlText w:val="%5."/>
      <w:lvlJc w:val="left"/>
      <w:pPr>
        <w:ind w:left="2814" w:hanging="360"/>
      </w:pPr>
    </w:lvl>
    <w:lvl w:ilvl="5" w:tplc="4C09001B" w:tentative="1">
      <w:start w:val="1"/>
      <w:numFmt w:val="lowerRoman"/>
      <w:lvlText w:val="%6."/>
      <w:lvlJc w:val="right"/>
      <w:pPr>
        <w:ind w:left="3534" w:hanging="180"/>
      </w:pPr>
    </w:lvl>
    <w:lvl w:ilvl="6" w:tplc="4C09000F" w:tentative="1">
      <w:start w:val="1"/>
      <w:numFmt w:val="decimal"/>
      <w:lvlText w:val="%7."/>
      <w:lvlJc w:val="left"/>
      <w:pPr>
        <w:ind w:left="4254" w:hanging="360"/>
      </w:pPr>
    </w:lvl>
    <w:lvl w:ilvl="7" w:tplc="4C090019" w:tentative="1">
      <w:start w:val="1"/>
      <w:numFmt w:val="lowerLetter"/>
      <w:lvlText w:val="%8."/>
      <w:lvlJc w:val="left"/>
      <w:pPr>
        <w:ind w:left="4974" w:hanging="360"/>
      </w:pPr>
    </w:lvl>
    <w:lvl w:ilvl="8" w:tplc="4C09001B" w:tentative="1">
      <w:start w:val="1"/>
      <w:numFmt w:val="lowerRoman"/>
      <w:lvlText w:val="%9."/>
      <w:lvlJc w:val="right"/>
      <w:pPr>
        <w:ind w:left="5694" w:hanging="180"/>
      </w:pPr>
    </w:lvl>
  </w:abstractNum>
  <w:abstractNum w:abstractNumId="4">
    <w:nsid w:val="0F8F1A9C"/>
    <w:multiLevelType w:val="hybridMultilevel"/>
    <w:tmpl w:val="81D66130"/>
    <w:lvl w:ilvl="0" w:tplc="0200004A">
      <w:start w:val="1"/>
      <w:numFmt w:val="lowerLetter"/>
      <w:lvlText w:val="(%1)"/>
      <w:lvlJc w:val="left"/>
      <w:pPr>
        <w:ind w:left="468" w:hanging="360"/>
      </w:pPr>
      <w:rPr>
        <w:rFonts w:hint="default"/>
      </w:rPr>
    </w:lvl>
    <w:lvl w:ilvl="1" w:tplc="4C090019" w:tentative="1">
      <w:start w:val="1"/>
      <w:numFmt w:val="lowerLetter"/>
      <w:lvlText w:val="%2."/>
      <w:lvlJc w:val="left"/>
      <w:pPr>
        <w:ind w:left="1188" w:hanging="360"/>
      </w:pPr>
    </w:lvl>
    <w:lvl w:ilvl="2" w:tplc="4C09001B" w:tentative="1">
      <w:start w:val="1"/>
      <w:numFmt w:val="lowerRoman"/>
      <w:lvlText w:val="%3."/>
      <w:lvlJc w:val="right"/>
      <w:pPr>
        <w:ind w:left="1908" w:hanging="180"/>
      </w:pPr>
    </w:lvl>
    <w:lvl w:ilvl="3" w:tplc="4C09000F" w:tentative="1">
      <w:start w:val="1"/>
      <w:numFmt w:val="decimal"/>
      <w:lvlText w:val="%4."/>
      <w:lvlJc w:val="left"/>
      <w:pPr>
        <w:ind w:left="2628" w:hanging="360"/>
      </w:pPr>
    </w:lvl>
    <w:lvl w:ilvl="4" w:tplc="4C090019" w:tentative="1">
      <w:start w:val="1"/>
      <w:numFmt w:val="lowerLetter"/>
      <w:lvlText w:val="%5."/>
      <w:lvlJc w:val="left"/>
      <w:pPr>
        <w:ind w:left="3348" w:hanging="360"/>
      </w:pPr>
    </w:lvl>
    <w:lvl w:ilvl="5" w:tplc="4C09001B" w:tentative="1">
      <w:start w:val="1"/>
      <w:numFmt w:val="lowerRoman"/>
      <w:lvlText w:val="%6."/>
      <w:lvlJc w:val="right"/>
      <w:pPr>
        <w:ind w:left="4068" w:hanging="180"/>
      </w:pPr>
    </w:lvl>
    <w:lvl w:ilvl="6" w:tplc="4C09000F" w:tentative="1">
      <w:start w:val="1"/>
      <w:numFmt w:val="decimal"/>
      <w:lvlText w:val="%7."/>
      <w:lvlJc w:val="left"/>
      <w:pPr>
        <w:ind w:left="4788" w:hanging="360"/>
      </w:pPr>
    </w:lvl>
    <w:lvl w:ilvl="7" w:tplc="4C090019" w:tentative="1">
      <w:start w:val="1"/>
      <w:numFmt w:val="lowerLetter"/>
      <w:lvlText w:val="%8."/>
      <w:lvlJc w:val="left"/>
      <w:pPr>
        <w:ind w:left="5508" w:hanging="360"/>
      </w:pPr>
    </w:lvl>
    <w:lvl w:ilvl="8" w:tplc="4C09001B" w:tentative="1">
      <w:start w:val="1"/>
      <w:numFmt w:val="lowerRoman"/>
      <w:lvlText w:val="%9."/>
      <w:lvlJc w:val="right"/>
      <w:pPr>
        <w:ind w:left="6228" w:hanging="180"/>
      </w:pPr>
    </w:lvl>
  </w:abstractNum>
  <w:abstractNum w:abstractNumId="5">
    <w:nsid w:val="10AF41DC"/>
    <w:multiLevelType w:val="hybridMultilevel"/>
    <w:tmpl w:val="B566A712"/>
    <w:lvl w:ilvl="0" w:tplc="4C090001">
      <w:start w:val="1"/>
      <w:numFmt w:val="bullet"/>
      <w:lvlText w:val=""/>
      <w:lvlJc w:val="left"/>
      <w:pPr>
        <w:ind w:left="1176" w:hanging="360"/>
      </w:pPr>
      <w:rPr>
        <w:rFonts w:ascii="Symbol" w:hAnsi="Symbol" w:hint="default"/>
      </w:rPr>
    </w:lvl>
    <w:lvl w:ilvl="1" w:tplc="4C090003" w:tentative="1">
      <w:start w:val="1"/>
      <w:numFmt w:val="bullet"/>
      <w:lvlText w:val="o"/>
      <w:lvlJc w:val="left"/>
      <w:pPr>
        <w:ind w:left="1896" w:hanging="360"/>
      </w:pPr>
      <w:rPr>
        <w:rFonts w:ascii="Courier New" w:hAnsi="Courier New" w:cs="Courier New" w:hint="default"/>
      </w:rPr>
    </w:lvl>
    <w:lvl w:ilvl="2" w:tplc="4C090005" w:tentative="1">
      <w:start w:val="1"/>
      <w:numFmt w:val="bullet"/>
      <w:lvlText w:val=""/>
      <w:lvlJc w:val="left"/>
      <w:pPr>
        <w:ind w:left="2616" w:hanging="360"/>
      </w:pPr>
      <w:rPr>
        <w:rFonts w:ascii="Wingdings" w:hAnsi="Wingdings" w:hint="default"/>
      </w:rPr>
    </w:lvl>
    <w:lvl w:ilvl="3" w:tplc="4C090001" w:tentative="1">
      <w:start w:val="1"/>
      <w:numFmt w:val="bullet"/>
      <w:lvlText w:val=""/>
      <w:lvlJc w:val="left"/>
      <w:pPr>
        <w:ind w:left="3336" w:hanging="360"/>
      </w:pPr>
      <w:rPr>
        <w:rFonts w:ascii="Symbol" w:hAnsi="Symbol" w:hint="default"/>
      </w:rPr>
    </w:lvl>
    <w:lvl w:ilvl="4" w:tplc="4C090003" w:tentative="1">
      <w:start w:val="1"/>
      <w:numFmt w:val="bullet"/>
      <w:lvlText w:val="o"/>
      <w:lvlJc w:val="left"/>
      <w:pPr>
        <w:ind w:left="4056" w:hanging="360"/>
      </w:pPr>
      <w:rPr>
        <w:rFonts w:ascii="Courier New" w:hAnsi="Courier New" w:cs="Courier New" w:hint="default"/>
      </w:rPr>
    </w:lvl>
    <w:lvl w:ilvl="5" w:tplc="4C090005" w:tentative="1">
      <w:start w:val="1"/>
      <w:numFmt w:val="bullet"/>
      <w:lvlText w:val=""/>
      <w:lvlJc w:val="left"/>
      <w:pPr>
        <w:ind w:left="4776" w:hanging="360"/>
      </w:pPr>
      <w:rPr>
        <w:rFonts w:ascii="Wingdings" w:hAnsi="Wingdings" w:hint="default"/>
      </w:rPr>
    </w:lvl>
    <w:lvl w:ilvl="6" w:tplc="4C090001" w:tentative="1">
      <w:start w:val="1"/>
      <w:numFmt w:val="bullet"/>
      <w:lvlText w:val=""/>
      <w:lvlJc w:val="left"/>
      <w:pPr>
        <w:ind w:left="5496" w:hanging="360"/>
      </w:pPr>
      <w:rPr>
        <w:rFonts w:ascii="Symbol" w:hAnsi="Symbol" w:hint="default"/>
      </w:rPr>
    </w:lvl>
    <w:lvl w:ilvl="7" w:tplc="4C090003" w:tentative="1">
      <w:start w:val="1"/>
      <w:numFmt w:val="bullet"/>
      <w:lvlText w:val="o"/>
      <w:lvlJc w:val="left"/>
      <w:pPr>
        <w:ind w:left="6216" w:hanging="360"/>
      </w:pPr>
      <w:rPr>
        <w:rFonts w:ascii="Courier New" w:hAnsi="Courier New" w:cs="Courier New" w:hint="default"/>
      </w:rPr>
    </w:lvl>
    <w:lvl w:ilvl="8" w:tplc="4C090005" w:tentative="1">
      <w:start w:val="1"/>
      <w:numFmt w:val="bullet"/>
      <w:lvlText w:val=""/>
      <w:lvlJc w:val="left"/>
      <w:pPr>
        <w:ind w:left="6936" w:hanging="360"/>
      </w:pPr>
      <w:rPr>
        <w:rFonts w:ascii="Wingdings" w:hAnsi="Wingdings" w:hint="default"/>
      </w:rPr>
    </w:lvl>
  </w:abstractNum>
  <w:abstractNum w:abstractNumId="6">
    <w:nsid w:val="1C1C2373"/>
    <w:multiLevelType w:val="multilevel"/>
    <w:tmpl w:val="227A2822"/>
    <w:lvl w:ilvl="0">
      <w:start w:val="2"/>
      <w:numFmt w:val="upperRoman"/>
      <w:lvlText w:val="%1."/>
      <w:lvlJc w:val="left"/>
      <w:pPr>
        <w:ind w:left="1014" w:hanging="720"/>
      </w:pPr>
      <w:rPr>
        <w:rFonts w:hint="default"/>
      </w:rPr>
    </w:lvl>
    <w:lvl w:ilvl="1">
      <w:start w:val="1"/>
      <w:numFmt w:val="decimal"/>
      <w:isLgl/>
      <w:lvlText w:val="%1.%2."/>
      <w:lvlJc w:val="left"/>
      <w:pPr>
        <w:ind w:left="1176" w:hanging="720"/>
      </w:pPr>
      <w:rPr>
        <w:rFonts w:hint="default"/>
      </w:rPr>
    </w:lvl>
    <w:lvl w:ilvl="2">
      <w:start w:val="1"/>
      <w:numFmt w:val="decimal"/>
      <w:isLgl/>
      <w:lvlText w:val="%1.%2.%3."/>
      <w:lvlJc w:val="left"/>
      <w:pPr>
        <w:ind w:left="1338" w:hanging="720"/>
      </w:pPr>
      <w:rPr>
        <w:rFonts w:hint="default"/>
      </w:rPr>
    </w:lvl>
    <w:lvl w:ilvl="3">
      <w:start w:val="1"/>
      <w:numFmt w:val="decimal"/>
      <w:isLgl/>
      <w:lvlText w:val="%1.%2.%3.%4."/>
      <w:lvlJc w:val="left"/>
      <w:pPr>
        <w:ind w:left="1860" w:hanging="1080"/>
      </w:pPr>
      <w:rPr>
        <w:rFonts w:hint="default"/>
      </w:rPr>
    </w:lvl>
    <w:lvl w:ilvl="4">
      <w:start w:val="1"/>
      <w:numFmt w:val="decimal"/>
      <w:isLgl/>
      <w:lvlText w:val="%1.%2.%3.%4.%5."/>
      <w:lvlJc w:val="left"/>
      <w:pPr>
        <w:ind w:left="2022" w:hanging="1080"/>
      </w:pPr>
      <w:rPr>
        <w:rFonts w:hint="default"/>
      </w:rPr>
    </w:lvl>
    <w:lvl w:ilvl="5">
      <w:start w:val="1"/>
      <w:numFmt w:val="decimal"/>
      <w:isLgl/>
      <w:lvlText w:val="%1.%2.%3.%4.%5.%6."/>
      <w:lvlJc w:val="left"/>
      <w:pPr>
        <w:ind w:left="2544" w:hanging="1440"/>
      </w:pPr>
      <w:rPr>
        <w:rFonts w:hint="default"/>
      </w:rPr>
    </w:lvl>
    <w:lvl w:ilvl="6">
      <w:start w:val="1"/>
      <w:numFmt w:val="decimal"/>
      <w:isLgl/>
      <w:lvlText w:val="%1.%2.%3.%4.%5.%6.%7."/>
      <w:lvlJc w:val="left"/>
      <w:pPr>
        <w:ind w:left="2706" w:hanging="1440"/>
      </w:pPr>
      <w:rPr>
        <w:rFonts w:hint="default"/>
      </w:rPr>
    </w:lvl>
    <w:lvl w:ilvl="7">
      <w:start w:val="1"/>
      <w:numFmt w:val="decimal"/>
      <w:isLgl/>
      <w:lvlText w:val="%1.%2.%3.%4.%5.%6.%7.%8."/>
      <w:lvlJc w:val="left"/>
      <w:pPr>
        <w:ind w:left="3228" w:hanging="1800"/>
      </w:pPr>
      <w:rPr>
        <w:rFonts w:hint="default"/>
      </w:rPr>
    </w:lvl>
    <w:lvl w:ilvl="8">
      <w:start w:val="1"/>
      <w:numFmt w:val="decimal"/>
      <w:isLgl/>
      <w:lvlText w:val="%1.%2.%3.%4.%5.%6.%7.%8.%9."/>
      <w:lvlJc w:val="left"/>
      <w:pPr>
        <w:ind w:left="3390" w:hanging="1800"/>
      </w:pPr>
      <w:rPr>
        <w:rFonts w:hint="default"/>
      </w:rPr>
    </w:lvl>
  </w:abstractNum>
  <w:abstractNum w:abstractNumId="7">
    <w:nsid w:val="1CF0666B"/>
    <w:multiLevelType w:val="hybridMultilevel"/>
    <w:tmpl w:val="AD424944"/>
    <w:lvl w:ilvl="0" w:tplc="4C090017">
      <w:start w:val="1"/>
      <w:numFmt w:val="lowerLetter"/>
      <w:lvlText w:val="%1)"/>
      <w:lvlJc w:val="left"/>
      <w:pPr>
        <w:ind w:left="838" w:hanging="360"/>
      </w:pPr>
    </w:lvl>
    <w:lvl w:ilvl="1" w:tplc="4C090019" w:tentative="1">
      <w:start w:val="1"/>
      <w:numFmt w:val="lowerLetter"/>
      <w:lvlText w:val="%2."/>
      <w:lvlJc w:val="left"/>
      <w:pPr>
        <w:ind w:left="1558" w:hanging="360"/>
      </w:pPr>
    </w:lvl>
    <w:lvl w:ilvl="2" w:tplc="4C09001B" w:tentative="1">
      <w:start w:val="1"/>
      <w:numFmt w:val="lowerRoman"/>
      <w:lvlText w:val="%3."/>
      <w:lvlJc w:val="right"/>
      <w:pPr>
        <w:ind w:left="2278" w:hanging="180"/>
      </w:pPr>
    </w:lvl>
    <w:lvl w:ilvl="3" w:tplc="4C09000F" w:tentative="1">
      <w:start w:val="1"/>
      <w:numFmt w:val="decimal"/>
      <w:lvlText w:val="%4."/>
      <w:lvlJc w:val="left"/>
      <w:pPr>
        <w:ind w:left="2998" w:hanging="360"/>
      </w:pPr>
    </w:lvl>
    <w:lvl w:ilvl="4" w:tplc="4C090019" w:tentative="1">
      <w:start w:val="1"/>
      <w:numFmt w:val="lowerLetter"/>
      <w:lvlText w:val="%5."/>
      <w:lvlJc w:val="left"/>
      <w:pPr>
        <w:ind w:left="3718" w:hanging="360"/>
      </w:pPr>
    </w:lvl>
    <w:lvl w:ilvl="5" w:tplc="4C09001B" w:tentative="1">
      <w:start w:val="1"/>
      <w:numFmt w:val="lowerRoman"/>
      <w:lvlText w:val="%6."/>
      <w:lvlJc w:val="right"/>
      <w:pPr>
        <w:ind w:left="4438" w:hanging="180"/>
      </w:pPr>
    </w:lvl>
    <w:lvl w:ilvl="6" w:tplc="4C09000F" w:tentative="1">
      <w:start w:val="1"/>
      <w:numFmt w:val="decimal"/>
      <w:lvlText w:val="%7."/>
      <w:lvlJc w:val="left"/>
      <w:pPr>
        <w:ind w:left="5158" w:hanging="360"/>
      </w:pPr>
    </w:lvl>
    <w:lvl w:ilvl="7" w:tplc="4C090019" w:tentative="1">
      <w:start w:val="1"/>
      <w:numFmt w:val="lowerLetter"/>
      <w:lvlText w:val="%8."/>
      <w:lvlJc w:val="left"/>
      <w:pPr>
        <w:ind w:left="5878" w:hanging="360"/>
      </w:pPr>
    </w:lvl>
    <w:lvl w:ilvl="8" w:tplc="4C09001B" w:tentative="1">
      <w:start w:val="1"/>
      <w:numFmt w:val="lowerRoman"/>
      <w:lvlText w:val="%9."/>
      <w:lvlJc w:val="right"/>
      <w:pPr>
        <w:ind w:left="6598" w:hanging="180"/>
      </w:pPr>
    </w:lvl>
  </w:abstractNum>
  <w:abstractNum w:abstractNumId="8">
    <w:nsid w:val="1E6D7CC1"/>
    <w:multiLevelType w:val="hybridMultilevel"/>
    <w:tmpl w:val="A7F86A1A"/>
    <w:lvl w:ilvl="0" w:tplc="4C09000F">
      <w:start w:val="1"/>
      <w:numFmt w:val="decimal"/>
      <w:lvlText w:val="%1."/>
      <w:lvlJc w:val="left"/>
      <w:pPr>
        <w:ind w:left="360" w:hanging="360"/>
      </w:pPr>
    </w:lvl>
    <w:lvl w:ilvl="1" w:tplc="4C090019" w:tentative="1">
      <w:start w:val="1"/>
      <w:numFmt w:val="lowerLetter"/>
      <w:lvlText w:val="%2."/>
      <w:lvlJc w:val="left"/>
      <w:pPr>
        <w:ind w:left="1080" w:hanging="360"/>
      </w:pPr>
    </w:lvl>
    <w:lvl w:ilvl="2" w:tplc="4C09001B" w:tentative="1">
      <w:start w:val="1"/>
      <w:numFmt w:val="lowerRoman"/>
      <w:lvlText w:val="%3."/>
      <w:lvlJc w:val="right"/>
      <w:pPr>
        <w:ind w:left="1800" w:hanging="180"/>
      </w:pPr>
    </w:lvl>
    <w:lvl w:ilvl="3" w:tplc="4C09000F" w:tentative="1">
      <w:start w:val="1"/>
      <w:numFmt w:val="decimal"/>
      <w:lvlText w:val="%4."/>
      <w:lvlJc w:val="left"/>
      <w:pPr>
        <w:ind w:left="2520" w:hanging="360"/>
      </w:pPr>
    </w:lvl>
    <w:lvl w:ilvl="4" w:tplc="4C090019" w:tentative="1">
      <w:start w:val="1"/>
      <w:numFmt w:val="lowerLetter"/>
      <w:lvlText w:val="%5."/>
      <w:lvlJc w:val="left"/>
      <w:pPr>
        <w:ind w:left="3240" w:hanging="360"/>
      </w:pPr>
    </w:lvl>
    <w:lvl w:ilvl="5" w:tplc="4C09001B" w:tentative="1">
      <w:start w:val="1"/>
      <w:numFmt w:val="lowerRoman"/>
      <w:lvlText w:val="%6."/>
      <w:lvlJc w:val="right"/>
      <w:pPr>
        <w:ind w:left="3960" w:hanging="180"/>
      </w:pPr>
    </w:lvl>
    <w:lvl w:ilvl="6" w:tplc="4C09000F" w:tentative="1">
      <w:start w:val="1"/>
      <w:numFmt w:val="decimal"/>
      <w:lvlText w:val="%7."/>
      <w:lvlJc w:val="left"/>
      <w:pPr>
        <w:ind w:left="4680" w:hanging="360"/>
      </w:pPr>
    </w:lvl>
    <w:lvl w:ilvl="7" w:tplc="4C090019" w:tentative="1">
      <w:start w:val="1"/>
      <w:numFmt w:val="lowerLetter"/>
      <w:lvlText w:val="%8."/>
      <w:lvlJc w:val="left"/>
      <w:pPr>
        <w:ind w:left="5400" w:hanging="360"/>
      </w:pPr>
    </w:lvl>
    <w:lvl w:ilvl="8" w:tplc="4C09001B" w:tentative="1">
      <w:start w:val="1"/>
      <w:numFmt w:val="lowerRoman"/>
      <w:lvlText w:val="%9."/>
      <w:lvlJc w:val="right"/>
      <w:pPr>
        <w:ind w:left="6120" w:hanging="180"/>
      </w:pPr>
    </w:lvl>
  </w:abstractNum>
  <w:abstractNum w:abstractNumId="9">
    <w:nsid w:val="21CC35DA"/>
    <w:multiLevelType w:val="hybridMultilevel"/>
    <w:tmpl w:val="E1CE2504"/>
    <w:lvl w:ilvl="0" w:tplc="6944BD78">
      <w:start w:val="1"/>
      <w:numFmt w:val="decimal"/>
      <w:pStyle w:val="Paragraph-LARPYM"/>
      <w:lvlText w:val="%1."/>
      <w:lvlJc w:val="left"/>
      <w:pPr>
        <w:ind w:left="654" w:hanging="57"/>
      </w:pPr>
      <w:rPr>
        <w:rFonts w:hint="default"/>
        <w:b w:val="0"/>
        <w:sz w:val="20"/>
      </w:rPr>
    </w:lvl>
    <w:lvl w:ilvl="1" w:tplc="04090019" w:tentative="1">
      <w:start w:val="1"/>
      <w:numFmt w:val="lowerLetter"/>
      <w:lvlText w:val="%2."/>
      <w:lvlJc w:val="left"/>
      <w:pPr>
        <w:ind w:left="1497" w:hanging="360"/>
      </w:pPr>
    </w:lvl>
    <w:lvl w:ilvl="2" w:tplc="0409001B">
      <w:start w:val="1"/>
      <w:numFmt w:val="lowerRoman"/>
      <w:lvlText w:val="%3."/>
      <w:lvlJc w:val="right"/>
      <w:pPr>
        <w:ind w:left="2217" w:hanging="180"/>
      </w:pPr>
    </w:lvl>
    <w:lvl w:ilvl="3" w:tplc="0409000F" w:tentative="1">
      <w:start w:val="1"/>
      <w:numFmt w:val="decimal"/>
      <w:lvlText w:val="%4."/>
      <w:lvlJc w:val="left"/>
      <w:pPr>
        <w:ind w:left="2937" w:hanging="360"/>
      </w:pPr>
    </w:lvl>
    <w:lvl w:ilvl="4" w:tplc="04090019" w:tentative="1">
      <w:start w:val="1"/>
      <w:numFmt w:val="lowerLetter"/>
      <w:lvlText w:val="%5."/>
      <w:lvlJc w:val="left"/>
      <w:pPr>
        <w:ind w:left="3657" w:hanging="360"/>
      </w:pPr>
    </w:lvl>
    <w:lvl w:ilvl="5" w:tplc="0409001B" w:tentative="1">
      <w:start w:val="1"/>
      <w:numFmt w:val="lowerRoman"/>
      <w:lvlText w:val="%6."/>
      <w:lvlJc w:val="right"/>
      <w:pPr>
        <w:ind w:left="4377" w:hanging="180"/>
      </w:pPr>
    </w:lvl>
    <w:lvl w:ilvl="6" w:tplc="0409000F" w:tentative="1">
      <w:start w:val="1"/>
      <w:numFmt w:val="decimal"/>
      <w:lvlText w:val="%7."/>
      <w:lvlJc w:val="left"/>
      <w:pPr>
        <w:ind w:left="5097" w:hanging="360"/>
      </w:pPr>
    </w:lvl>
    <w:lvl w:ilvl="7" w:tplc="04090019" w:tentative="1">
      <w:start w:val="1"/>
      <w:numFmt w:val="lowerLetter"/>
      <w:lvlText w:val="%8."/>
      <w:lvlJc w:val="left"/>
      <w:pPr>
        <w:ind w:left="5817" w:hanging="360"/>
      </w:pPr>
    </w:lvl>
    <w:lvl w:ilvl="8" w:tplc="0409001B" w:tentative="1">
      <w:start w:val="1"/>
      <w:numFmt w:val="lowerRoman"/>
      <w:lvlText w:val="%9."/>
      <w:lvlJc w:val="right"/>
      <w:pPr>
        <w:ind w:left="6537" w:hanging="180"/>
      </w:pPr>
    </w:lvl>
  </w:abstractNum>
  <w:abstractNum w:abstractNumId="10">
    <w:nsid w:val="244C2A94"/>
    <w:multiLevelType w:val="hybridMultilevel"/>
    <w:tmpl w:val="5652EEDA"/>
    <w:lvl w:ilvl="0" w:tplc="D58035B2">
      <w:start w:val="1"/>
      <w:numFmt w:val="bullet"/>
      <w:lvlText w:val=""/>
      <w:lvlPicBulletId w:val="0"/>
      <w:lvlJc w:val="left"/>
      <w:pPr>
        <w:tabs>
          <w:tab w:val="num" w:pos="720"/>
        </w:tabs>
        <w:ind w:left="720" w:hanging="360"/>
      </w:pPr>
      <w:rPr>
        <w:rFonts w:ascii="Symbol" w:hAnsi="Symbol" w:hint="default"/>
      </w:rPr>
    </w:lvl>
    <w:lvl w:ilvl="1" w:tplc="493C1420">
      <w:start w:val="1"/>
      <w:numFmt w:val="bullet"/>
      <w:lvlText w:val=""/>
      <w:lvlJc w:val="left"/>
      <w:pPr>
        <w:tabs>
          <w:tab w:val="num" w:pos="1440"/>
        </w:tabs>
        <w:ind w:left="1440" w:hanging="360"/>
      </w:pPr>
      <w:rPr>
        <w:rFonts w:ascii="Symbol" w:hAnsi="Symbol" w:hint="default"/>
      </w:rPr>
    </w:lvl>
    <w:lvl w:ilvl="2" w:tplc="5DACE27E">
      <w:start w:val="1"/>
      <w:numFmt w:val="bullet"/>
      <w:lvlText w:val=""/>
      <w:lvlJc w:val="left"/>
      <w:pPr>
        <w:tabs>
          <w:tab w:val="num" w:pos="2160"/>
        </w:tabs>
        <w:ind w:left="2160" w:hanging="360"/>
      </w:pPr>
      <w:rPr>
        <w:rFonts w:ascii="Symbol" w:hAnsi="Symbol" w:hint="default"/>
      </w:rPr>
    </w:lvl>
    <w:lvl w:ilvl="3" w:tplc="8B0248CA">
      <w:start w:val="1"/>
      <w:numFmt w:val="bullet"/>
      <w:lvlText w:val=""/>
      <w:lvlJc w:val="left"/>
      <w:pPr>
        <w:tabs>
          <w:tab w:val="num" w:pos="2880"/>
        </w:tabs>
        <w:ind w:left="2880" w:hanging="360"/>
      </w:pPr>
      <w:rPr>
        <w:rFonts w:ascii="Symbol" w:hAnsi="Symbol" w:hint="default"/>
      </w:rPr>
    </w:lvl>
    <w:lvl w:ilvl="4" w:tplc="0444EBB2">
      <w:start w:val="1"/>
      <w:numFmt w:val="bullet"/>
      <w:lvlText w:val=""/>
      <w:lvlJc w:val="left"/>
      <w:pPr>
        <w:tabs>
          <w:tab w:val="num" w:pos="3600"/>
        </w:tabs>
        <w:ind w:left="3600" w:hanging="360"/>
      </w:pPr>
      <w:rPr>
        <w:rFonts w:ascii="Symbol" w:hAnsi="Symbol" w:hint="default"/>
      </w:rPr>
    </w:lvl>
    <w:lvl w:ilvl="5" w:tplc="9FF607B8">
      <w:start w:val="1"/>
      <w:numFmt w:val="bullet"/>
      <w:lvlText w:val=""/>
      <w:lvlJc w:val="left"/>
      <w:pPr>
        <w:tabs>
          <w:tab w:val="num" w:pos="4320"/>
        </w:tabs>
        <w:ind w:left="4320" w:hanging="360"/>
      </w:pPr>
      <w:rPr>
        <w:rFonts w:ascii="Symbol" w:hAnsi="Symbol" w:hint="default"/>
      </w:rPr>
    </w:lvl>
    <w:lvl w:ilvl="6" w:tplc="8564C2CC">
      <w:start w:val="1"/>
      <w:numFmt w:val="bullet"/>
      <w:lvlText w:val=""/>
      <w:lvlJc w:val="left"/>
      <w:pPr>
        <w:tabs>
          <w:tab w:val="num" w:pos="5040"/>
        </w:tabs>
        <w:ind w:left="5040" w:hanging="360"/>
      </w:pPr>
      <w:rPr>
        <w:rFonts w:ascii="Symbol" w:hAnsi="Symbol" w:hint="default"/>
      </w:rPr>
    </w:lvl>
    <w:lvl w:ilvl="7" w:tplc="8E002140">
      <w:start w:val="1"/>
      <w:numFmt w:val="bullet"/>
      <w:lvlText w:val=""/>
      <w:lvlJc w:val="left"/>
      <w:pPr>
        <w:tabs>
          <w:tab w:val="num" w:pos="5760"/>
        </w:tabs>
        <w:ind w:left="5760" w:hanging="360"/>
      </w:pPr>
      <w:rPr>
        <w:rFonts w:ascii="Symbol" w:hAnsi="Symbol" w:hint="default"/>
      </w:rPr>
    </w:lvl>
    <w:lvl w:ilvl="8" w:tplc="D910C9D0">
      <w:start w:val="1"/>
      <w:numFmt w:val="bullet"/>
      <w:lvlText w:val=""/>
      <w:lvlJc w:val="left"/>
      <w:pPr>
        <w:tabs>
          <w:tab w:val="num" w:pos="6480"/>
        </w:tabs>
        <w:ind w:left="6480" w:hanging="360"/>
      </w:pPr>
      <w:rPr>
        <w:rFonts w:ascii="Symbol" w:hAnsi="Symbol" w:hint="default"/>
      </w:rPr>
    </w:lvl>
  </w:abstractNum>
  <w:abstractNum w:abstractNumId="11">
    <w:nsid w:val="25BB2DAF"/>
    <w:multiLevelType w:val="hybridMultilevel"/>
    <w:tmpl w:val="A1D04796"/>
    <w:lvl w:ilvl="0" w:tplc="4C090017">
      <w:start w:val="1"/>
      <w:numFmt w:val="lowerLetter"/>
      <w:lvlText w:val="%1)"/>
      <w:lvlJc w:val="left"/>
      <w:pPr>
        <w:ind w:left="362" w:hanging="360"/>
      </w:pPr>
    </w:lvl>
    <w:lvl w:ilvl="1" w:tplc="4C090019" w:tentative="1">
      <w:start w:val="1"/>
      <w:numFmt w:val="lowerLetter"/>
      <w:lvlText w:val="%2."/>
      <w:lvlJc w:val="left"/>
      <w:pPr>
        <w:ind w:left="1082" w:hanging="360"/>
      </w:pPr>
    </w:lvl>
    <w:lvl w:ilvl="2" w:tplc="4C09001B" w:tentative="1">
      <w:start w:val="1"/>
      <w:numFmt w:val="lowerRoman"/>
      <w:lvlText w:val="%3."/>
      <w:lvlJc w:val="right"/>
      <w:pPr>
        <w:ind w:left="1802" w:hanging="180"/>
      </w:pPr>
    </w:lvl>
    <w:lvl w:ilvl="3" w:tplc="4C09000F" w:tentative="1">
      <w:start w:val="1"/>
      <w:numFmt w:val="decimal"/>
      <w:lvlText w:val="%4."/>
      <w:lvlJc w:val="left"/>
      <w:pPr>
        <w:ind w:left="2522" w:hanging="360"/>
      </w:pPr>
    </w:lvl>
    <w:lvl w:ilvl="4" w:tplc="4C090019" w:tentative="1">
      <w:start w:val="1"/>
      <w:numFmt w:val="lowerLetter"/>
      <w:lvlText w:val="%5."/>
      <w:lvlJc w:val="left"/>
      <w:pPr>
        <w:ind w:left="3242" w:hanging="360"/>
      </w:pPr>
    </w:lvl>
    <w:lvl w:ilvl="5" w:tplc="4C09001B" w:tentative="1">
      <w:start w:val="1"/>
      <w:numFmt w:val="lowerRoman"/>
      <w:lvlText w:val="%6."/>
      <w:lvlJc w:val="right"/>
      <w:pPr>
        <w:ind w:left="3962" w:hanging="180"/>
      </w:pPr>
    </w:lvl>
    <w:lvl w:ilvl="6" w:tplc="4C09000F" w:tentative="1">
      <w:start w:val="1"/>
      <w:numFmt w:val="decimal"/>
      <w:lvlText w:val="%7."/>
      <w:lvlJc w:val="left"/>
      <w:pPr>
        <w:ind w:left="4682" w:hanging="360"/>
      </w:pPr>
    </w:lvl>
    <w:lvl w:ilvl="7" w:tplc="4C090019" w:tentative="1">
      <w:start w:val="1"/>
      <w:numFmt w:val="lowerLetter"/>
      <w:lvlText w:val="%8."/>
      <w:lvlJc w:val="left"/>
      <w:pPr>
        <w:ind w:left="5402" w:hanging="360"/>
      </w:pPr>
    </w:lvl>
    <w:lvl w:ilvl="8" w:tplc="4C09001B" w:tentative="1">
      <w:start w:val="1"/>
      <w:numFmt w:val="lowerRoman"/>
      <w:lvlText w:val="%9."/>
      <w:lvlJc w:val="right"/>
      <w:pPr>
        <w:ind w:left="6122" w:hanging="180"/>
      </w:pPr>
    </w:lvl>
  </w:abstractNum>
  <w:abstractNum w:abstractNumId="12">
    <w:nsid w:val="2633380C"/>
    <w:multiLevelType w:val="hybridMultilevel"/>
    <w:tmpl w:val="EB908AE0"/>
    <w:lvl w:ilvl="0" w:tplc="041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291B3801"/>
    <w:multiLevelType w:val="hybridMultilevel"/>
    <w:tmpl w:val="4A1A17F2"/>
    <w:lvl w:ilvl="0" w:tplc="4C09000F">
      <w:start w:val="1"/>
      <w:numFmt w:val="decimal"/>
      <w:lvlText w:val="%1."/>
      <w:lvlJc w:val="left"/>
      <w:pPr>
        <w:ind w:left="360" w:hanging="360"/>
      </w:pPr>
    </w:lvl>
    <w:lvl w:ilvl="1" w:tplc="4C090019" w:tentative="1">
      <w:start w:val="1"/>
      <w:numFmt w:val="lowerLetter"/>
      <w:lvlText w:val="%2."/>
      <w:lvlJc w:val="left"/>
      <w:pPr>
        <w:ind w:left="1080" w:hanging="360"/>
      </w:pPr>
    </w:lvl>
    <w:lvl w:ilvl="2" w:tplc="4C09001B" w:tentative="1">
      <w:start w:val="1"/>
      <w:numFmt w:val="lowerRoman"/>
      <w:lvlText w:val="%3."/>
      <w:lvlJc w:val="right"/>
      <w:pPr>
        <w:ind w:left="1800" w:hanging="180"/>
      </w:pPr>
    </w:lvl>
    <w:lvl w:ilvl="3" w:tplc="4C09000F" w:tentative="1">
      <w:start w:val="1"/>
      <w:numFmt w:val="decimal"/>
      <w:lvlText w:val="%4."/>
      <w:lvlJc w:val="left"/>
      <w:pPr>
        <w:ind w:left="2520" w:hanging="360"/>
      </w:pPr>
    </w:lvl>
    <w:lvl w:ilvl="4" w:tplc="4C090019" w:tentative="1">
      <w:start w:val="1"/>
      <w:numFmt w:val="lowerLetter"/>
      <w:lvlText w:val="%5."/>
      <w:lvlJc w:val="left"/>
      <w:pPr>
        <w:ind w:left="3240" w:hanging="360"/>
      </w:pPr>
    </w:lvl>
    <w:lvl w:ilvl="5" w:tplc="4C09001B" w:tentative="1">
      <w:start w:val="1"/>
      <w:numFmt w:val="lowerRoman"/>
      <w:lvlText w:val="%6."/>
      <w:lvlJc w:val="right"/>
      <w:pPr>
        <w:ind w:left="3960" w:hanging="180"/>
      </w:pPr>
    </w:lvl>
    <w:lvl w:ilvl="6" w:tplc="4C09000F" w:tentative="1">
      <w:start w:val="1"/>
      <w:numFmt w:val="decimal"/>
      <w:lvlText w:val="%7."/>
      <w:lvlJc w:val="left"/>
      <w:pPr>
        <w:ind w:left="4680" w:hanging="360"/>
      </w:pPr>
    </w:lvl>
    <w:lvl w:ilvl="7" w:tplc="4C090019" w:tentative="1">
      <w:start w:val="1"/>
      <w:numFmt w:val="lowerLetter"/>
      <w:lvlText w:val="%8."/>
      <w:lvlJc w:val="left"/>
      <w:pPr>
        <w:ind w:left="5400" w:hanging="360"/>
      </w:pPr>
    </w:lvl>
    <w:lvl w:ilvl="8" w:tplc="4C09001B" w:tentative="1">
      <w:start w:val="1"/>
      <w:numFmt w:val="lowerRoman"/>
      <w:lvlText w:val="%9."/>
      <w:lvlJc w:val="right"/>
      <w:pPr>
        <w:ind w:left="6120" w:hanging="180"/>
      </w:pPr>
    </w:lvl>
  </w:abstractNum>
  <w:abstractNum w:abstractNumId="14">
    <w:nsid w:val="2D5729BF"/>
    <w:multiLevelType w:val="hybridMultilevel"/>
    <w:tmpl w:val="005E5BBA"/>
    <w:lvl w:ilvl="0" w:tplc="4C090001">
      <w:start w:val="1"/>
      <w:numFmt w:val="bullet"/>
      <w:lvlText w:val=""/>
      <w:lvlJc w:val="left"/>
      <w:pPr>
        <w:ind w:left="1440" w:hanging="360"/>
      </w:pPr>
      <w:rPr>
        <w:rFonts w:ascii="Symbol" w:hAnsi="Symbol" w:hint="default"/>
        <w:b w:val="0"/>
        <w:bCs w:val="0"/>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5">
    <w:nsid w:val="2DCA5F42"/>
    <w:multiLevelType w:val="hybridMultilevel"/>
    <w:tmpl w:val="6EAAD7DE"/>
    <w:lvl w:ilvl="0" w:tplc="4C090001">
      <w:start w:val="1"/>
      <w:numFmt w:val="bullet"/>
      <w:lvlText w:val=""/>
      <w:lvlJc w:val="left"/>
      <w:pPr>
        <w:ind w:left="1176" w:hanging="360"/>
      </w:pPr>
      <w:rPr>
        <w:rFonts w:ascii="Symbol" w:hAnsi="Symbol" w:hint="default"/>
      </w:rPr>
    </w:lvl>
    <w:lvl w:ilvl="1" w:tplc="4C090003" w:tentative="1">
      <w:start w:val="1"/>
      <w:numFmt w:val="bullet"/>
      <w:lvlText w:val="o"/>
      <w:lvlJc w:val="left"/>
      <w:pPr>
        <w:ind w:left="1896" w:hanging="360"/>
      </w:pPr>
      <w:rPr>
        <w:rFonts w:ascii="Courier New" w:hAnsi="Courier New" w:cs="Courier New" w:hint="default"/>
      </w:rPr>
    </w:lvl>
    <w:lvl w:ilvl="2" w:tplc="4C090005" w:tentative="1">
      <w:start w:val="1"/>
      <w:numFmt w:val="bullet"/>
      <w:lvlText w:val=""/>
      <w:lvlJc w:val="left"/>
      <w:pPr>
        <w:ind w:left="2616" w:hanging="360"/>
      </w:pPr>
      <w:rPr>
        <w:rFonts w:ascii="Wingdings" w:hAnsi="Wingdings" w:hint="default"/>
      </w:rPr>
    </w:lvl>
    <w:lvl w:ilvl="3" w:tplc="4C090001" w:tentative="1">
      <w:start w:val="1"/>
      <w:numFmt w:val="bullet"/>
      <w:lvlText w:val=""/>
      <w:lvlJc w:val="left"/>
      <w:pPr>
        <w:ind w:left="3336" w:hanging="360"/>
      </w:pPr>
      <w:rPr>
        <w:rFonts w:ascii="Symbol" w:hAnsi="Symbol" w:hint="default"/>
      </w:rPr>
    </w:lvl>
    <w:lvl w:ilvl="4" w:tplc="4C090003" w:tentative="1">
      <w:start w:val="1"/>
      <w:numFmt w:val="bullet"/>
      <w:lvlText w:val="o"/>
      <w:lvlJc w:val="left"/>
      <w:pPr>
        <w:ind w:left="4056" w:hanging="360"/>
      </w:pPr>
      <w:rPr>
        <w:rFonts w:ascii="Courier New" w:hAnsi="Courier New" w:cs="Courier New" w:hint="default"/>
      </w:rPr>
    </w:lvl>
    <w:lvl w:ilvl="5" w:tplc="4C090005" w:tentative="1">
      <w:start w:val="1"/>
      <w:numFmt w:val="bullet"/>
      <w:lvlText w:val=""/>
      <w:lvlJc w:val="left"/>
      <w:pPr>
        <w:ind w:left="4776" w:hanging="360"/>
      </w:pPr>
      <w:rPr>
        <w:rFonts w:ascii="Wingdings" w:hAnsi="Wingdings" w:hint="default"/>
      </w:rPr>
    </w:lvl>
    <w:lvl w:ilvl="6" w:tplc="4C090001" w:tentative="1">
      <w:start w:val="1"/>
      <w:numFmt w:val="bullet"/>
      <w:lvlText w:val=""/>
      <w:lvlJc w:val="left"/>
      <w:pPr>
        <w:ind w:left="5496" w:hanging="360"/>
      </w:pPr>
      <w:rPr>
        <w:rFonts w:ascii="Symbol" w:hAnsi="Symbol" w:hint="default"/>
      </w:rPr>
    </w:lvl>
    <w:lvl w:ilvl="7" w:tplc="4C090003" w:tentative="1">
      <w:start w:val="1"/>
      <w:numFmt w:val="bullet"/>
      <w:lvlText w:val="o"/>
      <w:lvlJc w:val="left"/>
      <w:pPr>
        <w:ind w:left="6216" w:hanging="360"/>
      </w:pPr>
      <w:rPr>
        <w:rFonts w:ascii="Courier New" w:hAnsi="Courier New" w:cs="Courier New" w:hint="default"/>
      </w:rPr>
    </w:lvl>
    <w:lvl w:ilvl="8" w:tplc="4C090005" w:tentative="1">
      <w:start w:val="1"/>
      <w:numFmt w:val="bullet"/>
      <w:lvlText w:val=""/>
      <w:lvlJc w:val="left"/>
      <w:pPr>
        <w:ind w:left="6936" w:hanging="360"/>
      </w:pPr>
      <w:rPr>
        <w:rFonts w:ascii="Wingdings" w:hAnsi="Wingdings" w:hint="default"/>
      </w:rPr>
    </w:lvl>
  </w:abstractNum>
  <w:abstractNum w:abstractNumId="16">
    <w:nsid w:val="2E01133F"/>
    <w:multiLevelType w:val="hybridMultilevel"/>
    <w:tmpl w:val="0C58EACA"/>
    <w:lvl w:ilvl="0" w:tplc="48C03F9E">
      <w:start w:val="1"/>
      <w:numFmt w:val="decimal"/>
      <w:lvlText w:val="%1."/>
      <w:lvlJc w:val="left"/>
      <w:pPr>
        <w:ind w:left="1800" w:hanging="360"/>
      </w:pPr>
      <w:rPr>
        <w:rFonts w:ascii="Arial" w:eastAsia="Arial" w:hAnsi="Arial" w:cs="Arial"/>
        <w:b w:val="0"/>
        <w:bCs w:val="0"/>
        <w:i w:val="0"/>
        <w:iCs/>
        <w:caps w:val="0"/>
        <w:smallCaps w:val="0"/>
        <w:color w:val="000000" w:themeColor="text1"/>
        <w:spacing w:val="0"/>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lvl>
    <w:lvl w:ilvl="1" w:tplc="4C090019" w:tentative="1">
      <w:start w:val="1"/>
      <w:numFmt w:val="lowerLetter"/>
      <w:lvlText w:val="%2."/>
      <w:lvlJc w:val="left"/>
      <w:pPr>
        <w:ind w:left="2520" w:hanging="360"/>
      </w:pPr>
    </w:lvl>
    <w:lvl w:ilvl="2" w:tplc="4C09001B" w:tentative="1">
      <w:start w:val="1"/>
      <w:numFmt w:val="lowerRoman"/>
      <w:lvlText w:val="%3."/>
      <w:lvlJc w:val="right"/>
      <w:pPr>
        <w:ind w:left="3240" w:hanging="180"/>
      </w:pPr>
    </w:lvl>
    <w:lvl w:ilvl="3" w:tplc="4C09000F" w:tentative="1">
      <w:start w:val="1"/>
      <w:numFmt w:val="decimal"/>
      <w:lvlText w:val="%4."/>
      <w:lvlJc w:val="left"/>
      <w:pPr>
        <w:ind w:left="3960" w:hanging="360"/>
      </w:pPr>
    </w:lvl>
    <w:lvl w:ilvl="4" w:tplc="4C090019" w:tentative="1">
      <w:start w:val="1"/>
      <w:numFmt w:val="lowerLetter"/>
      <w:lvlText w:val="%5."/>
      <w:lvlJc w:val="left"/>
      <w:pPr>
        <w:ind w:left="4680" w:hanging="360"/>
      </w:pPr>
    </w:lvl>
    <w:lvl w:ilvl="5" w:tplc="4C09001B" w:tentative="1">
      <w:start w:val="1"/>
      <w:numFmt w:val="lowerRoman"/>
      <w:lvlText w:val="%6."/>
      <w:lvlJc w:val="right"/>
      <w:pPr>
        <w:ind w:left="5400" w:hanging="180"/>
      </w:pPr>
    </w:lvl>
    <w:lvl w:ilvl="6" w:tplc="4C09000F" w:tentative="1">
      <w:start w:val="1"/>
      <w:numFmt w:val="decimal"/>
      <w:lvlText w:val="%7."/>
      <w:lvlJc w:val="left"/>
      <w:pPr>
        <w:ind w:left="6120" w:hanging="360"/>
      </w:pPr>
    </w:lvl>
    <w:lvl w:ilvl="7" w:tplc="4C090019" w:tentative="1">
      <w:start w:val="1"/>
      <w:numFmt w:val="lowerLetter"/>
      <w:lvlText w:val="%8."/>
      <w:lvlJc w:val="left"/>
      <w:pPr>
        <w:ind w:left="6840" w:hanging="360"/>
      </w:pPr>
    </w:lvl>
    <w:lvl w:ilvl="8" w:tplc="4C09001B" w:tentative="1">
      <w:start w:val="1"/>
      <w:numFmt w:val="lowerRoman"/>
      <w:lvlText w:val="%9."/>
      <w:lvlJc w:val="right"/>
      <w:pPr>
        <w:ind w:left="7560" w:hanging="180"/>
      </w:pPr>
    </w:lvl>
  </w:abstractNum>
  <w:abstractNum w:abstractNumId="17">
    <w:nsid w:val="2EED0520"/>
    <w:multiLevelType w:val="hybridMultilevel"/>
    <w:tmpl w:val="E466A6CC"/>
    <w:lvl w:ilvl="0" w:tplc="4C090001">
      <w:start w:val="1"/>
      <w:numFmt w:val="bullet"/>
      <w:lvlText w:val=""/>
      <w:lvlJc w:val="left"/>
      <w:pPr>
        <w:ind w:left="1566" w:hanging="425"/>
        <w:jc w:val="right"/>
      </w:pPr>
      <w:rPr>
        <w:rFonts w:ascii="Symbol" w:hAnsi="Symbol" w:hint="default"/>
        <w:b w:val="0"/>
        <w:bCs w:val="0"/>
        <w:i w:val="0"/>
        <w:iCs w:val="0"/>
        <w:spacing w:val="-1"/>
        <w:w w:val="96"/>
        <w:sz w:val="22"/>
        <w:szCs w:val="22"/>
        <w:lang w:val="en-US" w:eastAsia="en-US" w:bidi="ar-SA"/>
      </w:rPr>
    </w:lvl>
    <w:lvl w:ilvl="1" w:tplc="FFFFFFFF">
      <w:start w:val="1"/>
      <w:numFmt w:val="lowerLetter"/>
      <w:lvlText w:val="%2)"/>
      <w:lvlJc w:val="left"/>
      <w:pPr>
        <w:ind w:left="2082" w:hanging="420"/>
      </w:pPr>
      <w:rPr>
        <w:rFonts w:hint="default"/>
        <w:spacing w:val="-1"/>
        <w:w w:val="100"/>
        <w:lang w:val="en-US" w:eastAsia="en-US" w:bidi="ar-SA"/>
      </w:rPr>
    </w:lvl>
    <w:lvl w:ilvl="2" w:tplc="FFFFFFFF">
      <w:numFmt w:val="bullet"/>
      <w:lvlText w:val="•"/>
      <w:lvlJc w:val="left"/>
      <w:pPr>
        <w:ind w:left="2080" w:hanging="420"/>
      </w:pPr>
      <w:rPr>
        <w:rFonts w:hint="default"/>
        <w:lang w:val="en-US" w:eastAsia="en-US" w:bidi="ar-SA"/>
      </w:rPr>
    </w:lvl>
    <w:lvl w:ilvl="3" w:tplc="FFFFFFFF">
      <w:numFmt w:val="bullet"/>
      <w:lvlText w:val="•"/>
      <w:lvlJc w:val="left"/>
      <w:pPr>
        <w:ind w:left="3217" w:hanging="420"/>
      </w:pPr>
      <w:rPr>
        <w:rFonts w:hint="default"/>
        <w:lang w:val="en-US" w:eastAsia="en-US" w:bidi="ar-SA"/>
      </w:rPr>
    </w:lvl>
    <w:lvl w:ilvl="4" w:tplc="FFFFFFFF">
      <w:numFmt w:val="bullet"/>
      <w:lvlText w:val="•"/>
      <w:lvlJc w:val="left"/>
      <w:pPr>
        <w:ind w:left="4355" w:hanging="420"/>
      </w:pPr>
      <w:rPr>
        <w:rFonts w:hint="default"/>
        <w:lang w:val="en-US" w:eastAsia="en-US" w:bidi="ar-SA"/>
      </w:rPr>
    </w:lvl>
    <w:lvl w:ilvl="5" w:tplc="FFFFFFFF">
      <w:numFmt w:val="bullet"/>
      <w:lvlText w:val="•"/>
      <w:lvlJc w:val="left"/>
      <w:pPr>
        <w:ind w:left="5492" w:hanging="420"/>
      </w:pPr>
      <w:rPr>
        <w:rFonts w:hint="default"/>
        <w:lang w:val="en-US" w:eastAsia="en-US" w:bidi="ar-SA"/>
      </w:rPr>
    </w:lvl>
    <w:lvl w:ilvl="6" w:tplc="FFFFFFFF">
      <w:numFmt w:val="bullet"/>
      <w:lvlText w:val="•"/>
      <w:lvlJc w:val="left"/>
      <w:pPr>
        <w:ind w:left="6630" w:hanging="420"/>
      </w:pPr>
      <w:rPr>
        <w:rFonts w:hint="default"/>
        <w:lang w:val="en-US" w:eastAsia="en-US" w:bidi="ar-SA"/>
      </w:rPr>
    </w:lvl>
    <w:lvl w:ilvl="7" w:tplc="FFFFFFFF">
      <w:numFmt w:val="bullet"/>
      <w:lvlText w:val="•"/>
      <w:lvlJc w:val="left"/>
      <w:pPr>
        <w:ind w:left="7767" w:hanging="420"/>
      </w:pPr>
      <w:rPr>
        <w:rFonts w:hint="default"/>
        <w:lang w:val="en-US" w:eastAsia="en-US" w:bidi="ar-SA"/>
      </w:rPr>
    </w:lvl>
    <w:lvl w:ilvl="8" w:tplc="FFFFFFFF">
      <w:numFmt w:val="bullet"/>
      <w:lvlText w:val="•"/>
      <w:lvlJc w:val="left"/>
      <w:pPr>
        <w:ind w:left="8905" w:hanging="420"/>
      </w:pPr>
      <w:rPr>
        <w:rFonts w:hint="default"/>
        <w:lang w:val="en-US" w:eastAsia="en-US" w:bidi="ar-SA"/>
      </w:rPr>
    </w:lvl>
  </w:abstractNum>
  <w:abstractNum w:abstractNumId="18">
    <w:nsid w:val="317C27FB"/>
    <w:multiLevelType w:val="hybridMultilevel"/>
    <w:tmpl w:val="597673AC"/>
    <w:lvl w:ilvl="0" w:tplc="D944A26A">
      <w:start w:val="1"/>
      <w:numFmt w:val="decimal"/>
      <w:pStyle w:val="SCBody"/>
      <w:lvlText w:val="%1."/>
      <w:lvlJc w:val="left"/>
      <w:pPr>
        <w:ind w:left="1571" w:hanging="360"/>
      </w:pPr>
    </w:lvl>
    <w:lvl w:ilvl="1" w:tplc="04090001">
      <w:start w:val="1"/>
      <w:numFmt w:val="bullet"/>
      <w:lvlText w:val=""/>
      <w:lvlJc w:val="left"/>
      <w:pPr>
        <w:ind w:left="2291" w:hanging="360"/>
      </w:pPr>
      <w:rPr>
        <w:rFonts w:ascii="Symbol" w:hAnsi="Symbol" w:hint="default"/>
      </w:r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19">
    <w:nsid w:val="43085BB2"/>
    <w:multiLevelType w:val="hybridMultilevel"/>
    <w:tmpl w:val="279C1776"/>
    <w:lvl w:ilvl="0" w:tplc="4C090001">
      <w:start w:val="1"/>
      <w:numFmt w:val="bullet"/>
      <w:lvlText w:val=""/>
      <w:lvlJc w:val="left"/>
      <w:pPr>
        <w:ind w:left="1176" w:hanging="360"/>
      </w:pPr>
      <w:rPr>
        <w:rFonts w:ascii="Symbol" w:hAnsi="Symbol" w:hint="default"/>
      </w:rPr>
    </w:lvl>
    <w:lvl w:ilvl="1" w:tplc="4C090003" w:tentative="1">
      <w:start w:val="1"/>
      <w:numFmt w:val="bullet"/>
      <w:lvlText w:val="o"/>
      <w:lvlJc w:val="left"/>
      <w:pPr>
        <w:ind w:left="1896" w:hanging="360"/>
      </w:pPr>
      <w:rPr>
        <w:rFonts w:ascii="Courier New" w:hAnsi="Courier New" w:cs="Courier New" w:hint="default"/>
      </w:rPr>
    </w:lvl>
    <w:lvl w:ilvl="2" w:tplc="4C090005" w:tentative="1">
      <w:start w:val="1"/>
      <w:numFmt w:val="bullet"/>
      <w:lvlText w:val=""/>
      <w:lvlJc w:val="left"/>
      <w:pPr>
        <w:ind w:left="2616" w:hanging="360"/>
      </w:pPr>
      <w:rPr>
        <w:rFonts w:ascii="Wingdings" w:hAnsi="Wingdings" w:hint="default"/>
      </w:rPr>
    </w:lvl>
    <w:lvl w:ilvl="3" w:tplc="4C090001" w:tentative="1">
      <w:start w:val="1"/>
      <w:numFmt w:val="bullet"/>
      <w:lvlText w:val=""/>
      <w:lvlJc w:val="left"/>
      <w:pPr>
        <w:ind w:left="3336" w:hanging="360"/>
      </w:pPr>
      <w:rPr>
        <w:rFonts w:ascii="Symbol" w:hAnsi="Symbol" w:hint="default"/>
      </w:rPr>
    </w:lvl>
    <w:lvl w:ilvl="4" w:tplc="4C090003" w:tentative="1">
      <w:start w:val="1"/>
      <w:numFmt w:val="bullet"/>
      <w:lvlText w:val="o"/>
      <w:lvlJc w:val="left"/>
      <w:pPr>
        <w:ind w:left="4056" w:hanging="360"/>
      </w:pPr>
      <w:rPr>
        <w:rFonts w:ascii="Courier New" w:hAnsi="Courier New" w:cs="Courier New" w:hint="default"/>
      </w:rPr>
    </w:lvl>
    <w:lvl w:ilvl="5" w:tplc="4C090005" w:tentative="1">
      <w:start w:val="1"/>
      <w:numFmt w:val="bullet"/>
      <w:lvlText w:val=""/>
      <w:lvlJc w:val="left"/>
      <w:pPr>
        <w:ind w:left="4776" w:hanging="360"/>
      </w:pPr>
      <w:rPr>
        <w:rFonts w:ascii="Wingdings" w:hAnsi="Wingdings" w:hint="default"/>
      </w:rPr>
    </w:lvl>
    <w:lvl w:ilvl="6" w:tplc="4C090001" w:tentative="1">
      <w:start w:val="1"/>
      <w:numFmt w:val="bullet"/>
      <w:lvlText w:val=""/>
      <w:lvlJc w:val="left"/>
      <w:pPr>
        <w:ind w:left="5496" w:hanging="360"/>
      </w:pPr>
      <w:rPr>
        <w:rFonts w:ascii="Symbol" w:hAnsi="Symbol" w:hint="default"/>
      </w:rPr>
    </w:lvl>
    <w:lvl w:ilvl="7" w:tplc="4C090003" w:tentative="1">
      <w:start w:val="1"/>
      <w:numFmt w:val="bullet"/>
      <w:lvlText w:val="o"/>
      <w:lvlJc w:val="left"/>
      <w:pPr>
        <w:ind w:left="6216" w:hanging="360"/>
      </w:pPr>
      <w:rPr>
        <w:rFonts w:ascii="Courier New" w:hAnsi="Courier New" w:cs="Courier New" w:hint="default"/>
      </w:rPr>
    </w:lvl>
    <w:lvl w:ilvl="8" w:tplc="4C090005" w:tentative="1">
      <w:start w:val="1"/>
      <w:numFmt w:val="bullet"/>
      <w:lvlText w:val=""/>
      <w:lvlJc w:val="left"/>
      <w:pPr>
        <w:ind w:left="6936" w:hanging="360"/>
      </w:pPr>
      <w:rPr>
        <w:rFonts w:ascii="Wingdings" w:hAnsi="Wingdings" w:hint="default"/>
      </w:rPr>
    </w:lvl>
  </w:abstractNum>
  <w:abstractNum w:abstractNumId="20">
    <w:nsid w:val="432B0758"/>
    <w:multiLevelType w:val="multilevel"/>
    <w:tmpl w:val="FB603470"/>
    <w:lvl w:ilvl="0">
      <w:start w:val="1"/>
      <w:numFmt w:val="decimal"/>
      <w:lvlText w:val="%1."/>
      <w:lvlJc w:val="left"/>
      <w:pPr>
        <w:ind w:left="360" w:hanging="360"/>
      </w:pPr>
      <w:rPr>
        <w:rFonts w:hint="default"/>
      </w:rPr>
    </w:lvl>
    <w:lvl w:ilvl="1">
      <w:start w:val="1"/>
      <w:numFmt w:val="decimal"/>
      <w:lvlText w:val="%1.%2."/>
      <w:lvlJc w:val="left"/>
      <w:pPr>
        <w:ind w:left="884" w:hanging="720"/>
      </w:pPr>
      <w:rPr>
        <w:rFonts w:hint="default"/>
      </w:rPr>
    </w:lvl>
    <w:lvl w:ilvl="2">
      <w:start w:val="1"/>
      <w:numFmt w:val="decimal"/>
      <w:lvlText w:val="%1.%2.%3."/>
      <w:lvlJc w:val="left"/>
      <w:pPr>
        <w:ind w:left="1048" w:hanging="720"/>
      </w:pPr>
      <w:rPr>
        <w:rFonts w:hint="default"/>
      </w:rPr>
    </w:lvl>
    <w:lvl w:ilvl="3">
      <w:start w:val="1"/>
      <w:numFmt w:val="decimal"/>
      <w:lvlText w:val="%1.%2.%3.%4."/>
      <w:lvlJc w:val="left"/>
      <w:pPr>
        <w:ind w:left="1572" w:hanging="1080"/>
      </w:pPr>
      <w:rPr>
        <w:rFonts w:hint="default"/>
      </w:rPr>
    </w:lvl>
    <w:lvl w:ilvl="4">
      <w:start w:val="1"/>
      <w:numFmt w:val="decimal"/>
      <w:lvlText w:val="%1.%2.%3.%4.%5."/>
      <w:lvlJc w:val="left"/>
      <w:pPr>
        <w:ind w:left="1736" w:hanging="1080"/>
      </w:pPr>
      <w:rPr>
        <w:rFonts w:hint="default"/>
      </w:rPr>
    </w:lvl>
    <w:lvl w:ilvl="5">
      <w:start w:val="1"/>
      <w:numFmt w:val="decimal"/>
      <w:lvlText w:val="%1.%2.%3.%4.%5.%6."/>
      <w:lvlJc w:val="left"/>
      <w:pPr>
        <w:ind w:left="2260" w:hanging="1440"/>
      </w:pPr>
      <w:rPr>
        <w:rFonts w:hint="default"/>
      </w:rPr>
    </w:lvl>
    <w:lvl w:ilvl="6">
      <w:start w:val="1"/>
      <w:numFmt w:val="decimal"/>
      <w:lvlText w:val="%1.%2.%3.%4.%5.%6.%7."/>
      <w:lvlJc w:val="left"/>
      <w:pPr>
        <w:ind w:left="2424" w:hanging="1440"/>
      </w:pPr>
      <w:rPr>
        <w:rFonts w:hint="default"/>
      </w:rPr>
    </w:lvl>
    <w:lvl w:ilvl="7">
      <w:start w:val="1"/>
      <w:numFmt w:val="decimal"/>
      <w:lvlText w:val="%1.%2.%3.%4.%5.%6.%7.%8."/>
      <w:lvlJc w:val="left"/>
      <w:pPr>
        <w:ind w:left="2948" w:hanging="1800"/>
      </w:pPr>
      <w:rPr>
        <w:rFonts w:hint="default"/>
      </w:rPr>
    </w:lvl>
    <w:lvl w:ilvl="8">
      <w:start w:val="1"/>
      <w:numFmt w:val="decimal"/>
      <w:lvlText w:val="%1.%2.%3.%4.%5.%6.%7.%8.%9."/>
      <w:lvlJc w:val="left"/>
      <w:pPr>
        <w:ind w:left="3112" w:hanging="1800"/>
      </w:pPr>
      <w:rPr>
        <w:rFonts w:hint="default"/>
      </w:rPr>
    </w:lvl>
  </w:abstractNum>
  <w:abstractNum w:abstractNumId="21">
    <w:nsid w:val="442920DA"/>
    <w:multiLevelType w:val="hybridMultilevel"/>
    <w:tmpl w:val="EBB8A414"/>
    <w:lvl w:ilvl="0" w:tplc="342A81D4">
      <w:start w:val="1"/>
      <w:numFmt w:val="bullet"/>
      <w:lvlText w:val=""/>
      <w:lvlPicBulletId w:val="1"/>
      <w:lvlJc w:val="left"/>
      <w:pPr>
        <w:tabs>
          <w:tab w:val="num" w:pos="720"/>
        </w:tabs>
        <w:ind w:left="720" w:hanging="360"/>
      </w:pPr>
      <w:rPr>
        <w:rFonts w:ascii="Symbol" w:hAnsi="Symbol" w:hint="default"/>
      </w:rPr>
    </w:lvl>
    <w:lvl w:ilvl="1" w:tplc="07688886">
      <w:start w:val="1"/>
      <w:numFmt w:val="bullet"/>
      <w:lvlText w:val=""/>
      <w:lvlJc w:val="left"/>
      <w:pPr>
        <w:tabs>
          <w:tab w:val="num" w:pos="1440"/>
        </w:tabs>
        <w:ind w:left="1440" w:hanging="360"/>
      </w:pPr>
      <w:rPr>
        <w:rFonts w:ascii="Symbol" w:hAnsi="Symbol" w:hint="default"/>
      </w:rPr>
    </w:lvl>
    <w:lvl w:ilvl="2" w:tplc="EFE0183A">
      <w:start w:val="1"/>
      <w:numFmt w:val="bullet"/>
      <w:lvlText w:val=""/>
      <w:lvlJc w:val="left"/>
      <w:pPr>
        <w:tabs>
          <w:tab w:val="num" w:pos="2160"/>
        </w:tabs>
        <w:ind w:left="2160" w:hanging="360"/>
      </w:pPr>
      <w:rPr>
        <w:rFonts w:ascii="Symbol" w:hAnsi="Symbol" w:hint="default"/>
      </w:rPr>
    </w:lvl>
    <w:lvl w:ilvl="3" w:tplc="EBEEAA46">
      <w:start w:val="1"/>
      <w:numFmt w:val="bullet"/>
      <w:lvlText w:val=""/>
      <w:lvlJc w:val="left"/>
      <w:pPr>
        <w:tabs>
          <w:tab w:val="num" w:pos="2880"/>
        </w:tabs>
        <w:ind w:left="2880" w:hanging="360"/>
      </w:pPr>
      <w:rPr>
        <w:rFonts w:ascii="Symbol" w:hAnsi="Symbol" w:hint="default"/>
      </w:rPr>
    </w:lvl>
    <w:lvl w:ilvl="4" w:tplc="D9E4B17E">
      <w:start w:val="1"/>
      <w:numFmt w:val="bullet"/>
      <w:lvlText w:val=""/>
      <w:lvlJc w:val="left"/>
      <w:pPr>
        <w:tabs>
          <w:tab w:val="num" w:pos="3600"/>
        </w:tabs>
        <w:ind w:left="3600" w:hanging="360"/>
      </w:pPr>
      <w:rPr>
        <w:rFonts w:ascii="Symbol" w:hAnsi="Symbol" w:hint="default"/>
      </w:rPr>
    </w:lvl>
    <w:lvl w:ilvl="5" w:tplc="C0BA3BB8">
      <w:start w:val="1"/>
      <w:numFmt w:val="bullet"/>
      <w:lvlText w:val=""/>
      <w:lvlJc w:val="left"/>
      <w:pPr>
        <w:tabs>
          <w:tab w:val="num" w:pos="4320"/>
        </w:tabs>
        <w:ind w:left="4320" w:hanging="360"/>
      </w:pPr>
      <w:rPr>
        <w:rFonts w:ascii="Symbol" w:hAnsi="Symbol" w:hint="default"/>
      </w:rPr>
    </w:lvl>
    <w:lvl w:ilvl="6" w:tplc="749281F6">
      <w:start w:val="1"/>
      <w:numFmt w:val="bullet"/>
      <w:lvlText w:val=""/>
      <w:lvlJc w:val="left"/>
      <w:pPr>
        <w:tabs>
          <w:tab w:val="num" w:pos="5040"/>
        </w:tabs>
        <w:ind w:left="5040" w:hanging="360"/>
      </w:pPr>
      <w:rPr>
        <w:rFonts w:ascii="Symbol" w:hAnsi="Symbol" w:hint="default"/>
      </w:rPr>
    </w:lvl>
    <w:lvl w:ilvl="7" w:tplc="40B60BA2">
      <w:start w:val="1"/>
      <w:numFmt w:val="bullet"/>
      <w:lvlText w:val=""/>
      <w:lvlJc w:val="left"/>
      <w:pPr>
        <w:tabs>
          <w:tab w:val="num" w:pos="5760"/>
        </w:tabs>
        <w:ind w:left="5760" w:hanging="360"/>
      </w:pPr>
      <w:rPr>
        <w:rFonts w:ascii="Symbol" w:hAnsi="Symbol" w:hint="default"/>
      </w:rPr>
    </w:lvl>
    <w:lvl w:ilvl="8" w:tplc="AC2A433C">
      <w:start w:val="1"/>
      <w:numFmt w:val="bullet"/>
      <w:lvlText w:val=""/>
      <w:lvlJc w:val="left"/>
      <w:pPr>
        <w:tabs>
          <w:tab w:val="num" w:pos="6480"/>
        </w:tabs>
        <w:ind w:left="6480" w:hanging="360"/>
      </w:pPr>
      <w:rPr>
        <w:rFonts w:ascii="Symbol" w:hAnsi="Symbol" w:hint="default"/>
      </w:rPr>
    </w:lvl>
  </w:abstractNum>
  <w:abstractNum w:abstractNumId="22">
    <w:nsid w:val="46CA0436"/>
    <w:multiLevelType w:val="hybridMultilevel"/>
    <w:tmpl w:val="8ABE10B8"/>
    <w:lvl w:ilvl="0" w:tplc="4C090001">
      <w:start w:val="1"/>
      <w:numFmt w:val="bullet"/>
      <w:lvlText w:val=""/>
      <w:lvlJc w:val="left"/>
      <w:pPr>
        <w:ind w:left="720" w:hanging="360"/>
      </w:pPr>
      <w:rPr>
        <w:rFonts w:ascii="Symbol" w:hAnsi="Symbol" w:hint="default"/>
      </w:rPr>
    </w:lvl>
    <w:lvl w:ilvl="1" w:tplc="4C090003" w:tentative="1">
      <w:start w:val="1"/>
      <w:numFmt w:val="bullet"/>
      <w:lvlText w:val="o"/>
      <w:lvlJc w:val="left"/>
      <w:pPr>
        <w:ind w:left="1440" w:hanging="360"/>
      </w:pPr>
      <w:rPr>
        <w:rFonts w:ascii="Courier New" w:hAnsi="Courier New" w:cs="Courier New" w:hint="default"/>
      </w:rPr>
    </w:lvl>
    <w:lvl w:ilvl="2" w:tplc="4C090005" w:tentative="1">
      <w:start w:val="1"/>
      <w:numFmt w:val="bullet"/>
      <w:lvlText w:val=""/>
      <w:lvlJc w:val="left"/>
      <w:pPr>
        <w:ind w:left="2160" w:hanging="360"/>
      </w:pPr>
      <w:rPr>
        <w:rFonts w:ascii="Wingdings" w:hAnsi="Wingdings" w:hint="default"/>
      </w:rPr>
    </w:lvl>
    <w:lvl w:ilvl="3" w:tplc="4C090001" w:tentative="1">
      <w:start w:val="1"/>
      <w:numFmt w:val="bullet"/>
      <w:lvlText w:val=""/>
      <w:lvlJc w:val="left"/>
      <w:pPr>
        <w:ind w:left="2880" w:hanging="360"/>
      </w:pPr>
      <w:rPr>
        <w:rFonts w:ascii="Symbol" w:hAnsi="Symbol" w:hint="default"/>
      </w:rPr>
    </w:lvl>
    <w:lvl w:ilvl="4" w:tplc="4C090003" w:tentative="1">
      <w:start w:val="1"/>
      <w:numFmt w:val="bullet"/>
      <w:lvlText w:val="o"/>
      <w:lvlJc w:val="left"/>
      <w:pPr>
        <w:ind w:left="3600" w:hanging="360"/>
      </w:pPr>
      <w:rPr>
        <w:rFonts w:ascii="Courier New" w:hAnsi="Courier New" w:cs="Courier New" w:hint="default"/>
      </w:rPr>
    </w:lvl>
    <w:lvl w:ilvl="5" w:tplc="4C090005" w:tentative="1">
      <w:start w:val="1"/>
      <w:numFmt w:val="bullet"/>
      <w:lvlText w:val=""/>
      <w:lvlJc w:val="left"/>
      <w:pPr>
        <w:ind w:left="4320" w:hanging="360"/>
      </w:pPr>
      <w:rPr>
        <w:rFonts w:ascii="Wingdings" w:hAnsi="Wingdings" w:hint="default"/>
      </w:rPr>
    </w:lvl>
    <w:lvl w:ilvl="6" w:tplc="4C090001" w:tentative="1">
      <w:start w:val="1"/>
      <w:numFmt w:val="bullet"/>
      <w:lvlText w:val=""/>
      <w:lvlJc w:val="left"/>
      <w:pPr>
        <w:ind w:left="5040" w:hanging="360"/>
      </w:pPr>
      <w:rPr>
        <w:rFonts w:ascii="Symbol" w:hAnsi="Symbol" w:hint="default"/>
      </w:rPr>
    </w:lvl>
    <w:lvl w:ilvl="7" w:tplc="4C090003" w:tentative="1">
      <w:start w:val="1"/>
      <w:numFmt w:val="bullet"/>
      <w:lvlText w:val="o"/>
      <w:lvlJc w:val="left"/>
      <w:pPr>
        <w:ind w:left="5760" w:hanging="360"/>
      </w:pPr>
      <w:rPr>
        <w:rFonts w:ascii="Courier New" w:hAnsi="Courier New" w:cs="Courier New" w:hint="default"/>
      </w:rPr>
    </w:lvl>
    <w:lvl w:ilvl="8" w:tplc="4C090005" w:tentative="1">
      <w:start w:val="1"/>
      <w:numFmt w:val="bullet"/>
      <w:lvlText w:val=""/>
      <w:lvlJc w:val="left"/>
      <w:pPr>
        <w:ind w:left="6480" w:hanging="360"/>
      </w:pPr>
      <w:rPr>
        <w:rFonts w:ascii="Wingdings" w:hAnsi="Wingdings" w:hint="default"/>
      </w:rPr>
    </w:lvl>
  </w:abstractNum>
  <w:abstractNum w:abstractNumId="23">
    <w:nsid w:val="4C9838E2"/>
    <w:multiLevelType w:val="hybridMultilevel"/>
    <w:tmpl w:val="1AC09146"/>
    <w:lvl w:ilvl="0" w:tplc="4C090017">
      <w:start w:val="1"/>
      <w:numFmt w:val="lowerLetter"/>
      <w:lvlText w:val="%1)"/>
      <w:lvlJc w:val="left"/>
      <w:pPr>
        <w:ind w:left="2"/>
      </w:pPr>
      <w:rPr>
        <w:b w:val="0"/>
        <w:i w:val="0"/>
        <w:strike w:val="0"/>
        <w:dstrike w:val="0"/>
        <w:color w:val="000000"/>
        <w:sz w:val="16"/>
        <w:szCs w:val="16"/>
        <w:u w:val="none" w:color="000000"/>
        <w:bdr w:val="none" w:sz="0" w:space="0" w:color="auto"/>
        <w:shd w:val="clear" w:color="auto" w:fill="auto"/>
        <w:vertAlign w:val="baseline"/>
      </w:rPr>
    </w:lvl>
    <w:lvl w:ilvl="1" w:tplc="FFFFFFFF">
      <w:start w:val="1"/>
      <w:numFmt w:val="lowerLetter"/>
      <w:lvlText w:val="%2"/>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FFFFFFF">
      <w:start w:val="1"/>
      <w:numFmt w:val="lowerRoman"/>
      <w:lvlText w:val="%3"/>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FFFFFFF">
      <w:start w:val="1"/>
      <w:numFmt w:val="decimal"/>
      <w:lvlText w:val="%4"/>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FFFFFF">
      <w:start w:val="1"/>
      <w:numFmt w:val="lowerLetter"/>
      <w:lvlText w:val="%5"/>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FFFFFFF">
      <w:start w:val="1"/>
      <w:numFmt w:val="lowerRoman"/>
      <w:lvlText w:val="%6"/>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FFFFFFF">
      <w:start w:val="1"/>
      <w:numFmt w:val="decimal"/>
      <w:lvlText w:val="%7"/>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FFFFFF">
      <w:start w:val="1"/>
      <w:numFmt w:val="lowerLetter"/>
      <w:lvlText w:val="%8"/>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FFFFFFF">
      <w:start w:val="1"/>
      <w:numFmt w:val="lowerRoman"/>
      <w:lvlText w:val="%9"/>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4">
    <w:nsid w:val="56110E8A"/>
    <w:multiLevelType w:val="hybridMultilevel"/>
    <w:tmpl w:val="E2F8F02C"/>
    <w:lvl w:ilvl="0" w:tplc="7E423474">
      <w:start w:val="1"/>
      <w:numFmt w:val="lowerRoman"/>
      <w:lvlText w:val="(%1)"/>
      <w:lvlJc w:val="left"/>
      <w:pPr>
        <w:ind w:left="503"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A55AEBCC">
      <w:start w:val="1"/>
      <w:numFmt w:val="lowerLetter"/>
      <w:lvlText w:val="%2"/>
      <w:lvlJc w:val="left"/>
      <w:pPr>
        <w:ind w:left="111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94F87A30">
      <w:start w:val="1"/>
      <w:numFmt w:val="lowerRoman"/>
      <w:lvlText w:val="%3"/>
      <w:lvlJc w:val="left"/>
      <w:pPr>
        <w:ind w:left="183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E35CCE18">
      <w:start w:val="1"/>
      <w:numFmt w:val="decimal"/>
      <w:lvlText w:val="%4"/>
      <w:lvlJc w:val="left"/>
      <w:pPr>
        <w:ind w:left="255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190AF63E">
      <w:start w:val="1"/>
      <w:numFmt w:val="lowerLetter"/>
      <w:lvlText w:val="%5"/>
      <w:lvlJc w:val="left"/>
      <w:pPr>
        <w:ind w:left="327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4FFE15BC">
      <w:start w:val="1"/>
      <w:numFmt w:val="lowerRoman"/>
      <w:lvlText w:val="%6"/>
      <w:lvlJc w:val="left"/>
      <w:pPr>
        <w:ind w:left="399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2E24674C">
      <w:start w:val="1"/>
      <w:numFmt w:val="decimal"/>
      <w:lvlText w:val="%7"/>
      <w:lvlJc w:val="left"/>
      <w:pPr>
        <w:ind w:left="471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439C2008">
      <w:start w:val="1"/>
      <w:numFmt w:val="lowerLetter"/>
      <w:lvlText w:val="%8"/>
      <w:lvlJc w:val="left"/>
      <w:pPr>
        <w:ind w:left="543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4BAA517A">
      <w:start w:val="1"/>
      <w:numFmt w:val="lowerRoman"/>
      <w:lvlText w:val="%9"/>
      <w:lvlJc w:val="left"/>
      <w:pPr>
        <w:ind w:left="615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25">
    <w:nsid w:val="5A1110EC"/>
    <w:multiLevelType w:val="hybridMultilevel"/>
    <w:tmpl w:val="E198302E"/>
    <w:lvl w:ilvl="0" w:tplc="4C090001">
      <w:start w:val="1"/>
      <w:numFmt w:val="bullet"/>
      <w:lvlText w:val=""/>
      <w:lvlJc w:val="left"/>
      <w:pPr>
        <w:ind w:left="1176" w:hanging="360"/>
      </w:pPr>
      <w:rPr>
        <w:rFonts w:ascii="Symbol" w:hAnsi="Symbol" w:hint="default"/>
      </w:rPr>
    </w:lvl>
    <w:lvl w:ilvl="1" w:tplc="4C090003" w:tentative="1">
      <w:start w:val="1"/>
      <w:numFmt w:val="bullet"/>
      <w:lvlText w:val="o"/>
      <w:lvlJc w:val="left"/>
      <w:pPr>
        <w:ind w:left="1896" w:hanging="360"/>
      </w:pPr>
      <w:rPr>
        <w:rFonts w:ascii="Courier New" w:hAnsi="Courier New" w:cs="Courier New" w:hint="default"/>
      </w:rPr>
    </w:lvl>
    <w:lvl w:ilvl="2" w:tplc="4C090005" w:tentative="1">
      <w:start w:val="1"/>
      <w:numFmt w:val="bullet"/>
      <w:lvlText w:val=""/>
      <w:lvlJc w:val="left"/>
      <w:pPr>
        <w:ind w:left="2616" w:hanging="360"/>
      </w:pPr>
      <w:rPr>
        <w:rFonts w:ascii="Wingdings" w:hAnsi="Wingdings" w:hint="default"/>
      </w:rPr>
    </w:lvl>
    <w:lvl w:ilvl="3" w:tplc="4C090001" w:tentative="1">
      <w:start w:val="1"/>
      <w:numFmt w:val="bullet"/>
      <w:lvlText w:val=""/>
      <w:lvlJc w:val="left"/>
      <w:pPr>
        <w:ind w:left="3336" w:hanging="360"/>
      </w:pPr>
      <w:rPr>
        <w:rFonts w:ascii="Symbol" w:hAnsi="Symbol" w:hint="default"/>
      </w:rPr>
    </w:lvl>
    <w:lvl w:ilvl="4" w:tplc="4C090003" w:tentative="1">
      <w:start w:val="1"/>
      <w:numFmt w:val="bullet"/>
      <w:lvlText w:val="o"/>
      <w:lvlJc w:val="left"/>
      <w:pPr>
        <w:ind w:left="4056" w:hanging="360"/>
      </w:pPr>
      <w:rPr>
        <w:rFonts w:ascii="Courier New" w:hAnsi="Courier New" w:cs="Courier New" w:hint="default"/>
      </w:rPr>
    </w:lvl>
    <w:lvl w:ilvl="5" w:tplc="4C090005" w:tentative="1">
      <w:start w:val="1"/>
      <w:numFmt w:val="bullet"/>
      <w:lvlText w:val=""/>
      <w:lvlJc w:val="left"/>
      <w:pPr>
        <w:ind w:left="4776" w:hanging="360"/>
      </w:pPr>
      <w:rPr>
        <w:rFonts w:ascii="Wingdings" w:hAnsi="Wingdings" w:hint="default"/>
      </w:rPr>
    </w:lvl>
    <w:lvl w:ilvl="6" w:tplc="4C090001" w:tentative="1">
      <w:start w:val="1"/>
      <w:numFmt w:val="bullet"/>
      <w:lvlText w:val=""/>
      <w:lvlJc w:val="left"/>
      <w:pPr>
        <w:ind w:left="5496" w:hanging="360"/>
      </w:pPr>
      <w:rPr>
        <w:rFonts w:ascii="Symbol" w:hAnsi="Symbol" w:hint="default"/>
      </w:rPr>
    </w:lvl>
    <w:lvl w:ilvl="7" w:tplc="4C090003" w:tentative="1">
      <w:start w:val="1"/>
      <w:numFmt w:val="bullet"/>
      <w:lvlText w:val="o"/>
      <w:lvlJc w:val="left"/>
      <w:pPr>
        <w:ind w:left="6216" w:hanging="360"/>
      </w:pPr>
      <w:rPr>
        <w:rFonts w:ascii="Courier New" w:hAnsi="Courier New" w:cs="Courier New" w:hint="default"/>
      </w:rPr>
    </w:lvl>
    <w:lvl w:ilvl="8" w:tplc="4C090005" w:tentative="1">
      <w:start w:val="1"/>
      <w:numFmt w:val="bullet"/>
      <w:lvlText w:val=""/>
      <w:lvlJc w:val="left"/>
      <w:pPr>
        <w:ind w:left="6936" w:hanging="360"/>
      </w:pPr>
      <w:rPr>
        <w:rFonts w:ascii="Wingdings" w:hAnsi="Wingdings" w:hint="default"/>
      </w:rPr>
    </w:lvl>
  </w:abstractNum>
  <w:abstractNum w:abstractNumId="26">
    <w:nsid w:val="60420F76"/>
    <w:multiLevelType w:val="hybridMultilevel"/>
    <w:tmpl w:val="BF48E47E"/>
    <w:lvl w:ilvl="0" w:tplc="4C090001">
      <w:start w:val="1"/>
      <w:numFmt w:val="bullet"/>
      <w:lvlText w:val=""/>
      <w:lvlJc w:val="left"/>
      <w:pPr>
        <w:ind w:left="4320" w:hanging="360"/>
      </w:pPr>
      <w:rPr>
        <w:rFonts w:ascii="Symbol" w:hAnsi="Symbol" w:hint="default"/>
      </w:rPr>
    </w:lvl>
    <w:lvl w:ilvl="1" w:tplc="4C090003">
      <w:start w:val="1"/>
      <w:numFmt w:val="bullet"/>
      <w:lvlText w:val="o"/>
      <w:lvlJc w:val="left"/>
      <w:pPr>
        <w:ind w:left="5040" w:hanging="360"/>
      </w:pPr>
      <w:rPr>
        <w:rFonts w:ascii="Courier New" w:hAnsi="Courier New" w:cs="Courier New" w:hint="default"/>
      </w:rPr>
    </w:lvl>
    <w:lvl w:ilvl="2" w:tplc="4C090005" w:tentative="1">
      <w:start w:val="1"/>
      <w:numFmt w:val="bullet"/>
      <w:lvlText w:val=""/>
      <w:lvlJc w:val="left"/>
      <w:pPr>
        <w:ind w:left="5760" w:hanging="360"/>
      </w:pPr>
      <w:rPr>
        <w:rFonts w:ascii="Wingdings" w:hAnsi="Wingdings" w:hint="default"/>
      </w:rPr>
    </w:lvl>
    <w:lvl w:ilvl="3" w:tplc="4C090001" w:tentative="1">
      <w:start w:val="1"/>
      <w:numFmt w:val="bullet"/>
      <w:lvlText w:val=""/>
      <w:lvlJc w:val="left"/>
      <w:pPr>
        <w:ind w:left="6480" w:hanging="360"/>
      </w:pPr>
      <w:rPr>
        <w:rFonts w:ascii="Symbol" w:hAnsi="Symbol" w:hint="default"/>
      </w:rPr>
    </w:lvl>
    <w:lvl w:ilvl="4" w:tplc="4C090003" w:tentative="1">
      <w:start w:val="1"/>
      <w:numFmt w:val="bullet"/>
      <w:lvlText w:val="o"/>
      <w:lvlJc w:val="left"/>
      <w:pPr>
        <w:ind w:left="7200" w:hanging="360"/>
      </w:pPr>
      <w:rPr>
        <w:rFonts w:ascii="Courier New" w:hAnsi="Courier New" w:cs="Courier New" w:hint="default"/>
      </w:rPr>
    </w:lvl>
    <w:lvl w:ilvl="5" w:tplc="4C090005" w:tentative="1">
      <w:start w:val="1"/>
      <w:numFmt w:val="bullet"/>
      <w:lvlText w:val=""/>
      <w:lvlJc w:val="left"/>
      <w:pPr>
        <w:ind w:left="7920" w:hanging="360"/>
      </w:pPr>
      <w:rPr>
        <w:rFonts w:ascii="Wingdings" w:hAnsi="Wingdings" w:hint="default"/>
      </w:rPr>
    </w:lvl>
    <w:lvl w:ilvl="6" w:tplc="4C090001" w:tentative="1">
      <w:start w:val="1"/>
      <w:numFmt w:val="bullet"/>
      <w:lvlText w:val=""/>
      <w:lvlJc w:val="left"/>
      <w:pPr>
        <w:ind w:left="8640" w:hanging="360"/>
      </w:pPr>
      <w:rPr>
        <w:rFonts w:ascii="Symbol" w:hAnsi="Symbol" w:hint="default"/>
      </w:rPr>
    </w:lvl>
    <w:lvl w:ilvl="7" w:tplc="4C090003" w:tentative="1">
      <w:start w:val="1"/>
      <w:numFmt w:val="bullet"/>
      <w:lvlText w:val="o"/>
      <w:lvlJc w:val="left"/>
      <w:pPr>
        <w:ind w:left="9360" w:hanging="360"/>
      </w:pPr>
      <w:rPr>
        <w:rFonts w:ascii="Courier New" w:hAnsi="Courier New" w:cs="Courier New" w:hint="default"/>
      </w:rPr>
    </w:lvl>
    <w:lvl w:ilvl="8" w:tplc="4C090005" w:tentative="1">
      <w:start w:val="1"/>
      <w:numFmt w:val="bullet"/>
      <w:lvlText w:val=""/>
      <w:lvlJc w:val="left"/>
      <w:pPr>
        <w:ind w:left="10080" w:hanging="360"/>
      </w:pPr>
      <w:rPr>
        <w:rFonts w:ascii="Wingdings" w:hAnsi="Wingdings" w:hint="default"/>
      </w:rPr>
    </w:lvl>
  </w:abstractNum>
  <w:abstractNum w:abstractNumId="27">
    <w:nsid w:val="63AB5D67"/>
    <w:multiLevelType w:val="hybridMultilevel"/>
    <w:tmpl w:val="12D4B716"/>
    <w:lvl w:ilvl="0" w:tplc="BE74DAA0">
      <w:start w:val="1"/>
      <w:numFmt w:val="decimal"/>
      <w:pStyle w:val="Appendix"/>
      <w:lvlText w:val="Приложение %1."/>
      <w:lvlJc w:val="left"/>
      <w:pPr>
        <w:ind w:left="1620" w:hanging="36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8">
    <w:nsid w:val="64A15408"/>
    <w:multiLevelType w:val="hybridMultilevel"/>
    <w:tmpl w:val="B2A4AFA2"/>
    <w:lvl w:ilvl="0" w:tplc="C480EC02">
      <w:start w:val="1"/>
      <w:numFmt w:val="decimal"/>
      <w:lvlText w:val="%1."/>
      <w:lvlJc w:val="left"/>
      <w:pPr>
        <w:ind w:left="816" w:hanging="360"/>
      </w:pPr>
      <w:rPr>
        <w:rFonts w:hint="default"/>
      </w:rPr>
    </w:lvl>
    <w:lvl w:ilvl="1" w:tplc="4C090019" w:tentative="1">
      <w:start w:val="1"/>
      <w:numFmt w:val="lowerLetter"/>
      <w:lvlText w:val="%2."/>
      <w:lvlJc w:val="left"/>
      <w:pPr>
        <w:ind w:left="1536" w:hanging="360"/>
      </w:pPr>
    </w:lvl>
    <w:lvl w:ilvl="2" w:tplc="4C09001B" w:tentative="1">
      <w:start w:val="1"/>
      <w:numFmt w:val="lowerRoman"/>
      <w:lvlText w:val="%3."/>
      <w:lvlJc w:val="right"/>
      <w:pPr>
        <w:ind w:left="2256" w:hanging="180"/>
      </w:pPr>
    </w:lvl>
    <w:lvl w:ilvl="3" w:tplc="4C09000F" w:tentative="1">
      <w:start w:val="1"/>
      <w:numFmt w:val="decimal"/>
      <w:lvlText w:val="%4."/>
      <w:lvlJc w:val="left"/>
      <w:pPr>
        <w:ind w:left="2976" w:hanging="360"/>
      </w:pPr>
    </w:lvl>
    <w:lvl w:ilvl="4" w:tplc="4C090019" w:tentative="1">
      <w:start w:val="1"/>
      <w:numFmt w:val="lowerLetter"/>
      <w:lvlText w:val="%5."/>
      <w:lvlJc w:val="left"/>
      <w:pPr>
        <w:ind w:left="3696" w:hanging="360"/>
      </w:pPr>
    </w:lvl>
    <w:lvl w:ilvl="5" w:tplc="4C09001B" w:tentative="1">
      <w:start w:val="1"/>
      <w:numFmt w:val="lowerRoman"/>
      <w:lvlText w:val="%6."/>
      <w:lvlJc w:val="right"/>
      <w:pPr>
        <w:ind w:left="4416" w:hanging="180"/>
      </w:pPr>
    </w:lvl>
    <w:lvl w:ilvl="6" w:tplc="4C09000F" w:tentative="1">
      <w:start w:val="1"/>
      <w:numFmt w:val="decimal"/>
      <w:lvlText w:val="%7."/>
      <w:lvlJc w:val="left"/>
      <w:pPr>
        <w:ind w:left="5136" w:hanging="360"/>
      </w:pPr>
    </w:lvl>
    <w:lvl w:ilvl="7" w:tplc="4C090019" w:tentative="1">
      <w:start w:val="1"/>
      <w:numFmt w:val="lowerLetter"/>
      <w:lvlText w:val="%8."/>
      <w:lvlJc w:val="left"/>
      <w:pPr>
        <w:ind w:left="5856" w:hanging="360"/>
      </w:pPr>
    </w:lvl>
    <w:lvl w:ilvl="8" w:tplc="4C09001B" w:tentative="1">
      <w:start w:val="1"/>
      <w:numFmt w:val="lowerRoman"/>
      <w:lvlText w:val="%9."/>
      <w:lvlJc w:val="right"/>
      <w:pPr>
        <w:ind w:left="6576" w:hanging="180"/>
      </w:pPr>
    </w:lvl>
  </w:abstractNum>
  <w:abstractNum w:abstractNumId="29">
    <w:nsid w:val="6D5401A1"/>
    <w:multiLevelType w:val="hybridMultilevel"/>
    <w:tmpl w:val="C94E45DE"/>
    <w:lvl w:ilvl="0" w:tplc="AAFE695C">
      <w:start w:val="1"/>
      <w:numFmt w:val="lowerLetter"/>
      <w:lvlText w:val="(%1)"/>
      <w:lvlJc w:val="left"/>
      <w:pPr>
        <w:ind w:left="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5BD4513C">
      <w:start w:val="1"/>
      <w:numFmt w:val="lowerLetter"/>
      <w:lvlText w:val="%2"/>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58AE44C">
      <w:start w:val="1"/>
      <w:numFmt w:val="lowerRoman"/>
      <w:lvlText w:val="%3"/>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352F260">
      <w:start w:val="1"/>
      <w:numFmt w:val="decimal"/>
      <w:lvlText w:val="%4"/>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2E4237E">
      <w:start w:val="1"/>
      <w:numFmt w:val="lowerLetter"/>
      <w:lvlText w:val="%5"/>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770368C">
      <w:start w:val="1"/>
      <w:numFmt w:val="lowerRoman"/>
      <w:lvlText w:val="%6"/>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3EC3158">
      <w:start w:val="1"/>
      <w:numFmt w:val="decimal"/>
      <w:lvlText w:val="%7"/>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B4CB44E">
      <w:start w:val="1"/>
      <w:numFmt w:val="lowerLetter"/>
      <w:lvlText w:val="%8"/>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69237AA">
      <w:start w:val="1"/>
      <w:numFmt w:val="lowerRoman"/>
      <w:lvlText w:val="%9"/>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0">
    <w:nsid w:val="6FDA59B9"/>
    <w:multiLevelType w:val="hybridMultilevel"/>
    <w:tmpl w:val="2B604A44"/>
    <w:lvl w:ilvl="0" w:tplc="729E999C">
      <w:start w:val="2"/>
      <w:numFmt w:val="lowerLetter"/>
      <w:lvlText w:val="(%1)"/>
      <w:lvlJc w:val="left"/>
      <w:pPr>
        <w:ind w:left="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FD0EB0B2">
      <w:start w:val="1"/>
      <w:numFmt w:val="lowerLetter"/>
      <w:lvlText w:val="%2"/>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90A8468">
      <w:start w:val="1"/>
      <w:numFmt w:val="lowerRoman"/>
      <w:lvlText w:val="%3"/>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EF2D05A">
      <w:start w:val="1"/>
      <w:numFmt w:val="decimal"/>
      <w:lvlText w:val="%4"/>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376C5BE">
      <w:start w:val="1"/>
      <w:numFmt w:val="lowerLetter"/>
      <w:lvlText w:val="%5"/>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AC2454A">
      <w:start w:val="1"/>
      <w:numFmt w:val="lowerRoman"/>
      <w:lvlText w:val="%6"/>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F2068CE">
      <w:start w:val="1"/>
      <w:numFmt w:val="decimal"/>
      <w:lvlText w:val="%7"/>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90CAC7C">
      <w:start w:val="1"/>
      <w:numFmt w:val="lowerLetter"/>
      <w:lvlText w:val="%8"/>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3B86C62">
      <w:start w:val="1"/>
      <w:numFmt w:val="lowerRoman"/>
      <w:lvlText w:val="%9"/>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1">
    <w:nsid w:val="71E24A31"/>
    <w:multiLevelType w:val="hybridMultilevel"/>
    <w:tmpl w:val="202487E0"/>
    <w:lvl w:ilvl="0" w:tplc="4C090001">
      <w:start w:val="1"/>
      <w:numFmt w:val="bullet"/>
      <w:lvlText w:val=""/>
      <w:lvlJc w:val="left"/>
      <w:pPr>
        <w:ind w:left="720" w:hanging="360"/>
      </w:pPr>
      <w:rPr>
        <w:rFonts w:ascii="Symbol" w:hAnsi="Symbol" w:hint="default"/>
      </w:rPr>
    </w:lvl>
    <w:lvl w:ilvl="1" w:tplc="4C090003" w:tentative="1">
      <w:start w:val="1"/>
      <w:numFmt w:val="bullet"/>
      <w:lvlText w:val="o"/>
      <w:lvlJc w:val="left"/>
      <w:pPr>
        <w:ind w:left="1440" w:hanging="360"/>
      </w:pPr>
      <w:rPr>
        <w:rFonts w:ascii="Courier New" w:hAnsi="Courier New" w:cs="Courier New" w:hint="default"/>
      </w:rPr>
    </w:lvl>
    <w:lvl w:ilvl="2" w:tplc="4C090005" w:tentative="1">
      <w:start w:val="1"/>
      <w:numFmt w:val="bullet"/>
      <w:lvlText w:val=""/>
      <w:lvlJc w:val="left"/>
      <w:pPr>
        <w:ind w:left="2160" w:hanging="360"/>
      </w:pPr>
      <w:rPr>
        <w:rFonts w:ascii="Wingdings" w:hAnsi="Wingdings" w:hint="default"/>
      </w:rPr>
    </w:lvl>
    <w:lvl w:ilvl="3" w:tplc="4C090001" w:tentative="1">
      <w:start w:val="1"/>
      <w:numFmt w:val="bullet"/>
      <w:lvlText w:val=""/>
      <w:lvlJc w:val="left"/>
      <w:pPr>
        <w:ind w:left="2880" w:hanging="360"/>
      </w:pPr>
      <w:rPr>
        <w:rFonts w:ascii="Symbol" w:hAnsi="Symbol" w:hint="default"/>
      </w:rPr>
    </w:lvl>
    <w:lvl w:ilvl="4" w:tplc="4C090003" w:tentative="1">
      <w:start w:val="1"/>
      <w:numFmt w:val="bullet"/>
      <w:lvlText w:val="o"/>
      <w:lvlJc w:val="left"/>
      <w:pPr>
        <w:ind w:left="3600" w:hanging="360"/>
      </w:pPr>
      <w:rPr>
        <w:rFonts w:ascii="Courier New" w:hAnsi="Courier New" w:cs="Courier New" w:hint="default"/>
      </w:rPr>
    </w:lvl>
    <w:lvl w:ilvl="5" w:tplc="4C090005" w:tentative="1">
      <w:start w:val="1"/>
      <w:numFmt w:val="bullet"/>
      <w:lvlText w:val=""/>
      <w:lvlJc w:val="left"/>
      <w:pPr>
        <w:ind w:left="4320" w:hanging="360"/>
      </w:pPr>
      <w:rPr>
        <w:rFonts w:ascii="Wingdings" w:hAnsi="Wingdings" w:hint="default"/>
      </w:rPr>
    </w:lvl>
    <w:lvl w:ilvl="6" w:tplc="4C090001" w:tentative="1">
      <w:start w:val="1"/>
      <w:numFmt w:val="bullet"/>
      <w:lvlText w:val=""/>
      <w:lvlJc w:val="left"/>
      <w:pPr>
        <w:ind w:left="5040" w:hanging="360"/>
      </w:pPr>
      <w:rPr>
        <w:rFonts w:ascii="Symbol" w:hAnsi="Symbol" w:hint="default"/>
      </w:rPr>
    </w:lvl>
    <w:lvl w:ilvl="7" w:tplc="4C090003" w:tentative="1">
      <w:start w:val="1"/>
      <w:numFmt w:val="bullet"/>
      <w:lvlText w:val="o"/>
      <w:lvlJc w:val="left"/>
      <w:pPr>
        <w:ind w:left="5760" w:hanging="360"/>
      </w:pPr>
      <w:rPr>
        <w:rFonts w:ascii="Courier New" w:hAnsi="Courier New" w:cs="Courier New" w:hint="default"/>
      </w:rPr>
    </w:lvl>
    <w:lvl w:ilvl="8" w:tplc="4C090005" w:tentative="1">
      <w:start w:val="1"/>
      <w:numFmt w:val="bullet"/>
      <w:lvlText w:val=""/>
      <w:lvlJc w:val="left"/>
      <w:pPr>
        <w:ind w:left="6480" w:hanging="360"/>
      </w:pPr>
      <w:rPr>
        <w:rFonts w:ascii="Wingdings" w:hAnsi="Wingdings" w:hint="default"/>
      </w:rPr>
    </w:lvl>
  </w:abstractNum>
  <w:abstractNum w:abstractNumId="32">
    <w:nsid w:val="7A414F6A"/>
    <w:multiLevelType w:val="multilevel"/>
    <w:tmpl w:val="D5E08454"/>
    <w:lvl w:ilvl="0">
      <w:start w:val="6"/>
      <w:numFmt w:val="decimal"/>
      <w:lvlText w:val="%1."/>
      <w:lvlJc w:val="left"/>
      <w:pPr>
        <w:ind w:left="360" w:hanging="360"/>
      </w:pPr>
      <w:rPr>
        <w:rFonts w:hint="default"/>
      </w:rPr>
    </w:lvl>
    <w:lvl w:ilvl="1">
      <w:start w:val="1"/>
      <w:numFmt w:val="decimal"/>
      <w:lvlText w:val="%1.%2."/>
      <w:lvlJc w:val="left"/>
      <w:pPr>
        <w:ind w:left="1860" w:hanging="720"/>
      </w:pPr>
      <w:rPr>
        <w:rFonts w:hint="default"/>
      </w:rPr>
    </w:lvl>
    <w:lvl w:ilvl="2">
      <w:start w:val="1"/>
      <w:numFmt w:val="decimal"/>
      <w:lvlText w:val="%1.%2.%3."/>
      <w:lvlJc w:val="left"/>
      <w:pPr>
        <w:ind w:left="3000" w:hanging="720"/>
      </w:pPr>
      <w:rPr>
        <w:rFonts w:hint="default"/>
      </w:rPr>
    </w:lvl>
    <w:lvl w:ilvl="3">
      <w:start w:val="1"/>
      <w:numFmt w:val="decimal"/>
      <w:lvlText w:val="%1.%2.%3.%4."/>
      <w:lvlJc w:val="left"/>
      <w:pPr>
        <w:ind w:left="4500" w:hanging="1080"/>
      </w:pPr>
      <w:rPr>
        <w:rFonts w:hint="default"/>
      </w:rPr>
    </w:lvl>
    <w:lvl w:ilvl="4">
      <w:start w:val="1"/>
      <w:numFmt w:val="decimal"/>
      <w:lvlText w:val="%1.%2.%3.%4.%5."/>
      <w:lvlJc w:val="left"/>
      <w:pPr>
        <w:ind w:left="5640" w:hanging="1080"/>
      </w:pPr>
      <w:rPr>
        <w:rFonts w:hint="default"/>
      </w:rPr>
    </w:lvl>
    <w:lvl w:ilvl="5">
      <w:start w:val="1"/>
      <w:numFmt w:val="decimal"/>
      <w:lvlText w:val="%1.%2.%3.%4.%5.%6."/>
      <w:lvlJc w:val="left"/>
      <w:pPr>
        <w:ind w:left="7140" w:hanging="1440"/>
      </w:pPr>
      <w:rPr>
        <w:rFonts w:hint="default"/>
      </w:rPr>
    </w:lvl>
    <w:lvl w:ilvl="6">
      <w:start w:val="1"/>
      <w:numFmt w:val="decimal"/>
      <w:lvlText w:val="%1.%2.%3.%4.%5.%6.%7."/>
      <w:lvlJc w:val="left"/>
      <w:pPr>
        <w:ind w:left="8280" w:hanging="1440"/>
      </w:pPr>
      <w:rPr>
        <w:rFonts w:hint="default"/>
      </w:rPr>
    </w:lvl>
    <w:lvl w:ilvl="7">
      <w:start w:val="1"/>
      <w:numFmt w:val="decimal"/>
      <w:lvlText w:val="%1.%2.%3.%4.%5.%6.%7.%8."/>
      <w:lvlJc w:val="left"/>
      <w:pPr>
        <w:ind w:left="9780" w:hanging="1800"/>
      </w:pPr>
      <w:rPr>
        <w:rFonts w:hint="default"/>
      </w:rPr>
    </w:lvl>
    <w:lvl w:ilvl="8">
      <w:start w:val="1"/>
      <w:numFmt w:val="decimal"/>
      <w:lvlText w:val="%1.%2.%3.%4.%5.%6.%7.%8.%9."/>
      <w:lvlJc w:val="left"/>
      <w:pPr>
        <w:ind w:left="10920" w:hanging="1800"/>
      </w:pPr>
      <w:rPr>
        <w:rFonts w:hint="default"/>
      </w:rPr>
    </w:lvl>
  </w:abstractNum>
  <w:abstractNum w:abstractNumId="33">
    <w:nsid w:val="7B540DCA"/>
    <w:multiLevelType w:val="hybridMultilevel"/>
    <w:tmpl w:val="1488FD48"/>
    <w:lvl w:ilvl="0" w:tplc="48C03F9E">
      <w:start w:val="1"/>
      <w:numFmt w:val="decimal"/>
      <w:lvlText w:val="%1."/>
      <w:lvlJc w:val="left"/>
      <w:pPr>
        <w:ind w:left="720" w:hanging="360"/>
      </w:pPr>
      <w:rPr>
        <w:rFonts w:ascii="Arial" w:eastAsia="Arial" w:hAnsi="Arial" w:cs="Arial"/>
        <w:b w:val="0"/>
        <w:bCs w:val="0"/>
        <w:i w:val="0"/>
        <w:iCs/>
        <w:caps w:val="0"/>
        <w:smallCaps w:val="0"/>
        <w:color w:val="000000" w:themeColor="text1"/>
        <w:spacing w:val="0"/>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lvl>
    <w:lvl w:ilvl="1" w:tplc="4C090019" w:tentative="1">
      <w:start w:val="1"/>
      <w:numFmt w:val="lowerLetter"/>
      <w:lvlText w:val="%2."/>
      <w:lvlJc w:val="left"/>
      <w:pPr>
        <w:ind w:left="1440" w:hanging="360"/>
      </w:pPr>
    </w:lvl>
    <w:lvl w:ilvl="2" w:tplc="4C09001B" w:tentative="1">
      <w:start w:val="1"/>
      <w:numFmt w:val="lowerRoman"/>
      <w:lvlText w:val="%3."/>
      <w:lvlJc w:val="right"/>
      <w:pPr>
        <w:ind w:left="2160" w:hanging="180"/>
      </w:pPr>
    </w:lvl>
    <w:lvl w:ilvl="3" w:tplc="4C09000F" w:tentative="1">
      <w:start w:val="1"/>
      <w:numFmt w:val="decimal"/>
      <w:lvlText w:val="%4."/>
      <w:lvlJc w:val="left"/>
      <w:pPr>
        <w:ind w:left="2880" w:hanging="360"/>
      </w:pPr>
    </w:lvl>
    <w:lvl w:ilvl="4" w:tplc="4C090019" w:tentative="1">
      <w:start w:val="1"/>
      <w:numFmt w:val="lowerLetter"/>
      <w:lvlText w:val="%5."/>
      <w:lvlJc w:val="left"/>
      <w:pPr>
        <w:ind w:left="3600" w:hanging="360"/>
      </w:pPr>
    </w:lvl>
    <w:lvl w:ilvl="5" w:tplc="4C09001B" w:tentative="1">
      <w:start w:val="1"/>
      <w:numFmt w:val="lowerRoman"/>
      <w:lvlText w:val="%6."/>
      <w:lvlJc w:val="right"/>
      <w:pPr>
        <w:ind w:left="4320" w:hanging="180"/>
      </w:pPr>
    </w:lvl>
    <w:lvl w:ilvl="6" w:tplc="4C09000F" w:tentative="1">
      <w:start w:val="1"/>
      <w:numFmt w:val="decimal"/>
      <w:lvlText w:val="%7."/>
      <w:lvlJc w:val="left"/>
      <w:pPr>
        <w:ind w:left="5040" w:hanging="360"/>
      </w:pPr>
    </w:lvl>
    <w:lvl w:ilvl="7" w:tplc="4C090019" w:tentative="1">
      <w:start w:val="1"/>
      <w:numFmt w:val="lowerLetter"/>
      <w:lvlText w:val="%8."/>
      <w:lvlJc w:val="left"/>
      <w:pPr>
        <w:ind w:left="5760" w:hanging="360"/>
      </w:pPr>
    </w:lvl>
    <w:lvl w:ilvl="8" w:tplc="4C09001B" w:tentative="1">
      <w:start w:val="1"/>
      <w:numFmt w:val="lowerRoman"/>
      <w:lvlText w:val="%9."/>
      <w:lvlJc w:val="right"/>
      <w:pPr>
        <w:ind w:left="6480" w:hanging="180"/>
      </w:pPr>
    </w:lvl>
  </w:abstractNum>
  <w:abstractNum w:abstractNumId="34">
    <w:nsid w:val="7F0658BE"/>
    <w:multiLevelType w:val="hybridMultilevel"/>
    <w:tmpl w:val="74DE0616"/>
    <w:lvl w:ilvl="0" w:tplc="4C09000F">
      <w:start w:val="1"/>
      <w:numFmt w:val="decimal"/>
      <w:lvlText w:val="%1."/>
      <w:lvlJc w:val="left"/>
      <w:pPr>
        <w:ind w:left="720" w:hanging="360"/>
      </w:pPr>
    </w:lvl>
    <w:lvl w:ilvl="1" w:tplc="4C090019" w:tentative="1">
      <w:start w:val="1"/>
      <w:numFmt w:val="lowerLetter"/>
      <w:lvlText w:val="%2."/>
      <w:lvlJc w:val="left"/>
      <w:pPr>
        <w:ind w:left="1440" w:hanging="360"/>
      </w:pPr>
    </w:lvl>
    <w:lvl w:ilvl="2" w:tplc="4C09001B" w:tentative="1">
      <w:start w:val="1"/>
      <w:numFmt w:val="lowerRoman"/>
      <w:lvlText w:val="%3."/>
      <w:lvlJc w:val="right"/>
      <w:pPr>
        <w:ind w:left="2160" w:hanging="180"/>
      </w:pPr>
    </w:lvl>
    <w:lvl w:ilvl="3" w:tplc="4C09000F" w:tentative="1">
      <w:start w:val="1"/>
      <w:numFmt w:val="decimal"/>
      <w:lvlText w:val="%4."/>
      <w:lvlJc w:val="left"/>
      <w:pPr>
        <w:ind w:left="2880" w:hanging="360"/>
      </w:pPr>
    </w:lvl>
    <w:lvl w:ilvl="4" w:tplc="4C090019" w:tentative="1">
      <w:start w:val="1"/>
      <w:numFmt w:val="lowerLetter"/>
      <w:lvlText w:val="%5."/>
      <w:lvlJc w:val="left"/>
      <w:pPr>
        <w:ind w:left="3600" w:hanging="360"/>
      </w:pPr>
    </w:lvl>
    <w:lvl w:ilvl="5" w:tplc="4C09001B" w:tentative="1">
      <w:start w:val="1"/>
      <w:numFmt w:val="lowerRoman"/>
      <w:lvlText w:val="%6."/>
      <w:lvlJc w:val="right"/>
      <w:pPr>
        <w:ind w:left="4320" w:hanging="180"/>
      </w:pPr>
    </w:lvl>
    <w:lvl w:ilvl="6" w:tplc="4C09000F" w:tentative="1">
      <w:start w:val="1"/>
      <w:numFmt w:val="decimal"/>
      <w:lvlText w:val="%7."/>
      <w:lvlJc w:val="left"/>
      <w:pPr>
        <w:ind w:left="5040" w:hanging="360"/>
      </w:pPr>
    </w:lvl>
    <w:lvl w:ilvl="7" w:tplc="4C090019" w:tentative="1">
      <w:start w:val="1"/>
      <w:numFmt w:val="lowerLetter"/>
      <w:lvlText w:val="%8."/>
      <w:lvlJc w:val="left"/>
      <w:pPr>
        <w:ind w:left="5760" w:hanging="360"/>
      </w:pPr>
    </w:lvl>
    <w:lvl w:ilvl="8" w:tplc="4C09001B" w:tentative="1">
      <w:start w:val="1"/>
      <w:numFmt w:val="lowerRoman"/>
      <w:lvlText w:val="%9."/>
      <w:lvlJc w:val="right"/>
      <w:pPr>
        <w:ind w:left="6480" w:hanging="180"/>
      </w:pPr>
    </w:lvl>
  </w:abstractNum>
  <w:num w:numId="1">
    <w:abstractNumId w:val="30"/>
  </w:num>
  <w:num w:numId="2">
    <w:abstractNumId w:val="29"/>
  </w:num>
  <w:num w:numId="3">
    <w:abstractNumId w:val="18"/>
  </w:num>
  <w:num w:numId="4">
    <w:abstractNumId w:val="33"/>
  </w:num>
  <w:num w:numId="5">
    <w:abstractNumId w:val="9"/>
  </w:num>
  <w:num w:numId="6">
    <w:abstractNumId w:val="6"/>
  </w:num>
  <w:num w:numId="7">
    <w:abstractNumId w:val="20"/>
  </w:num>
  <w:num w:numId="8">
    <w:abstractNumId w:val="8"/>
  </w:num>
  <w:num w:numId="9">
    <w:abstractNumId w:val="17"/>
  </w:num>
  <w:num w:numId="10">
    <w:abstractNumId w:val="27"/>
  </w:num>
  <w:num w:numId="11">
    <w:abstractNumId w:val="14"/>
  </w:num>
  <w:num w:numId="12">
    <w:abstractNumId w:val="13"/>
  </w:num>
  <w:num w:numId="13">
    <w:abstractNumId w:val="28"/>
  </w:num>
  <w:num w:numId="14">
    <w:abstractNumId w:val="1"/>
  </w:num>
  <w:num w:numId="15">
    <w:abstractNumId w:val="4"/>
  </w:num>
  <w:num w:numId="16">
    <w:abstractNumId w:val="22"/>
  </w:num>
  <w:num w:numId="17">
    <w:abstractNumId w:val="7"/>
  </w:num>
  <w:num w:numId="18">
    <w:abstractNumId w:val="23"/>
  </w:num>
  <w:num w:numId="19">
    <w:abstractNumId w:val="11"/>
  </w:num>
  <w:num w:numId="20">
    <w:abstractNumId w:val="32"/>
  </w:num>
  <w:num w:numId="21">
    <w:abstractNumId w:val="3"/>
  </w:num>
  <w:num w:numId="22">
    <w:abstractNumId w:val="19"/>
  </w:num>
  <w:num w:numId="23">
    <w:abstractNumId w:val="5"/>
  </w:num>
  <w:num w:numId="24">
    <w:abstractNumId w:val="25"/>
  </w:num>
  <w:num w:numId="25">
    <w:abstractNumId w:val="15"/>
  </w:num>
  <w:num w:numId="26">
    <w:abstractNumId w:val="0"/>
  </w:num>
  <w:num w:numId="27">
    <w:abstractNumId w:val="12"/>
  </w:num>
  <w:num w:numId="28">
    <w:abstractNumId w:val="31"/>
  </w:num>
  <w:num w:numId="29">
    <w:abstractNumId w:val="34"/>
  </w:num>
  <w:num w:numId="3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
  </w:num>
  <w:num w:numId="32">
    <w:abstractNumId w:val="21"/>
  </w:num>
  <w:num w:numId="3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6"/>
  </w:num>
  <w:num w:numId="35">
    <w:abstractNumId w:val="1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5511"/>
    <w:rsid w:val="0000113C"/>
    <w:rsid w:val="00011108"/>
    <w:rsid w:val="00013862"/>
    <w:rsid w:val="00016806"/>
    <w:rsid w:val="00020B0F"/>
    <w:rsid w:val="000255D8"/>
    <w:rsid w:val="00025BA0"/>
    <w:rsid w:val="00027857"/>
    <w:rsid w:val="00036F73"/>
    <w:rsid w:val="0004174E"/>
    <w:rsid w:val="00041788"/>
    <w:rsid w:val="0004466A"/>
    <w:rsid w:val="00053633"/>
    <w:rsid w:val="00060525"/>
    <w:rsid w:val="00060724"/>
    <w:rsid w:val="0006248D"/>
    <w:rsid w:val="000643DD"/>
    <w:rsid w:val="000766A1"/>
    <w:rsid w:val="00077AE8"/>
    <w:rsid w:val="0008226C"/>
    <w:rsid w:val="00085F36"/>
    <w:rsid w:val="000864AA"/>
    <w:rsid w:val="00091A4E"/>
    <w:rsid w:val="000920FD"/>
    <w:rsid w:val="000947B4"/>
    <w:rsid w:val="000953D1"/>
    <w:rsid w:val="00097B0B"/>
    <w:rsid w:val="00097B92"/>
    <w:rsid w:val="000A4CCC"/>
    <w:rsid w:val="000A6C99"/>
    <w:rsid w:val="000A6FC7"/>
    <w:rsid w:val="000B1102"/>
    <w:rsid w:val="000B3246"/>
    <w:rsid w:val="000B397C"/>
    <w:rsid w:val="000B4385"/>
    <w:rsid w:val="000B5ACA"/>
    <w:rsid w:val="000B634F"/>
    <w:rsid w:val="000C277D"/>
    <w:rsid w:val="000D0704"/>
    <w:rsid w:val="000D0949"/>
    <w:rsid w:val="000D15C7"/>
    <w:rsid w:val="000D1722"/>
    <w:rsid w:val="000E2548"/>
    <w:rsid w:val="000E3486"/>
    <w:rsid w:val="000E4CCF"/>
    <w:rsid w:val="000E5D44"/>
    <w:rsid w:val="000E767A"/>
    <w:rsid w:val="000F5E9C"/>
    <w:rsid w:val="001025D8"/>
    <w:rsid w:val="001063D3"/>
    <w:rsid w:val="00113611"/>
    <w:rsid w:val="001149AF"/>
    <w:rsid w:val="0011676D"/>
    <w:rsid w:val="00117A11"/>
    <w:rsid w:val="00117B71"/>
    <w:rsid w:val="0012641D"/>
    <w:rsid w:val="00132D90"/>
    <w:rsid w:val="00135863"/>
    <w:rsid w:val="001363C5"/>
    <w:rsid w:val="00140EDA"/>
    <w:rsid w:val="0014229A"/>
    <w:rsid w:val="00144592"/>
    <w:rsid w:val="001550C5"/>
    <w:rsid w:val="00157AD2"/>
    <w:rsid w:val="00161854"/>
    <w:rsid w:val="0016309A"/>
    <w:rsid w:val="0016420C"/>
    <w:rsid w:val="001658F6"/>
    <w:rsid w:val="00165A09"/>
    <w:rsid w:val="0016771E"/>
    <w:rsid w:val="00167F1A"/>
    <w:rsid w:val="00171BC1"/>
    <w:rsid w:val="00172F60"/>
    <w:rsid w:val="001771DF"/>
    <w:rsid w:val="0018229E"/>
    <w:rsid w:val="00183BB2"/>
    <w:rsid w:val="001942DD"/>
    <w:rsid w:val="001A18D3"/>
    <w:rsid w:val="001A63C7"/>
    <w:rsid w:val="001B0F36"/>
    <w:rsid w:val="001B2B27"/>
    <w:rsid w:val="001C34F9"/>
    <w:rsid w:val="001C4D65"/>
    <w:rsid w:val="001D02D3"/>
    <w:rsid w:val="001D489B"/>
    <w:rsid w:val="001D76FA"/>
    <w:rsid w:val="001E1FFA"/>
    <w:rsid w:val="001E2530"/>
    <w:rsid w:val="001E3583"/>
    <w:rsid w:val="001E64DD"/>
    <w:rsid w:val="001F47C6"/>
    <w:rsid w:val="001F5511"/>
    <w:rsid w:val="002017CF"/>
    <w:rsid w:val="00202380"/>
    <w:rsid w:val="00204FA4"/>
    <w:rsid w:val="00207898"/>
    <w:rsid w:val="002237BB"/>
    <w:rsid w:val="0022431C"/>
    <w:rsid w:val="00225C3B"/>
    <w:rsid w:val="00225C88"/>
    <w:rsid w:val="00254356"/>
    <w:rsid w:val="00254491"/>
    <w:rsid w:val="00254EF1"/>
    <w:rsid w:val="0025502D"/>
    <w:rsid w:val="002559F5"/>
    <w:rsid w:val="002617D1"/>
    <w:rsid w:val="0026518F"/>
    <w:rsid w:val="00270724"/>
    <w:rsid w:val="00277A81"/>
    <w:rsid w:val="00284B35"/>
    <w:rsid w:val="00290354"/>
    <w:rsid w:val="00291A9A"/>
    <w:rsid w:val="0029750C"/>
    <w:rsid w:val="002A5BE0"/>
    <w:rsid w:val="002A7588"/>
    <w:rsid w:val="002A7CD1"/>
    <w:rsid w:val="002B3D2F"/>
    <w:rsid w:val="002B77B6"/>
    <w:rsid w:val="002C297E"/>
    <w:rsid w:val="002C2BF5"/>
    <w:rsid w:val="002D178D"/>
    <w:rsid w:val="002E136D"/>
    <w:rsid w:val="002E3A74"/>
    <w:rsid w:val="002F0AF1"/>
    <w:rsid w:val="002F482B"/>
    <w:rsid w:val="002F7B8C"/>
    <w:rsid w:val="00301652"/>
    <w:rsid w:val="0030452C"/>
    <w:rsid w:val="00306EA7"/>
    <w:rsid w:val="00307C80"/>
    <w:rsid w:val="0031329A"/>
    <w:rsid w:val="0031420C"/>
    <w:rsid w:val="0031621F"/>
    <w:rsid w:val="003174DE"/>
    <w:rsid w:val="00317562"/>
    <w:rsid w:val="00317F90"/>
    <w:rsid w:val="00322553"/>
    <w:rsid w:val="003256D9"/>
    <w:rsid w:val="00325835"/>
    <w:rsid w:val="00325D5B"/>
    <w:rsid w:val="0032625C"/>
    <w:rsid w:val="00330A53"/>
    <w:rsid w:val="00335627"/>
    <w:rsid w:val="00335BD0"/>
    <w:rsid w:val="00343BAD"/>
    <w:rsid w:val="00344461"/>
    <w:rsid w:val="00345F50"/>
    <w:rsid w:val="0035168E"/>
    <w:rsid w:val="003516AE"/>
    <w:rsid w:val="003534DF"/>
    <w:rsid w:val="00354BD0"/>
    <w:rsid w:val="00356E20"/>
    <w:rsid w:val="003644B2"/>
    <w:rsid w:val="0036485C"/>
    <w:rsid w:val="00365DCB"/>
    <w:rsid w:val="00366318"/>
    <w:rsid w:val="00367EC9"/>
    <w:rsid w:val="00376D61"/>
    <w:rsid w:val="00381530"/>
    <w:rsid w:val="00384A26"/>
    <w:rsid w:val="0038552E"/>
    <w:rsid w:val="0039016F"/>
    <w:rsid w:val="00390D87"/>
    <w:rsid w:val="00395C11"/>
    <w:rsid w:val="003A0228"/>
    <w:rsid w:val="003A1375"/>
    <w:rsid w:val="003A16DF"/>
    <w:rsid w:val="003A4D71"/>
    <w:rsid w:val="003A6590"/>
    <w:rsid w:val="003B0910"/>
    <w:rsid w:val="003B4EEB"/>
    <w:rsid w:val="003B7AEA"/>
    <w:rsid w:val="003B7FD6"/>
    <w:rsid w:val="003C06DF"/>
    <w:rsid w:val="003C351B"/>
    <w:rsid w:val="003C3CE5"/>
    <w:rsid w:val="003C4009"/>
    <w:rsid w:val="003D0E97"/>
    <w:rsid w:val="003D3316"/>
    <w:rsid w:val="003D733D"/>
    <w:rsid w:val="003E1216"/>
    <w:rsid w:val="003E1628"/>
    <w:rsid w:val="003E3337"/>
    <w:rsid w:val="003E5EC4"/>
    <w:rsid w:val="003F0A31"/>
    <w:rsid w:val="003F0E02"/>
    <w:rsid w:val="003F0F42"/>
    <w:rsid w:val="003F2C40"/>
    <w:rsid w:val="003F46B1"/>
    <w:rsid w:val="00401394"/>
    <w:rsid w:val="00402D50"/>
    <w:rsid w:val="00405AB7"/>
    <w:rsid w:val="00414BF4"/>
    <w:rsid w:val="004173F9"/>
    <w:rsid w:val="00417900"/>
    <w:rsid w:val="00417A3C"/>
    <w:rsid w:val="00427EA4"/>
    <w:rsid w:val="00430C8E"/>
    <w:rsid w:val="00431EEE"/>
    <w:rsid w:val="00432E8C"/>
    <w:rsid w:val="00433BEC"/>
    <w:rsid w:val="004340CC"/>
    <w:rsid w:val="00442096"/>
    <w:rsid w:val="00447474"/>
    <w:rsid w:val="004476B4"/>
    <w:rsid w:val="00454459"/>
    <w:rsid w:val="004578D3"/>
    <w:rsid w:val="004619D0"/>
    <w:rsid w:val="004620A6"/>
    <w:rsid w:val="004649EB"/>
    <w:rsid w:val="00464C0B"/>
    <w:rsid w:val="00466427"/>
    <w:rsid w:val="004666C2"/>
    <w:rsid w:val="004676D3"/>
    <w:rsid w:val="00475BC5"/>
    <w:rsid w:val="00475F7C"/>
    <w:rsid w:val="00477C00"/>
    <w:rsid w:val="00484260"/>
    <w:rsid w:val="004852B3"/>
    <w:rsid w:val="004868D0"/>
    <w:rsid w:val="004910D7"/>
    <w:rsid w:val="00493A49"/>
    <w:rsid w:val="00493DF7"/>
    <w:rsid w:val="00493E2B"/>
    <w:rsid w:val="004A0CEF"/>
    <w:rsid w:val="004A417F"/>
    <w:rsid w:val="004A79B9"/>
    <w:rsid w:val="004C132A"/>
    <w:rsid w:val="004C232A"/>
    <w:rsid w:val="004C4A83"/>
    <w:rsid w:val="004C559B"/>
    <w:rsid w:val="004C6E07"/>
    <w:rsid w:val="004C7185"/>
    <w:rsid w:val="004D0D0F"/>
    <w:rsid w:val="004D4C15"/>
    <w:rsid w:val="004D550D"/>
    <w:rsid w:val="004D7FC2"/>
    <w:rsid w:val="004E2B2D"/>
    <w:rsid w:val="004E6C03"/>
    <w:rsid w:val="004F39A8"/>
    <w:rsid w:val="00500341"/>
    <w:rsid w:val="005012D2"/>
    <w:rsid w:val="00505F8B"/>
    <w:rsid w:val="0051011E"/>
    <w:rsid w:val="00511123"/>
    <w:rsid w:val="00516C0E"/>
    <w:rsid w:val="00521D39"/>
    <w:rsid w:val="005220C5"/>
    <w:rsid w:val="00524FCB"/>
    <w:rsid w:val="00525201"/>
    <w:rsid w:val="00525BD3"/>
    <w:rsid w:val="005272B0"/>
    <w:rsid w:val="00531ABF"/>
    <w:rsid w:val="00532A11"/>
    <w:rsid w:val="00537993"/>
    <w:rsid w:val="00537E1E"/>
    <w:rsid w:val="00540083"/>
    <w:rsid w:val="00540DA9"/>
    <w:rsid w:val="005451CF"/>
    <w:rsid w:val="00545AB8"/>
    <w:rsid w:val="0054606C"/>
    <w:rsid w:val="005522C3"/>
    <w:rsid w:val="0055583C"/>
    <w:rsid w:val="00557A80"/>
    <w:rsid w:val="00562AF7"/>
    <w:rsid w:val="00564777"/>
    <w:rsid w:val="005655F4"/>
    <w:rsid w:val="0056688D"/>
    <w:rsid w:val="00566C2D"/>
    <w:rsid w:val="005724B8"/>
    <w:rsid w:val="0057299B"/>
    <w:rsid w:val="00573357"/>
    <w:rsid w:val="00573BB7"/>
    <w:rsid w:val="00574CE4"/>
    <w:rsid w:val="005763B6"/>
    <w:rsid w:val="00577862"/>
    <w:rsid w:val="00582534"/>
    <w:rsid w:val="00595322"/>
    <w:rsid w:val="005A1CA2"/>
    <w:rsid w:val="005A687E"/>
    <w:rsid w:val="005B30FB"/>
    <w:rsid w:val="005C1FCE"/>
    <w:rsid w:val="005C20E6"/>
    <w:rsid w:val="005C47FF"/>
    <w:rsid w:val="005C4CA2"/>
    <w:rsid w:val="005D23CC"/>
    <w:rsid w:val="005D4930"/>
    <w:rsid w:val="005D544D"/>
    <w:rsid w:val="005D54C9"/>
    <w:rsid w:val="005E0C53"/>
    <w:rsid w:val="005E66B3"/>
    <w:rsid w:val="005E74B7"/>
    <w:rsid w:val="005F08FA"/>
    <w:rsid w:val="005F1C08"/>
    <w:rsid w:val="005F6E61"/>
    <w:rsid w:val="005F731A"/>
    <w:rsid w:val="00600111"/>
    <w:rsid w:val="00600A9F"/>
    <w:rsid w:val="006028AB"/>
    <w:rsid w:val="00604A7D"/>
    <w:rsid w:val="00605689"/>
    <w:rsid w:val="00606543"/>
    <w:rsid w:val="006110A0"/>
    <w:rsid w:val="00613A07"/>
    <w:rsid w:val="00613D57"/>
    <w:rsid w:val="0061404A"/>
    <w:rsid w:val="00620DA6"/>
    <w:rsid w:val="00622BD2"/>
    <w:rsid w:val="00624760"/>
    <w:rsid w:val="00633C8F"/>
    <w:rsid w:val="00633D0E"/>
    <w:rsid w:val="00636573"/>
    <w:rsid w:val="00653650"/>
    <w:rsid w:val="006557CB"/>
    <w:rsid w:val="00656D7E"/>
    <w:rsid w:val="00661647"/>
    <w:rsid w:val="00671047"/>
    <w:rsid w:val="006710F2"/>
    <w:rsid w:val="00677002"/>
    <w:rsid w:val="0067735E"/>
    <w:rsid w:val="00677E25"/>
    <w:rsid w:val="0068004F"/>
    <w:rsid w:val="00682F19"/>
    <w:rsid w:val="0068337C"/>
    <w:rsid w:val="00683519"/>
    <w:rsid w:val="00684F2A"/>
    <w:rsid w:val="00690FE8"/>
    <w:rsid w:val="00693506"/>
    <w:rsid w:val="00694471"/>
    <w:rsid w:val="006960C3"/>
    <w:rsid w:val="00696A8E"/>
    <w:rsid w:val="006A0472"/>
    <w:rsid w:val="006A1A42"/>
    <w:rsid w:val="006A4B80"/>
    <w:rsid w:val="006B2420"/>
    <w:rsid w:val="006B544C"/>
    <w:rsid w:val="006B58E5"/>
    <w:rsid w:val="006C1DAB"/>
    <w:rsid w:val="006C2C54"/>
    <w:rsid w:val="006C3795"/>
    <w:rsid w:val="006E0BFB"/>
    <w:rsid w:val="006E2003"/>
    <w:rsid w:val="006E58B7"/>
    <w:rsid w:val="006F2D7C"/>
    <w:rsid w:val="006F4BB2"/>
    <w:rsid w:val="007030C1"/>
    <w:rsid w:val="00710A7C"/>
    <w:rsid w:val="0071185A"/>
    <w:rsid w:val="00711F27"/>
    <w:rsid w:val="007201CC"/>
    <w:rsid w:val="00722028"/>
    <w:rsid w:val="0072297B"/>
    <w:rsid w:val="007240C1"/>
    <w:rsid w:val="00724183"/>
    <w:rsid w:val="007249B6"/>
    <w:rsid w:val="0073229C"/>
    <w:rsid w:val="007368E2"/>
    <w:rsid w:val="00737444"/>
    <w:rsid w:val="00740E3B"/>
    <w:rsid w:val="00745F35"/>
    <w:rsid w:val="00746158"/>
    <w:rsid w:val="007466FD"/>
    <w:rsid w:val="00746F8F"/>
    <w:rsid w:val="0075198C"/>
    <w:rsid w:val="007561AE"/>
    <w:rsid w:val="007577B9"/>
    <w:rsid w:val="007638CA"/>
    <w:rsid w:val="00763FF8"/>
    <w:rsid w:val="0076714F"/>
    <w:rsid w:val="00772C82"/>
    <w:rsid w:val="00773EA7"/>
    <w:rsid w:val="00774EF7"/>
    <w:rsid w:val="00780210"/>
    <w:rsid w:val="00787C3F"/>
    <w:rsid w:val="00793D08"/>
    <w:rsid w:val="007A095A"/>
    <w:rsid w:val="007A2AE5"/>
    <w:rsid w:val="007A71AA"/>
    <w:rsid w:val="007A7A52"/>
    <w:rsid w:val="007B12FE"/>
    <w:rsid w:val="007B1A4D"/>
    <w:rsid w:val="007B5897"/>
    <w:rsid w:val="007B6875"/>
    <w:rsid w:val="007B697A"/>
    <w:rsid w:val="007B7498"/>
    <w:rsid w:val="007C01EE"/>
    <w:rsid w:val="007C2546"/>
    <w:rsid w:val="007C32BC"/>
    <w:rsid w:val="007C3FDD"/>
    <w:rsid w:val="007C40DC"/>
    <w:rsid w:val="007D00B4"/>
    <w:rsid w:val="007D336B"/>
    <w:rsid w:val="007D3716"/>
    <w:rsid w:val="007D572E"/>
    <w:rsid w:val="007D5A7B"/>
    <w:rsid w:val="007D5B9B"/>
    <w:rsid w:val="007D76D5"/>
    <w:rsid w:val="007E072F"/>
    <w:rsid w:val="007E123E"/>
    <w:rsid w:val="007E2CF6"/>
    <w:rsid w:val="007E2FFE"/>
    <w:rsid w:val="007F061B"/>
    <w:rsid w:val="007F17BA"/>
    <w:rsid w:val="007F48F5"/>
    <w:rsid w:val="007F6410"/>
    <w:rsid w:val="007F79BD"/>
    <w:rsid w:val="00800113"/>
    <w:rsid w:val="0080275F"/>
    <w:rsid w:val="00811F06"/>
    <w:rsid w:val="00812CBC"/>
    <w:rsid w:val="008169BE"/>
    <w:rsid w:val="0082028B"/>
    <w:rsid w:val="00820F76"/>
    <w:rsid w:val="00825436"/>
    <w:rsid w:val="008265E4"/>
    <w:rsid w:val="00834659"/>
    <w:rsid w:val="008347C6"/>
    <w:rsid w:val="00834F2B"/>
    <w:rsid w:val="00836349"/>
    <w:rsid w:val="008415DE"/>
    <w:rsid w:val="00842542"/>
    <w:rsid w:val="00842B70"/>
    <w:rsid w:val="00845E7B"/>
    <w:rsid w:val="00851CFC"/>
    <w:rsid w:val="00855E11"/>
    <w:rsid w:val="00855F48"/>
    <w:rsid w:val="00856BE2"/>
    <w:rsid w:val="008610CF"/>
    <w:rsid w:val="0086326C"/>
    <w:rsid w:val="008647AA"/>
    <w:rsid w:val="00866E9E"/>
    <w:rsid w:val="00867E8C"/>
    <w:rsid w:val="00871517"/>
    <w:rsid w:val="00873088"/>
    <w:rsid w:val="00874BED"/>
    <w:rsid w:val="00875B30"/>
    <w:rsid w:val="0087706F"/>
    <w:rsid w:val="0087740E"/>
    <w:rsid w:val="0088078A"/>
    <w:rsid w:val="00897B38"/>
    <w:rsid w:val="008A072B"/>
    <w:rsid w:val="008B0AA8"/>
    <w:rsid w:val="008B2673"/>
    <w:rsid w:val="008B2BC4"/>
    <w:rsid w:val="008C56A6"/>
    <w:rsid w:val="008D0FC5"/>
    <w:rsid w:val="008D2D1E"/>
    <w:rsid w:val="008D38BD"/>
    <w:rsid w:val="008D4AF5"/>
    <w:rsid w:val="008E593B"/>
    <w:rsid w:val="008F0D49"/>
    <w:rsid w:val="008F1A62"/>
    <w:rsid w:val="008F310E"/>
    <w:rsid w:val="008F788B"/>
    <w:rsid w:val="009111A7"/>
    <w:rsid w:val="00911DDF"/>
    <w:rsid w:val="00912BC8"/>
    <w:rsid w:val="0091606E"/>
    <w:rsid w:val="009177FF"/>
    <w:rsid w:val="00920334"/>
    <w:rsid w:val="0092380C"/>
    <w:rsid w:val="00927109"/>
    <w:rsid w:val="00941A9E"/>
    <w:rsid w:val="00942F6D"/>
    <w:rsid w:val="00945363"/>
    <w:rsid w:val="00946918"/>
    <w:rsid w:val="0094691B"/>
    <w:rsid w:val="00950A1D"/>
    <w:rsid w:val="00952C48"/>
    <w:rsid w:val="00955083"/>
    <w:rsid w:val="009573D7"/>
    <w:rsid w:val="00960B47"/>
    <w:rsid w:val="00960D12"/>
    <w:rsid w:val="00960EA1"/>
    <w:rsid w:val="009621CB"/>
    <w:rsid w:val="00962B62"/>
    <w:rsid w:val="00965BBC"/>
    <w:rsid w:val="009667B1"/>
    <w:rsid w:val="0097234F"/>
    <w:rsid w:val="00973510"/>
    <w:rsid w:val="00975A98"/>
    <w:rsid w:val="009761A8"/>
    <w:rsid w:val="0098064D"/>
    <w:rsid w:val="00980885"/>
    <w:rsid w:val="0098243A"/>
    <w:rsid w:val="00984FFC"/>
    <w:rsid w:val="00991816"/>
    <w:rsid w:val="009936EA"/>
    <w:rsid w:val="00995232"/>
    <w:rsid w:val="0099712D"/>
    <w:rsid w:val="009A0E22"/>
    <w:rsid w:val="009A3FC8"/>
    <w:rsid w:val="009B2DCA"/>
    <w:rsid w:val="009B3274"/>
    <w:rsid w:val="009B7D8C"/>
    <w:rsid w:val="009C21D0"/>
    <w:rsid w:val="009C28D7"/>
    <w:rsid w:val="009C2ADE"/>
    <w:rsid w:val="009C30AB"/>
    <w:rsid w:val="009C6DD8"/>
    <w:rsid w:val="009D145F"/>
    <w:rsid w:val="009D2E53"/>
    <w:rsid w:val="009D5A54"/>
    <w:rsid w:val="009F3867"/>
    <w:rsid w:val="009F4974"/>
    <w:rsid w:val="009F5F03"/>
    <w:rsid w:val="00A0015D"/>
    <w:rsid w:val="00A013C9"/>
    <w:rsid w:val="00A02E57"/>
    <w:rsid w:val="00A03A93"/>
    <w:rsid w:val="00A06B41"/>
    <w:rsid w:val="00A0778A"/>
    <w:rsid w:val="00A11947"/>
    <w:rsid w:val="00A14708"/>
    <w:rsid w:val="00A16317"/>
    <w:rsid w:val="00A175AE"/>
    <w:rsid w:val="00A17AE1"/>
    <w:rsid w:val="00A24E31"/>
    <w:rsid w:val="00A2769F"/>
    <w:rsid w:val="00A30B2B"/>
    <w:rsid w:val="00A30E4B"/>
    <w:rsid w:val="00A363A6"/>
    <w:rsid w:val="00A36A0C"/>
    <w:rsid w:val="00A371C9"/>
    <w:rsid w:val="00A40516"/>
    <w:rsid w:val="00A4280E"/>
    <w:rsid w:val="00A4432B"/>
    <w:rsid w:val="00A4648B"/>
    <w:rsid w:val="00A50E7D"/>
    <w:rsid w:val="00A51496"/>
    <w:rsid w:val="00A51972"/>
    <w:rsid w:val="00A5250E"/>
    <w:rsid w:val="00A53572"/>
    <w:rsid w:val="00A5607D"/>
    <w:rsid w:val="00A566F9"/>
    <w:rsid w:val="00A56A1F"/>
    <w:rsid w:val="00A610A2"/>
    <w:rsid w:val="00A62385"/>
    <w:rsid w:val="00A70197"/>
    <w:rsid w:val="00A70FA0"/>
    <w:rsid w:val="00A74052"/>
    <w:rsid w:val="00A7495E"/>
    <w:rsid w:val="00A75907"/>
    <w:rsid w:val="00A75F6D"/>
    <w:rsid w:val="00A80D9E"/>
    <w:rsid w:val="00A815EB"/>
    <w:rsid w:val="00A82CE2"/>
    <w:rsid w:val="00A9102A"/>
    <w:rsid w:val="00A91EEC"/>
    <w:rsid w:val="00A936B9"/>
    <w:rsid w:val="00A94E95"/>
    <w:rsid w:val="00AA28AA"/>
    <w:rsid w:val="00AA2A0C"/>
    <w:rsid w:val="00AA32F7"/>
    <w:rsid w:val="00AA3306"/>
    <w:rsid w:val="00AA6A4C"/>
    <w:rsid w:val="00AB2FEF"/>
    <w:rsid w:val="00AB50E2"/>
    <w:rsid w:val="00AC18CA"/>
    <w:rsid w:val="00AC200E"/>
    <w:rsid w:val="00AC73D6"/>
    <w:rsid w:val="00AD239B"/>
    <w:rsid w:val="00AD55F9"/>
    <w:rsid w:val="00AD5DA0"/>
    <w:rsid w:val="00AE1A4D"/>
    <w:rsid w:val="00AE6609"/>
    <w:rsid w:val="00AE694B"/>
    <w:rsid w:val="00AF258E"/>
    <w:rsid w:val="00AF52FA"/>
    <w:rsid w:val="00B0259F"/>
    <w:rsid w:val="00B02CB5"/>
    <w:rsid w:val="00B115D3"/>
    <w:rsid w:val="00B11A2F"/>
    <w:rsid w:val="00B13A2A"/>
    <w:rsid w:val="00B1514A"/>
    <w:rsid w:val="00B20783"/>
    <w:rsid w:val="00B25D88"/>
    <w:rsid w:val="00B31484"/>
    <w:rsid w:val="00B34734"/>
    <w:rsid w:val="00B37793"/>
    <w:rsid w:val="00B40F59"/>
    <w:rsid w:val="00B44ECD"/>
    <w:rsid w:val="00B4575F"/>
    <w:rsid w:val="00B47126"/>
    <w:rsid w:val="00B503FD"/>
    <w:rsid w:val="00B50C69"/>
    <w:rsid w:val="00B53162"/>
    <w:rsid w:val="00B535D6"/>
    <w:rsid w:val="00B56FFD"/>
    <w:rsid w:val="00B61105"/>
    <w:rsid w:val="00B62419"/>
    <w:rsid w:val="00B627FC"/>
    <w:rsid w:val="00B64FA1"/>
    <w:rsid w:val="00B67097"/>
    <w:rsid w:val="00B751B6"/>
    <w:rsid w:val="00B809D4"/>
    <w:rsid w:val="00B862EE"/>
    <w:rsid w:val="00B87377"/>
    <w:rsid w:val="00B9103E"/>
    <w:rsid w:val="00B910C7"/>
    <w:rsid w:val="00B93853"/>
    <w:rsid w:val="00B975D7"/>
    <w:rsid w:val="00BA190A"/>
    <w:rsid w:val="00BA4801"/>
    <w:rsid w:val="00BA53D6"/>
    <w:rsid w:val="00BA54FC"/>
    <w:rsid w:val="00BA6F42"/>
    <w:rsid w:val="00BA7B68"/>
    <w:rsid w:val="00BB0F13"/>
    <w:rsid w:val="00BB18DB"/>
    <w:rsid w:val="00BB7B7B"/>
    <w:rsid w:val="00BC35E0"/>
    <w:rsid w:val="00BC4015"/>
    <w:rsid w:val="00BC62D8"/>
    <w:rsid w:val="00BD1596"/>
    <w:rsid w:val="00BD5404"/>
    <w:rsid w:val="00BD60E6"/>
    <w:rsid w:val="00BD7490"/>
    <w:rsid w:val="00BE1E46"/>
    <w:rsid w:val="00BE577F"/>
    <w:rsid w:val="00BE73E3"/>
    <w:rsid w:val="00BF049B"/>
    <w:rsid w:val="00BF214C"/>
    <w:rsid w:val="00BF3A58"/>
    <w:rsid w:val="00BF678C"/>
    <w:rsid w:val="00C01E2C"/>
    <w:rsid w:val="00C026A8"/>
    <w:rsid w:val="00C04E45"/>
    <w:rsid w:val="00C066D3"/>
    <w:rsid w:val="00C10539"/>
    <w:rsid w:val="00C117C4"/>
    <w:rsid w:val="00C120C2"/>
    <w:rsid w:val="00C1213A"/>
    <w:rsid w:val="00C14976"/>
    <w:rsid w:val="00C23D1D"/>
    <w:rsid w:val="00C25B59"/>
    <w:rsid w:val="00C27E8A"/>
    <w:rsid w:val="00C31781"/>
    <w:rsid w:val="00C33591"/>
    <w:rsid w:val="00C37EDC"/>
    <w:rsid w:val="00C41737"/>
    <w:rsid w:val="00C43743"/>
    <w:rsid w:val="00C45CFA"/>
    <w:rsid w:val="00C46AC8"/>
    <w:rsid w:val="00C4708F"/>
    <w:rsid w:val="00C52884"/>
    <w:rsid w:val="00C55637"/>
    <w:rsid w:val="00C62506"/>
    <w:rsid w:val="00C66BB6"/>
    <w:rsid w:val="00C67810"/>
    <w:rsid w:val="00C701AC"/>
    <w:rsid w:val="00C705BA"/>
    <w:rsid w:val="00C709AF"/>
    <w:rsid w:val="00C72033"/>
    <w:rsid w:val="00C731BD"/>
    <w:rsid w:val="00C85660"/>
    <w:rsid w:val="00C85769"/>
    <w:rsid w:val="00C85D29"/>
    <w:rsid w:val="00C867AF"/>
    <w:rsid w:val="00C87F30"/>
    <w:rsid w:val="00C90FEE"/>
    <w:rsid w:val="00C910DC"/>
    <w:rsid w:val="00C94C02"/>
    <w:rsid w:val="00C954B4"/>
    <w:rsid w:val="00C95A93"/>
    <w:rsid w:val="00CA28D9"/>
    <w:rsid w:val="00CA38DB"/>
    <w:rsid w:val="00CA3F87"/>
    <w:rsid w:val="00CA4AF7"/>
    <w:rsid w:val="00CA58B0"/>
    <w:rsid w:val="00CA6526"/>
    <w:rsid w:val="00CA7028"/>
    <w:rsid w:val="00CB1960"/>
    <w:rsid w:val="00CB5AC9"/>
    <w:rsid w:val="00CB6C72"/>
    <w:rsid w:val="00CB72CD"/>
    <w:rsid w:val="00CC488F"/>
    <w:rsid w:val="00CC5521"/>
    <w:rsid w:val="00CD22CC"/>
    <w:rsid w:val="00CD2452"/>
    <w:rsid w:val="00CD5E2D"/>
    <w:rsid w:val="00CD6523"/>
    <w:rsid w:val="00CE27F4"/>
    <w:rsid w:val="00CF4970"/>
    <w:rsid w:val="00D012D2"/>
    <w:rsid w:val="00D022FC"/>
    <w:rsid w:val="00D0253C"/>
    <w:rsid w:val="00D025D8"/>
    <w:rsid w:val="00D07FF8"/>
    <w:rsid w:val="00D111A8"/>
    <w:rsid w:val="00D12517"/>
    <w:rsid w:val="00D1547E"/>
    <w:rsid w:val="00D20F8D"/>
    <w:rsid w:val="00D228F5"/>
    <w:rsid w:val="00D24DE7"/>
    <w:rsid w:val="00D273FB"/>
    <w:rsid w:val="00D27BB2"/>
    <w:rsid w:val="00D30E3A"/>
    <w:rsid w:val="00D3507C"/>
    <w:rsid w:val="00D35254"/>
    <w:rsid w:val="00D367FA"/>
    <w:rsid w:val="00D4269F"/>
    <w:rsid w:val="00D4273A"/>
    <w:rsid w:val="00D42DD8"/>
    <w:rsid w:val="00D43F39"/>
    <w:rsid w:val="00D50FCF"/>
    <w:rsid w:val="00D5382C"/>
    <w:rsid w:val="00D6000E"/>
    <w:rsid w:val="00D60512"/>
    <w:rsid w:val="00D60DE2"/>
    <w:rsid w:val="00D650DB"/>
    <w:rsid w:val="00D70335"/>
    <w:rsid w:val="00D70AD7"/>
    <w:rsid w:val="00D73E3C"/>
    <w:rsid w:val="00D75EA4"/>
    <w:rsid w:val="00D827BA"/>
    <w:rsid w:val="00D8391C"/>
    <w:rsid w:val="00D84DE3"/>
    <w:rsid w:val="00D85182"/>
    <w:rsid w:val="00D931DB"/>
    <w:rsid w:val="00DA114A"/>
    <w:rsid w:val="00DA1651"/>
    <w:rsid w:val="00DA3880"/>
    <w:rsid w:val="00DA482B"/>
    <w:rsid w:val="00DA5062"/>
    <w:rsid w:val="00DA5342"/>
    <w:rsid w:val="00DB2DF0"/>
    <w:rsid w:val="00DB6BEB"/>
    <w:rsid w:val="00DC66C2"/>
    <w:rsid w:val="00DC7779"/>
    <w:rsid w:val="00DC7E6F"/>
    <w:rsid w:val="00DE0491"/>
    <w:rsid w:val="00DE0536"/>
    <w:rsid w:val="00DE08ED"/>
    <w:rsid w:val="00DE0D8B"/>
    <w:rsid w:val="00DE4F45"/>
    <w:rsid w:val="00DE6D3C"/>
    <w:rsid w:val="00DE7454"/>
    <w:rsid w:val="00DF0BF5"/>
    <w:rsid w:val="00DF710A"/>
    <w:rsid w:val="00E02A0D"/>
    <w:rsid w:val="00E0418C"/>
    <w:rsid w:val="00E06FAA"/>
    <w:rsid w:val="00E135B6"/>
    <w:rsid w:val="00E13D70"/>
    <w:rsid w:val="00E15E6F"/>
    <w:rsid w:val="00E17A64"/>
    <w:rsid w:val="00E21F56"/>
    <w:rsid w:val="00E22E95"/>
    <w:rsid w:val="00E23A4B"/>
    <w:rsid w:val="00E242B6"/>
    <w:rsid w:val="00E31499"/>
    <w:rsid w:val="00E33143"/>
    <w:rsid w:val="00E348F8"/>
    <w:rsid w:val="00E377C7"/>
    <w:rsid w:val="00E41563"/>
    <w:rsid w:val="00E438DE"/>
    <w:rsid w:val="00E472D1"/>
    <w:rsid w:val="00E478BF"/>
    <w:rsid w:val="00E510F6"/>
    <w:rsid w:val="00E52713"/>
    <w:rsid w:val="00E56217"/>
    <w:rsid w:val="00E6163E"/>
    <w:rsid w:val="00E6211D"/>
    <w:rsid w:val="00E658C1"/>
    <w:rsid w:val="00E67D08"/>
    <w:rsid w:val="00E7123F"/>
    <w:rsid w:val="00E7686E"/>
    <w:rsid w:val="00E82169"/>
    <w:rsid w:val="00E83211"/>
    <w:rsid w:val="00E912B4"/>
    <w:rsid w:val="00E9585A"/>
    <w:rsid w:val="00E95EB5"/>
    <w:rsid w:val="00E9784F"/>
    <w:rsid w:val="00EA383B"/>
    <w:rsid w:val="00EA392C"/>
    <w:rsid w:val="00EA5FBF"/>
    <w:rsid w:val="00EA6009"/>
    <w:rsid w:val="00EA6BBF"/>
    <w:rsid w:val="00EB0DA2"/>
    <w:rsid w:val="00EB1C5A"/>
    <w:rsid w:val="00EB28C2"/>
    <w:rsid w:val="00EB4AFB"/>
    <w:rsid w:val="00EB72EA"/>
    <w:rsid w:val="00EC2515"/>
    <w:rsid w:val="00EC33AC"/>
    <w:rsid w:val="00EC3544"/>
    <w:rsid w:val="00ED4119"/>
    <w:rsid w:val="00ED48BD"/>
    <w:rsid w:val="00ED6AA3"/>
    <w:rsid w:val="00EE0B0F"/>
    <w:rsid w:val="00EE5D3F"/>
    <w:rsid w:val="00EF0456"/>
    <w:rsid w:val="00EF69FF"/>
    <w:rsid w:val="00F010B8"/>
    <w:rsid w:val="00F030D9"/>
    <w:rsid w:val="00F11543"/>
    <w:rsid w:val="00F11DF1"/>
    <w:rsid w:val="00F13EE0"/>
    <w:rsid w:val="00F165FE"/>
    <w:rsid w:val="00F21C8B"/>
    <w:rsid w:val="00F23931"/>
    <w:rsid w:val="00F277B1"/>
    <w:rsid w:val="00F27B30"/>
    <w:rsid w:val="00F3340D"/>
    <w:rsid w:val="00F35DCE"/>
    <w:rsid w:val="00F3731C"/>
    <w:rsid w:val="00F40787"/>
    <w:rsid w:val="00F43781"/>
    <w:rsid w:val="00F613A7"/>
    <w:rsid w:val="00F6149F"/>
    <w:rsid w:val="00F622A7"/>
    <w:rsid w:val="00F6298E"/>
    <w:rsid w:val="00F64235"/>
    <w:rsid w:val="00F67467"/>
    <w:rsid w:val="00F81031"/>
    <w:rsid w:val="00F85371"/>
    <w:rsid w:val="00F90F6C"/>
    <w:rsid w:val="00F921E9"/>
    <w:rsid w:val="00F94FE9"/>
    <w:rsid w:val="00F95168"/>
    <w:rsid w:val="00FA3FB1"/>
    <w:rsid w:val="00FB30EB"/>
    <w:rsid w:val="00FB3BF3"/>
    <w:rsid w:val="00FC04CF"/>
    <w:rsid w:val="00FD10BE"/>
    <w:rsid w:val="00FD4C4F"/>
    <w:rsid w:val="00FD6A2D"/>
    <w:rsid w:val="00FE0728"/>
    <w:rsid w:val="00FE44FC"/>
    <w:rsid w:val="00FF7DF2"/>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EAB0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2"/>
        <w:szCs w:val="22"/>
        <w:lang w:val="en-GB" w:eastAsia="en-GB"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1"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5" w:line="249" w:lineRule="auto"/>
      <w:ind w:left="466" w:hanging="10"/>
      <w:jc w:val="both"/>
    </w:pPr>
    <w:rPr>
      <w:rFonts w:ascii="Arial" w:eastAsia="Arial" w:hAnsi="Arial" w:cs="Arial"/>
      <w:color w:val="000000"/>
    </w:rPr>
  </w:style>
  <w:style w:type="paragraph" w:styleId="1">
    <w:name w:val="heading 1"/>
    <w:next w:val="a"/>
    <w:link w:val="10"/>
    <w:uiPriority w:val="9"/>
    <w:qFormat/>
    <w:pPr>
      <w:keepNext/>
      <w:keepLines/>
      <w:spacing w:after="3"/>
      <w:ind w:left="10" w:right="6" w:hanging="10"/>
      <w:jc w:val="center"/>
      <w:outlineLvl w:val="0"/>
    </w:pPr>
    <w:rPr>
      <w:rFonts w:ascii="Arial" w:eastAsia="Arial" w:hAnsi="Arial" w:cs="Arial"/>
      <w:b/>
      <w:color w:val="000000"/>
      <w:sz w:val="24"/>
    </w:rPr>
  </w:style>
  <w:style w:type="paragraph" w:styleId="2">
    <w:name w:val="heading 2"/>
    <w:next w:val="a"/>
    <w:link w:val="20"/>
    <w:uiPriority w:val="9"/>
    <w:unhideWhenUsed/>
    <w:qFormat/>
    <w:pPr>
      <w:keepNext/>
      <w:keepLines/>
      <w:spacing w:after="14" w:line="249" w:lineRule="auto"/>
      <w:ind w:left="174" w:hanging="10"/>
      <w:outlineLvl w:val="1"/>
    </w:pPr>
    <w:rPr>
      <w:rFonts w:ascii="Arial" w:eastAsia="Arial" w:hAnsi="Arial" w:cs="Arial"/>
      <w:b/>
      <w:color w:val="000000"/>
    </w:rPr>
  </w:style>
  <w:style w:type="paragraph" w:styleId="3">
    <w:name w:val="heading 3"/>
    <w:next w:val="a"/>
    <w:link w:val="30"/>
    <w:uiPriority w:val="9"/>
    <w:unhideWhenUsed/>
    <w:qFormat/>
    <w:pPr>
      <w:keepNext/>
      <w:keepLines/>
      <w:spacing w:after="0"/>
      <w:ind w:left="10" w:hanging="10"/>
      <w:outlineLvl w:val="2"/>
    </w:pPr>
    <w:rPr>
      <w:rFonts w:ascii="Arial" w:eastAsia="Arial" w:hAnsi="Arial" w:cs="Arial"/>
      <w:b/>
      <w:i/>
      <w:color w:val="000000"/>
      <w:sz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rPr>
      <w:rFonts w:ascii="Arial" w:eastAsia="Arial" w:hAnsi="Arial" w:cs="Arial"/>
      <w:b/>
      <w:i/>
      <w:color w:val="000000"/>
      <w:sz w:val="20"/>
    </w:rPr>
  </w:style>
  <w:style w:type="character" w:customStyle="1" w:styleId="10">
    <w:name w:val="Заголовок 1 Знак"/>
    <w:link w:val="1"/>
    <w:rPr>
      <w:rFonts w:ascii="Arial" w:eastAsia="Arial" w:hAnsi="Arial" w:cs="Arial"/>
      <w:b/>
      <w:color w:val="000000"/>
      <w:sz w:val="24"/>
    </w:rPr>
  </w:style>
  <w:style w:type="character" w:customStyle="1" w:styleId="20">
    <w:name w:val="Заголовок 2 Знак"/>
    <w:link w:val="2"/>
    <w:rPr>
      <w:rFonts w:ascii="Arial" w:eastAsia="Arial" w:hAnsi="Arial" w:cs="Arial"/>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List Paragraph"/>
    <w:aliases w:val="ADB List Paragraph,List Paragraph1,Recommendation,List Paragraph11,Bulleted List Paragraph,ADB Normal,List_Paragraph,Multilevel para_II,ADB paragraph numbering,Resume Title,Citation List,Graphic,Akapit z listą BS,List Paragraph 1,Bullets"/>
    <w:basedOn w:val="a"/>
    <w:link w:val="a4"/>
    <w:uiPriority w:val="34"/>
    <w:qFormat/>
    <w:rsid w:val="00C62506"/>
    <w:pPr>
      <w:ind w:left="720"/>
      <w:contextualSpacing/>
    </w:pPr>
  </w:style>
  <w:style w:type="paragraph" w:styleId="a5">
    <w:name w:val="header"/>
    <w:basedOn w:val="a"/>
    <w:link w:val="a6"/>
    <w:uiPriority w:val="99"/>
    <w:unhideWhenUsed/>
    <w:rsid w:val="00CC5521"/>
    <w:pPr>
      <w:tabs>
        <w:tab w:val="center" w:pos="4513"/>
        <w:tab w:val="right" w:pos="9026"/>
      </w:tabs>
      <w:spacing w:after="0" w:line="240" w:lineRule="auto"/>
    </w:pPr>
  </w:style>
  <w:style w:type="character" w:customStyle="1" w:styleId="a6">
    <w:name w:val="Верхний колонтитул Знак"/>
    <w:basedOn w:val="a0"/>
    <w:link w:val="a5"/>
    <w:uiPriority w:val="99"/>
    <w:rsid w:val="00CC5521"/>
    <w:rPr>
      <w:rFonts w:ascii="Arial" w:eastAsia="Arial" w:hAnsi="Arial" w:cs="Arial"/>
      <w:color w:val="000000"/>
    </w:rPr>
  </w:style>
  <w:style w:type="table" w:styleId="a7">
    <w:name w:val="Table Grid"/>
    <w:aliases w:val="DVN"/>
    <w:basedOn w:val="a1"/>
    <w:uiPriority w:val="39"/>
    <w:rsid w:val="00524F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footer"/>
    <w:basedOn w:val="a"/>
    <w:link w:val="a9"/>
    <w:uiPriority w:val="99"/>
    <w:unhideWhenUsed/>
    <w:rsid w:val="00942F6D"/>
    <w:pPr>
      <w:tabs>
        <w:tab w:val="center" w:pos="4680"/>
        <w:tab w:val="right" w:pos="9360"/>
      </w:tabs>
      <w:spacing w:after="0" w:line="240" w:lineRule="auto"/>
      <w:ind w:left="0" w:firstLine="0"/>
      <w:jc w:val="left"/>
    </w:pPr>
    <w:rPr>
      <w:rFonts w:asciiTheme="minorHAnsi" w:eastAsiaTheme="minorEastAsia" w:hAnsiTheme="minorHAnsi" w:cs="Times New Roman"/>
      <w:color w:val="auto"/>
      <w:kern w:val="0"/>
      <w14:ligatures w14:val="none"/>
    </w:rPr>
  </w:style>
  <w:style w:type="character" w:customStyle="1" w:styleId="a9">
    <w:name w:val="Нижний колонтитул Знак"/>
    <w:basedOn w:val="a0"/>
    <w:link w:val="a8"/>
    <w:uiPriority w:val="99"/>
    <w:rsid w:val="00942F6D"/>
    <w:rPr>
      <w:rFonts w:cs="Times New Roman"/>
      <w:kern w:val="0"/>
      <w14:ligatures w14:val="none"/>
    </w:rPr>
  </w:style>
  <w:style w:type="paragraph" w:styleId="aa">
    <w:name w:val="Balloon Text"/>
    <w:basedOn w:val="a"/>
    <w:link w:val="ab"/>
    <w:uiPriority w:val="99"/>
    <w:semiHidden/>
    <w:unhideWhenUsed/>
    <w:rsid w:val="005724B8"/>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5724B8"/>
    <w:rPr>
      <w:rFonts w:ascii="Tahoma" w:eastAsia="Arial" w:hAnsi="Tahoma" w:cs="Tahoma"/>
      <w:color w:val="000000"/>
      <w:sz w:val="16"/>
      <w:szCs w:val="16"/>
    </w:rPr>
  </w:style>
  <w:style w:type="character" w:styleId="ac">
    <w:name w:val="annotation reference"/>
    <w:basedOn w:val="a0"/>
    <w:uiPriority w:val="99"/>
    <w:semiHidden/>
    <w:unhideWhenUsed/>
    <w:rsid w:val="0094691B"/>
    <w:rPr>
      <w:sz w:val="16"/>
      <w:szCs w:val="16"/>
    </w:rPr>
  </w:style>
  <w:style w:type="paragraph" w:styleId="ad">
    <w:name w:val="annotation text"/>
    <w:basedOn w:val="a"/>
    <w:link w:val="ae"/>
    <w:uiPriority w:val="99"/>
    <w:unhideWhenUsed/>
    <w:rsid w:val="0094691B"/>
    <w:pPr>
      <w:spacing w:line="240" w:lineRule="auto"/>
    </w:pPr>
    <w:rPr>
      <w:sz w:val="20"/>
      <w:szCs w:val="20"/>
    </w:rPr>
  </w:style>
  <w:style w:type="character" w:customStyle="1" w:styleId="ae">
    <w:name w:val="Текст примечания Знак"/>
    <w:basedOn w:val="a0"/>
    <w:link w:val="ad"/>
    <w:uiPriority w:val="99"/>
    <w:rsid w:val="0094691B"/>
    <w:rPr>
      <w:rFonts w:ascii="Arial" w:eastAsia="Arial" w:hAnsi="Arial" w:cs="Arial"/>
      <w:color w:val="000000"/>
      <w:sz w:val="20"/>
      <w:szCs w:val="20"/>
    </w:rPr>
  </w:style>
  <w:style w:type="paragraph" w:styleId="af">
    <w:name w:val="annotation subject"/>
    <w:basedOn w:val="ad"/>
    <w:next w:val="ad"/>
    <w:link w:val="af0"/>
    <w:uiPriority w:val="99"/>
    <w:semiHidden/>
    <w:unhideWhenUsed/>
    <w:rsid w:val="0094691B"/>
    <w:rPr>
      <w:b/>
      <w:bCs/>
    </w:rPr>
  </w:style>
  <w:style w:type="character" w:customStyle="1" w:styleId="af0">
    <w:name w:val="Тема примечания Знак"/>
    <w:basedOn w:val="ae"/>
    <w:link w:val="af"/>
    <w:uiPriority w:val="99"/>
    <w:semiHidden/>
    <w:rsid w:val="0094691B"/>
    <w:rPr>
      <w:rFonts w:ascii="Arial" w:eastAsia="Arial" w:hAnsi="Arial" w:cs="Arial"/>
      <w:b/>
      <w:bCs/>
      <w:color w:val="000000"/>
      <w:sz w:val="20"/>
      <w:szCs w:val="20"/>
    </w:rPr>
  </w:style>
  <w:style w:type="table" w:customStyle="1" w:styleId="11">
    <w:name w:val="Таблица простая 11"/>
    <w:basedOn w:val="a1"/>
    <w:uiPriority w:val="41"/>
    <w:rsid w:val="00EC33AC"/>
    <w:pPr>
      <w:spacing w:after="0" w:line="240" w:lineRule="auto"/>
    </w:pPr>
    <w:rPr>
      <w:rFonts w:eastAsiaTheme="minorHAnsi"/>
      <w:kern w:val="0"/>
      <w:lang w:val="ru-RU" w:eastAsia="en-US"/>
      <w14:ligatures w14:val="none"/>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12">
    <w:name w:val="toc 1"/>
    <w:basedOn w:val="a"/>
    <w:next w:val="a"/>
    <w:autoRedefine/>
    <w:uiPriority w:val="39"/>
    <w:unhideWhenUsed/>
    <w:qFormat/>
    <w:rsid w:val="00C701AC"/>
    <w:pPr>
      <w:tabs>
        <w:tab w:val="left" w:pos="440"/>
        <w:tab w:val="right" w:leader="dot" w:pos="9016"/>
      </w:tabs>
      <w:spacing w:after="120" w:line="259" w:lineRule="auto"/>
      <w:ind w:left="0" w:firstLine="0"/>
      <w:jc w:val="left"/>
    </w:pPr>
    <w:rPr>
      <w:rFonts w:eastAsiaTheme="minorHAnsi" w:cstheme="minorBidi"/>
      <w:bCs/>
      <w:noProof/>
      <w:color w:val="000000" w:themeColor="text1"/>
      <w:kern w:val="0"/>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style>
  <w:style w:type="paragraph" w:styleId="21">
    <w:name w:val="toc 2"/>
    <w:basedOn w:val="2"/>
    <w:next w:val="a"/>
    <w:autoRedefine/>
    <w:uiPriority w:val="39"/>
    <w:unhideWhenUsed/>
    <w:rsid w:val="00BA54FC"/>
    <w:pPr>
      <w:keepLines w:val="0"/>
      <w:widowControl w:val="0"/>
      <w:tabs>
        <w:tab w:val="left" w:pos="851"/>
        <w:tab w:val="right" w:leader="dot" w:pos="9016"/>
      </w:tabs>
      <w:spacing w:after="100" w:line="259" w:lineRule="auto"/>
      <w:ind w:left="0" w:firstLine="0"/>
      <w:jc w:val="center"/>
    </w:pPr>
    <w:rPr>
      <w:rFonts w:eastAsiaTheme="majorEastAsia" w:cstheme="majorBidi"/>
      <w:b w:val="0"/>
      <w:bCs/>
      <w:iCs/>
      <w:noProof/>
      <w:color w:val="000000" w:themeColor="text1"/>
      <w:kern w:val="0"/>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style>
  <w:style w:type="character" w:styleId="af1">
    <w:name w:val="Hyperlink"/>
    <w:basedOn w:val="a0"/>
    <w:uiPriority w:val="99"/>
    <w:unhideWhenUsed/>
    <w:rsid w:val="000B397C"/>
    <w:rPr>
      <w:color w:val="0563C1" w:themeColor="hyperlink"/>
      <w:u w:val="single"/>
    </w:rPr>
  </w:style>
  <w:style w:type="paragraph" w:styleId="af2">
    <w:name w:val="toa heading"/>
    <w:basedOn w:val="a"/>
    <w:next w:val="a"/>
    <w:uiPriority w:val="99"/>
    <w:unhideWhenUsed/>
    <w:rsid w:val="000B397C"/>
    <w:pPr>
      <w:spacing w:before="120" w:after="160" w:line="259" w:lineRule="auto"/>
      <w:ind w:left="0" w:firstLine="0"/>
      <w:jc w:val="left"/>
    </w:pPr>
    <w:rPr>
      <w:rFonts w:asciiTheme="majorHAnsi" w:eastAsiaTheme="majorEastAsia" w:hAnsiTheme="majorHAnsi" w:cstheme="majorBidi"/>
      <w:b/>
      <w:bCs/>
      <w:color w:val="auto"/>
      <w:kern w:val="0"/>
      <w:sz w:val="24"/>
      <w:szCs w:val="24"/>
      <w:lang w:eastAsia="en-US"/>
      <w14:ligatures w14:val="none"/>
    </w:rPr>
  </w:style>
  <w:style w:type="paragraph" w:styleId="31">
    <w:name w:val="toc 3"/>
    <w:basedOn w:val="a"/>
    <w:next w:val="a"/>
    <w:autoRedefine/>
    <w:uiPriority w:val="1"/>
    <w:unhideWhenUsed/>
    <w:qFormat/>
    <w:rsid w:val="000B397C"/>
    <w:pPr>
      <w:spacing w:after="100"/>
      <w:ind w:left="440"/>
    </w:pPr>
  </w:style>
  <w:style w:type="paragraph" w:customStyle="1" w:styleId="SCBody">
    <w:name w:val="SC Body"/>
    <w:basedOn w:val="a"/>
    <w:qFormat/>
    <w:rsid w:val="00BB7B7B"/>
    <w:pPr>
      <w:numPr>
        <w:numId w:val="3"/>
      </w:numPr>
      <w:spacing w:after="120" w:line="360" w:lineRule="auto"/>
      <w:jc w:val="left"/>
    </w:pPr>
    <w:rPr>
      <w:rFonts w:eastAsiaTheme="minorHAnsi" w:cstheme="minorBidi"/>
      <w:color w:val="auto"/>
      <w:kern w:val="0"/>
      <w:lang w:eastAsia="en-US"/>
      <w14:ligatures w14:val="none"/>
    </w:rPr>
  </w:style>
  <w:style w:type="character" w:customStyle="1" w:styleId="a4">
    <w:name w:val="Абзац списка Знак"/>
    <w:aliases w:val="ADB List Paragraph Знак,List Paragraph1 Знак,Recommendation Знак,List Paragraph11 Знак,Bulleted List Paragraph Знак,ADB Normal Знак,List_Paragraph Знак,Multilevel para_II Знак,ADB paragraph numbering Знак,Resume Title Знак,Graphic Знак"/>
    <w:link w:val="a3"/>
    <w:uiPriority w:val="1"/>
    <w:qFormat/>
    <w:locked/>
    <w:rsid w:val="00432E8C"/>
    <w:rPr>
      <w:rFonts w:ascii="Arial" w:eastAsia="Arial" w:hAnsi="Arial" w:cs="Arial"/>
      <w:color w:val="000000"/>
    </w:rPr>
  </w:style>
  <w:style w:type="paragraph" w:customStyle="1" w:styleId="Default">
    <w:name w:val="Default"/>
    <w:link w:val="Default0"/>
    <w:rsid w:val="00CB6C72"/>
    <w:pPr>
      <w:autoSpaceDE w:val="0"/>
      <w:autoSpaceDN w:val="0"/>
      <w:adjustRightInd w:val="0"/>
      <w:spacing w:after="0" w:line="240" w:lineRule="auto"/>
    </w:pPr>
    <w:rPr>
      <w:rFonts w:ascii="Arial" w:eastAsiaTheme="minorHAnsi" w:hAnsi="Arial" w:cs="Arial"/>
      <w:color w:val="000000"/>
      <w:kern w:val="0"/>
      <w:sz w:val="24"/>
      <w:szCs w:val="24"/>
      <w:lang w:val="ru-RU" w:eastAsia="en-US"/>
      <w14:ligatures w14:val="none"/>
    </w:rPr>
  </w:style>
  <w:style w:type="character" w:customStyle="1" w:styleId="Default0">
    <w:name w:val="Default Знак"/>
    <w:basedOn w:val="a0"/>
    <w:link w:val="Default"/>
    <w:rsid w:val="00CB6C72"/>
    <w:rPr>
      <w:rFonts w:ascii="Arial" w:eastAsiaTheme="minorHAnsi" w:hAnsi="Arial" w:cs="Arial"/>
      <w:color w:val="000000"/>
      <w:kern w:val="0"/>
      <w:sz w:val="24"/>
      <w:szCs w:val="24"/>
      <w:lang w:val="ru-RU" w:eastAsia="en-US"/>
      <w14:ligatures w14:val="none"/>
    </w:rPr>
  </w:style>
  <w:style w:type="paragraph" w:customStyle="1" w:styleId="Paragraph-LARPYM">
    <w:name w:val="Paragraph-LARP_YM"/>
    <w:basedOn w:val="a"/>
    <w:next w:val="a"/>
    <w:uiPriority w:val="99"/>
    <w:qFormat/>
    <w:rsid w:val="00C117C4"/>
    <w:pPr>
      <w:numPr>
        <w:numId w:val="5"/>
      </w:numPr>
      <w:spacing w:before="120" w:after="240" w:line="240" w:lineRule="auto"/>
    </w:pPr>
    <w:rPr>
      <w:rFonts w:eastAsia="MS Mincho" w:cs="Times New Roman"/>
      <w:color w:val="auto"/>
      <w:kern w:val="0"/>
      <w:sz w:val="20"/>
      <w:szCs w:val="24"/>
      <w:lang w:val="en-US" w:eastAsia="en-US"/>
      <w14:ligatures w14:val="none"/>
    </w:rPr>
  </w:style>
  <w:style w:type="paragraph" w:styleId="af3">
    <w:name w:val="Body Text"/>
    <w:basedOn w:val="a"/>
    <w:link w:val="af4"/>
    <w:uiPriority w:val="1"/>
    <w:unhideWhenUsed/>
    <w:qFormat/>
    <w:rsid w:val="00920334"/>
    <w:pPr>
      <w:spacing w:after="120" w:line="240" w:lineRule="auto"/>
      <w:ind w:left="0" w:firstLine="0"/>
      <w:jc w:val="left"/>
    </w:pPr>
    <w:rPr>
      <w:rFonts w:eastAsiaTheme="minorHAnsi"/>
      <w:color w:val="auto"/>
      <w:kern w:val="0"/>
      <w:sz w:val="24"/>
      <w:lang w:val="ru-RU" w:eastAsia="en-US"/>
      <w14:ligatures w14:val="none"/>
    </w:rPr>
  </w:style>
  <w:style w:type="character" w:customStyle="1" w:styleId="af4">
    <w:name w:val="Основной текст Знак"/>
    <w:basedOn w:val="a0"/>
    <w:link w:val="af3"/>
    <w:uiPriority w:val="1"/>
    <w:rsid w:val="00920334"/>
    <w:rPr>
      <w:rFonts w:ascii="Arial" w:eastAsiaTheme="minorHAnsi" w:hAnsi="Arial" w:cs="Arial"/>
      <w:kern w:val="0"/>
      <w:sz w:val="24"/>
      <w:lang w:val="ru-RU" w:eastAsia="en-US"/>
      <w14:ligatures w14:val="none"/>
    </w:rPr>
  </w:style>
  <w:style w:type="paragraph" w:customStyle="1" w:styleId="TableParagraph">
    <w:name w:val="Table Paragraph"/>
    <w:basedOn w:val="a"/>
    <w:uiPriority w:val="1"/>
    <w:qFormat/>
    <w:rsid w:val="00920334"/>
    <w:pPr>
      <w:widowControl w:val="0"/>
      <w:spacing w:after="0" w:line="240" w:lineRule="auto"/>
      <w:ind w:left="0" w:firstLine="0"/>
      <w:jc w:val="left"/>
    </w:pPr>
    <w:rPr>
      <w:rFonts w:asciiTheme="minorHAnsi" w:eastAsiaTheme="minorHAnsi" w:hAnsiTheme="minorHAnsi" w:cstheme="minorBidi"/>
      <w:color w:val="auto"/>
      <w:kern w:val="0"/>
      <w:lang w:val="en-US" w:eastAsia="en-US"/>
      <w14:ligatures w14:val="none"/>
    </w:rPr>
  </w:style>
  <w:style w:type="paragraph" w:customStyle="1" w:styleId="Appendix">
    <w:name w:val="Appendix"/>
    <w:basedOn w:val="2"/>
    <w:link w:val="AppendixChar"/>
    <w:qFormat/>
    <w:rsid w:val="00920334"/>
    <w:pPr>
      <w:numPr>
        <w:numId w:val="10"/>
      </w:numPr>
      <w:tabs>
        <w:tab w:val="left" w:pos="1440"/>
      </w:tabs>
      <w:spacing w:before="360" w:after="240" w:line="276" w:lineRule="auto"/>
      <w:jc w:val="both"/>
    </w:pPr>
    <w:rPr>
      <w:rFonts w:eastAsiaTheme="majorEastAsia" w:cstheme="majorBidi"/>
      <w:color w:val="000000" w:themeColor="text1"/>
      <w:kern w:val="0"/>
      <w:sz w:val="24"/>
      <w:szCs w:val="26"/>
      <w:lang w:val="en-US" w:eastAsia="en-US"/>
      <w14:ligatures w14:val="none"/>
    </w:rPr>
  </w:style>
  <w:style w:type="character" w:customStyle="1" w:styleId="AppendixChar">
    <w:name w:val="Appendix Char"/>
    <w:basedOn w:val="20"/>
    <w:link w:val="Appendix"/>
    <w:rsid w:val="00920334"/>
    <w:rPr>
      <w:rFonts w:ascii="Arial" w:eastAsiaTheme="majorEastAsia" w:hAnsi="Arial" w:cstheme="majorBidi"/>
      <w:b/>
      <w:color w:val="000000" w:themeColor="text1"/>
      <w:kern w:val="0"/>
      <w:sz w:val="24"/>
      <w:szCs w:val="26"/>
      <w:lang w:val="en-US" w:eastAsia="en-US"/>
      <w14:ligatures w14:val="none"/>
    </w:rPr>
  </w:style>
  <w:style w:type="paragraph" w:styleId="af5">
    <w:name w:val="Normal (Web)"/>
    <w:basedOn w:val="a"/>
    <w:uiPriority w:val="99"/>
    <w:unhideWhenUsed/>
    <w:rsid w:val="00920334"/>
    <w:pPr>
      <w:spacing w:before="100" w:beforeAutospacing="1" w:after="100" w:afterAutospacing="1" w:line="240" w:lineRule="auto"/>
      <w:ind w:left="0" w:firstLine="0"/>
      <w:jc w:val="left"/>
    </w:pPr>
    <w:rPr>
      <w:rFonts w:ascii="Times New Roman" w:eastAsia="Times New Roman" w:hAnsi="Times New Roman" w:cs="Times New Roman"/>
      <w:color w:val="auto"/>
      <w:kern w:val="0"/>
      <w:sz w:val="24"/>
      <w:szCs w:val="24"/>
      <w:lang w:val="ru-RU" w:eastAsia="en-US"/>
      <w14:ligatures w14:val="none"/>
    </w:rPr>
  </w:style>
  <w:style w:type="character" w:customStyle="1" w:styleId="UnresolvedMention1">
    <w:name w:val="Unresolved Mention1"/>
    <w:basedOn w:val="a0"/>
    <w:uiPriority w:val="99"/>
    <w:semiHidden/>
    <w:unhideWhenUsed/>
    <w:rsid w:val="00927109"/>
    <w:rPr>
      <w:color w:val="605E5C"/>
      <w:shd w:val="clear" w:color="auto" w:fill="E1DFDD"/>
    </w:rPr>
  </w:style>
  <w:style w:type="paragraph" w:styleId="af6">
    <w:name w:val="TOC Heading"/>
    <w:basedOn w:val="1"/>
    <w:next w:val="a"/>
    <w:uiPriority w:val="39"/>
    <w:unhideWhenUsed/>
    <w:qFormat/>
    <w:rsid w:val="00500341"/>
    <w:pPr>
      <w:spacing w:before="240" w:after="0"/>
      <w:ind w:left="0" w:right="0" w:firstLine="0"/>
      <w:jc w:val="left"/>
      <w:outlineLvl w:val="9"/>
    </w:pPr>
    <w:rPr>
      <w:rFonts w:asciiTheme="majorHAnsi" w:eastAsiaTheme="majorEastAsia" w:hAnsiTheme="majorHAnsi" w:cstheme="majorBidi"/>
      <w:b w:val="0"/>
      <w:color w:val="2F5496" w:themeColor="accent1" w:themeShade="BF"/>
      <w:kern w:val="0"/>
      <w:sz w:val="32"/>
      <w:szCs w:val="32"/>
      <w:lang w:val="ru-RU" w:eastAsia="ru-RU"/>
      <w14:ligatures w14:val="none"/>
    </w:rPr>
  </w:style>
  <w:style w:type="character" w:styleId="af7">
    <w:name w:val="footnote reference"/>
    <w:aliases w:val="ftref,16 Point,Superscript 6 Point,Ref,de nota al pie,ftref1,16 Point1,Superscript 6 Point1,ftref2,16 Point2,Superscript 6 Point2,BVI fnr,fr,Footnote Ref in FtNote,SUPERS,List Bullet Char Char,appel Char Char,(NECG) Footnote Referenc"/>
    <w:basedOn w:val="a0"/>
    <w:link w:val="ftrefChar1"/>
    <w:uiPriority w:val="99"/>
    <w:unhideWhenUsed/>
    <w:qFormat/>
    <w:rsid w:val="00500341"/>
    <w:rPr>
      <w:vertAlign w:val="superscript"/>
    </w:rPr>
  </w:style>
  <w:style w:type="paragraph" w:customStyle="1" w:styleId="ftrefChar1">
    <w:name w:val="ftref Char1"/>
    <w:aliases w:val="ftref Знак Char,ftref Char Знак Char,ftref Char Car Char Car Char Car Car Char Car Car Char Знак Char,BVI fnr Char Car Char Car Char Car Car Char Car Car Car Car Car Car Car Car Car Char Знак Знак Char Cha"/>
    <w:basedOn w:val="a"/>
    <w:link w:val="af7"/>
    <w:uiPriority w:val="99"/>
    <w:rsid w:val="00500341"/>
    <w:pPr>
      <w:spacing w:before="120" w:after="160" w:line="240" w:lineRule="exact"/>
      <w:ind w:left="0" w:firstLine="0"/>
    </w:pPr>
    <w:rPr>
      <w:rFonts w:asciiTheme="minorHAnsi" w:eastAsiaTheme="minorEastAsia" w:hAnsiTheme="minorHAnsi" w:cstheme="minorBidi"/>
      <w:color w:val="auto"/>
      <w:vertAlign w:val="superscript"/>
    </w:rPr>
  </w:style>
  <w:style w:type="paragraph" w:styleId="af8">
    <w:name w:val="footnote text"/>
    <w:basedOn w:val="a"/>
    <w:link w:val="af9"/>
    <w:uiPriority w:val="99"/>
    <w:semiHidden/>
    <w:unhideWhenUsed/>
    <w:rsid w:val="001149AF"/>
    <w:pPr>
      <w:spacing w:after="0" w:line="240" w:lineRule="auto"/>
    </w:pPr>
    <w:rPr>
      <w:sz w:val="20"/>
      <w:szCs w:val="20"/>
    </w:rPr>
  </w:style>
  <w:style w:type="character" w:customStyle="1" w:styleId="af9">
    <w:name w:val="Текст сноски Знак"/>
    <w:basedOn w:val="a0"/>
    <w:link w:val="af8"/>
    <w:uiPriority w:val="99"/>
    <w:semiHidden/>
    <w:rsid w:val="001149AF"/>
    <w:rPr>
      <w:rFonts w:ascii="Arial" w:eastAsia="Arial" w:hAnsi="Arial" w:cs="Arial"/>
      <w:color w:val="000000"/>
      <w:sz w:val="20"/>
      <w:szCs w:val="20"/>
    </w:rPr>
  </w:style>
  <w:style w:type="paragraph" w:styleId="afa">
    <w:name w:val="Revision"/>
    <w:hidden/>
    <w:uiPriority w:val="99"/>
    <w:semiHidden/>
    <w:rsid w:val="008F0D49"/>
    <w:pPr>
      <w:spacing w:after="0" w:line="240" w:lineRule="auto"/>
    </w:pPr>
    <w:rPr>
      <w:rFonts w:ascii="Arial" w:eastAsia="Arial" w:hAnsi="Arial" w:cs="Arial"/>
      <w:color w:val="00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2"/>
        <w:szCs w:val="22"/>
        <w:lang w:val="en-GB" w:eastAsia="en-GB"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1"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5" w:line="249" w:lineRule="auto"/>
      <w:ind w:left="466" w:hanging="10"/>
      <w:jc w:val="both"/>
    </w:pPr>
    <w:rPr>
      <w:rFonts w:ascii="Arial" w:eastAsia="Arial" w:hAnsi="Arial" w:cs="Arial"/>
      <w:color w:val="000000"/>
    </w:rPr>
  </w:style>
  <w:style w:type="paragraph" w:styleId="1">
    <w:name w:val="heading 1"/>
    <w:next w:val="a"/>
    <w:link w:val="10"/>
    <w:uiPriority w:val="9"/>
    <w:qFormat/>
    <w:pPr>
      <w:keepNext/>
      <w:keepLines/>
      <w:spacing w:after="3"/>
      <w:ind w:left="10" w:right="6" w:hanging="10"/>
      <w:jc w:val="center"/>
      <w:outlineLvl w:val="0"/>
    </w:pPr>
    <w:rPr>
      <w:rFonts w:ascii="Arial" w:eastAsia="Arial" w:hAnsi="Arial" w:cs="Arial"/>
      <w:b/>
      <w:color w:val="000000"/>
      <w:sz w:val="24"/>
    </w:rPr>
  </w:style>
  <w:style w:type="paragraph" w:styleId="2">
    <w:name w:val="heading 2"/>
    <w:next w:val="a"/>
    <w:link w:val="20"/>
    <w:uiPriority w:val="9"/>
    <w:unhideWhenUsed/>
    <w:qFormat/>
    <w:pPr>
      <w:keepNext/>
      <w:keepLines/>
      <w:spacing w:after="14" w:line="249" w:lineRule="auto"/>
      <w:ind w:left="174" w:hanging="10"/>
      <w:outlineLvl w:val="1"/>
    </w:pPr>
    <w:rPr>
      <w:rFonts w:ascii="Arial" w:eastAsia="Arial" w:hAnsi="Arial" w:cs="Arial"/>
      <w:b/>
      <w:color w:val="000000"/>
    </w:rPr>
  </w:style>
  <w:style w:type="paragraph" w:styleId="3">
    <w:name w:val="heading 3"/>
    <w:next w:val="a"/>
    <w:link w:val="30"/>
    <w:uiPriority w:val="9"/>
    <w:unhideWhenUsed/>
    <w:qFormat/>
    <w:pPr>
      <w:keepNext/>
      <w:keepLines/>
      <w:spacing w:after="0"/>
      <w:ind w:left="10" w:hanging="10"/>
      <w:outlineLvl w:val="2"/>
    </w:pPr>
    <w:rPr>
      <w:rFonts w:ascii="Arial" w:eastAsia="Arial" w:hAnsi="Arial" w:cs="Arial"/>
      <w:b/>
      <w:i/>
      <w:color w:val="000000"/>
      <w:sz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rPr>
      <w:rFonts w:ascii="Arial" w:eastAsia="Arial" w:hAnsi="Arial" w:cs="Arial"/>
      <w:b/>
      <w:i/>
      <w:color w:val="000000"/>
      <w:sz w:val="20"/>
    </w:rPr>
  </w:style>
  <w:style w:type="character" w:customStyle="1" w:styleId="10">
    <w:name w:val="Заголовок 1 Знак"/>
    <w:link w:val="1"/>
    <w:rPr>
      <w:rFonts w:ascii="Arial" w:eastAsia="Arial" w:hAnsi="Arial" w:cs="Arial"/>
      <w:b/>
      <w:color w:val="000000"/>
      <w:sz w:val="24"/>
    </w:rPr>
  </w:style>
  <w:style w:type="character" w:customStyle="1" w:styleId="20">
    <w:name w:val="Заголовок 2 Знак"/>
    <w:link w:val="2"/>
    <w:rPr>
      <w:rFonts w:ascii="Arial" w:eastAsia="Arial" w:hAnsi="Arial" w:cs="Arial"/>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List Paragraph"/>
    <w:aliases w:val="ADB List Paragraph,List Paragraph1,Recommendation,List Paragraph11,Bulleted List Paragraph,ADB Normal,List_Paragraph,Multilevel para_II,ADB paragraph numbering,Resume Title,Citation List,Graphic,Akapit z listą BS,List Paragraph 1,Bullets"/>
    <w:basedOn w:val="a"/>
    <w:link w:val="a4"/>
    <w:uiPriority w:val="34"/>
    <w:qFormat/>
    <w:rsid w:val="00C62506"/>
    <w:pPr>
      <w:ind w:left="720"/>
      <w:contextualSpacing/>
    </w:pPr>
  </w:style>
  <w:style w:type="paragraph" w:styleId="a5">
    <w:name w:val="header"/>
    <w:basedOn w:val="a"/>
    <w:link w:val="a6"/>
    <w:uiPriority w:val="99"/>
    <w:unhideWhenUsed/>
    <w:rsid w:val="00CC5521"/>
    <w:pPr>
      <w:tabs>
        <w:tab w:val="center" w:pos="4513"/>
        <w:tab w:val="right" w:pos="9026"/>
      </w:tabs>
      <w:spacing w:after="0" w:line="240" w:lineRule="auto"/>
    </w:pPr>
  </w:style>
  <w:style w:type="character" w:customStyle="1" w:styleId="a6">
    <w:name w:val="Верхний колонтитул Знак"/>
    <w:basedOn w:val="a0"/>
    <w:link w:val="a5"/>
    <w:uiPriority w:val="99"/>
    <w:rsid w:val="00CC5521"/>
    <w:rPr>
      <w:rFonts w:ascii="Arial" w:eastAsia="Arial" w:hAnsi="Arial" w:cs="Arial"/>
      <w:color w:val="000000"/>
    </w:rPr>
  </w:style>
  <w:style w:type="table" w:styleId="a7">
    <w:name w:val="Table Grid"/>
    <w:aliases w:val="DVN"/>
    <w:basedOn w:val="a1"/>
    <w:uiPriority w:val="39"/>
    <w:rsid w:val="00524F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footer"/>
    <w:basedOn w:val="a"/>
    <w:link w:val="a9"/>
    <w:uiPriority w:val="99"/>
    <w:unhideWhenUsed/>
    <w:rsid w:val="00942F6D"/>
    <w:pPr>
      <w:tabs>
        <w:tab w:val="center" w:pos="4680"/>
        <w:tab w:val="right" w:pos="9360"/>
      </w:tabs>
      <w:spacing w:after="0" w:line="240" w:lineRule="auto"/>
      <w:ind w:left="0" w:firstLine="0"/>
      <w:jc w:val="left"/>
    </w:pPr>
    <w:rPr>
      <w:rFonts w:asciiTheme="minorHAnsi" w:eastAsiaTheme="minorEastAsia" w:hAnsiTheme="minorHAnsi" w:cs="Times New Roman"/>
      <w:color w:val="auto"/>
      <w:kern w:val="0"/>
      <w14:ligatures w14:val="none"/>
    </w:rPr>
  </w:style>
  <w:style w:type="character" w:customStyle="1" w:styleId="a9">
    <w:name w:val="Нижний колонтитул Знак"/>
    <w:basedOn w:val="a0"/>
    <w:link w:val="a8"/>
    <w:uiPriority w:val="99"/>
    <w:rsid w:val="00942F6D"/>
    <w:rPr>
      <w:rFonts w:cs="Times New Roman"/>
      <w:kern w:val="0"/>
      <w14:ligatures w14:val="none"/>
    </w:rPr>
  </w:style>
  <w:style w:type="paragraph" w:styleId="aa">
    <w:name w:val="Balloon Text"/>
    <w:basedOn w:val="a"/>
    <w:link w:val="ab"/>
    <w:uiPriority w:val="99"/>
    <w:semiHidden/>
    <w:unhideWhenUsed/>
    <w:rsid w:val="005724B8"/>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5724B8"/>
    <w:rPr>
      <w:rFonts w:ascii="Tahoma" w:eastAsia="Arial" w:hAnsi="Tahoma" w:cs="Tahoma"/>
      <w:color w:val="000000"/>
      <w:sz w:val="16"/>
      <w:szCs w:val="16"/>
    </w:rPr>
  </w:style>
  <w:style w:type="character" w:styleId="ac">
    <w:name w:val="annotation reference"/>
    <w:basedOn w:val="a0"/>
    <w:uiPriority w:val="99"/>
    <w:semiHidden/>
    <w:unhideWhenUsed/>
    <w:rsid w:val="0094691B"/>
    <w:rPr>
      <w:sz w:val="16"/>
      <w:szCs w:val="16"/>
    </w:rPr>
  </w:style>
  <w:style w:type="paragraph" w:styleId="ad">
    <w:name w:val="annotation text"/>
    <w:basedOn w:val="a"/>
    <w:link w:val="ae"/>
    <w:uiPriority w:val="99"/>
    <w:unhideWhenUsed/>
    <w:rsid w:val="0094691B"/>
    <w:pPr>
      <w:spacing w:line="240" w:lineRule="auto"/>
    </w:pPr>
    <w:rPr>
      <w:sz w:val="20"/>
      <w:szCs w:val="20"/>
    </w:rPr>
  </w:style>
  <w:style w:type="character" w:customStyle="1" w:styleId="ae">
    <w:name w:val="Текст примечания Знак"/>
    <w:basedOn w:val="a0"/>
    <w:link w:val="ad"/>
    <w:uiPriority w:val="99"/>
    <w:rsid w:val="0094691B"/>
    <w:rPr>
      <w:rFonts w:ascii="Arial" w:eastAsia="Arial" w:hAnsi="Arial" w:cs="Arial"/>
      <w:color w:val="000000"/>
      <w:sz w:val="20"/>
      <w:szCs w:val="20"/>
    </w:rPr>
  </w:style>
  <w:style w:type="paragraph" w:styleId="af">
    <w:name w:val="annotation subject"/>
    <w:basedOn w:val="ad"/>
    <w:next w:val="ad"/>
    <w:link w:val="af0"/>
    <w:uiPriority w:val="99"/>
    <w:semiHidden/>
    <w:unhideWhenUsed/>
    <w:rsid w:val="0094691B"/>
    <w:rPr>
      <w:b/>
      <w:bCs/>
    </w:rPr>
  </w:style>
  <w:style w:type="character" w:customStyle="1" w:styleId="af0">
    <w:name w:val="Тема примечания Знак"/>
    <w:basedOn w:val="ae"/>
    <w:link w:val="af"/>
    <w:uiPriority w:val="99"/>
    <w:semiHidden/>
    <w:rsid w:val="0094691B"/>
    <w:rPr>
      <w:rFonts w:ascii="Arial" w:eastAsia="Arial" w:hAnsi="Arial" w:cs="Arial"/>
      <w:b/>
      <w:bCs/>
      <w:color w:val="000000"/>
      <w:sz w:val="20"/>
      <w:szCs w:val="20"/>
    </w:rPr>
  </w:style>
  <w:style w:type="table" w:customStyle="1" w:styleId="11">
    <w:name w:val="Таблица простая 11"/>
    <w:basedOn w:val="a1"/>
    <w:uiPriority w:val="41"/>
    <w:rsid w:val="00EC33AC"/>
    <w:pPr>
      <w:spacing w:after="0" w:line="240" w:lineRule="auto"/>
    </w:pPr>
    <w:rPr>
      <w:rFonts w:eastAsiaTheme="minorHAnsi"/>
      <w:kern w:val="0"/>
      <w:lang w:val="ru-RU" w:eastAsia="en-US"/>
      <w14:ligatures w14:val="none"/>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12">
    <w:name w:val="toc 1"/>
    <w:basedOn w:val="a"/>
    <w:next w:val="a"/>
    <w:autoRedefine/>
    <w:uiPriority w:val="39"/>
    <w:unhideWhenUsed/>
    <w:qFormat/>
    <w:rsid w:val="00C701AC"/>
    <w:pPr>
      <w:tabs>
        <w:tab w:val="left" w:pos="440"/>
        <w:tab w:val="right" w:leader="dot" w:pos="9016"/>
      </w:tabs>
      <w:spacing w:after="120" w:line="259" w:lineRule="auto"/>
      <w:ind w:left="0" w:firstLine="0"/>
      <w:jc w:val="left"/>
    </w:pPr>
    <w:rPr>
      <w:rFonts w:eastAsiaTheme="minorHAnsi" w:cstheme="minorBidi"/>
      <w:bCs/>
      <w:noProof/>
      <w:color w:val="000000" w:themeColor="text1"/>
      <w:kern w:val="0"/>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style>
  <w:style w:type="paragraph" w:styleId="21">
    <w:name w:val="toc 2"/>
    <w:basedOn w:val="2"/>
    <w:next w:val="a"/>
    <w:autoRedefine/>
    <w:uiPriority w:val="39"/>
    <w:unhideWhenUsed/>
    <w:rsid w:val="00BA54FC"/>
    <w:pPr>
      <w:keepLines w:val="0"/>
      <w:widowControl w:val="0"/>
      <w:tabs>
        <w:tab w:val="left" w:pos="851"/>
        <w:tab w:val="right" w:leader="dot" w:pos="9016"/>
      </w:tabs>
      <w:spacing w:after="100" w:line="259" w:lineRule="auto"/>
      <w:ind w:left="0" w:firstLine="0"/>
      <w:jc w:val="center"/>
    </w:pPr>
    <w:rPr>
      <w:rFonts w:eastAsiaTheme="majorEastAsia" w:cstheme="majorBidi"/>
      <w:b w:val="0"/>
      <w:bCs/>
      <w:iCs/>
      <w:noProof/>
      <w:color w:val="000000" w:themeColor="text1"/>
      <w:kern w:val="0"/>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style>
  <w:style w:type="character" w:styleId="af1">
    <w:name w:val="Hyperlink"/>
    <w:basedOn w:val="a0"/>
    <w:uiPriority w:val="99"/>
    <w:unhideWhenUsed/>
    <w:rsid w:val="000B397C"/>
    <w:rPr>
      <w:color w:val="0563C1" w:themeColor="hyperlink"/>
      <w:u w:val="single"/>
    </w:rPr>
  </w:style>
  <w:style w:type="paragraph" w:styleId="af2">
    <w:name w:val="toa heading"/>
    <w:basedOn w:val="a"/>
    <w:next w:val="a"/>
    <w:uiPriority w:val="99"/>
    <w:unhideWhenUsed/>
    <w:rsid w:val="000B397C"/>
    <w:pPr>
      <w:spacing w:before="120" w:after="160" w:line="259" w:lineRule="auto"/>
      <w:ind w:left="0" w:firstLine="0"/>
      <w:jc w:val="left"/>
    </w:pPr>
    <w:rPr>
      <w:rFonts w:asciiTheme="majorHAnsi" w:eastAsiaTheme="majorEastAsia" w:hAnsiTheme="majorHAnsi" w:cstheme="majorBidi"/>
      <w:b/>
      <w:bCs/>
      <w:color w:val="auto"/>
      <w:kern w:val="0"/>
      <w:sz w:val="24"/>
      <w:szCs w:val="24"/>
      <w:lang w:eastAsia="en-US"/>
      <w14:ligatures w14:val="none"/>
    </w:rPr>
  </w:style>
  <w:style w:type="paragraph" w:styleId="31">
    <w:name w:val="toc 3"/>
    <w:basedOn w:val="a"/>
    <w:next w:val="a"/>
    <w:autoRedefine/>
    <w:uiPriority w:val="1"/>
    <w:unhideWhenUsed/>
    <w:qFormat/>
    <w:rsid w:val="000B397C"/>
    <w:pPr>
      <w:spacing w:after="100"/>
      <w:ind w:left="440"/>
    </w:pPr>
  </w:style>
  <w:style w:type="paragraph" w:customStyle="1" w:styleId="SCBody">
    <w:name w:val="SC Body"/>
    <w:basedOn w:val="a"/>
    <w:qFormat/>
    <w:rsid w:val="00BB7B7B"/>
    <w:pPr>
      <w:numPr>
        <w:numId w:val="3"/>
      </w:numPr>
      <w:spacing w:after="120" w:line="360" w:lineRule="auto"/>
      <w:jc w:val="left"/>
    </w:pPr>
    <w:rPr>
      <w:rFonts w:eastAsiaTheme="minorHAnsi" w:cstheme="minorBidi"/>
      <w:color w:val="auto"/>
      <w:kern w:val="0"/>
      <w:lang w:eastAsia="en-US"/>
      <w14:ligatures w14:val="none"/>
    </w:rPr>
  </w:style>
  <w:style w:type="character" w:customStyle="1" w:styleId="a4">
    <w:name w:val="Абзац списка Знак"/>
    <w:aliases w:val="ADB List Paragraph Знак,List Paragraph1 Знак,Recommendation Знак,List Paragraph11 Знак,Bulleted List Paragraph Знак,ADB Normal Знак,List_Paragraph Знак,Multilevel para_II Знак,ADB paragraph numbering Знак,Resume Title Знак,Graphic Знак"/>
    <w:link w:val="a3"/>
    <w:uiPriority w:val="1"/>
    <w:qFormat/>
    <w:locked/>
    <w:rsid w:val="00432E8C"/>
    <w:rPr>
      <w:rFonts w:ascii="Arial" w:eastAsia="Arial" w:hAnsi="Arial" w:cs="Arial"/>
      <w:color w:val="000000"/>
    </w:rPr>
  </w:style>
  <w:style w:type="paragraph" w:customStyle="1" w:styleId="Default">
    <w:name w:val="Default"/>
    <w:link w:val="Default0"/>
    <w:rsid w:val="00CB6C72"/>
    <w:pPr>
      <w:autoSpaceDE w:val="0"/>
      <w:autoSpaceDN w:val="0"/>
      <w:adjustRightInd w:val="0"/>
      <w:spacing w:after="0" w:line="240" w:lineRule="auto"/>
    </w:pPr>
    <w:rPr>
      <w:rFonts w:ascii="Arial" w:eastAsiaTheme="minorHAnsi" w:hAnsi="Arial" w:cs="Arial"/>
      <w:color w:val="000000"/>
      <w:kern w:val="0"/>
      <w:sz w:val="24"/>
      <w:szCs w:val="24"/>
      <w:lang w:val="ru-RU" w:eastAsia="en-US"/>
      <w14:ligatures w14:val="none"/>
    </w:rPr>
  </w:style>
  <w:style w:type="character" w:customStyle="1" w:styleId="Default0">
    <w:name w:val="Default Знак"/>
    <w:basedOn w:val="a0"/>
    <w:link w:val="Default"/>
    <w:rsid w:val="00CB6C72"/>
    <w:rPr>
      <w:rFonts w:ascii="Arial" w:eastAsiaTheme="minorHAnsi" w:hAnsi="Arial" w:cs="Arial"/>
      <w:color w:val="000000"/>
      <w:kern w:val="0"/>
      <w:sz w:val="24"/>
      <w:szCs w:val="24"/>
      <w:lang w:val="ru-RU" w:eastAsia="en-US"/>
      <w14:ligatures w14:val="none"/>
    </w:rPr>
  </w:style>
  <w:style w:type="paragraph" w:customStyle="1" w:styleId="Paragraph-LARPYM">
    <w:name w:val="Paragraph-LARP_YM"/>
    <w:basedOn w:val="a"/>
    <w:next w:val="a"/>
    <w:uiPriority w:val="99"/>
    <w:qFormat/>
    <w:rsid w:val="00C117C4"/>
    <w:pPr>
      <w:numPr>
        <w:numId w:val="5"/>
      </w:numPr>
      <w:spacing w:before="120" w:after="240" w:line="240" w:lineRule="auto"/>
    </w:pPr>
    <w:rPr>
      <w:rFonts w:eastAsia="MS Mincho" w:cs="Times New Roman"/>
      <w:color w:val="auto"/>
      <w:kern w:val="0"/>
      <w:sz w:val="20"/>
      <w:szCs w:val="24"/>
      <w:lang w:val="en-US" w:eastAsia="en-US"/>
      <w14:ligatures w14:val="none"/>
    </w:rPr>
  </w:style>
  <w:style w:type="paragraph" w:styleId="af3">
    <w:name w:val="Body Text"/>
    <w:basedOn w:val="a"/>
    <w:link w:val="af4"/>
    <w:uiPriority w:val="1"/>
    <w:unhideWhenUsed/>
    <w:qFormat/>
    <w:rsid w:val="00920334"/>
    <w:pPr>
      <w:spacing w:after="120" w:line="240" w:lineRule="auto"/>
      <w:ind w:left="0" w:firstLine="0"/>
      <w:jc w:val="left"/>
    </w:pPr>
    <w:rPr>
      <w:rFonts w:eastAsiaTheme="minorHAnsi"/>
      <w:color w:val="auto"/>
      <w:kern w:val="0"/>
      <w:sz w:val="24"/>
      <w:lang w:val="ru-RU" w:eastAsia="en-US"/>
      <w14:ligatures w14:val="none"/>
    </w:rPr>
  </w:style>
  <w:style w:type="character" w:customStyle="1" w:styleId="af4">
    <w:name w:val="Основной текст Знак"/>
    <w:basedOn w:val="a0"/>
    <w:link w:val="af3"/>
    <w:uiPriority w:val="1"/>
    <w:rsid w:val="00920334"/>
    <w:rPr>
      <w:rFonts w:ascii="Arial" w:eastAsiaTheme="minorHAnsi" w:hAnsi="Arial" w:cs="Arial"/>
      <w:kern w:val="0"/>
      <w:sz w:val="24"/>
      <w:lang w:val="ru-RU" w:eastAsia="en-US"/>
      <w14:ligatures w14:val="none"/>
    </w:rPr>
  </w:style>
  <w:style w:type="paragraph" w:customStyle="1" w:styleId="TableParagraph">
    <w:name w:val="Table Paragraph"/>
    <w:basedOn w:val="a"/>
    <w:uiPriority w:val="1"/>
    <w:qFormat/>
    <w:rsid w:val="00920334"/>
    <w:pPr>
      <w:widowControl w:val="0"/>
      <w:spacing w:after="0" w:line="240" w:lineRule="auto"/>
      <w:ind w:left="0" w:firstLine="0"/>
      <w:jc w:val="left"/>
    </w:pPr>
    <w:rPr>
      <w:rFonts w:asciiTheme="minorHAnsi" w:eastAsiaTheme="minorHAnsi" w:hAnsiTheme="minorHAnsi" w:cstheme="minorBidi"/>
      <w:color w:val="auto"/>
      <w:kern w:val="0"/>
      <w:lang w:val="en-US" w:eastAsia="en-US"/>
      <w14:ligatures w14:val="none"/>
    </w:rPr>
  </w:style>
  <w:style w:type="paragraph" w:customStyle="1" w:styleId="Appendix">
    <w:name w:val="Appendix"/>
    <w:basedOn w:val="2"/>
    <w:link w:val="AppendixChar"/>
    <w:qFormat/>
    <w:rsid w:val="00920334"/>
    <w:pPr>
      <w:numPr>
        <w:numId w:val="10"/>
      </w:numPr>
      <w:tabs>
        <w:tab w:val="left" w:pos="1440"/>
      </w:tabs>
      <w:spacing w:before="360" w:after="240" w:line="276" w:lineRule="auto"/>
      <w:jc w:val="both"/>
    </w:pPr>
    <w:rPr>
      <w:rFonts w:eastAsiaTheme="majorEastAsia" w:cstheme="majorBidi"/>
      <w:color w:val="000000" w:themeColor="text1"/>
      <w:kern w:val="0"/>
      <w:sz w:val="24"/>
      <w:szCs w:val="26"/>
      <w:lang w:val="en-US" w:eastAsia="en-US"/>
      <w14:ligatures w14:val="none"/>
    </w:rPr>
  </w:style>
  <w:style w:type="character" w:customStyle="1" w:styleId="AppendixChar">
    <w:name w:val="Appendix Char"/>
    <w:basedOn w:val="20"/>
    <w:link w:val="Appendix"/>
    <w:rsid w:val="00920334"/>
    <w:rPr>
      <w:rFonts w:ascii="Arial" w:eastAsiaTheme="majorEastAsia" w:hAnsi="Arial" w:cstheme="majorBidi"/>
      <w:b/>
      <w:color w:val="000000" w:themeColor="text1"/>
      <w:kern w:val="0"/>
      <w:sz w:val="24"/>
      <w:szCs w:val="26"/>
      <w:lang w:val="en-US" w:eastAsia="en-US"/>
      <w14:ligatures w14:val="none"/>
    </w:rPr>
  </w:style>
  <w:style w:type="paragraph" w:styleId="af5">
    <w:name w:val="Normal (Web)"/>
    <w:basedOn w:val="a"/>
    <w:uiPriority w:val="99"/>
    <w:unhideWhenUsed/>
    <w:rsid w:val="00920334"/>
    <w:pPr>
      <w:spacing w:before="100" w:beforeAutospacing="1" w:after="100" w:afterAutospacing="1" w:line="240" w:lineRule="auto"/>
      <w:ind w:left="0" w:firstLine="0"/>
      <w:jc w:val="left"/>
    </w:pPr>
    <w:rPr>
      <w:rFonts w:ascii="Times New Roman" w:eastAsia="Times New Roman" w:hAnsi="Times New Roman" w:cs="Times New Roman"/>
      <w:color w:val="auto"/>
      <w:kern w:val="0"/>
      <w:sz w:val="24"/>
      <w:szCs w:val="24"/>
      <w:lang w:val="ru-RU" w:eastAsia="en-US"/>
      <w14:ligatures w14:val="none"/>
    </w:rPr>
  </w:style>
  <w:style w:type="character" w:customStyle="1" w:styleId="UnresolvedMention1">
    <w:name w:val="Unresolved Mention1"/>
    <w:basedOn w:val="a0"/>
    <w:uiPriority w:val="99"/>
    <w:semiHidden/>
    <w:unhideWhenUsed/>
    <w:rsid w:val="00927109"/>
    <w:rPr>
      <w:color w:val="605E5C"/>
      <w:shd w:val="clear" w:color="auto" w:fill="E1DFDD"/>
    </w:rPr>
  </w:style>
  <w:style w:type="paragraph" w:styleId="af6">
    <w:name w:val="TOC Heading"/>
    <w:basedOn w:val="1"/>
    <w:next w:val="a"/>
    <w:uiPriority w:val="39"/>
    <w:unhideWhenUsed/>
    <w:qFormat/>
    <w:rsid w:val="00500341"/>
    <w:pPr>
      <w:spacing w:before="240" w:after="0"/>
      <w:ind w:left="0" w:right="0" w:firstLine="0"/>
      <w:jc w:val="left"/>
      <w:outlineLvl w:val="9"/>
    </w:pPr>
    <w:rPr>
      <w:rFonts w:asciiTheme="majorHAnsi" w:eastAsiaTheme="majorEastAsia" w:hAnsiTheme="majorHAnsi" w:cstheme="majorBidi"/>
      <w:b w:val="0"/>
      <w:color w:val="2F5496" w:themeColor="accent1" w:themeShade="BF"/>
      <w:kern w:val="0"/>
      <w:sz w:val="32"/>
      <w:szCs w:val="32"/>
      <w:lang w:val="ru-RU" w:eastAsia="ru-RU"/>
      <w14:ligatures w14:val="none"/>
    </w:rPr>
  </w:style>
  <w:style w:type="character" w:styleId="af7">
    <w:name w:val="footnote reference"/>
    <w:aliases w:val="ftref,16 Point,Superscript 6 Point,Ref,de nota al pie,ftref1,16 Point1,Superscript 6 Point1,ftref2,16 Point2,Superscript 6 Point2,BVI fnr,fr,Footnote Ref in FtNote,SUPERS,List Bullet Char Char,appel Char Char,(NECG) Footnote Referenc"/>
    <w:basedOn w:val="a0"/>
    <w:link w:val="ftrefChar1"/>
    <w:uiPriority w:val="99"/>
    <w:unhideWhenUsed/>
    <w:qFormat/>
    <w:rsid w:val="00500341"/>
    <w:rPr>
      <w:vertAlign w:val="superscript"/>
    </w:rPr>
  </w:style>
  <w:style w:type="paragraph" w:customStyle="1" w:styleId="ftrefChar1">
    <w:name w:val="ftref Char1"/>
    <w:aliases w:val="ftref Знак Char,ftref Char Знак Char,ftref Char Car Char Car Char Car Car Char Car Car Char Знак Char,BVI fnr Char Car Char Car Char Car Car Char Car Car Car Car Car Car Car Car Car Char Знак Знак Char Cha"/>
    <w:basedOn w:val="a"/>
    <w:link w:val="af7"/>
    <w:uiPriority w:val="99"/>
    <w:rsid w:val="00500341"/>
    <w:pPr>
      <w:spacing w:before="120" w:after="160" w:line="240" w:lineRule="exact"/>
      <w:ind w:left="0" w:firstLine="0"/>
    </w:pPr>
    <w:rPr>
      <w:rFonts w:asciiTheme="minorHAnsi" w:eastAsiaTheme="minorEastAsia" w:hAnsiTheme="minorHAnsi" w:cstheme="minorBidi"/>
      <w:color w:val="auto"/>
      <w:vertAlign w:val="superscript"/>
    </w:rPr>
  </w:style>
  <w:style w:type="paragraph" w:styleId="af8">
    <w:name w:val="footnote text"/>
    <w:basedOn w:val="a"/>
    <w:link w:val="af9"/>
    <w:uiPriority w:val="99"/>
    <w:semiHidden/>
    <w:unhideWhenUsed/>
    <w:rsid w:val="001149AF"/>
    <w:pPr>
      <w:spacing w:after="0" w:line="240" w:lineRule="auto"/>
    </w:pPr>
    <w:rPr>
      <w:sz w:val="20"/>
      <w:szCs w:val="20"/>
    </w:rPr>
  </w:style>
  <w:style w:type="character" w:customStyle="1" w:styleId="af9">
    <w:name w:val="Текст сноски Знак"/>
    <w:basedOn w:val="a0"/>
    <w:link w:val="af8"/>
    <w:uiPriority w:val="99"/>
    <w:semiHidden/>
    <w:rsid w:val="001149AF"/>
    <w:rPr>
      <w:rFonts w:ascii="Arial" w:eastAsia="Arial" w:hAnsi="Arial" w:cs="Arial"/>
      <w:color w:val="000000"/>
      <w:sz w:val="20"/>
      <w:szCs w:val="20"/>
    </w:rPr>
  </w:style>
  <w:style w:type="paragraph" w:styleId="afa">
    <w:name w:val="Revision"/>
    <w:hidden/>
    <w:uiPriority w:val="99"/>
    <w:semiHidden/>
    <w:rsid w:val="008F0D49"/>
    <w:pPr>
      <w:spacing w:after="0" w:line="240" w:lineRule="auto"/>
    </w:pPr>
    <w:rPr>
      <w:rFonts w:ascii="Arial" w:eastAsia="Arial" w:hAnsi="Arial" w:cs="Arial"/>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0917150">
      <w:bodyDiv w:val="1"/>
      <w:marLeft w:val="0"/>
      <w:marRight w:val="0"/>
      <w:marTop w:val="0"/>
      <w:marBottom w:val="0"/>
      <w:divBdr>
        <w:top w:val="none" w:sz="0" w:space="0" w:color="auto"/>
        <w:left w:val="none" w:sz="0" w:space="0" w:color="auto"/>
        <w:bottom w:val="none" w:sz="0" w:space="0" w:color="auto"/>
        <w:right w:val="none" w:sz="0" w:space="0" w:color="auto"/>
      </w:divBdr>
    </w:div>
    <w:div w:id="703791419">
      <w:bodyDiv w:val="1"/>
      <w:marLeft w:val="0"/>
      <w:marRight w:val="0"/>
      <w:marTop w:val="0"/>
      <w:marBottom w:val="0"/>
      <w:divBdr>
        <w:top w:val="none" w:sz="0" w:space="0" w:color="auto"/>
        <w:left w:val="none" w:sz="0" w:space="0" w:color="auto"/>
        <w:bottom w:val="none" w:sz="0" w:space="0" w:color="auto"/>
        <w:right w:val="none" w:sz="0" w:space="0" w:color="auto"/>
      </w:divBdr>
    </w:div>
    <w:div w:id="1550417873">
      <w:bodyDiv w:val="1"/>
      <w:marLeft w:val="0"/>
      <w:marRight w:val="0"/>
      <w:marTop w:val="0"/>
      <w:marBottom w:val="0"/>
      <w:divBdr>
        <w:top w:val="none" w:sz="0" w:space="0" w:color="auto"/>
        <w:left w:val="none" w:sz="0" w:space="0" w:color="auto"/>
        <w:bottom w:val="none" w:sz="0" w:space="0" w:color="auto"/>
        <w:right w:val="none" w:sz="0" w:space="0" w:color="auto"/>
      </w:divBdr>
    </w:div>
    <w:div w:id="20771225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tel:+998712379998" TargetMode="External"/><Relationship Id="rId18" Type="http://schemas.openxmlformats.org/officeDocument/2006/relationships/hyperlink" Target="mailto:rju-4@railway.u" TargetMode="External"/><Relationship Id="rId26" Type="http://schemas.openxmlformats.org/officeDocument/2006/relationships/image" Target="media/image10.jpeg"/><Relationship Id="rId39" Type="http://schemas.openxmlformats.org/officeDocument/2006/relationships/image" Target="media/image23.png"/><Relationship Id="rId21" Type="http://schemas.openxmlformats.org/officeDocument/2006/relationships/image" Target="media/image6.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jpeg"/><Relationship Id="rId50" Type="http://schemas.openxmlformats.org/officeDocument/2006/relationships/hyperlink" Target="mailto:amcro@adb.org" TargetMode="External"/><Relationship Id="rId55"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hyperlink" Target="tel:+998712379998" TargetMode="External"/><Relationship Id="rId17" Type="http://schemas.openxmlformats.org/officeDocument/2006/relationships/hyperlink" Target="mailto:b.axmadiev@exat.uz" TargetMode="External"/><Relationship Id="rId25" Type="http://schemas.openxmlformats.org/officeDocument/2006/relationships/image" Target="media/image9.jpe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hyperlink" Target="tel:+998712379998" TargetMode="External"/><Relationship Id="rId20" Type="http://schemas.openxmlformats.org/officeDocument/2006/relationships/image" Target="media/image5.jpeg"/><Relationship Id="rId29" Type="http://schemas.openxmlformats.org/officeDocument/2006/relationships/image" Target="media/image13.jpeg"/><Relationship Id="rId41" Type="http://schemas.openxmlformats.org/officeDocument/2006/relationships/image" Target="media/image25.pn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tel:+998712379998" TargetMode="External"/><Relationship Id="rId24" Type="http://schemas.openxmlformats.org/officeDocument/2006/relationships/image" Target="media/image8.jpg"/><Relationship Id="rId32" Type="http://schemas.openxmlformats.org/officeDocument/2006/relationships/image" Target="media/image16.jpe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jpeg"/><Relationship Id="rId53"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tel:+998712379998"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png"/><Relationship Id="rId49" Type="http://schemas.openxmlformats.org/officeDocument/2006/relationships/image" Target="media/image33.jpeg"/><Relationship Id="rId57"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hyperlink" Target="tel:+998712379998" TargetMode="Externa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hyperlink" Target="tel:+998712379998" TargetMode="External"/><Relationship Id="rId22" Type="http://schemas.microsoft.com/office/2007/relationships/hdphoto" Target="media/hdphoto1.wdp"/><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pn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4.jpe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C4B62A-D646-4AD4-9C35-44E04A3213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8314</Words>
  <Characters>47390</Characters>
  <Application>Microsoft Office Word</Application>
  <DocSecurity>0</DocSecurity>
  <Lines>394</Lines>
  <Paragraphs>111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55593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Kurbanova, Laylo</dc:creator>
  <cp:lastModifiedBy>Гузаль</cp:lastModifiedBy>
  <cp:revision>2</cp:revision>
  <dcterms:created xsi:type="dcterms:W3CDTF">2024-12-16T07:22:00Z</dcterms:created>
  <dcterms:modified xsi:type="dcterms:W3CDTF">2024-12-16T07:22:00Z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29c1c561,66778da4,57918f91,414ed2c7,7be52bd2,5c01315</vt:lpwstr>
  </property>
  <property fmtid="{D5CDD505-2E9C-101B-9397-08002B2CF9AE}" pid="3" name="ClassificationContentMarkingFooterFontProps">
    <vt:lpwstr>#000000,8,Calibri</vt:lpwstr>
  </property>
  <property fmtid="{D5CDD505-2E9C-101B-9397-08002B2CF9AE}" pid="4" name="ClassificationContentMarkingFooterText">
    <vt:lpwstr>INTERNAL. This information is accessible to ADB Management and Staff. It may be shared outside ADB with appropriate permission.</vt:lpwstr>
  </property>
  <property fmtid="{D5CDD505-2E9C-101B-9397-08002B2CF9AE}" pid="5" name="MSIP_Label_817d4574-7375-4d17-b29c-6e4c6df0fcb0_Enabled">
    <vt:lpwstr>true</vt:lpwstr>
  </property>
  <property fmtid="{D5CDD505-2E9C-101B-9397-08002B2CF9AE}" pid="6" name="MSIP_Label_817d4574-7375-4d17-b29c-6e4c6df0fcb0_SetDate">
    <vt:lpwstr>2024-10-06T15:38:55Z</vt:lpwstr>
  </property>
  <property fmtid="{D5CDD505-2E9C-101B-9397-08002B2CF9AE}" pid="7" name="MSIP_Label_817d4574-7375-4d17-b29c-6e4c6df0fcb0_Method">
    <vt:lpwstr>Standard</vt:lpwstr>
  </property>
  <property fmtid="{D5CDD505-2E9C-101B-9397-08002B2CF9AE}" pid="8" name="MSIP_Label_817d4574-7375-4d17-b29c-6e4c6df0fcb0_Name">
    <vt:lpwstr>ADB Internal</vt:lpwstr>
  </property>
  <property fmtid="{D5CDD505-2E9C-101B-9397-08002B2CF9AE}" pid="9" name="MSIP_Label_817d4574-7375-4d17-b29c-6e4c6df0fcb0_SiteId">
    <vt:lpwstr>9495d6bb-41c2-4c58-848f-92e52cf3d640</vt:lpwstr>
  </property>
  <property fmtid="{D5CDD505-2E9C-101B-9397-08002B2CF9AE}" pid="10" name="MSIP_Label_817d4574-7375-4d17-b29c-6e4c6df0fcb0_ActionId">
    <vt:lpwstr>746b7384-bbff-4df2-89c4-1a0b2c966616</vt:lpwstr>
  </property>
  <property fmtid="{D5CDD505-2E9C-101B-9397-08002B2CF9AE}" pid="11" name="MSIP_Label_817d4574-7375-4d17-b29c-6e4c6df0fcb0_ContentBits">
    <vt:lpwstr>2</vt:lpwstr>
  </property>
</Properties>
</file>