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B2765" w14:textId="796F9063" w:rsidR="0035541B" w:rsidRPr="00AD1815" w:rsidRDefault="00AD1815" w:rsidP="00E0475A">
      <w:pPr>
        <w:tabs>
          <w:tab w:val="left" w:pos="567"/>
          <w:tab w:val="left" w:pos="993"/>
        </w:tabs>
        <w:spacing w:after="0" w:line="240" w:lineRule="auto"/>
        <w:ind w:left="142"/>
        <w:jc w:val="center"/>
        <w:rPr>
          <w:rFonts w:ascii="Arial" w:eastAsia="SimSun" w:hAnsi="Arial" w:cs="Arial"/>
          <w:b/>
          <w:sz w:val="24"/>
          <w:szCs w:val="24"/>
          <w:lang w:val="ru-RU" w:eastAsia="zh-CN"/>
        </w:rPr>
      </w:pPr>
      <w:r>
        <w:rPr>
          <w:rFonts w:ascii="Arial" w:eastAsia="SimSun" w:hAnsi="Arial" w:cs="Arial"/>
          <w:b/>
          <w:sz w:val="24"/>
          <w:szCs w:val="24"/>
          <w:lang w:val="ru-RU" w:eastAsia="zh-CN"/>
        </w:rPr>
        <w:t>Приглашение к участию в тендере</w:t>
      </w:r>
    </w:p>
    <w:p w14:paraId="75CC936A" w14:textId="44403136" w:rsidR="0035541B" w:rsidRPr="00E0475A" w:rsidRDefault="0035541B" w:rsidP="00E0475A">
      <w:pPr>
        <w:tabs>
          <w:tab w:val="left" w:pos="567"/>
          <w:tab w:val="left" w:pos="993"/>
        </w:tabs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="108" w:tblpY="18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7269"/>
      </w:tblGrid>
      <w:tr w:rsidR="0035541B" w:rsidRPr="00E0475A" w14:paraId="589BDAD0" w14:textId="77777777" w:rsidTr="008A2A6A">
        <w:trPr>
          <w:trHeight w:val="360"/>
        </w:trPr>
        <w:tc>
          <w:tcPr>
            <w:tcW w:w="1818" w:type="dxa"/>
            <w:vAlign w:val="center"/>
          </w:tcPr>
          <w:p w14:paraId="1707E0B2" w14:textId="166BD6BA" w:rsidR="0035541B" w:rsidRPr="00E0475A" w:rsidRDefault="00AD1815" w:rsidP="00E0475A">
            <w:pPr>
              <w:tabs>
                <w:tab w:val="left" w:pos="567"/>
                <w:tab w:val="left" w:pos="993"/>
              </w:tabs>
              <w:spacing w:after="0" w:line="240" w:lineRule="auto"/>
              <w:ind w:left="142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val="ru-RU" w:eastAsia="zh-CN"/>
              </w:rPr>
              <w:t>Дата</w:t>
            </w:r>
            <w:r w:rsidR="0035541B" w:rsidRPr="00E0475A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7650" w:type="dxa"/>
            <w:vAlign w:val="center"/>
          </w:tcPr>
          <w:p w14:paraId="2443D054" w14:textId="54BB4847" w:rsidR="0035541B" w:rsidRPr="00AD1815" w:rsidRDefault="00AD1815" w:rsidP="00E0475A">
            <w:pPr>
              <w:tabs>
                <w:tab w:val="left" w:pos="567"/>
                <w:tab w:val="left" w:pos="993"/>
              </w:tabs>
              <w:spacing w:after="0" w:line="240" w:lineRule="auto"/>
              <w:ind w:left="142"/>
              <w:jc w:val="both"/>
              <w:rPr>
                <w:rFonts w:ascii="Arial" w:eastAsia="SimSun" w:hAnsi="Arial" w:cs="Arial"/>
                <w:sz w:val="24"/>
                <w:szCs w:val="24"/>
                <w:lang w:val="ru-RU" w:eastAsia="zh-CN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ru-RU" w:eastAsia="zh-CN"/>
              </w:rPr>
              <w:t>1</w:t>
            </w:r>
            <w:r w:rsidR="009741FE">
              <w:rPr>
                <w:rFonts w:ascii="Arial" w:eastAsia="SimSun" w:hAnsi="Arial" w:cs="Arial"/>
                <w:sz w:val="24"/>
                <w:szCs w:val="24"/>
                <w:lang w:eastAsia="zh-CN"/>
              </w:rPr>
              <w:t>7</w:t>
            </w:r>
            <w:r>
              <w:rPr>
                <w:rFonts w:ascii="Arial" w:eastAsia="SimSun" w:hAnsi="Arial" w:cs="Arial"/>
                <w:sz w:val="24"/>
                <w:szCs w:val="24"/>
                <w:lang w:val="ru-RU" w:eastAsia="zh-CN"/>
              </w:rPr>
              <w:t xml:space="preserve"> июля 2025 года</w:t>
            </w:r>
          </w:p>
        </w:tc>
      </w:tr>
      <w:tr w:rsidR="0035541B" w:rsidRPr="009741FE" w14:paraId="0C285FCC" w14:textId="77777777" w:rsidTr="008A2A6A">
        <w:trPr>
          <w:trHeight w:val="608"/>
        </w:trPr>
        <w:tc>
          <w:tcPr>
            <w:tcW w:w="1818" w:type="dxa"/>
            <w:vAlign w:val="center"/>
          </w:tcPr>
          <w:p w14:paraId="6E265585" w14:textId="5D497BBB" w:rsidR="0035541B" w:rsidRPr="00E0475A" w:rsidRDefault="00AD1815" w:rsidP="00AD1815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val="ru-RU" w:eastAsia="zh-CN"/>
              </w:rPr>
              <w:t>Наименование</w:t>
            </w:r>
            <w:r w:rsidR="00656CE1" w:rsidRPr="00E0475A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7650" w:type="dxa"/>
            <w:vAlign w:val="center"/>
          </w:tcPr>
          <w:p w14:paraId="4FABC81A" w14:textId="64E07F4B" w:rsidR="0035541B" w:rsidRPr="00AD1815" w:rsidRDefault="00AD1815" w:rsidP="00AD1815">
            <w:pPr>
              <w:tabs>
                <w:tab w:val="left" w:pos="567"/>
                <w:tab w:val="left" w:pos="993"/>
                <w:tab w:val="right" w:pos="6939"/>
              </w:tabs>
              <w:spacing w:after="0" w:line="240" w:lineRule="auto"/>
              <w:ind w:left="142"/>
              <w:jc w:val="both"/>
              <w:rPr>
                <w:rFonts w:ascii="Arial" w:eastAsia="SimSun" w:hAnsi="Arial" w:cs="Arial"/>
                <w:bCs/>
                <w:sz w:val="24"/>
                <w:szCs w:val="24"/>
                <w:lang w:val="ru-RU" w:eastAsia="zh-CN"/>
              </w:rPr>
            </w:pPr>
            <w:r w:rsidRPr="00D53CB1">
              <w:rPr>
                <w:rFonts w:ascii="Arial" w:hAnsi="Arial" w:cs="Arial"/>
                <w:sz w:val="24"/>
                <w:szCs w:val="24"/>
                <w:lang w:val="ru-RU"/>
              </w:rPr>
              <w:t>"Поставка 20 электропоездов с конструкционной скоростью 160 км/ч, запасных частей и оборудования, необходимого для их технического обслуживания, обучение персонала и источник заемного финансирования"</w:t>
            </w:r>
          </w:p>
        </w:tc>
      </w:tr>
      <w:tr w:rsidR="0035541B" w:rsidRPr="009741FE" w14:paraId="1DAADF66" w14:textId="77777777" w:rsidTr="008A2A6A">
        <w:trPr>
          <w:trHeight w:val="616"/>
        </w:trPr>
        <w:tc>
          <w:tcPr>
            <w:tcW w:w="1818" w:type="dxa"/>
            <w:vAlign w:val="center"/>
          </w:tcPr>
          <w:p w14:paraId="03EFBA21" w14:textId="31BC7140" w:rsidR="0035541B" w:rsidRPr="00E0475A" w:rsidRDefault="00AD1815" w:rsidP="00E0475A">
            <w:pPr>
              <w:tabs>
                <w:tab w:val="left" w:pos="567"/>
                <w:tab w:val="left" w:pos="993"/>
              </w:tabs>
              <w:spacing w:after="0" w:line="240" w:lineRule="auto"/>
              <w:ind w:left="142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val="ru-RU" w:eastAsia="zh-CN"/>
              </w:rPr>
              <w:t>Номер и наименование контракта</w:t>
            </w:r>
            <w:r w:rsidR="0035541B" w:rsidRPr="00E0475A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7650" w:type="dxa"/>
            <w:vAlign w:val="center"/>
          </w:tcPr>
          <w:p w14:paraId="6703F3BF" w14:textId="303E7562" w:rsidR="00410BBC" w:rsidRPr="00AD1815" w:rsidRDefault="00F162BF" w:rsidP="00AD1815">
            <w:pPr>
              <w:tabs>
                <w:tab w:val="left" w:pos="567"/>
                <w:tab w:val="left" w:pos="993"/>
                <w:tab w:val="right" w:pos="6939"/>
              </w:tabs>
              <w:spacing w:after="0" w:line="240" w:lineRule="auto"/>
              <w:ind w:left="142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0475A"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eastAsia="zh-CN"/>
              </w:rPr>
              <w:t>LSHA</w:t>
            </w:r>
            <w:r w:rsidRPr="00AD1815"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ru-RU" w:eastAsia="zh-CN"/>
              </w:rPr>
              <w:t xml:space="preserve">-001 </w:t>
            </w:r>
            <w:r w:rsidRPr="00AD1815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AD1815" w:rsidRPr="00AD1815">
              <w:rPr>
                <w:rFonts w:ascii="Arial" w:hAnsi="Arial" w:cs="Arial"/>
                <w:sz w:val="24"/>
                <w:szCs w:val="24"/>
                <w:lang w:val="ru-RU"/>
              </w:rPr>
              <w:t xml:space="preserve">"Поставка 20 электропоездов с конструкционной скоростью 160 км/ч, запасных частей и оборудования, необходимого для их технического обслуживания и обучение персонала </w:t>
            </w:r>
            <w:r w:rsidRPr="00AD1815">
              <w:rPr>
                <w:rFonts w:ascii="Arial" w:hAnsi="Arial" w:cs="Arial"/>
                <w:sz w:val="24"/>
                <w:szCs w:val="24"/>
                <w:lang w:val="ru-RU"/>
              </w:rPr>
              <w:t>”</w:t>
            </w:r>
          </w:p>
        </w:tc>
      </w:tr>
      <w:tr w:rsidR="0035541B" w:rsidRPr="00E0475A" w14:paraId="5480A115" w14:textId="77777777" w:rsidTr="008A2A6A">
        <w:trPr>
          <w:trHeight w:val="58"/>
        </w:trPr>
        <w:tc>
          <w:tcPr>
            <w:tcW w:w="1818" w:type="dxa"/>
            <w:vAlign w:val="center"/>
          </w:tcPr>
          <w:p w14:paraId="3F490CF1" w14:textId="0175D827" w:rsidR="0035541B" w:rsidRPr="00D3601F" w:rsidRDefault="00D3601F" w:rsidP="00E0475A">
            <w:pPr>
              <w:tabs>
                <w:tab w:val="left" w:pos="567"/>
                <w:tab w:val="left" w:pos="993"/>
              </w:tabs>
              <w:spacing w:after="0" w:line="240" w:lineRule="auto"/>
              <w:ind w:left="142"/>
              <w:rPr>
                <w:rFonts w:ascii="Arial" w:eastAsia="SimSun" w:hAnsi="Arial" w:cs="Arial"/>
                <w:b/>
                <w:sz w:val="24"/>
                <w:szCs w:val="24"/>
                <w:lang w:val="ru-RU" w:eastAsia="zh-CN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val="ru-RU" w:eastAsia="zh-CN"/>
              </w:rPr>
              <w:t>Окончательная дата подачи тендерных предложений</w:t>
            </w:r>
            <w:r w:rsidR="0035541B" w:rsidRPr="00D3601F">
              <w:rPr>
                <w:rFonts w:ascii="Arial" w:eastAsia="SimSun" w:hAnsi="Arial" w:cs="Arial"/>
                <w:b/>
                <w:sz w:val="24"/>
                <w:szCs w:val="24"/>
                <w:lang w:val="ru-RU" w:eastAsia="zh-CN"/>
              </w:rPr>
              <w:t>:</w:t>
            </w:r>
          </w:p>
        </w:tc>
        <w:tc>
          <w:tcPr>
            <w:tcW w:w="7650" w:type="dxa"/>
            <w:vAlign w:val="center"/>
          </w:tcPr>
          <w:p w14:paraId="70825EED" w14:textId="1D1F90B1" w:rsidR="0035541B" w:rsidRPr="00E0475A" w:rsidRDefault="00F162BF" w:rsidP="00D3601F">
            <w:pPr>
              <w:tabs>
                <w:tab w:val="left" w:pos="567"/>
                <w:tab w:val="left" w:pos="993"/>
              </w:tabs>
              <w:spacing w:after="0" w:line="240" w:lineRule="auto"/>
              <w:ind w:firstLine="142"/>
              <w:jc w:val="both"/>
              <w:rPr>
                <w:rFonts w:ascii="Arial" w:eastAsia="SimSun" w:hAnsi="Arial" w:cs="Arial"/>
                <w:sz w:val="24"/>
                <w:szCs w:val="24"/>
                <w:lang w:val="ru-RU" w:eastAsia="zh-CN"/>
              </w:rPr>
            </w:pPr>
            <w:r w:rsidRPr="00E0475A">
              <w:rPr>
                <w:rFonts w:ascii="Arial" w:eastAsia="SimSun" w:hAnsi="Arial" w:cs="Arial"/>
                <w:sz w:val="24"/>
                <w:szCs w:val="24"/>
                <w:lang w:eastAsia="zh-CN"/>
              </w:rPr>
              <w:t>1</w:t>
            </w:r>
            <w:r w:rsidR="009741FE">
              <w:rPr>
                <w:rFonts w:ascii="Arial" w:eastAsia="SimSun" w:hAnsi="Arial" w:cs="Arial"/>
                <w:sz w:val="24"/>
                <w:szCs w:val="24"/>
                <w:lang w:eastAsia="zh-CN"/>
              </w:rPr>
              <w:t>5</w:t>
            </w:r>
            <w:r w:rsidR="00862331" w:rsidRPr="00E0475A">
              <w:rPr>
                <w:rFonts w:ascii="Arial" w:eastAsia="SimSun" w:hAnsi="Arial" w:cs="Arial"/>
                <w:sz w:val="24"/>
                <w:szCs w:val="24"/>
                <w:lang w:val="ru-RU" w:eastAsia="zh-CN"/>
              </w:rPr>
              <w:t xml:space="preserve"> </w:t>
            </w:r>
            <w:r w:rsidR="00D3601F">
              <w:rPr>
                <w:rFonts w:ascii="Arial" w:eastAsia="SimSun" w:hAnsi="Arial" w:cs="Arial"/>
                <w:sz w:val="24"/>
                <w:szCs w:val="24"/>
                <w:lang w:val="ru-RU" w:eastAsia="zh-CN"/>
              </w:rPr>
              <w:t xml:space="preserve">сентября </w:t>
            </w:r>
            <w:r w:rsidR="005B0482" w:rsidRPr="00E0475A">
              <w:rPr>
                <w:rFonts w:ascii="Arial" w:eastAsia="SimSun" w:hAnsi="Arial" w:cs="Arial"/>
                <w:sz w:val="24"/>
                <w:szCs w:val="24"/>
                <w:lang w:eastAsia="zh-CN"/>
              </w:rPr>
              <w:t>202</w:t>
            </w:r>
            <w:r w:rsidR="00074847" w:rsidRPr="00E0475A">
              <w:rPr>
                <w:rFonts w:ascii="Arial" w:eastAsia="SimSun" w:hAnsi="Arial" w:cs="Arial"/>
                <w:sz w:val="24"/>
                <w:szCs w:val="24"/>
                <w:lang w:eastAsia="zh-CN"/>
              </w:rPr>
              <w:t>5</w:t>
            </w:r>
            <w:r w:rsidR="00D3601F">
              <w:rPr>
                <w:rFonts w:ascii="Arial" w:eastAsia="SimSun" w:hAnsi="Arial" w:cs="Arial"/>
                <w:sz w:val="24"/>
                <w:szCs w:val="24"/>
                <w:lang w:val="ru-RU" w:eastAsia="zh-CN"/>
              </w:rPr>
              <w:t xml:space="preserve"> года</w:t>
            </w:r>
            <w:r w:rsidR="0035541B" w:rsidRPr="00E0475A">
              <w:rPr>
                <w:rFonts w:ascii="Arial" w:eastAsia="SimSun" w:hAnsi="Arial" w:cs="Arial"/>
                <w:sz w:val="24"/>
                <w:szCs w:val="24"/>
                <w:lang w:val="ru-RU" w:eastAsia="zh-CN"/>
              </w:rPr>
              <w:t xml:space="preserve"> 1</w:t>
            </w:r>
            <w:r w:rsidR="00D75158" w:rsidRPr="00E0475A">
              <w:rPr>
                <w:rFonts w:ascii="Arial" w:eastAsia="SimSun" w:hAnsi="Arial" w:cs="Arial"/>
                <w:sz w:val="24"/>
                <w:szCs w:val="24"/>
                <w:lang w:eastAsia="zh-CN"/>
              </w:rPr>
              <w:t>4</w:t>
            </w:r>
            <w:r w:rsidR="009A51BE" w:rsidRPr="00E0475A">
              <w:rPr>
                <w:rFonts w:ascii="Arial" w:eastAsia="SimSun" w:hAnsi="Arial" w:cs="Arial"/>
                <w:sz w:val="24"/>
                <w:szCs w:val="24"/>
                <w:lang w:val="ru-RU" w:eastAsia="zh-CN"/>
              </w:rPr>
              <w:t>:</w:t>
            </w:r>
            <w:r w:rsidR="00D75158" w:rsidRPr="00E0475A">
              <w:rPr>
                <w:rFonts w:ascii="Arial" w:eastAsia="SimSun" w:hAnsi="Arial" w:cs="Arial"/>
                <w:sz w:val="24"/>
                <w:szCs w:val="24"/>
                <w:lang w:eastAsia="zh-CN"/>
              </w:rPr>
              <w:t>3</w:t>
            </w:r>
            <w:r w:rsidR="0035541B" w:rsidRPr="00E0475A">
              <w:rPr>
                <w:rFonts w:ascii="Arial" w:eastAsia="SimSun" w:hAnsi="Arial" w:cs="Arial"/>
                <w:sz w:val="24"/>
                <w:szCs w:val="24"/>
                <w:lang w:val="ru-RU" w:eastAsia="zh-CN"/>
              </w:rPr>
              <w:t>0 (</w:t>
            </w:r>
            <w:r w:rsidR="00D3601F">
              <w:rPr>
                <w:rFonts w:ascii="Arial" w:eastAsia="SimSun" w:hAnsi="Arial" w:cs="Arial"/>
                <w:sz w:val="24"/>
                <w:szCs w:val="24"/>
                <w:lang w:val="ru-RU" w:eastAsia="zh-CN"/>
              </w:rPr>
              <w:t>Ташкентское время</w:t>
            </w:r>
            <w:r w:rsidR="0035541B" w:rsidRPr="00E0475A">
              <w:rPr>
                <w:rFonts w:ascii="Arial" w:eastAsia="SimSun" w:hAnsi="Arial" w:cs="Arial"/>
                <w:sz w:val="24"/>
                <w:szCs w:val="24"/>
                <w:lang w:val="ru-RU" w:eastAsia="zh-CN"/>
              </w:rPr>
              <w:t>)</w:t>
            </w:r>
          </w:p>
        </w:tc>
      </w:tr>
    </w:tbl>
    <w:p w14:paraId="6DACBE27" w14:textId="77777777" w:rsidR="0035541B" w:rsidRPr="00E0475A" w:rsidRDefault="0035541B" w:rsidP="00E0475A">
      <w:pPr>
        <w:tabs>
          <w:tab w:val="left" w:pos="567"/>
          <w:tab w:val="left" w:pos="993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14:paraId="40704EE5" w14:textId="77777777" w:rsidR="00D3601F" w:rsidRDefault="00D3601F" w:rsidP="00D3601F">
      <w:pPr>
        <w:pStyle w:val="a1"/>
        <w:numPr>
          <w:ilvl w:val="0"/>
          <w:numId w:val="20"/>
        </w:numPr>
        <w:tabs>
          <w:tab w:val="left" w:pos="142"/>
          <w:tab w:val="left" w:pos="567"/>
        </w:tabs>
        <w:spacing w:after="0" w:line="240" w:lineRule="auto"/>
        <w:ind w:left="142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D3601F">
        <w:rPr>
          <w:rFonts w:ascii="Arial" w:hAnsi="Arial" w:cs="Arial"/>
          <w:sz w:val="24"/>
          <w:szCs w:val="24"/>
          <w:lang w:val="ru-RU"/>
        </w:rPr>
        <w:t xml:space="preserve">В рамках реализации государственной программы по модернизации железнодорожного транспорта, направленной на улучшение транспортной инфраструктуры и развитие внутреннего туризма, ООО «Шахар атрофида йуловчи ташиш» объявляет открытый тендер на поставку 20 электропоездов с конструкционной скоростью 160 км/ч, запасных частей и оборудования, необходимого для их технического обслуживания, обучение персонала и источник заемного финансирования </w:t>
      </w:r>
    </w:p>
    <w:p w14:paraId="4978DDFC" w14:textId="2F8F6DB3" w:rsidR="006538A2" w:rsidRPr="00D3601F" w:rsidRDefault="00D3601F" w:rsidP="00D3601F">
      <w:pPr>
        <w:pStyle w:val="a1"/>
        <w:tabs>
          <w:tab w:val="left" w:pos="142"/>
          <w:tab w:val="left" w:pos="567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val="ru-RU"/>
        </w:rPr>
      </w:pPr>
      <w:r w:rsidRPr="00D3601F">
        <w:rPr>
          <w:rFonts w:ascii="Arial" w:hAnsi="Arial" w:cs="Arial"/>
          <w:sz w:val="24"/>
          <w:szCs w:val="24"/>
          <w:lang w:val="ru-RU"/>
        </w:rPr>
        <w:t>Указанные электропоезда будут эксплуатироваться по всей территории Республики Узбекистан, обеспечивая безопасное, надежное и комфортное передвижение пассажиров и туристов между регионами страны, в том числе к историческим и культурным достопримечательностям Узбекистана.</w:t>
      </w:r>
    </w:p>
    <w:p w14:paraId="445B5778" w14:textId="77777777" w:rsidR="00E0475A" w:rsidRPr="00D3601F" w:rsidRDefault="00E0475A" w:rsidP="00E0475A">
      <w:pPr>
        <w:tabs>
          <w:tab w:val="left" w:pos="567"/>
          <w:tab w:val="left" w:pos="993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val="ru-RU"/>
        </w:rPr>
      </w:pPr>
    </w:p>
    <w:p w14:paraId="20067BC5" w14:textId="5F7B64DD" w:rsidR="00055F10" w:rsidRDefault="00E578B1" w:rsidP="00055F10">
      <w:pPr>
        <w:tabs>
          <w:tab w:val="left" w:pos="567"/>
          <w:tab w:val="left" w:pos="993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val="ru-RU"/>
        </w:rPr>
      </w:pPr>
      <w:r w:rsidRPr="00055F10">
        <w:rPr>
          <w:rFonts w:ascii="Arial" w:hAnsi="Arial" w:cs="Arial"/>
          <w:b/>
          <w:bCs/>
          <w:sz w:val="24"/>
          <w:szCs w:val="24"/>
          <w:lang w:val="ru-RU"/>
        </w:rPr>
        <w:t>2</w:t>
      </w:r>
      <w:r w:rsidRPr="00055F10">
        <w:rPr>
          <w:rFonts w:ascii="Arial" w:hAnsi="Arial" w:cs="Arial"/>
          <w:sz w:val="24"/>
          <w:szCs w:val="24"/>
          <w:lang w:val="ru-RU"/>
        </w:rPr>
        <w:t>.</w:t>
      </w:r>
      <w:r w:rsidRPr="00055F10">
        <w:rPr>
          <w:rFonts w:ascii="Arial" w:hAnsi="Arial" w:cs="Arial"/>
          <w:sz w:val="24"/>
          <w:szCs w:val="24"/>
          <w:lang w:val="ru-RU"/>
        </w:rPr>
        <w:tab/>
      </w:r>
      <w:r w:rsidR="00D3601F" w:rsidRPr="00055F10">
        <w:rPr>
          <w:rFonts w:ascii="Arial" w:hAnsi="Arial" w:cs="Arial"/>
          <w:b/>
          <w:sz w:val="24"/>
          <w:szCs w:val="24"/>
          <w:lang w:val="ru-RU"/>
        </w:rPr>
        <w:t xml:space="preserve">ООО </w:t>
      </w:r>
      <w:r w:rsidR="00F162BF" w:rsidRPr="00055F10">
        <w:rPr>
          <w:rFonts w:ascii="Arial" w:hAnsi="Arial" w:cs="Arial"/>
          <w:b/>
          <w:bCs/>
          <w:sz w:val="24"/>
          <w:szCs w:val="24"/>
          <w:lang w:val="ru-RU"/>
        </w:rPr>
        <w:t>“</w:t>
      </w:r>
      <w:r w:rsidR="00F162BF" w:rsidRPr="00E0475A">
        <w:rPr>
          <w:rFonts w:ascii="Arial" w:hAnsi="Arial" w:cs="Arial"/>
          <w:b/>
          <w:bCs/>
          <w:sz w:val="24"/>
          <w:szCs w:val="24"/>
        </w:rPr>
        <w:t>Shahar</w:t>
      </w:r>
      <w:r w:rsidR="00F162BF" w:rsidRPr="00055F10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="00F162BF" w:rsidRPr="00E0475A">
        <w:rPr>
          <w:rFonts w:ascii="Arial" w:hAnsi="Arial" w:cs="Arial"/>
          <w:b/>
          <w:bCs/>
          <w:sz w:val="24"/>
          <w:szCs w:val="24"/>
        </w:rPr>
        <w:t>Atrofida</w:t>
      </w:r>
      <w:r w:rsidR="00F162BF" w:rsidRPr="00055F10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="00F162BF" w:rsidRPr="00E0475A">
        <w:rPr>
          <w:rFonts w:ascii="Arial" w:hAnsi="Arial" w:cs="Arial"/>
          <w:b/>
          <w:bCs/>
          <w:sz w:val="24"/>
          <w:szCs w:val="24"/>
        </w:rPr>
        <w:t>Yo</w:t>
      </w:r>
      <w:r w:rsidR="00F162BF" w:rsidRPr="00055F10">
        <w:rPr>
          <w:rFonts w:ascii="Arial" w:hAnsi="Arial" w:cs="Arial"/>
          <w:b/>
          <w:bCs/>
          <w:sz w:val="24"/>
          <w:szCs w:val="24"/>
          <w:lang w:val="ru-RU"/>
        </w:rPr>
        <w:t>‘</w:t>
      </w:r>
      <w:r w:rsidR="00055F10">
        <w:rPr>
          <w:rFonts w:ascii="Arial" w:hAnsi="Arial" w:cs="Arial"/>
          <w:b/>
          <w:bCs/>
          <w:sz w:val="24"/>
          <w:szCs w:val="24"/>
        </w:rPr>
        <w:t>lovchi</w:t>
      </w:r>
      <w:r w:rsidR="00055F10" w:rsidRPr="00055F10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="00055F10">
        <w:rPr>
          <w:rFonts w:ascii="Arial" w:hAnsi="Arial" w:cs="Arial"/>
          <w:b/>
          <w:bCs/>
          <w:sz w:val="24"/>
          <w:szCs w:val="24"/>
        </w:rPr>
        <w:t>Tashish</w:t>
      </w:r>
      <w:r w:rsidR="00055F10" w:rsidRPr="00055F10">
        <w:rPr>
          <w:rFonts w:ascii="Arial" w:hAnsi="Arial" w:cs="Arial"/>
          <w:b/>
          <w:bCs/>
          <w:sz w:val="24"/>
          <w:szCs w:val="24"/>
          <w:lang w:val="ru-RU"/>
        </w:rPr>
        <w:t xml:space="preserve">” </w:t>
      </w:r>
      <w:r w:rsidR="00055F10" w:rsidRPr="00055F10">
        <w:rPr>
          <w:rFonts w:ascii="Arial" w:hAnsi="Arial" w:cs="Arial"/>
          <w:sz w:val="24"/>
          <w:szCs w:val="24"/>
          <w:lang w:val="ru-RU"/>
        </w:rPr>
        <w:t xml:space="preserve">приглашает соответствующих требованиям участников торгов </w:t>
      </w:r>
      <w:r w:rsidR="00055F10">
        <w:rPr>
          <w:rFonts w:ascii="Arial" w:hAnsi="Arial" w:cs="Arial"/>
          <w:sz w:val="24"/>
          <w:szCs w:val="24"/>
          <w:lang w:val="ru-RU"/>
        </w:rPr>
        <w:t>представить</w:t>
      </w:r>
      <w:r w:rsidR="00055F10" w:rsidRPr="00055F10">
        <w:rPr>
          <w:rFonts w:ascii="Arial" w:hAnsi="Arial" w:cs="Arial"/>
          <w:sz w:val="24"/>
          <w:szCs w:val="24"/>
          <w:lang w:val="ru-RU"/>
        </w:rPr>
        <w:t xml:space="preserve">  заявки </w:t>
      </w:r>
      <w:r w:rsidR="00055F10">
        <w:rPr>
          <w:rFonts w:ascii="Arial" w:hAnsi="Arial" w:cs="Arial"/>
          <w:sz w:val="24"/>
          <w:szCs w:val="24"/>
          <w:lang w:val="ru-RU"/>
        </w:rPr>
        <w:t>на</w:t>
      </w:r>
      <w:r w:rsidR="00055F10" w:rsidRPr="00055F10">
        <w:rPr>
          <w:rFonts w:ascii="Arial" w:hAnsi="Arial" w:cs="Arial"/>
          <w:sz w:val="24"/>
          <w:szCs w:val="24"/>
          <w:lang w:val="ru-RU"/>
        </w:rPr>
        <w:t xml:space="preserve"> следующ</w:t>
      </w:r>
      <w:r w:rsidR="00B34730">
        <w:rPr>
          <w:rFonts w:ascii="Arial" w:hAnsi="Arial" w:cs="Arial"/>
          <w:sz w:val="24"/>
          <w:szCs w:val="24"/>
          <w:lang w:val="ru-RU"/>
        </w:rPr>
        <w:t>ему</w:t>
      </w:r>
      <w:r w:rsidR="00055F10" w:rsidRPr="00055F10">
        <w:rPr>
          <w:rFonts w:ascii="Arial" w:hAnsi="Arial" w:cs="Arial"/>
          <w:sz w:val="24"/>
          <w:szCs w:val="24"/>
          <w:lang w:val="ru-RU"/>
        </w:rPr>
        <w:t xml:space="preserve"> </w:t>
      </w:r>
      <w:r w:rsidR="00B34730">
        <w:rPr>
          <w:rFonts w:ascii="Arial" w:hAnsi="Arial" w:cs="Arial"/>
          <w:sz w:val="24"/>
          <w:szCs w:val="24"/>
          <w:lang w:val="ru-RU"/>
        </w:rPr>
        <w:t>проекту</w:t>
      </w:r>
      <w:r w:rsidR="00055F10" w:rsidRPr="00055F10">
        <w:rPr>
          <w:rFonts w:ascii="Arial" w:hAnsi="Arial" w:cs="Arial"/>
          <w:sz w:val="24"/>
          <w:szCs w:val="24"/>
          <w:lang w:val="ru-RU"/>
        </w:rPr>
        <w:t>:</w:t>
      </w:r>
      <w:r w:rsidR="00055F10">
        <w:rPr>
          <w:rFonts w:ascii="Arial" w:hAnsi="Arial" w:cs="Arial"/>
          <w:sz w:val="24"/>
          <w:szCs w:val="24"/>
          <w:lang w:val="ru-RU"/>
        </w:rPr>
        <w:t xml:space="preserve"> </w:t>
      </w:r>
    </w:p>
    <w:p w14:paraId="025D7AE1" w14:textId="397472DF" w:rsidR="00D75158" w:rsidRPr="00055F10" w:rsidRDefault="00055F10" w:rsidP="00055F10">
      <w:pPr>
        <w:tabs>
          <w:tab w:val="left" w:pos="567"/>
          <w:tab w:val="left" w:pos="993"/>
        </w:tabs>
        <w:spacing w:after="0" w:line="240" w:lineRule="auto"/>
        <w:ind w:left="142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055F10">
        <w:rPr>
          <w:rFonts w:ascii="Arial" w:hAnsi="Arial" w:cs="Arial"/>
          <w:b/>
          <w:sz w:val="24"/>
          <w:szCs w:val="24"/>
          <w:lang w:val="ru-RU"/>
        </w:rPr>
        <w:t>"Поставка 20 электропоездов с конструкционной скоростью 160 км/ч, запасных частей и оборудования, необходимого для их технического обслуживания, обучение персонала и источник заемного финансирования"</w:t>
      </w:r>
    </w:p>
    <w:p w14:paraId="2FB309AA" w14:textId="26B31E00" w:rsidR="006538A2" w:rsidRPr="00055F10" w:rsidRDefault="00055F10" w:rsidP="00E0475A">
      <w:pPr>
        <w:tabs>
          <w:tab w:val="left" w:pos="567"/>
          <w:tab w:val="left" w:pos="993"/>
        </w:tabs>
        <w:spacing w:after="0" w:line="240" w:lineRule="auto"/>
        <w:ind w:left="142"/>
        <w:jc w:val="both"/>
        <w:rPr>
          <w:rFonts w:ascii="Arial" w:hAnsi="Arial" w:cs="Arial"/>
          <w:i/>
          <w:sz w:val="24"/>
          <w:szCs w:val="24"/>
          <w:lang w:val="ru-RU"/>
        </w:rPr>
      </w:pPr>
      <w:r w:rsidRPr="00055F10">
        <w:rPr>
          <w:rFonts w:ascii="Arial" w:hAnsi="Arial" w:cs="Arial"/>
          <w:i/>
          <w:sz w:val="24"/>
          <w:szCs w:val="24"/>
          <w:lang w:val="ru-RU"/>
        </w:rPr>
        <w:t>Подробная информация и спецификации представлены в Тендерной документации</w:t>
      </w:r>
      <w:r>
        <w:rPr>
          <w:rFonts w:ascii="Arial" w:hAnsi="Arial" w:cs="Arial"/>
          <w:i/>
          <w:sz w:val="24"/>
          <w:szCs w:val="24"/>
          <w:lang w:val="ru-RU"/>
        </w:rPr>
        <w:t>.</w:t>
      </w:r>
    </w:p>
    <w:p w14:paraId="7F5F41B9" w14:textId="77777777" w:rsidR="00055F10" w:rsidRPr="001F4B08" w:rsidRDefault="003C2230" w:rsidP="00D53CB1">
      <w:pPr>
        <w:pStyle w:val="a"/>
        <w:numPr>
          <w:ilvl w:val="0"/>
          <w:numId w:val="0"/>
        </w:numPr>
        <w:tabs>
          <w:tab w:val="left" w:pos="142"/>
        </w:tabs>
        <w:rPr>
          <w:rFonts w:ascii="Arial" w:hAnsi="Arial" w:cs="Arial"/>
        </w:rPr>
      </w:pPr>
      <w:r w:rsidRPr="00055F10">
        <w:rPr>
          <w:rFonts w:ascii="Arial" w:hAnsi="Arial" w:cs="Arial"/>
          <w:b/>
          <w:bCs/>
        </w:rPr>
        <w:t>3</w:t>
      </w:r>
      <w:r w:rsidRPr="00055F10">
        <w:rPr>
          <w:rFonts w:ascii="Arial" w:hAnsi="Arial" w:cs="Arial"/>
        </w:rPr>
        <w:t xml:space="preserve">. </w:t>
      </w:r>
      <w:r w:rsidR="00055F10" w:rsidRPr="001F4B08">
        <w:rPr>
          <w:rFonts w:ascii="Arial" w:hAnsi="Arial" w:cs="Arial"/>
        </w:rPr>
        <w:t>Тендерная процедура состоит из 2 этапов:</w:t>
      </w:r>
    </w:p>
    <w:p w14:paraId="04694AF4" w14:textId="5B840A74" w:rsidR="00055F10" w:rsidRPr="001F4B08" w:rsidRDefault="00055F10" w:rsidP="00EF0B83">
      <w:pPr>
        <w:pStyle w:val="a"/>
        <w:numPr>
          <w:ilvl w:val="0"/>
          <w:numId w:val="0"/>
        </w:numPr>
        <w:tabs>
          <w:tab w:val="left" w:pos="142"/>
        </w:tabs>
        <w:ind w:left="142" w:firstLine="567"/>
        <w:rPr>
          <w:rFonts w:ascii="Arial" w:hAnsi="Arial" w:cs="Arial"/>
        </w:rPr>
      </w:pPr>
      <w:r w:rsidRPr="00B30564">
        <w:rPr>
          <w:rFonts w:ascii="Arial" w:hAnsi="Arial" w:cs="Arial"/>
          <w:b/>
        </w:rPr>
        <w:t>1 этап</w:t>
      </w:r>
      <w:r w:rsidRPr="00B30564">
        <w:rPr>
          <w:rFonts w:ascii="Arial" w:hAnsi="Arial" w:cs="Arial"/>
        </w:rPr>
        <w:t xml:space="preserve"> </w:t>
      </w:r>
      <w:r w:rsidRPr="001F4B08">
        <w:rPr>
          <w:rFonts w:ascii="Arial" w:hAnsi="Arial" w:cs="Arial"/>
        </w:rPr>
        <w:t xml:space="preserve">предназначен для подачи Технических предложений (от участников, </w:t>
      </w:r>
      <w:r w:rsidR="00061739">
        <w:rPr>
          <w:rFonts w:ascii="Arial" w:hAnsi="Arial" w:cs="Arial"/>
        </w:rPr>
        <w:t>отвечающих требованиям п</w:t>
      </w:r>
      <w:r w:rsidRPr="001F4B08">
        <w:rPr>
          <w:rFonts w:ascii="Arial" w:hAnsi="Arial" w:cs="Arial"/>
        </w:rPr>
        <w:t>редквалификационн</w:t>
      </w:r>
      <w:r w:rsidR="00061739">
        <w:rPr>
          <w:rFonts w:ascii="Arial" w:hAnsi="Arial" w:cs="Arial"/>
        </w:rPr>
        <w:t>ого</w:t>
      </w:r>
      <w:r w:rsidRPr="001F4B08">
        <w:rPr>
          <w:rFonts w:ascii="Arial" w:hAnsi="Arial" w:cs="Arial"/>
        </w:rPr>
        <w:t xml:space="preserve"> отбор</w:t>
      </w:r>
      <w:r w:rsidR="00061739">
        <w:rPr>
          <w:rFonts w:ascii="Arial" w:hAnsi="Arial" w:cs="Arial"/>
        </w:rPr>
        <w:t>а, согласно Разделу 7 Правил и положений об участии в тендере, подаче и оценке тендерных заявок и проведении тендера</w:t>
      </w:r>
      <w:r w:rsidRPr="001F4B08">
        <w:rPr>
          <w:rFonts w:ascii="Arial" w:hAnsi="Arial" w:cs="Arial"/>
        </w:rPr>
        <w:t xml:space="preserve">), их оценки, переговоров, обновления Технической спецификации, условий </w:t>
      </w:r>
      <w:r w:rsidR="00061739">
        <w:rPr>
          <w:rFonts w:ascii="Arial" w:hAnsi="Arial" w:cs="Arial"/>
        </w:rPr>
        <w:t xml:space="preserve">проекта </w:t>
      </w:r>
      <w:r w:rsidRPr="001F4B08">
        <w:rPr>
          <w:rFonts w:ascii="Arial" w:hAnsi="Arial" w:cs="Arial"/>
        </w:rPr>
        <w:t>Договора и Технических предложений, когда это необходимо;</w:t>
      </w:r>
    </w:p>
    <w:p w14:paraId="566D1688" w14:textId="77777777" w:rsidR="00055F10" w:rsidRPr="001F4B08" w:rsidRDefault="00055F10" w:rsidP="00EF0B83">
      <w:pPr>
        <w:pStyle w:val="a"/>
        <w:numPr>
          <w:ilvl w:val="0"/>
          <w:numId w:val="0"/>
        </w:numPr>
        <w:tabs>
          <w:tab w:val="left" w:pos="142"/>
        </w:tabs>
        <w:ind w:left="142" w:firstLine="567"/>
        <w:rPr>
          <w:rFonts w:ascii="Arial" w:hAnsi="Arial" w:cs="Arial"/>
        </w:rPr>
      </w:pPr>
      <w:r w:rsidRPr="00B30564">
        <w:rPr>
          <w:rFonts w:ascii="Arial" w:hAnsi="Arial" w:cs="Arial"/>
          <w:b/>
        </w:rPr>
        <w:t>На 2 этапе</w:t>
      </w:r>
      <w:r w:rsidRPr="00B30564">
        <w:rPr>
          <w:rFonts w:ascii="Arial" w:hAnsi="Arial" w:cs="Arial"/>
        </w:rPr>
        <w:t xml:space="preserve"> </w:t>
      </w:r>
      <w:r w:rsidRPr="001F4B08">
        <w:rPr>
          <w:rFonts w:ascii="Arial" w:hAnsi="Arial" w:cs="Arial"/>
        </w:rPr>
        <w:t xml:space="preserve">подаются Финансовые предложения, проводится их оценка, </w:t>
      </w:r>
      <w:r w:rsidRPr="00997439">
        <w:rPr>
          <w:rFonts w:ascii="Arial" w:hAnsi="Arial" w:cs="Arial"/>
        </w:rPr>
        <w:t>переговоры, рассмотрение условий финансирования и</w:t>
      </w:r>
      <w:r w:rsidRPr="001F4B08">
        <w:rPr>
          <w:rFonts w:ascii="Arial" w:hAnsi="Arial" w:cs="Arial"/>
        </w:rPr>
        <w:t xml:space="preserve"> обновление Финансовых предложений (Приложение №6), когда это необходимо.</w:t>
      </w:r>
    </w:p>
    <w:p w14:paraId="7EF82A01" w14:textId="02D9FA2D" w:rsidR="006538A2" w:rsidRPr="00E0475A" w:rsidRDefault="006538A2" w:rsidP="00EF0B83">
      <w:pPr>
        <w:pStyle w:val="a"/>
        <w:numPr>
          <w:ilvl w:val="0"/>
          <w:numId w:val="0"/>
        </w:numPr>
        <w:tabs>
          <w:tab w:val="left" w:pos="142"/>
        </w:tabs>
        <w:ind w:left="142" w:firstLine="567"/>
        <w:rPr>
          <w:rFonts w:ascii="Arial" w:hAnsi="Arial" w:cs="Arial"/>
        </w:rPr>
      </w:pPr>
    </w:p>
    <w:p w14:paraId="0E84C5EF" w14:textId="4CBED4ED" w:rsidR="00055F10" w:rsidRPr="00EF0B83" w:rsidRDefault="006F5C69" w:rsidP="00EF0B83">
      <w:pPr>
        <w:tabs>
          <w:tab w:val="left" w:pos="142"/>
          <w:tab w:val="left" w:pos="567"/>
          <w:tab w:val="left" w:pos="993"/>
        </w:tabs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53CB1">
        <w:rPr>
          <w:rFonts w:ascii="Arial" w:hAnsi="Arial" w:cs="Arial"/>
          <w:b/>
          <w:bCs/>
          <w:sz w:val="24"/>
          <w:szCs w:val="24"/>
          <w:lang w:val="ru-RU"/>
        </w:rPr>
        <w:t>4</w:t>
      </w:r>
      <w:r w:rsidRPr="00D53CB1">
        <w:rPr>
          <w:rFonts w:ascii="Arial" w:hAnsi="Arial" w:cs="Arial"/>
          <w:sz w:val="24"/>
          <w:szCs w:val="24"/>
          <w:lang w:val="ru-RU"/>
        </w:rPr>
        <w:t xml:space="preserve">.    </w:t>
      </w:r>
      <w:r w:rsidR="00055F10" w:rsidRPr="00EF0B83">
        <w:rPr>
          <w:rFonts w:ascii="Arial" w:hAnsi="Arial" w:cs="Arial"/>
          <w:sz w:val="24"/>
          <w:szCs w:val="24"/>
          <w:lang w:val="ru-RU"/>
        </w:rPr>
        <w:t>Участие в качестве Поставщика,</w:t>
      </w:r>
      <w:r w:rsidR="00EF0B83">
        <w:rPr>
          <w:rFonts w:ascii="Arial" w:hAnsi="Arial" w:cs="Arial"/>
          <w:sz w:val="24"/>
          <w:szCs w:val="24"/>
          <w:lang w:val="ru-RU"/>
        </w:rPr>
        <w:t xml:space="preserve"> </w:t>
      </w:r>
      <w:r w:rsidR="00055F10" w:rsidRPr="00EF0B83">
        <w:rPr>
          <w:rFonts w:ascii="Arial" w:hAnsi="Arial" w:cs="Arial"/>
          <w:sz w:val="24"/>
          <w:szCs w:val="24"/>
          <w:lang w:val="ru-RU"/>
        </w:rPr>
        <w:t xml:space="preserve">партнера по совместному предприятию или субподрядчика по крайней мере в 2 (двух) контрактах, которые были успешно или в значительной степени завершены в течение последних 10 (десяти) лет и </w:t>
      </w:r>
      <w:r w:rsidR="00055F10" w:rsidRPr="00EF0B83">
        <w:rPr>
          <w:rFonts w:ascii="Arial" w:hAnsi="Arial" w:cs="Arial"/>
          <w:sz w:val="24"/>
          <w:szCs w:val="24"/>
          <w:lang w:val="ru-RU"/>
        </w:rPr>
        <w:lastRenderedPageBreak/>
        <w:t>которые похожи с предлагаемым контрактом в области проектирования и производства электропоездов.</w:t>
      </w:r>
    </w:p>
    <w:p w14:paraId="601AF30D" w14:textId="77777777" w:rsidR="00EF0B83" w:rsidRPr="00EF0B83" w:rsidRDefault="0066182A" w:rsidP="00EF0B83">
      <w:pPr>
        <w:widowControl w:val="0"/>
        <w:shd w:val="clear" w:color="auto" w:fill="FFFFFF" w:themeFill="background1"/>
        <w:tabs>
          <w:tab w:val="left" w:pos="142"/>
        </w:tabs>
        <w:autoSpaceDE w:val="0"/>
        <w:autoSpaceDN w:val="0"/>
        <w:adjustRightInd w:val="0"/>
        <w:spacing w:after="120"/>
        <w:ind w:left="142"/>
        <w:jc w:val="both"/>
        <w:rPr>
          <w:rFonts w:ascii="Arial" w:hAnsi="Arial" w:cs="Arial"/>
          <w:sz w:val="24"/>
          <w:szCs w:val="24"/>
          <w:lang w:val="ru-RU"/>
        </w:rPr>
      </w:pPr>
      <w:r w:rsidRPr="00EF0B83">
        <w:rPr>
          <w:rFonts w:ascii="Arial" w:hAnsi="Arial" w:cs="Arial"/>
          <w:sz w:val="24"/>
          <w:szCs w:val="24"/>
          <w:lang w:val="ru-RU"/>
        </w:rPr>
        <w:t xml:space="preserve">- </w:t>
      </w:r>
      <w:r w:rsidR="00EF0B83" w:rsidRPr="00EF0B83">
        <w:rPr>
          <w:rFonts w:ascii="Arial" w:hAnsi="Arial" w:cs="Arial"/>
          <w:sz w:val="24"/>
          <w:szCs w:val="24"/>
          <w:lang w:val="ru-RU"/>
        </w:rPr>
        <w:t>Если стоимость контракта указана не в долларах США, обменный курс, который будет использоваться для расчета стоимости контракта, должен быть курсом продажи национального банка Заемщика на дату контракта.</w:t>
      </w:r>
      <w:r w:rsidR="00EF0B83">
        <w:rPr>
          <w:rFonts w:ascii="Arial" w:hAnsi="Arial" w:cs="Arial"/>
          <w:sz w:val="24"/>
          <w:szCs w:val="24"/>
          <w:lang w:val="ru-RU"/>
        </w:rPr>
        <w:t xml:space="preserve"> </w:t>
      </w:r>
      <w:r w:rsidR="00EF0B83" w:rsidRPr="00EF0B83">
        <w:rPr>
          <w:rFonts w:ascii="Arial" w:hAnsi="Arial" w:cs="Arial"/>
          <w:sz w:val="24"/>
          <w:szCs w:val="24"/>
          <w:lang w:val="ru-RU"/>
        </w:rPr>
        <w:t xml:space="preserve"> Минимальная стоимость каждого контракта должна составлять не менее 163,4 миллионов долларов США.</w:t>
      </w:r>
    </w:p>
    <w:p w14:paraId="23FA6C7D" w14:textId="72C3AFB5" w:rsidR="00EF0B83" w:rsidRPr="00EF0B83" w:rsidRDefault="00EF0B83" w:rsidP="00EF0B83">
      <w:pPr>
        <w:widowControl w:val="0"/>
        <w:shd w:val="clear" w:color="auto" w:fill="FFFFFF" w:themeFill="background1"/>
        <w:tabs>
          <w:tab w:val="left" w:pos="142"/>
        </w:tabs>
        <w:autoSpaceDE w:val="0"/>
        <w:autoSpaceDN w:val="0"/>
        <w:adjustRightInd w:val="0"/>
        <w:spacing w:after="120"/>
        <w:ind w:left="142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- </w:t>
      </w:r>
      <w:r w:rsidRPr="00EF0B83">
        <w:rPr>
          <w:rFonts w:ascii="Arial" w:hAnsi="Arial" w:cs="Arial"/>
          <w:sz w:val="24"/>
          <w:szCs w:val="24"/>
          <w:lang w:val="ru-RU"/>
        </w:rPr>
        <w:t>Представление аудированных балансов или, если не требуется по закону страны участника тендера, то другие финансовые отчеты, приемлемые для Заказчика за последние 3 (три) года для демонстрации устойчивого текущего финансового положения Участника тендера. Как минимум, чистая стоимость активов Участника торгов, рассчитанная, как разница между общей суммой активов и общей суммы обязательств, должна быть в плюсе (положительной).</w:t>
      </w:r>
    </w:p>
    <w:p w14:paraId="2068B9BB" w14:textId="2A5AD433" w:rsidR="0066182A" w:rsidRPr="00EF0B83" w:rsidRDefault="00EF0B83" w:rsidP="00EF0B83">
      <w:pPr>
        <w:widowControl w:val="0"/>
        <w:shd w:val="clear" w:color="auto" w:fill="FFFFFF" w:themeFill="background1"/>
        <w:tabs>
          <w:tab w:val="left" w:pos="142"/>
        </w:tabs>
        <w:autoSpaceDE w:val="0"/>
        <w:autoSpaceDN w:val="0"/>
        <w:adjustRightInd w:val="0"/>
        <w:spacing w:after="120"/>
        <w:ind w:left="142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- </w:t>
      </w:r>
      <w:r w:rsidRPr="00EF0B83">
        <w:rPr>
          <w:rFonts w:ascii="Arial" w:hAnsi="Arial" w:cs="Arial"/>
          <w:sz w:val="24"/>
          <w:szCs w:val="24"/>
          <w:lang w:val="ru-RU"/>
        </w:rPr>
        <w:t xml:space="preserve">Минимальный среднегодовой оборот не менее 204,3 миллионов USD (в эквиваленте валюты отчетности участника на момент публикации отчётности) </w:t>
      </w:r>
      <w:r w:rsidRPr="00EF0B83">
        <w:rPr>
          <w:rFonts w:ascii="Arial" w:hAnsi="Arial" w:cs="Arial"/>
          <w:sz w:val="24"/>
          <w:szCs w:val="24"/>
          <w:lang w:val="ru-RU"/>
        </w:rPr>
        <w:br/>
        <w:t>рассчитанный, как общая сумма платежей, полученных Участником по текущим или завершенным контрактам за последние 3 (три) года (2022-2023-2024 годы)</w:t>
      </w:r>
      <w:r>
        <w:rPr>
          <w:rFonts w:ascii="Arial" w:hAnsi="Arial" w:cs="Arial"/>
          <w:sz w:val="24"/>
          <w:szCs w:val="24"/>
          <w:lang w:val="ru-RU"/>
        </w:rPr>
        <w:t>.</w:t>
      </w:r>
    </w:p>
    <w:p w14:paraId="2ED792C4" w14:textId="77777777" w:rsidR="00EF0B83" w:rsidRPr="00EF0B83" w:rsidRDefault="00EF0B83" w:rsidP="00E0475A">
      <w:pPr>
        <w:tabs>
          <w:tab w:val="left" w:pos="567"/>
          <w:tab w:val="left" w:pos="993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val="ru-RU"/>
        </w:rPr>
      </w:pPr>
    </w:p>
    <w:p w14:paraId="0341B75B" w14:textId="63C47738" w:rsidR="00EF0B83" w:rsidRDefault="00CD4FF6" w:rsidP="00E0475A">
      <w:pPr>
        <w:tabs>
          <w:tab w:val="left" w:pos="567"/>
          <w:tab w:val="left" w:pos="993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val="ru-RU"/>
        </w:rPr>
      </w:pPr>
      <w:r w:rsidRPr="00EF0B83">
        <w:rPr>
          <w:rFonts w:ascii="Arial" w:hAnsi="Arial" w:cs="Arial"/>
          <w:b/>
          <w:bCs/>
          <w:sz w:val="24"/>
          <w:szCs w:val="24"/>
          <w:lang w:val="ru-RU"/>
        </w:rPr>
        <w:t>5.</w:t>
      </w:r>
      <w:r w:rsidRPr="00EF0B83">
        <w:rPr>
          <w:rFonts w:ascii="Arial" w:hAnsi="Arial" w:cs="Arial"/>
          <w:sz w:val="24"/>
          <w:szCs w:val="24"/>
          <w:lang w:val="ru-RU"/>
        </w:rPr>
        <w:tab/>
      </w:r>
      <w:r w:rsidR="00EF0B83" w:rsidRPr="00EF0B83">
        <w:rPr>
          <w:rFonts w:ascii="Arial" w:hAnsi="Arial" w:cs="Arial"/>
          <w:sz w:val="24"/>
          <w:szCs w:val="24"/>
          <w:lang w:val="ru-RU"/>
        </w:rPr>
        <w:t>Для получения дополнительной информации участникам торгов следует обращаться:</w:t>
      </w:r>
    </w:p>
    <w:p w14:paraId="7AAEDE56" w14:textId="0B23E2FF" w:rsidR="00D75158" w:rsidRPr="00EF0B83" w:rsidRDefault="00D75158" w:rsidP="00E0475A">
      <w:pPr>
        <w:tabs>
          <w:tab w:val="left" w:pos="567"/>
          <w:tab w:val="left" w:pos="993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val="ru-RU"/>
        </w:rPr>
      </w:pPr>
      <w:r w:rsidRPr="00EF0B83">
        <w:rPr>
          <w:rFonts w:ascii="Arial" w:hAnsi="Arial" w:cs="Arial"/>
          <w:sz w:val="24"/>
          <w:szCs w:val="24"/>
          <w:lang w:val="ru-RU"/>
        </w:rPr>
        <w:tab/>
      </w:r>
    </w:p>
    <w:p w14:paraId="21948121" w14:textId="1C4C36DC" w:rsidR="00D75158" w:rsidRPr="00E0475A" w:rsidRDefault="00EF0B83" w:rsidP="00E0475A">
      <w:pPr>
        <w:tabs>
          <w:tab w:val="left" w:pos="567"/>
          <w:tab w:val="left" w:pos="993"/>
        </w:tabs>
        <w:spacing w:after="0" w:line="240" w:lineRule="auto"/>
        <w:ind w:left="14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ru-RU"/>
        </w:rPr>
        <w:t>АО</w:t>
      </w:r>
      <w:r w:rsidR="00D75158" w:rsidRPr="00E0475A">
        <w:rPr>
          <w:rFonts w:ascii="Arial" w:hAnsi="Arial" w:cs="Arial"/>
          <w:b/>
          <w:bCs/>
          <w:sz w:val="24"/>
          <w:szCs w:val="24"/>
        </w:rPr>
        <w:t xml:space="preserve"> “O’zbekiston temir yo’llari” (</w:t>
      </w:r>
      <w:r>
        <w:rPr>
          <w:rFonts w:ascii="Arial" w:hAnsi="Arial" w:cs="Arial"/>
          <w:b/>
          <w:bCs/>
          <w:sz w:val="24"/>
          <w:szCs w:val="24"/>
          <w:lang w:val="ru-RU"/>
        </w:rPr>
        <w:t>АО</w:t>
      </w:r>
      <w:r w:rsidRPr="00EF0B83">
        <w:rPr>
          <w:rFonts w:ascii="Arial" w:hAnsi="Arial" w:cs="Arial"/>
          <w:b/>
          <w:bCs/>
          <w:sz w:val="24"/>
          <w:szCs w:val="24"/>
        </w:rPr>
        <w:t xml:space="preserve"> «</w:t>
      </w:r>
      <w:r>
        <w:rPr>
          <w:rFonts w:ascii="Arial" w:hAnsi="Arial" w:cs="Arial"/>
          <w:b/>
          <w:bCs/>
          <w:sz w:val="24"/>
          <w:szCs w:val="24"/>
          <w:lang w:val="ru-RU"/>
        </w:rPr>
        <w:t>УТИ</w:t>
      </w:r>
      <w:r w:rsidRPr="00EF0B83">
        <w:rPr>
          <w:rFonts w:ascii="Arial" w:hAnsi="Arial" w:cs="Arial"/>
          <w:b/>
          <w:bCs/>
          <w:sz w:val="24"/>
          <w:szCs w:val="24"/>
        </w:rPr>
        <w:t>»</w:t>
      </w:r>
      <w:r w:rsidR="00D75158" w:rsidRPr="00E0475A">
        <w:rPr>
          <w:rFonts w:ascii="Arial" w:hAnsi="Arial" w:cs="Arial"/>
          <w:b/>
          <w:bCs/>
          <w:sz w:val="24"/>
          <w:szCs w:val="24"/>
        </w:rPr>
        <w:t>)</w:t>
      </w:r>
    </w:p>
    <w:p w14:paraId="71857FF7" w14:textId="75B9B568" w:rsidR="00CA102C" w:rsidRPr="00EF0B83" w:rsidRDefault="00EF0B83" w:rsidP="00E0475A">
      <w:pPr>
        <w:tabs>
          <w:tab w:val="left" w:pos="567"/>
          <w:tab w:val="left" w:pos="993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вниманию</w:t>
      </w:r>
      <w:r w:rsidR="00D75158" w:rsidRPr="00D53CB1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ru-RU"/>
        </w:rPr>
        <w:t>Б</w:t>
      </w:r>
      <w:r w:rsidRPr="00EF0B83">
        <w:rPr>
          <w:rFonts w:ascii="Arial" w:hAnsi="Arial" w:cs="Arial"/>
          <w:b/>
          <w:bCs/>
          <w:sz w:val="24"/>
          <w:szCs w:val="24"/>
          <w:lang w:val="ru-RU"/>
        </w:rPr>
        <w:t xml:space="preserve">. </w:t>
      </w:r>
      <w:r>
        <w:rPr>
          <w:rFonts w:ascii="Arial" w:hAnsi="Arial" w:cs="Arial"/>
          <w:b/>
          <w:bCs/>
          <w:sz w:val="24"/>
          <w:szCs w:val="24"/>
          <w:lang w:val="ru-RU"/>
        </w:rPr>
        <w:t>Рустамову</w:t>
      </w:r>
      <w:r w:rsidR="00D75158" w:rsidRPr="00EF0B83">
        <w:rPr>
          <w:rFonts w:ascii="Arial" w:hAnsi="Arial" w:cs="Arial"/>
          <w:b/>
          <w:bCs/>
          <w:sz w:val="24"/>
          <w:szCs w:val="24"/>
          <w:lang w:val="ru-RU"/>
        </w:rPr>
        <w:t>,</w:t>
      </w:r>
      <w:r w:rsidR="00D75158" w:rsidRPr="00EF0B83">
        <w:rPr>
          <w:rFonts w:ascii="Arial" w:hAnsi="Arial" w:cs="Arial"/>
          <w:sz w:val="24"/>
          <w:szCs w:val="24"/>
          <w:lang w:val="ru-RU"/>
        </w:rPr>
        <w:t xml:space="preserve"> </w:t>
      </w:r>
    </w:p>
    <w:p w14:paraId="2434742C" w14:textId="08A8838D" w:rsidR="00CA102C" w:rsidRPr="00EF0B83" w:rsidRDefault="00EF0B83" w:rsidP="00E0475A">
      <w:pPr>
        <w:tabs>
          <w:tab w:val="left" w:pos="567"/>
          <w:tab w:val="left" w:pos="993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Руководителя Группы реализации проектов</w:t>
      </w:r>
    </w:p>
    <w:p w14:paraId="45185172" w14:textId="289A7916" w:rsidR="00CA102C" w:rsidRPr="00D53CB1" w:rsidRDefault="00D75158" w:rsidP="00E0475A">
      <w:pPr>
        <w:tabs>
          <w:tab w:val="left" w:pos="567"/>
          <w:tab w:val="left" w:pos="993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val="ru-RU"/>
        </w:rPr>
      </w:pPr>
      <w:r w:rsidRPr="00D53CB1">
        <w:rPr>
          <w:rFonts w:ascii="Arial" w:hAnsi="Arial" w:cs="Arial"/>
          <w:sz w:val="24"/>
          <w:szCs w:val="24"/>
          <w:lang w:val="ru-RU"/>
        </w:rPr>
        <w:t>3</w:t>
      </w:r>
      <w:r w:rsidR="00EF0B83" w:rsidRPr="00D53CB1">
        <w:rPr>
          <w:rFonts w:ascii="Arial" w:hAnsi="Arial" w:cs="Arial"/>
          <w:sz w:val="24"/>
          <w:szCs w:val="24"/>
          <w:lang w:val="ru-RU"/>
        </w:rPr>
        <w:t>21</w:t>
      </w:r>
      <w:r w:rsidRPr="00D53CB1">
        <w:rPr>
          <w:rFonts w:ascii="Arial" w:hAnsi="Arial" w:cs="Arial"/>
          <w:sz w:val="24"/>
          <w:szCs w:val="24"/>
          <w:lang w:val="ru-RU"/>
        </w:rPr>
        <w:t xml:space="preserve"> </w:t>
      </w:r>
      <w:r w:rsidR="00EF0B83">
        <w:rPr>
          <w:rFonts w:ascii="Arial" w:hAnsi="Arial" w:cs="Arial"/>
          <w:sz w:val="24"/>
          <w:szCs w:val="24"/>
          <w:lang w:val="ru-RU"/>
        </w:rPr>
        <w:t>комната</w:t>
      </w:r>
      <w:r w:rsidR="00EF0B83" w:rsidRPr="00D53CB1">
        <w:rPr>
          <w:rFonts w:ascii="Arial" w:hAnsi="Arial" w:cs="Arial"/>
          <w:sz w:val="24"/>
          <w:szCs w:val="24"/>
          <w:lang w:val="ru-RU"/>
        </w:rPr>
        <w:t>,</w:t>
      </w:r>
      <w:r w:rsidR="00CA102C" w:rsidRPr="00D53CB1">
        <w:rPr>
          <w:rFonts w:ascii="Arial" w:hAnsi="Arial" w:cs="Arial"/>
          <w:sz w:val="24"/>
          <w:szCs w:val="24"/>
          <w:lang w:val="ru-RU"/>
        </w:rPr>
        <w:t xml:space="preserve"> </w:t>
      </w:r>
      <w:r w:rsidR="00EF0B83">
        <w:rPr>
          <w:rFonts w:ascii="Arial" w:hAnsi="Arial" w:cs="Arial"/>
          <w:sz w:val="24"/>
          <w:szCs w:val="24"/>
          <w:lang w:val="ru-RU"/>
        </w:rPr>
        <w:t>улица</w:t>
      </w:r>
      <w:r w:rsidR="00EF0B83" w:rsidRPr="00D53CB1">
        <w:rPr>
          <w:rFonts w:ascii="Arial" w:hAnsi="Arial" w:cs="Arial"/>
          <w:sz w:val="24"/>
          <w:szCs w:val="24"/>
          <w:lang w:val="ru-RU"/>
        </w:rPr>
        <w:t xml:space="preserve"> </w:t>
      </w:r>
      <w:r w:rsidRPr="00E0475A">
        <w:rPr>
          <w:rFonts w:ascii="Arial" w:hAnsi="Arial" w:cs="Arial"/>
          <w:sz w:val="24"/>
          <w:szCs w:val="24"/>
        </w:rPr>
        <w:t>T</w:t>
      </w:r>
      <w:r w:rsidRPr="00D53CB1">
        <w:rPr>
          <w:rFonts w:ascii="Arial" w:hAnsi="Arial" w:cs="Arial"/>
          <w:sz w:val="24"/>
          <w:szCs w:val="24"/>
          <w:lang w:val="ru-RU"/>
        </w:rPr>
        <w:t xml:space="preserve">. </w:t>
      </w:r>
      <w:r w:rsidR="00EF0B83">
        <w:rPr>
          <w:rFonts w:ascii="Arial" w:hAnsi="Arial" w:cs="Arial"/>
          <w:sz w:val="24"/>
          <w:szCs w:val="24"/>
          <w:lang w:val="ru-RU"/>
        </w:rPr>
        <w:t>Шевченко</w:t>
      </w:r>
      <w:r w:rsidR="00EF0B83" w:rsidRPr="00D53CB1">
        <w:rPr>
          <w:rFonts w:ascii="Arial" w:hAnsi="Arial" w:cs="Arial"/>
          <w:sz w:val="24"/>
          <w:szCs w:val="24"/>
          <w:lang w:val="ru-RU"/>
        </w:rPr>
        <w:t>,</w:t>
      </w:r>
      <w:r w:rsidRPr="00D53CB1">
        <w:rPr>
          <w:rFonts w:ascii="Arial" w:hAnsi="Arial" w:cs="Arial"/>
          <w:sz w:val="24"/>
          <w:szCs w:val="24"/>
          <w:lang w:val="ru-RU"/>
        </w:rPr>
        <w:t xml:space="preserve"> 7</w:t>
      </w:r>
    </w:p>
    <w:p w14:paraId="5273B784" w14:textId="577DAA8F" w:rsidR="00D75158" w:rsidRPr="00D53CB1" w:rsidRDefault="00EF0B83" w:rsidP="00E0475A">
      <w:pPr>
        <w:tabs>
          <w:tab w:val="left" w:pos="567"/>
          <w:tab w:val="left" w:pos="993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val="ru-RU"/>
        </w:rPr>
      </w:pPr>
      <w:r w:rsidRPr="00D53CB1">
        <w:rPr>
          <w:rFonts w:ascii="Arial" w:hAnsi="Arial" w:cs="Arial"/>
          <w:sz w:val="24"/>
          <w:szCs w:val="24"/>
          <w:lang w:val="ru-RU"/>
        </w:rPr>
        <w:t xml:space="preserve">100060, </w:t>
      </w:r>
      <w:r>
        <w:rPr>
          <w:rFonts w:ascii="Arial" w:hAnsi="Arial" w:cs="Arial"/>
          <w:sz w:val="24"/>
          <w:szCs w:val="24"/>
          <w:lang w:val="ru-RU"/>
        </w:rPr>
        <w:t>Республика</w:t>
      </w:r>
      <w:r w:rsidRPr="00D53CB1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Узбекистан</w:t>
      </w:r>
      <w:r w:rsidRPr="00D53CB1">
        <w:rPr>
          <w:rFonts w:ascii="Arial" w:hAnsi="Arial" w:cs="Arial"/>
          <w:sz w:val="24"/>
          <w:szCs w:val="24"/>
          <w:lang w:val="ru-RU"/>
        </w:rPr>
        <w:t xml:space="preserve">, </w:t>
      </w:r>
      <w:r>
        <w:rPr>
          <w:rFonts w:ascii="Arial" w:hAnsi="Arial" w:cs="Arial"/>
          <w:sz w:val="24"/>
          <w:szCs w:val="24"/>
          <w:lang w:val="ru-RU"/>
        </w:rPr>
        <w:t>г</w:t>
      </w:r>
      <w:r w:rsidRPr="00D53CB1">
        <w:rPr>
          <w:rFonts w:ascii="Arial" w:hAnsi="Arial" w:cs="Arial"/>
          <w:sz w:val="24"/>
          <w:szCs w:val="24"/>
          <w:lang w:val="ru-RU"/>
        </w:rPr>
        <w:t xml:space="preserve">. </w:t>
      </w:r>
      <w:r>
        <w:rPr>
          <w:rFonts w:ascii="Arial" w:hAnsi="Arial" w:cs="Arial"/>
          <w:sz w:val="24"/>
          <w:szCs w:val="24"/>
          <w:lang w:val="ru-RU"/>
        </w:rPr>
        <w:t>Ташкент</w:t>
      </w:r>
      <w:r w:rsidR="00D75158" w:rsidRPr="00D53CB1">
        <w:rPr>
          <w:rFonts w:ascii="Arial" w:hAnsi="Arial" w:cs="Arial"/>
          <w:sz w:val="24"/>
          <w:szCs w:val="24"/>
          <w:lang w:val="ru-RU"/>
        </w:rPr>
        <w:t xml:space="preserve">, </w:t>
      </w:r>
    </w:p>
    <w:p w14:paraId="06005D2D" w14:textId="77777777" w:rsidR="007173B0" w:rsidRPr="00E0475A" w:rsidRDefault="00EF0B83" w:rsidP="007173B0">
      <w:pPr>
        <w:tabs>
          <w:tab w:val="left" w:pos="567"/>
          <w:tab w:val="left" w:pos="993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>Тел</w:t>
      </w:r>
      <w:r w:rsidRPr="00EF0B83">
        <w:rPr>
          <w:rFonts w:ascii="Arial" w:hAnsi="Arial" w:cs="Arial"/>
          <w:sz w:val="24"/>
          <w:szCs w:val="24"/>
        </w:rPr>
        <w:t>.</w:t>
      </w:r>
      <w:r w:rsidR="00D75158" w:rsidRPr="00E0475A">
        <w:rPr>
          <w:rFonts w:ascii="Arial" w:hAnsi="Arial" w:cs="Arial"/>
          <w:sz w:val="24"/>
          <w:szCs w:val="24"/>
        </w:rPr>
        <w:t xml:space="preserve">: </w:t>
      </w:r>
      <w:r w:rsidR="007173B0">
        <w:rPr>
          <w:rFonts w:ascii="Arial" w:hAnsi="Arial" w:cs="Arial"/>
          <w:sz w:val="24"/>
          <w:szCs w:val="24"/>
        </w:rPr>
        <w:t>9987123</w:t>
      </w:r>
      <w:r w:rsidR="007173B0" w:rsidRPr="007173B0">
        <w:rPr>
          <w:rFonts w:ascii="Arial" w:hAnsi="Arial" w:cs="Arial"/>
          <w:sz w:val="24"/>
          <w:szCs w:val="24"/>
        </w:rPr>
        <w:t>78641</w:t>
      </w:r>
      <w:r w:rsidR="007173B0" w:rsidRPr="00E0475A">
        <w:rPr>
          <w:rFonts w:ascii="Arial" w:hAnsi="Arial" w:cs="Arial"/>
          <w:sz w:val="24"/>
          <w:szCs w:val="24"/>
        </w:rPr>
        <w:t>, 9987123</w:t>
      </w:r>
      <w:r w:rsidR="007173B0" w:rsidRPr="007173B0">
        <w:rPr>
          <w:rFonts w:ascii="Arial" w:hAnsi="Arial" w:cs="Arial"/>
          <w:sz w:val="24"/>
          <w:szCs w:val="24"/>
        </w:rPr>
        <w:t>78664</w:t>
      </w:r>
    </w:p>
    <w:p w14:paraId="056800D0" w14:textId="33E4363B" w:rsidR="00D75158" w:rsidRPr="00E0475A" w:rsidRDefault="00D75158" w:rsidP="00E0475A">
      <w:pPr>
        <w:tabs>
          <w:tab w:val="left" w:pos="567"/>
          <w:tab w:val="left" w:pos="993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E0475A">
        <w:rPr>
          <w:rFonts w:ascii="Arial" w:hAnsi="Arial" w:cs="Arial"/>
          <w:sz w:val="24"/>
          <w:szCs w:val="24"/>
        </w:rPr>
        <w:t xml:space="preserve">Email: </w:t>
      </w:r>
      <w:hyperlink r:id="rId8" w:history="1">
        <w:r w:rsidR="0066182A" w:rsidRPr="00E0475A">
          <w:rPr>
            <w:rStyle w:val="a6"/>
            <w:rFonts w:ascii="Arial" w:hAnsi="Arial" w:cs="Arial"/>
            <w:i/>
            <w:iCs/>
            <w:sz w:val="24"/>
            <w:szCs w:val="24"/>
          </w:rPr>
          <w:t>piu.locomotive@gmail.com</w:t>
        </w:r>
      </w:hyperlink>
    </w:p>
    <w:p w14:paraId="54EB4667" w14:textId="77777777" w:rsidR="00CB74CE" w:rsidRPr="00E0475A" w:rsidRDefault="00CB74CE" w:rsidP="00E0475A">
      <w:pPr>
        <w:tabs>
          <w:tab w:val="left" w:pos="567"/>
          <w:tab w:val="left" w:pos="993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14:paraId="25C0E4B1" w14:textId="2C247F4C" w:rsidR="007173B0" w:rsidRDefault="007173B0" w:rsidP="00E0475A">
      <w:pPr>
        <w:tabs>
          <w:tab w:val="left" w:pos="567"/>
          <w:tab w:val="left" w:pos="993"/>
        </w:tabs>
        <w:spacing w:after="0" w:line="240" w:lineRule="auto"/>
        <w:ind w:left="142"/>
        <w:jc w:val="both"/>
        <w:rPr>
          <w:rFonts w:ascii="Arial" w:hAnsi="Arial" w:cs="Arial"/>
          <w:i/>
          <w:iCs/>
          <w:sz w:val="24"/>
          <w:szCs w:val="24"/>
          <w:lang w:val="ru-RU"/>
        </w:rPr>
      </w:pPr>
      <w:r w:rsidRPr="007173B0">
        <w:rPr>
          <w:rFonts w:ascii="Arial" w:hAnsi="Arial" w:cs="Arial"/>
          <w:i/>
          <w:iCs/>
          <w:sz w:val="24"/>
          <w:szCs w:val="24"/>
          <w:lang w:val="ru-RU"/>
        </w:rPr>
        <w:t>Приглашение к участию в торгах опубликовано на следующих веб-сайтах:</w:t>
      </w:r>
    </w:p>
    <w:p w14:paraId="0B2B6FAC" w14:textId="48B72AE6" w:rsidR="00CB74CE" w:rsidRPr="007173B0" w:rsidRDefault="00CB74CE" w:rsidP="00E0475A">
      <w:pPr>
        <w:tabs>
          <w:tab w:val="left" w:pos="567"/>
          <w:tab w:val="left" w:pos="993"/>
        </w:tabs>
        <w:spacing w:after="0" w:line="240" w:lineRule="auto"/>
        <w:ind w:left="142"/>
        <w:jc w:val="both"/>
        <w:rPr>
          <w:rFonts w:ascii="Arial" w:hAnsi="Arial" w:cs="Arial"/>
          <w:i/>
          <w:iCs/>
          <w:sz w:val="24"/>
          <w:szCs w:val="24"/>
        </w:rPr>
      </w:pPr>
      <w:r w:rsidRPr="007173B0">
        <w:rPr>
          <w:rFonts w:ascii="Arial" w:hAnsi="Arial" w:cs="Arial"/>
          <w:b/>
          <w:bCs/>
          <w:i/>
          <w:iCs/>
          <w:sz w:val="24"/>
          <w:szCs w:val="24"/>
        </w:rPr>
        <w:t xml:space="preserve">- </w:t>
      </w:r>
      <w:r w:rsidR="007173B0">
        <w:rPr>
          <w:rFonts w:ascii="Arial" w:hAnsi="Arial" w:cs="Arial"/>
          <w:b/>
          <w:bCs/>
          <w:sz w:val="24"/>
          <w:szCs w:val="24"/>
          <w:lang w:val="ru-RU"/>
        </w:rPr>
        <w:t>АО</w:t>
      </w:r>
      <w:r w:rsidR="007173B0" w:rsidRPr="00E0475A">
        <w:rPr>
          <w:rFonts w:ascii="Arial" w:hAnsi="Arial" w:cs="Arial"/>
          <w:b/>
          <w:bCs/>
          <w:sz w:val="24"/>
          <w:szCs w:val="24"/>
        </w:rPr>
        <w:t xml:space="preserve"> “O’zbekiston temir yo’llari” (</w:t>
      </w:r>
      <w:r w:rsidR="007173B0">
        <w:rPr>
          <w:rFonts w:ascii="Arial" w:hAnsi="Arial" w:cs="Arial"/>
          <w:b/>
          <w:bCs/>
          <w:sz w:val="24"/>
          <w:szCs w:val="24"/>
          <w:lang w:val="ru-RU"/>
        </w:rPr>
        <w:t>АО</w:t>
      </w:r>
      <w:r w:rsidR="007173B0" w:rsidRPr="00EF0B83">
        <w:rPr>
          <w:rFonts w:ascii="Arial" w:hAnsi="Arial" w:cs="Arial"/>
          <w:b/>
          <w:bCs/>
          <w:sz w:val="24"/>
          <w:szCs w:val="24"/>
        </w:rPr>
        <w:t xml:space="preserve"> «</w:t>
      </w:r>
      <w:r w:rsidR="007173B0">
        <w:rPr>
          <w:rFonts w:ascii="Arial" w:hAnsi="Arial" w:cs="Arial"/>
          <w:b/>
          <w:bCs/>
          <w:sz w:val="24"/>
          <w:szCs w:val="24"/>
          <w:lang w:val="ru-RU"/>
        </w:rPr>
        <w:t>УТИ</w:t>
      </w:r>
      <w:r w:rsidR="007173B0" w:rsidRPr="00EF0B83">
        <w:rPr>
          <w:rFonts w:ascii="Arial" w:hAnsi="Arial" w:cs="Arial"/>
          <w:b/>
          <w:bCs/>
          <w:sz w:val="24"/>
          <w:szCs w:val="24"/>
        </w:rPr>
        <w:t>»</w:t>
      </w:r>
      <w:r w:rsidR="007173B0" w:rsidRPr="00E0475A">
        <w:rPr>
          <w:rFonts w:ascii="Arial" w:hAnsi="Arial" w:cs="Arial"/>
          <w:b/>
          <w:bCs/>
          <w:sz w:val="24"/>
          <w:szCs w:val="24"/>
        </w:rPr>
        <w:t>)</w:t>
      </w:r>
      <w:r w:rsidRPr="007173B0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Pr="007173B0">
        <w:rPr>
          <w:rFonts w:ascii="Arial" w:hAnsi="Arial" w:cs="Arial"/>
          <w:i/>
          <w:iCs/>
          <w:sz w:val="24"/>
          <w:szCs w:val="24"/>
        </w:rPr>
        <w:t xml:space="preserve"> </w:t>
      </w:r>
      <w:hyperlink r:id="rId9" w:tgtFrame="_new" w:history="1">
        <w:r w:rsidRPr="00E0475A">
          <w:rPr>
            <w:rStyle w:val="a6"/>
            <w:rFonts w:ascii="Arial" w:hAnsi="Arial" w:cs="Arial"/>
            <w:i/>
            <w:iCs/>
            <w:sz w:val="24"/>
            <w:szCs w:val="24"/>
          </w:rPr>
          <w:t>https</w:t>
        </w:r>
        <w:r w:rsidRPr="007173B0">
          <w:rPr>
            <w:rStyle w:val="a6"/>
            <w:rFonts w:ascii="Arial" w:hAnsi="Arial" w:cs="Arial"/>
            <w:i/>
            <w:iCs/>
            <w:sz w:val="24"/>
            <w:szCs w:val="24"/>
          </w:rPr>
          <w:t>://</w:t>
        </w:r>
        <w:r w:rsidRPr="00E0475A">
          <w:rPr>
            <w:rStyle w:val="a6"/>
            <w:rFonts w:ascii="Arial" w:hAnsi="Arial" w:cs="Arial"/>
            <w:i/>
            <w:iCs/>
            <w:sz w:val="24"/>
            <w:szCs w:val="24"/>
          </w:rPr>
          <w:t>railway</w:t>
        </w:r>
        <w:r w:rsidRPr="007173B0">
          <w:rPr>
            <w:rStyle w:val="a6"/>
            <w:rFonts w:ascii="Arial" w:hAnsi="Arial" w:cs="Arial"/>
            <w:i/>
            <w:iCs/>
            <w:sz w:val="24"/>
            <w:szCs w:val="24"/>
          </w:rPr>
          <w:t>.</w:t>
        </w:r>
        <w:r w:rsidRPr="00E0475A">
          <w:rPr>
            <w:rStyle w:val="a6"/>
            <w:rFonts w:ascii="Arial" w:hAnsi="Arial" w:cs="Arial"/>
            <w:i/>
            <w:iCs/>
            <w:sz w:val="24"/>
            <w:szCs w:val="24"/>
          </w:rPr>
          <w:t>uz</w:t>
        </w:r>
      </w:hyperlink>
    </w:p>
    <w:p w14:paraId="1C67C29F" w14:textId="3A1ABD19" w:rsidR="00CB74CE" w:rsidRPr="00D53CB1" w:rsidRDefault="00CB74CE" w:rsidP="00E0475A">
      <w:pPr>
        <w:tabs>
          <w:tab w:val="left" w:pos="567"/>
          <w:tab w:val="left" w:pos="993"/>
        </w:tabs>
        <w:spacing w:after="0" w:line="240" w:lineRule="auto"/>
        <w:ind w:left="142"/>
        <w:jc w:val="both"/>
        <w:rPr>
          <w:rFonts w:ascii="Arial" w:hAnsi="Arial" w:cs="Arial"/>
          <w:i/>
          <w:iCs/>
          <w:sz w:val="24"/>
          <w:szCs w:val="24"/>
          <w:lang w:val="ru-RU"/>
        </w:rPr>
      </w:pPr>
      <w:r w:rsidRPr="00D53CB1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- </w:t>
      </w:r>
      <w:r w:rsidRPr="00E0475A">
        <w:rPr>
          <w:rFonts w:ascii="Arial" w:hAnsi="Arial" w:cs="Arial"/>
          <w:b/>
          <w:bCs/>
          <w:i/>
          <w:iCs/>
          <w:sz w:val="24"/>
          <w:szCs w:val="24"/>
        </w:rPr>
        <w:t>Tenderweek</w:t>
      </w:r>
      <w:r w:rsidRPr="00D53CB1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:</w:t>
      </w:r>
      <w:r w:rsidRPr="00D53CB1">
        <w:rPr>
          <w:rFonts w:ascii="Arial" w:hAnsi="Arial" w:cs="Arial"/>
          <w:i/>
          <w:iCs/>
          <w:sz w:val="24"/>
          <w:szCs w:val="24"/>
          <w:lang w:val="ru-RU"/>
        </w:rPr>
        <w:t xml:space="preserve"> </w:t>
      </w:r>
      <w:hyperlink r:id="rId10" w:tgtFrame="_new" w:history="1">
        <w:r w:rsidRPr="00E0475A">
          <w:rPr>
            <w:rStyle w:val="a6"/>
            <w:rFonts w:ascii="Arial" w:hAnsi="Arial" w:cs="Arial"/>
            <w:i/>
            <w:iCs/>
            <w:sz w:val="24"/>
            <w:szCs w:val="24"/>
          </w:rPr>
          <w:t>https</w:t>
        </w:r>
        <w:r w:rsidRPr="00D53CB1">
          <w:rPr>
            <w:rStyle w:val="a6"/>
            <w:rFonts w:ascii="Arial" w:hAnsi="Arial" w:cs="Arial"/>
            <w:i/>
            <w:iCs/>
            <w:sz w:val="24"/>
            <w:szCs w:val="24"/>
            <w:lang w:val="ru-RU"/>
          </w:rPr>
          <w:t>://</w:t>
        </w:r>
        <w:r w:rsidRPr="00E0475A">
          <w:rPr>
            <w:rStyle w:val="a6"/>
            <w:rFonts w:ascii="Arial" w:hAnsi="Arial" w:cs="Arial"/>
            <w:i/>
            <w:iCs/>
            <w:sz w:val="24"/>
            <w:szCs w:val="24"/>
          </w:rPr>
          <w:t>www</w:t>
        </w:r>
        <w:r w:rsidRPr="00D53CB1">
          <w:rPr>
            <w:rStyle w:val="a6"/>
            <w:rFonts w:ascii="Arial" w:hAnsi="Arial" w:cs="Arial"/>
            <w:i/>
            <w:iCs/>
            <w:sz w:val="24"/>
            <w:szCs w:val="24"/>
            <w:lang w:val="ru-RU"/>
          </w:rPr>
          <w:t>.</w:t>
        </w:r>
        <w:r w:rsidRPr="00E0475A">
          <w:rPr>
            <w:rStyle w:val="a6"/>
            <w:rFonts w:ascii="Arial" w:hAnsi="Arial" w:cs="Arial"/>
            <w:i/>
            <w:iCs/>
            <w:sz w:val="24"/>
            <w:szCs w:val="24"/>
          </w:rPr>
          <w:t>tenderweek</w:t>
        </w:r>
        <w:r w:rsidRPr="00D53CB1">
          <w:rPr>
            <w:rStyle w:val="a6"/>
            <w:rFonts w:ascii="Arial" w:hAnsi="Arial" w:cs="Arial"/>
            <w:i/>
            <w:iCs/>
            <w:sz w:val="24"/>
            <w:szCs w:val="24"/>
            <w:lang w:val="ru-RU"/>
          </w:rPr>
          <w:t>.</w:t>
        </w:r>
        <w:r w:rsidRPr="00E0475A">
          <w:rPr>
            <w:rStyle w:val="a6"/>
            <w:rFonts w:ascii="Arial" w:hAnsi="Arial" w:cs="Arial"/>
            <w:i/>
            <w:iCs/>
            <w:sz w:val="24"/>
            <w:szCs w:val="24"/>
          </w:rPr>
          <w:t>com</w:t>
        </w:r>
      </w:hyperlink>
    </w:p>
    <w:p w14:paraId="799AE2C4" w14:textId="77777777" w:rsidR="00CB74CE" w:rsidRPr="00D53CB1" w:rsidRDefault="00CB74CE" w:rsidP="00E0475A">
      <w:pPr>
        <w:tabs>
          <w:tab w:val="left" w:pos="567"/>
          <w:tab w:val="left" w:pos="993"/>
        </w:tabs>
        <w:spacing w:after="0" w:line="240" w:lineRule="auto"/>
        <w:ind w:left="142"/>
        <w:jc w:val="both"/>
        <w:rPr>
          <w:rFonts w:ascii="Arial" w:hAnsi="Arial" w:cs="Arial"/>
          <w:i/>
          <w:iCs/>
          <w:sz w:val="24"/>
          <w:szCs w:val="24"/>
          <w:lang w:val="ru-RU"/>
        </w:rPr>
      </w:pPr>
    </w:p>
    <w:p w14:paraId="01CF962A" w14:textId="1103DCAD" w:rsidR="00D75158" w:rsidRPr="007173B0" w:rsidRDefault="00CD4FF6" w:rsidP="00E0475A">
      <w:pPr>
        <w:tabs>
          <w:tab w:val="left" w:pos="567"/>
          <w:tab w:val="left" w:pos="993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val="ru-RU"/>
        </w:rPr>
      </w:pPr>
      <w:r w:rsidRPr="007173B0">
        <w:rPr>
          <w:rFonts w:ascii="Arial" w:hAnsi="Arial" w:cs="Arial"/>
          <w:b/>
          <w:bCs/>
          <w:sz w:val="24"/>
          <w:szCs w:val="24"/>
          <w:lang w:val="ru-RU"/>
        </w:rPr>
        <w:t>6.</w:t>
      </w:r>
      <w:r w:rsidRPr="007173B0">
        <w:rPr>
          <w:rFonts w:ascii="Arial" w:hAnsi="Arial" w:cs="Arial"/>
          <w:sz w:val="24"/>
          <w:szCs w:val="24"/>
          <w:lang w:val="ru-RU"/>
        </w:rPr>
        <w:tab/>
      </w:r>
      <w:r w:rsidR="007173B0" w:rsidRPr="007173B0">
        <w:rPr>
          <w:rFonts w:ascii="Arial" w:hAnsi="Arial" w:cs="Arial"/>
          <w:sz w:val="24"/>
          <w:szCs w:val="24"/>
          <w:lang w:val="ru-RU"/>
        </w:rPr>
        <w:t xml:space="preserve">Чтобы получить тендерную документацию на английском или русском языке, </w:t>
      </w:r>
      <w:r w:rsidR="007173B0">
        <w:rPr>
          <w:rFonts w:ascii="Arial" w:hAnsi="Arial" w:cs="Arial"/>
          <w:sz w:val="24"/>
          <w:szCs w:val="24"/>
          <w:lang w:val="ru-RU"/>
        </w:rPr>
        <w:t>участники</w:t>
      </w:r>
      <w:r w:rsidR="007173B0" w:rsidRPr="007173B0">
        <w:rPr>
          <w:rFonts w:ascii="Arial" w:hAnsi="Arial" w:cs="Arial"/>
          <w:sz w:val="24"/>
          <w:szCs w:val="24"/>
          <w:lang w:val="ru-RU"/>
        </w:rPr>
        <w:t xml:space="preserve"> должны:</w:t>
      </w:r>
    </w:p>
    <w:p w14:paraId="685D04D9" w14:textId="77777777" w:rsidR="007173B0" w:rsidRPr="00055F10" w:rsidRDefault="007173B0" w:rsidP="007173B0">
      <w:pPr>
        <w:tabs>
          <w:tab w:val="left" w:pos="567"/>
          <w:tab w:val="left" w:pos="993"/>
        </w:tabs>
        <w:spacing w:after="0" w:line="240" w:lineRule="auto"/>
        <w:ind w:left="142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7173B0">
        <w:rPr>
          <w:rFonts w:ascii="Arial" w:hAnsi="Arial" w:cs="Arial"/>
          <w:sz w:val="24"/>
          <w:szCs w:val="24"/>
          <w:lang w:val="ru-RU"/>
        </w:rPr>
        <w:t xml:space="preserve">- написать по вышеуказанному адресу, запросив тендерную документацию для </w:t>
      </w:r>
      <w:r w:rsidRPr="007173B0">
        <w:rPr>
          <w:rFonts w:ascii="Arial" w:hAnsi="Arial" w:cs="Arial"/>
          <w:b/>
          <w:sz w:val="24"/>
          <w:szCs w:val="24"/>
          <w:lang w:val="ru-RU"/>
        </w:rPr>
        <w:t>пакета</w:t>
      </w:r>
      <w:r w:rsidRPr="007173B0">
        <w:rPr>
          <w:rFonts w:ascii="Arial" w:hAnsi="Arial" w:cs="Arial"/>
          <w:sz w:val="24"/>
          <w:szCs w:val="24"/>
          <w:lang w:val="ru-RU"/>
        </w:rPr>
        <w:t xml:space="preserve"> </w:t>
      </w:r>
      <w:r w:rsidR="0066182A" w:rsidRPr="00E0475A">
        <w:rPr>
          <w:rFonts w:ascii="Arial" w:eastAsia="SimSun" w:hAnsi="Arial" w:cs="Arial"/>
          <w:b/>
          <w:color w:val="000000"/>
          <w:sz w:val="24"/>
          <w:szCs w:val="24"/>
          <w:lang w:eastAsia="zh-CN"/>
        </w:rPr>
        <w:t>LSHA</w:t>
      </w:r>
      <w:r w:rsidR="0066182A" w:rsidRPr="007173B0">
        <w:rPr>
          <w:rFonts w:ascii="Arial" w:eastAsia="SimSun" w:hAnsi="Arial" w:cs="Arial"/>
          <w:b/>
          <w:color w:val="000000"/>
          <w:sz w:val="24"/>
          <w:szCs w:val="24"/>
          <w:lang w:val="ru-RU" w:eastAsia="zh-CN"/>
        </w:rPr>
        <w:t xml:space="preserve">-001 </w:t>
      </w:r>
      <w:r w:rsidRPr="00055F10">
        <w:rPr>
          <w:rFonts w:ascii="Arial" w:hAnsi="Arial" w:cs="Arial"/>
          <w:b/>
          <w:sz w:val="24"/>
          <w:szCs w:val="24"/>
          <w:lang w:val="ru-RU"/>
        </w:rPr>
        <w:t>"Поставка 20 электропоездов с конструкционной скоростью 160 км/ч, запасных частей и оборудования, необходимого для их технического обслуживания, обучение персонала и источник заемного финансирования"</w:t>
      </w:r>
    </w:p>
    <w:p w14:paraId="6FE8E04F" w14:textId="697DAD78" w:rsidR="00CD4FF6" w:rsidRPr="007173B0" w:rsidRDefault="007173B0" w:rsidP="00E0475A">
      <w:pPr>
        <w:tabs>
          <w:tab w:val="left" w:pos="567"/>
          <w:tab w:val="left" w:pos="993"/>
        </w:tabs>
        <w:spacing w:after="0" w:line="240" w:lineRule="auto"/>
        <w:ind w:left="142"/>
        <w:jc w:val="both"/>
        <w:rPr>
          <w:rFonts w:ascii="Arial" w:hAnsi="Arial" w:cs="Arial"/>
          <w:i/>
          <w:sz w:val="24"/>
          <w:szCs w:val="24"/>
          <w:lang w:val="ru-RU"/>
        </w:rPr>
      </w:pPr>
      <w:r w:rsidRPr="007173B0">
        <w:rPr>
          <w:rFonts w:ascii="Arial" w:hAnsi="Arial" w:cs="Arial"/>
          <w:i/>
          <w:sz w:val="24"/>
          <w:szCs w:val="24"/>
          <w:lang w:val="ru-RU"/>
        </w:rPr>
        <w:t xml:space="preserve">Документ будет отправлен в электронном виде по адресу </w:t>
      </w:r>
      <w:hyperlink r:id="rId11" w:history="1">
        <w:r w:rsidRPr="00E0475A">
          <w:rPr>
            <w:rStyle w:val="a6"/>
            <w:rFonts w:ascii="Arial" w:hAnsi="Arial" w:cs="Arial"/>
            <w:i/>
            <w:iCs/>
            <w:sz w:val="24"/>
            <w:szCs w:val="24"/>
          </w:rPr>
          <w:t>piu</w:t>
        </w:r>
        <w:r w:rsidRPr="007173B0">
          <w:rPr>
            <w:rStyle w:val="a6"/>
            <w:rFonts w:ascii="Arial" w:hAnsi="Arial" w:cs="Arial"/>
            <w:i/>
            <w:iCs/>
            <w:sz w:val="24"/>
            <w:szCs w:val="24"/>
            <w:lang w:val="ru-RU"/>
          </w:rPr>
          <w:t>.</w:t>
        </w:r>
        <w:r w:rsidRPr="00E0475A">
          <w:rPr>
            <w:rStyle w:val="a6"/>
            <w:rFonts w:ascii="Arial" w:hAnsi="Arial" w:cs="Arial"/>
            <w:i/>
            <w:iCs/>
            <w:sz w:val="24"/>
            <w:szCs w:val="24"/>
          </w:rPr>
          <w:t>locomotive</w:t>
        </w:r>
        <w:r w:rsidRPr="007173B0">
          <w:rPr>
            <w:rStyle w:val="a6"/>
            <w:rFonts w:ascii="Arial" w:hAnsi="Arial" w:cs="Arial"/>
            <w:i/>
            <w:iCs/>
            <w:sz w:val="24"/>
            <w:szCs w:val="24"/>
            <w:lang w:val="ru-RU"/>
          </w:rPr>
          <w:t>@</w:t>
        </w:r>
        <w:r w:rsidRPr="00E0475A">
          <w:rPr>
            <w:rStyle w:val="a6"/>
            <w:rFonts w:ascii="Arial" w:hAnsi="Arial" w:cs="Arial"/>
            <w:i/>
            <w:iCs/>
            <w:sz w:val="24"/>
            <w:szCs w:val="24"/>
          </w:rPr>
          <w:t>gmail</w:t>
        </w:r>
        <w:r w:rsidRPr="007173B0">
          <w:rPr>
            <w:rStyle w:val="a6"/>
            <w:rFonts w:ascii="Arial" w:hAnsi="Arial" w:cs="Arial"/>
            <w:i/>
            <w:iCs/>
            <w:sz w:val="24"/>
            <w:szCs w:val="24"/>
            <w:lang w:val="ru-RU"/>
          </w:rPr>
          <w:t>.</w:t>
        </w:r>
        <w:r w:rsidRPr="00E0475A">
          <w:rPr>
            <w:rStyle w:val="a6"/>
            <w:rFonts w:ascii="Arial" w:hAnsi="Arial" w:cs="Arial"/>
            <w:i/>
            <w:iCs/>
            <w:sz w:val="24"/>
            <w:szCs w:val="24"/>
          </w:rPr>
          <w:t>com</w:t>
        </w:r>
      </w:hyperlink>
      <w:r>
        <w:rPr>
          <w:rFonts w:ascii="Arial" w:hAnsi="Arial" w:cs="Arial"/>
          <w:color w:val="4472C4" w:themeColor="accent1"/>
          <w:sz w:val="24"/>
          <w:szCs w:val="24"/>
          <w:lang w:val="ru-RU"/>
        </w:rPr>
        <w:t xml:space="preserve">. </w:t>
      </w:r>
      <w:r w:rsidRPr="007173B0">
        <w:rPr>
          <w:rFonts w:ascii="Arial" w:hAnsi="Arial" w:cs="Arial"/>
          <w:i/>
          <w:sz w:val="24"/>
          <w:szCs w:val="24"/>
          <w:lang w:val="ru-RU"/>
        </w:rPr>
        <w:t>За утерю или несвоевременную доставку ответственности не несем.</w:t>
      </w:r>
    </w:p>
    <w:p w14:paraId="71B586C8" w14:textId="77777777" w:rsidR="007173B0" w:rsidRPr="007173B0" w:rsidRDefault="007173B0" w:rsidP="00E0475A">
      <w:pPr>
        <w:tabs>
          <w:tab w:val="left" w:pos="567"/>
          <w:tab w:val="left" w:pos="993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val="ru-RU"/>
        </w:rPr>
      </w:pPr>
    </w:p>
    <w:p w14:paraId="53F223DE" w14:textId="56C5088F" w:rsidR="00CD4FF6" w:rsidRPr="007173B0" w:rsidRDefault="00CD4FF6" w:rsidP="00E0475A">
      <w:pPr>
        <w:tabs>
          <w:tab w:val="left" w:pos="567"/>
          <w:tab w:val="left" w:pos="993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val="ru-RU"/>
        </w:rPr>
      </w:pPr>
      <w:r w:rsidRPr="007173B0">
        <w:rPr>
          <w:rFonts w:ascii="Arial" w:hAnsi="Arial" w:cs="Arial"/>
          <w:b/>
          <w:bCs/>
          <w:sz w:val="24"/>
          <w:szCs w:val="24"/>
          <w:lang w:val="ru-RU"/>
        </w:rPr>
        <w:t>7.</w:t>
      </w:r>
      <w:r w:rsidRPr="007173B0">
        <w:rPr>
          <w:rFonts w:ascii="Arial" w:hAnsi="Arial" w:cs="Arial"/>
          <w:sz w:val="24"/>
          <w:szCs w:val="24"/>
          <w:lang w:val="ru-RU"/>
        </w:rPr>
        <w:tab/>
      </w:r>
      <w:r w:rsidR="007173B0">
        <w:rPr>
          <w:rFonts w:ascii="Arial" w:hAnsi="Arial" w:cs="Arial"/>
          <w:sz w:val="24"/>
          <w:szCs w:val="24"/>
          <w:lang w:val="ru-RU"/>
        </w:rPr>
        <w:t>Предоставление предложения</w:t>
      </w:r>
      <w:r w:rsidRPr="007173B0">
        <w:rPr>
          <w:rFonts w:ascii="Arial" w:hAnsi="Arial" w:cs="Arial"/>
          <w:sz w:val="24"/>
          <w:szCs w:val="24"/>
          <w:lang w:val="ru-RU"/>
        </w:rPr>
        <w:t>:</w:t>
      </w:r>
    </w:p>
    <w:p w14:paraId="2C0BAAF5" w14:textId="27882CEC" w:rsidR="00CA102C" w:rsidRPr="007173B0" w:rsidRDefault="00D75158" w:rsidP="00E0475A">
      <w:pPr>
        <w:tabs>
          <w:tab w:val="left" w:pos="567"/>
          <w:tab w:val="left" w:pos="993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val="ru-RU"/>
        </w:rPr>
      </w:pPr>
      <w:r w:rsidRPr="007173B0">
        <w:rPr>
          <w:rFonts w:ascii="Arial" w:hAnsi="Arial" w:cs="Arial"/>
          <w:sz w:val="24"/>
          <w:szCs w:val="24"/>
          <w:lang w:val="ru-RU"/>
        </w:rPr>
        <w:t xml:space="preserve">- </w:t>
      </w:r>
      <w:r w:rsidR="007173B0">
        <w:rPr>
          <w:rFonts w:ascii="Arial" w:hAnsi="Arial" w:cs="Arial"/>
          <w:sz w:val="24"/>
          <w:szCs w:val="24"/>
          <w:lang w:val="ru-RU"/>
        </w:rPr>
        <w:t>по</w:t>
      </w:r>
      <w:r w:rsidR="007173B0" w:rsidRPr="007173B0">
        <w:rPr>
          <w:rFonts w:ascii="Arial" w:hAnsi="Arial" w:cs="Arial"/>
          <w:sz w:val="24"/>
          <w:szCs w:val="24"/>
          <w:lang w:val="ru-RU"/>
        </w:rPr>
        <w:t xml:space="preserve"> </w:t>
      </w:r>
      <w:r w:rsidR="007173B0">
        <w:rPr>
          <w:rFonts w:ascii="Arial" w:hAnsi="Arial" w:cs="Arial"/>
          <w:sz w:val="24"/>
          <w:szCs w:val="24"/>
          <w:lang w:val="ru-RU"/>
        </w:rPr>
        <w:t>адресу</w:t>
      </w:r>
      <w:r w:rsidR="00CD4FF6" w:rsidRPr="007173B0">
        <w:rPr>
          <w:rFonts w:ascii="Arial" w:hAnsi="Arial" w:cs="Arial"/>
          <w:sz w:val="24"/>
          <w:szCs w:val="24"/>
          <w:lang w:val="ru-RU"/>
        </w:rPr>
        <w:t xml:space="preserve">: </w:t>
      </w:r>
      <w:r w:rsidR="007173B0">
        <w:rPr>
          <w:rFonts w:ascii="Arial" w:hAnsi="Arial" w:cs="Arial"/>
          <w:b/>
          <w:bCs/>
          <w:sz w:val="24"/>
          <w:szCs w:val="24"/>
          <w:lang w:val="ru-RU"/>
        </w:rPr>
        <w:t>Республика Узбекистан</w:t>
      </w:r>
      <w:r w:rsidR="00CD4FF6" w:rsidRPr="007173B0">
        <w:rPr>
          <w:rFonts w:ascii="Arial" w:hAnsi="Arial" w:cs="Arial"/>
          <w:b/>
          <w:bCs/>
          <w:sz w:val="24"/>
          <w:szCs w:val="24"/>
          <w:lang w:val="ru-RU"/>
        </w:rPr>
        <w:t xml:space="preserve">, </w:t>
      </w:r>
      <w:r w:rsidR="007173B0">
        <w:rPr>
          <w:rFonts w:ascii="Arial" w:hAnsi="Arial" w:cs="Arial"/>
          <w:b/>
          <w:bCs/>
          <w:sz w:val="24"/>
          <w:szCs w:val="24"/>
          <w:lang w:val="ru-RU"/>
        </w:rPr>
        <w:t>г. Ташкент</w:t>
      </w:r>
      <w:r w:rsidR="00CD4FF6" w:rsidRPr="007173B0">
        <w:rPr>
          <w:rFonts w:ascii="Arial" w:hAnsi="Arial" w:cs="Arial"/>
          <w:b/>
          <w:bCs/>
          <w:sz w:val="24"/>
          <w:szCs w:val="24"/>
          <w:lang w:val="ru-RU"/>
        </w:rPr>
        <w:t xml:space="preserve">, </w:t>
      </w:r>
      <w:r w:rsidR="007173B0">
        <w:rPr>
          <w:rFonts w:ascii="Arial" w:hAnsi="Arial" w:cs="Arial"/>
          <w:b/>
          <w:bCs/>
          <w:sz w:val="24"/>
          <w:szCs w:val="24"/>
          <w:lang w:val="ru-RU"/>
        </w:rPr>
        <w:t>улица Т. Шевченко</w:t>
      </w:r>
      <w:r w:rsidR="00CD4FF6" w:rsidRPr="007173B0">
        <w:rPr>
          <w:rFonts w:ascii="Arial" w:hAnsi="Arial" w:cs="Arial"/>
          <w:b/>
          <w:bCs/>
          <w:sz w:val="24"/>
          <w:szCs w:val="24"/>
          <w:lang w:val="ru-RU"/>
        </w:rPr>
        <w:t>, 7</w:t>
      </w:r>
      <w:r w:rsidR="00CD4FF6" w:rsidRPr="007173B0">
        <w:rPr>
          <w:rFonts w:ascii="Arial" w:hAnsi="Arial" w:cs="Arial"/>
          <w:sz w:val="24"/>
          <w:szCs w:val="24"/>
          <w:lang w:val="ru-RU"/>
        </w:rPr>
        <w:t>,</w:t>
      </w:r>
    </w:p>
    <w:p w14:paraId="0B56EE84" w14:textId="1128E9E1" w:rsidR="00CD4FF6" w:rsidRPr="007173B0" w:rsidRDefault="007173B0" w:rsidP="00E0475A">
      <w:pPr>
        <w:tabs>
          <w:tab w:val="left" w:pos="567"/>
          <w:tab w:val="left" w:pos="993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val="uz-Cyrl-UZ"/>
        </w:rPr>
      </w:pPr>
      <w:r>
        <w:rPr>
          <w:rFonts w:ascii="Arial" w:hAnsi="Arial" w:cs="Arial"/>
          <w:b/>
          <w:bCs/>
          <w:sz w:val="24"/>
          <w:szCs w:val="24"/>
          <w:lang w:val="ru-RU"/>
        </w:rPr>
        <w:t>Индекс</w:t>
      </w:r>
      <w:r w:rsidR="00CD4FF6" w:rsidRPr="007173B0">
        <w:rPr>
          <w:rFonts w:ascii="Arial" w:hAnsi="Arial" w:cs="Arial"/>
          <w:b/>
          <w:bCs/>
          <w:sz w:val="24"/>
          <w:szCs w:val="24"/>
          <w:lang w:val="ru-RU"/>
        </w:rPr>
        <w:t>: 100060</w:t>
      </w:r>
      <w:r w:rsidR="00CD4FF6" w:rsidRPr="007173B0">
        <w:rPr>
          <w:rFonts w:ascii="Arial" w:hAnsi="Arial" w:cs="Arial"/>
          <w:sz w:val="24"/>
          <w:szCs w:val="24"/>
          <w:lang w:val="ru-RU"/>
        </w:rPr>
        <w:t xml:space="preserve">, </w:t>
      </w:r>
      <w:r>
        <w:rPr>
          <w:rFonts w:ascii="Arial" w:hAnsi="Arial" w:cs="Arial"/>
          <w:sz w:val="24"/>
          <w:szCs w:val="24"/>
          <w:lang w:val="ru-RU"/>
        </w:rPr>
        <w:t>Головной офис АО</w:t>
      </w:r>
      <w:r w:rsidR="00CD4FF6" w:rsidRPr="007173B0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uz-Cyrl-UZ"/>
        </w:rPr>
        <w:t>“</w:t>
      </w:r>
      <w:r w:rsidR="00CD4FF6" w:rsidRPr="00E0475A">
        <w:rPr>
          <w:rFonts w:ascii="Arial" w:hAnsi="Arial" w:cs="Arial"/>
          <w:sz w:val="24"/>
          <w:szCs w:val="24"/>
        </w:rPr>
        <w:t>O</w:t>
      </w:r>
      <w:r w:rsidR="00CD4FF6" w:rsidRPr="007173B0">
        <w:rPr>
          <w:rFonts w:ascii="Arial" w:hAnsi="Arial" w:cs="Arial"/>
          <w:sz w:val="24"/>
          <w:szCs w:val="24"/>
          <w:lang w:val="ru-RU"/>
        </w:rPr>
        <w:t>’</w:t>
      </w:r>
      <w:r w:rsidR="00CD4FF6" w:rsidRPr="00E0475A">
        <w:rPr>
          <w:rFonts w:ascii="Arial" w:hAnsi="Arial" w:cs="Arial"/>
          <w:sz w:val="24"/>
          <w:szCs w:val="24"/>
        </w:rPr>
        <w:t>zbekiston</w:t>
      </w:r>
      <w:r w:rsidR="00CD4FF6" w:rsidRPr="007173B0">
        <w:rPr>
          <w:rFonts w:ascii="Arial" w:hAnsi="Arial" w:cs="Arial"/>
          <w:sz w:val="24"/>
          <w:szCs w:val="24"/>
          <w:lang w:val="ru-RU"/>
        </w:rPr>
        <w:t xml:space="preserve"> </w:t>
      </w:r>
      <w:r w:rsidR="00CD4FF6" w:rsidRPr="00E0475A">
        <w:rPr>
          <w:rFonts w:ascii="Arial" w:hAnsi="Arial" w:cs="Arial"/>
          <w:sz w:val="24"/>
          <w:szCs w:val="24"/>
        </w:rPr>
        <w:t>temir</w:t>
      </w:r>
      <w:r w:rsidR="00CD4FF6" w:rsidRPr="007173B0">
        <w:rPr>
          <w:rFonts w:ascii="Arial" w:hAnsi="Arial" w:cs="Arial"/>
          <w:sz w:val="24"/>
          <w:szCs w:val="24"/>
          <w:lang w:val="ru-RU"/>
        </w:rPr>
        <w:t xml:space="preserve"> </w:t>
      </w:r>
      <w:r w:rsidR="00CD4FF6" w:rsidRPr="00E0475A">
        <w:rPr>
          <w:rFonts w:ascii="Arial" w:hAnsi="Arial" w:cs="Arial"/>
          <w:sz w:val="24"/>
          <w:szCs w:val="24"/>
        </w:rPr>
        <w:t>yo</w:t>
      </w:r>
      <w:r w:rsidR="00CD4FF6" w:rsidRPr="007173B0">
        <w:rPr>
          <w:rFonts w:ascii="Arial" w:hAnsi="Arial" w:cs="Arial"/>
          <w:sz w:val="24"/>
          <w:szCs w:val="24"/>
          <w:lang w:val="ru-RU"/>
        </w:rPr>
        <w:t>’</w:t>
      </w:r>
      <w:r w:rsidR="00CD4FF6" w:rsidRPr="00E0475A">
        <w:rPr>
          <w:rFonts w:ascii="Arial" w:hAnsi="Arial" w:cs="Arial"/>
          <w:sz w:val="24"/>
          <w:szCs w:val="24"/>
        </w:rPr>
        <w:t>llari</w:t>
      </w:r>
      <w:r>
        <w:rPr>
          <w:rFonts w:ascii="Arial" w:hAnsi="Arial" w:cs="Arial"/>
          <w:sz w:val="24"/>
          <w:szCs w:val="24"/>
          <w:lang w:val="uz-Cyrl-UZ"/>
        </w:rPr>
        <w:t>”</w:t>
      </w:r>
      <w:r w:rsidR="009741FE">
        <w:rPr>
          <w:rFonts w:ascii="Arial" w:hAnsi="Arial" w:cs="Arial"/>
          <w:sz w:val="24"/>
          <w:szCs w:val="24"/>
          <w:lang w:val="uz-Cyrl-UZ"/>
        </w:rPr>
        <w:t>, кабинет 319</w:t>
      </w:r>
    </w:p>
    <w:p w14:paraId="210902E4" w14:textId="0051DB9C" w:rsidR="00CD4FF6" w:rsidRPr="007173B0" w:rsidRDefault="00D75158" w:rsidP="00E0475A">
      <w:pPr>
        <w:tabs>
          <w:tab w:val="left" w:pos="567"/>
          <w:tab w:val="left" w:pos="993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val="ru-RU"/>
        </w:rPr>
      </w:pPr>
      <w:r w:rsidRPr="007173B0">
        <w:rPr>
          <w:rFonts w:ascii="Arial" w:hAnsi="Arial" w:cs="Arial"/>
          <w:sz w:val="24"/>
          <w:szCs w:val="24"/>
          <w:lang w:val="ru-RU"/>
        </w:rPr>
        <w:t xml:space="preserve">- </w:t>
      </w:r>
      <w:r w:rsidR="007173B0">
        <w:rPr>
          <w:rFonts w:ascii="Arial" w:hAnsi="Arial" w:cs="Arial"/>
          <w:sz w:val="24"/>
          <w:szCs w:val="24"/>
          <w:lang w:val="uz-Cyrl-UZ"/>
        </w:rPr>
        <w:t>до окончательного срока</w:t>
      </w:r>
      <w:r w:rsidR="00CD4FF6" w:rsidRPr="007173B0">
        <w:rPr>
          <w:rFonts w:ascii="Arial" w:hAnsi="Arial" w:cs="Arial"/>
          <w:sz w:val="24"/>
          <w:szCs w:val="24"/>
          <w:lang w:val="ru-RU"/>
        </w:rPr>
        <w:t xml:space="preserve">: </w:t>
      </w:r>
      <w:r w:rsidR="007173B0" w:rsidRPr="007173B0">
        <w:rPr>
          <w:rFonts w:ascii="Arial" w:hAnsi="Arial" w:cs="Arial"/>
          <w:b/>
          <w:bCs/>
          <w:sz w:val="24"/>
          <w:szCs w:val="24"/>
          <w:lang w:val="ru-RU"/>
        </w:rPr>
        <w:t>14:30 (</w:t>
      </w:r>
      <w:r w:rsidR="007173B0">
        <w:rPr>
          <w:rFonts w:ascii="Arial" w:hAnsi="Arial" w:cs="Arial"/>
          <w:b/>
          <w:bCs/>
          <w:sz w:val="24"/>
          <w:szCs w:val="24"/>
          <w:lang w:val="ru-RU"/>
        </w:rPr>
        <w:t>Ташкентское время</w:t>
      </w:r>
      <w:r w:rsidR="007173B0" w:rsidRPr="007173B0">
        <w:rPr>
          <w:rFonts w:ascii="Arial" w:hAnsi="Arial" w:cs="Arial"/>
          <w:b/>
          <w:bCs/>
          <w:sz w:val="24"/>
          <w:szCs w:val="24"/>
          <w:lang w:val="ru-RU"/>
        </w:rPr>
        <w:t>)</w:t>
      </w:r>
      <w:r w:rsidR="007173B0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="0066182A" w:rsidRPr="007173B0">
        <w:rPr>
          <w:rFonts w:ascii="Arial" w:hAnsi="Arial" w:cs="Arial"/>
          <w:b/>
          <w:bCs/>
          <w:sz w:val="24"/>
          <w:szCs w:val="24"/>
          <w:lang w:val="ru-RU"/>
        </w:rPr>
        <w:t>15</w:t>
      </w:r>
      <w:r w:rsidR="00CA102C" w:rsidRPr="007173B0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="007173B0">
        <w:rPr>
          <w:rFonts w:ascii="Arial" w:hAnsi="Arial" w:cs="Arial"/>
          <w:b/>
          <w:bCs/>
          <w:sz w:val="24"/>
          <w:szCs w:val="24"/>
          <w:lang w:val="ru-RU"/>
        </w:rPr>
        <w:t>сентября</w:t>
      </w:r>
      <w:r w:rsidR="00CA102C" w:rsidRPr="007173B0">
        <w:rPr>
          <w:rFonts w:ascii="Arial" w:hAnsi="Arial" w:cs="Arial"/>
          <w:b/>
          <w:bCs/>
          <w:sz w:val="24"/>
          <w:szCs w:val="24"/>
          <w:lang w:val="ru-RU"/>
        </w:rPr>
        <w:t xml:space="preserve"> 2025 </w:t>
      </w:r>
      <w:r w:rsidR="007173B0">
        <w:rPr>
          <w:rFonts w:ascii="Arial" w:hAnsi="Arial" w:cs="Arial"/>
          <w:b/>
          <w:bCs/>
          <w:sz w:val="24"/>
          <w:szCs w:val="24"/>
          <w:lang w:val="ru-RU"/>
        </w:rPr>
        <w:t>года</w:t>
      </w:r>
      <w:r w:rsidR="00CD4FF6" w:rsidRPr="007173B0">
        <w:rPr>
          <w:rFonts w:ascii="Arial" w:hAnsi="Arial" w:cs="Arial"/>
          <w:b/>
          <w:bCs/>
          <w:sz w:val="24"/>
          <w:szCs w:val="24"/>
          <w:lang w:val="ru-RU"/>
        </w:rPr>
        <w:t>,</w:t>
      </w:r>
      <w:r w:rsidR="00CD4FF6" w:rsidRPr="007173B0">
        <w:rPr>
          <w:rFonts w:ascii="Arial" w:hAnsi="Arial" w:cs="Arial"/>
          <w:sz w:val="24"/>
          <w:szCs w:val="24"/>
          <w:lang w:val="ru-RU"/>
        </w:rPr>
        <w:t xml:space="preserve"> </w:t>
      </w:r>
    </w:p>
    <w:p w14:paraId="0540B2C5" w14:textId="5C306B69" w:rsidR="00CD4FF6" w:rsidRPr="007173B0" w:rsidRDefault="007173B0" w:rsidP="00E0475A">
      <w:pPr>
        <w:tabs>
          <w:tab w:val="left" w:pos="567"/>
          <w:tab w:val="left" w:pos="993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val="ru-RU"/>
        </w:rPr>
      </w:pPr>
      <w:r w:rsidRPr="007173B0">
        <w:rPr>
          <w:rFonts w:ascii="Arial" w:hAnsi="Arial" w:cs="Arial"/>
          <w:sz w:val="24"/>
          <w:szCs w:val="24"/>
          <w:lang w:val="ru-RU"/>
        </w:rPr>
        <w:lastRenderedPageBreak/>
        <w:t xml:space="preserve">- Вместе с обеспечением </w:t>
      </w:r>
      <w:r>
        <w:rPr>
          <w:rFonts w:ascii="Arial" w:hAnsi="Arial" w:cs="Arial"/>
          <w:sz w:val="24"/>
          <w:szCs w:val="24"/>
          <w:lang w:val="ru-RU"/>
        </w:rPr>
        <w:t>тендерного</w:t>
      </w:r>
      <w:r w:rsidRPr="007173B0">
        <w:rPr>
          <w:rFonts w:ascii="Arial" w:hAnsi="Arial" w:cs="Arial"/>
          <w:sz w:val="24"/>
          <w:szCs w:val="24"/>
          <w:lang w:val="ru-RU"/>
        </w:rPr>
        <w:t xml:space="preserve"> предложения, как описано в Тендерн</w:t>
      </w:r>
      <w:r>
        <w:rPr>
          <w:rFonts w:ascii="Arial" w:hAnsi="Arial" w:cs="Arial"/>
          <w:sz w:val="24"/>
          <w:szCs w:val="24"/>
          <w:lang w:val="ru-RU"/>
        </w:rPr>
        <w:t>ых</w:t>
      </w:r>
      <w:r w:rsidRPr="007173B0">
        <w:rPr>
          <w:rFonts w:ascii="Arial" w:hAnsi="Arial" w:cs="Arial"/>
          <w:sz w:val="24"/>
          <w:szCs w:val="24"/>
          <w:lang w:val="ru-RU"/>
        </w:rPr>
        <w:t xml:space="preserve"> документ</w:t>
      </w:r>
      <w:r>
        <w:rPr>
          <w:rFonts w:ascii="Arial" w:hAnsi="Arial" w:cs="Arial"/>
          <w:sz w:val="24"/>
          <w:szCs w:val="24"/>
          <w:lang w:val="ru-RU"/>
        </w:rPr>
        <w:t>ах</w:t>
      </w:r>
      <w:r w:rsidRPr="007173B0">
        <w:rPr>
          <w:rFonts w:ascii="Arial" w:hAnsi="Arial" w:cs="Arial"/>
          <w:sz w:val="24"/>
          <w:szCs w:val="24"/>
          <w:lang w:val="ru-RU"/>
        </w:rPr>
        <w:t>.</w:t>
      </w:r>
    </w:p>
    <w:p w14:paraId="6EEE7038" w14:textId="34F98FA0" w:rsidR="00CD4FF6" w:rsidRPr="007173B0" w:rsidRDefault="00CD4FF6" w:rsidP="00E0475A">
      <w:pPr>
        <w:tabs>
          <w:tab w:val="left" w:pos="567"/>
          <w:tab w:val="left" w:pos="993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val="ru-RU"/>
        </w:rPr>
      </w:pPr>
      <w:r w:rsidRPr="007173B0">
        <w:rPr>
          <w:rFonts w:ascii="Arial" w:hAnsi="Arial" w:cs="Arial"/>
          <w:sz w:val="24"/>
          <w:szCs w:val="24"/>
          <w:lang w:val="ru-RU"/>
        </w:rPr>
        <w:tab/>
      </w:r>
      <w:r w:rsidR="007173B0">
        <w:rPr>
          <w:rFonts w:ascii="Arial" w:hAnsi="Arial" w:cs="Arial"/>
          <w:sz w:val="24"/>
          <w:szCs w:val="24"/>
          <w:lang w:val="ru-RU"/>
        </w:rPr>
        <w:t>Тендерные</w:t>
      </w:r>
      <w:r w:rsidR="007173B0" w:rsidRPr="007173B0">
        <w:rPr>
          <w:rFonts w:ascii="Arial" w:hAnsi="Arial" w:cs="Arial"/>
          <w:sz w:val="24"/>
          <w:szCs w:val="24"/>
          <w:lang w:val="ru-RU"/>
        </w:rPr>
        <w:t xml:space="preserve"> предложения будут вскрыты сразу после окончания срока подачи заявок в присутствии представителей участников торгов, которые пожелают присутствовать.</w:t>
      </w:r>
    </w:p>
    <w:p w14:paraId="1A1D609E" w14:textId="148623A0" w:rsidR="00E0475A" w:rsidRPr="00B34730" w:rsidRDefault="00CD4FF6">
      <w:pPr>
        <w:tabs>
          <w:tab w:val="left" w:pos="567"/>
          <w:tab w:val="left" w:pos="993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val="ru-RU"/>
        </w:rPr>
      </w:pPr>
      <w:r w:rsidRPr="00D53CB1">
        <w:rPr>
          <w:rFonts w:ascii="Arial" w:hAnsi="Arial" w:cs="Arial"/>
          <w:b/>
          <w:bCs/>
          <w:sz w:val="24"/>
          <w:szCs w:val="24"/>
          <w:lang w:val="ru-RU"/>
        </w:rPr>
        <w:t>8.</w:t>
      </w:r>
      <w:r w:rsidRPr="00D53CB1">
        <w:rPr>
          <w:rFonts w:ascii="Arial" w:hAnsi="Arial" w:cs="Arial"/>
          <w:sz w:val="24"/>
          <w:szCs w:val="24"/>
          <w:lang w:val="ru-RU"/>
        </w:rPr>
        <w:t xml:space="preserve">  </w:t>
      </w:r>
      <w:r w:rsidR="00B34730">
        <w:rPr>
          <w:rFonts w:ascii="Arial" w:hAnsi="Arial" w:cs="Arial"/>
          <w:sz w:val="24"/>
          <w:szCs w:val="24"/>
          <w:lang w:val="ru-RU"/>
        </w:rPr>
        <w:t>ООО</w:t>
      </w:r>
      <w:r w:rsidR="00E0475A" w:rsidRPr="00B34730">
        <w:rPr>
          <w:rFonts w:ascii="Arial" w:hAnsi="Arial" w:cs="Arial"/>
          <w:sz w:val="24"/>
          <w:szCs w:val="24"/>
          <w:lang w:val="ru-RU"/>
        </w:rPr>
        <w:t xml:space="preserve"> “</w:t>
      </w:r>
      <w:r w:rsidR="00E0475A" w:rsidRPr="00E0475A">
        <w:rPr>
          <w:rFonts w:ascii="Arial" w:hAnsi="Arial" w:cs="Arial"/>
          <w:sz w:val="24"/>
          <w:szCs w:val="24"/>
        </w:rPr>
        <w:t>Shahar</w:t>
      </w:r>
      <w:r w:rsidR="00E0475A" w:rsidRPr="00B34730">
        <w:rPr>
          <w:rFonts w:ascii="Arial" w:hAnsi="Arial" w:cs="Arial"/>
          <w:sz w:val="24"/>
          <w:szCs w:val="24"/>
          <w:lang w:val="ru-RU"/>
        </w:rPr>
        <w:t xml:space="preserve"> </w:t>
      </w:r>
      <w:r w:rsidR="00D53CB1">
        <w:rPr>
          <w:rFonts w:ascii="Arial" w:hAnsi="Arial" w:cs="Arial"/>
          <w:sz w:val="24"/>
          <w:szCs w:val="24"/>
        </w:rPr>
        <w:t>a</w:t>
      </w:r>
      <w:r w:rsidR="00E0475A" w:rsidRPr="00E0475A">
        <w:rPr>
          <w:rFonts w:ascii="Arial" w:hAnsi="Arial" w:cs="Arial"/>
          <w:sz w:val="24"/>
          <w:szCs w:val="24"/>
        </w:rPr>
        <w:t>trofida</w:t>
      </w:r>
      <w:r w:rsidR="00E0475A" w:rsidRPr="00B34730">
        <w:rPr>
          <w:rFonts w:ascii="Arial" w:hAnsi="Arial" w:cs="Arial"/>
          <w:sz w:val="24"/>
          <w:szCs w:val="24"/>
          <w:lang w:val="ru-RU"/>
        </w:rPr>
        <w:t xml:space="preserve"> </w:t>
      </w:r>
      <w:r w:rsidR="00D53CB1">
        <w:rPr>
          <w:rFonts w:ascii="Arial" w:hAnsi="Arial" w:cs="Arial"/>
          <w:sz w:val="24"/>
          <w:szCs w:val="24"/>
        </w:rPr>
        <w:t>y</w:t>
      </w:r>
      <w:r w:rsidR="00E0475A" w:rsidRPr="00E0475A">
        <w:rPr>
          <w:rFonts w:ascii="Arial" w:hAnsi="Arial" w:cs="Arial"/>
          <w:sz w:val="24"/>
          <w:szCs w:val="24"/>
        </w:rPr>
        <w:t>o</w:t>
      </w:r>
      <w:r w:rsidR="00E0475A" w:rsidRPr="00B34730">
        <w:rPr>
          <w:rFonts w:ascii="Arial" w:hAnsi="Arial" w:cs="Arial"/>
          <w:sz w:val="24"/>
          <w:szCs w:val="24"/>
          <w:lang w:val="ru-RU"/>
        </w:rPr>
        <w:t>‘</w:t>
      </w:r>
      <w:r w:rsidR="00E0475A" w:rsidRPr="00E0475A">
        <w:rPr>
          <w:rFonts w:ascii="Arial" w:hAnsi="Arial" w:cs="Arial"/>
          <w:sz w:val="24"/>
          <w:szCs w:val="24"/>
        </w:rPr>
        <w:t>lovchi</w:t>
      </w:r>
      <w:r w:rsidR="00E0475A" w:rsidRPr="00B34730">
        <w:rPr>
          <w:rFonts w:ascii="Arial" w:hAnsi="Arial" w:cs="Arial"/>
          <w:sz w:val="24"/>
          <w:szCs w:val="24"/>
          <w:lang w:val="ru-RU"/>
        </w:rPr>
        <w:t xml:space="preserve"> </w:t>
      </w:r>
      <w:r w:rsidR="00D53CB1">
        <w:rPr>
          <w:rFonts w:ascii="Arial" w:hAnsi="Arial" w:cs="Arial"/>
          <w:sz w:val="24"/>
          <w:szCs w:val="24"/>
        </w:rPr>
        <w:t>t</w:t>
      </w:r>
      <w:r w:rsidR="00E0475A" w:rsidRPr="00E0475A">
        <w:rPr>
          <w:rFonts w:ascii="Arial" w:hAnsi="Arial" w:cs="Arial"/>
          <w:sz w:val="24"/>
          <w:szCs w:val="24"/>
        </w:rPr>
        <w:t>ashish</w:t>
      </w:r>
      <w:r w:rsidR="00E0475A" w:rsidRPr="00B34730">
        <w:rPr>
          <w:rFonts w:ascii="Arial" w:hAnsi="Arial" w:cs="Arial"/>
          <w:sz w:val="24"/>
          <w:szCs w:val="24"/>
          <w:lang w:val="ru-RU"/>
        </w:rPr>
        <w:t xml:space="preserve">” </w:t>
      </w:r>
      <w:r w:rsidR="00B34730" w:rsidRPr="00B34730">
        <w:rPr>
          <w:rFonts w:ascii="Arial" w:hAnsi="Arial" w:cs="Arial"/>
          <w:sz w:val="24"/>
          <w:szCs w:val="24"/>
          <w:lang w:val="ru-RU"/>
        </w:rPr>
        <w:t xml:space="preserve">не несет ответственности за любые затраты или расходы, понесенные участниками торгов в связи с подготовкой или подачей </w:t>
      </w:r>
      <w:r w:rsidR="00B34730">
        <w:rPr>
          <w:rFonts w:ascii="Arial" w:hAnsi="Arial" w:cs="Arial"/>
          <w:sz w:val="24"/>
          <w:szCs w:val="24"/>
          <w:lang w:val="ru-RU"/>
        </w:rPr>
        <w:t>тендерных</w:t>
      </w:r>
      <w:r w:rsidR="00B34730" w:rsidRPr="00B34730">
        <w:rPr>
          <w:rFonts w:ascii="Arial" w:hAnsi="Arial" w:cs="Arial"/>
          <w:sz w:val="24"/>
          <w:szCs w:val="24"/>
          <w:lang w:val="ru-RU"/>
        </w:rPr>
        <w:t xml:space="preserve"> предложений.</w:t>
      </w:r>
    </w:p>
    <w:sectPr w:rsidR="00E0475A" w:rsidRPr="00B34730" w:rsidSect="00D53CB1">
      <w:footerReference w:type="even" r:id="rId12"/>
      <w:footerReference w:type="first" r:id="rId13"/>
      <w:pgSz w:w="12240" w:h="15840"/>
      <w:pgMar w:top="851" w:right="1440" w:bottom="56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8D41A" w14:textId="77777777" w:rsidR="0071078A" w:rsidRDefault="0071078A" w:rsidP="00CC22A6">
      <w:pPr>
        <w:spacing w:after="0" w:line="240" w:lineRule="auto"/>
      </w:pPr>
      <w:r>
        <w:separator/>
      </w:r>
    </w:p>
  </w:endnote>
  <w:endnote w:type="continuationSeparator" w:id="0">
    <w:p w14:paraId="4E7D420F" w14:textId="77777777" w:rsidR="0071078A" w:rsidRDefault="0071078A" w:rsidP="00CC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deal Sans Medium">
    <w:altName w:val="Arial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Ideal Sans Light">
    <w:altName w:val="Times New Roman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Ideal Sans Semibold">
    <w:altName w:val="Arial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2FB44" w14:textId="4FA1BEC5" w:rsidR="008F61E6" w:rsidRDefault="008F61E6">
    <w:pPr>
      <w:pStyle w:val="a7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206D6D" wp14:editId="1D6A8DE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Text Box 2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5FC54" w14:textId="24CDF517" w:rsidR="008F61E6" w:rsidRPr="008F61E6" w:rsidRDefault="008F61E6" w:rsidP="008F61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F61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06D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. This information is accessible to ADB Management and staff. It may be shared outside ADB with appropriate permission.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2A5FC54" w14:textId="24CDF517" w:rsidR="008F61E6" w:rsidRPr="008F61E6" w:rsidRDefault="008F61E6" w:rsidP="008F61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F61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A24B9" w14:textId="229242A4" w:rsidR="008F61E6" w:rsidRDefault="008F61E6">
    <w:pPr>
      <w:pStyle w:val="a7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13573B" wp14:editId="7FCC966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Text Box 1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272CE4" w14:textId="71F21259" w:rsidR="008F61E6" w:rsidRPr="008F61E6" w:rsidRDefault="008F61E6" w:rsidP="008F61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F61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357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. This information is accessible to ADB Management and staff. It may be shared outside ADB with appropriate permission.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8272CE4" w14:textId="71F21259" w:rsidR="008F61E6" w:rsidRPr="008F61E6" w:rsidRDefault="008F61E6" w:rsidP="008F61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F61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B53D8" w14:textId="77777777" w:rsidR="0071078A" w:rsidRDefault="0071078A" w:rsidP="00CC22A6">
      <w:pPr>
        <w:spacing w:after="0" w:line="240" w:lineRule="auto"/>
      </w:pPr>
      <w:r>
        <w:separator/>
      </w:r>
    </w:p>
  </w:footnote>
  <w:footnote w:type="continuationSeparator" w:id="0">
    <w:p w14:paraId="68539D97" w14:textId="77777777" w:rsidR="0071078A" w:rsidRDefault="0071078A" w:rsidP="00CC2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1D71"/>
    <w:multiLevelType w:val="multilevel"/>
    <w:tmpl w:val="AD786A72"/>
    <w:lvl w:ilvl="0">
      <w:start w:val="1"/>
      <w:numFmt w:val="decimal"/>
      <w:pStyle w:val="2"/>
      <w:suff w:val="space"/>
      <w:lvlText w:val="%1."/>
      <w:lvlJc w:val="left"/>
      <w:pPr>
        <w:ind w:left="2127" w:firstLine="0"/>
      </w:pPr>
      <w:rPr>
        <w:rFonts w:hint="default"/>
        <w:b/>
      </w:rPr>
    </w:lvl>
    <w:lvl w:ilvl="1">
      <w:start w:val="1"/>
      <w:numFmt w:val="decimal"/>
      <w:pStyle w:val="a"/>
      <w:suff w:val="space"/>
      <w:lvlText w:val="%1.%2."/>
      <w:lvlJc w:val="right"/>
      <w:pPr>
        <w:ind w:left="0" w:firstLine="0"/>
      </w:pPr>
      <w:rPr>
        <w:rFonts w:hint="default"/>
        <w:b w:val="0"/>
        <w:strike w:val="0"/>
      </w:rPr>
    </w:lvl>
    <w:lvl w:ilvl="2">
      <w:start w:val="1"/>
      <w:numFmt w:val="decimal"/>
      <w:suff w:val="space"/>
      <w:lvlText w:val="%1.%2.%3."/>
      <w:lvlJc w:val="right"/>
      <w:pPr>
        <w:ind w:left="680" w:firstLine="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right"/>
      <w:pPr>
        <w:ind w:left="907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91069ED"/>
    <w:multiLevelType w:val="hybridMultilevel"/>
    <w:tmpl w:val="C03C3F64"/>
    <w:lvl w:ilvl="0" w:tplc="5D3E7B7C">
      <w:start w:val="2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DAC43E3"/>
    <w:multiLevelType w:val="hybridMultilevel"/>
    <w:tmpl w:val="210C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B2D72"/>
    <w:multiLevelType w:val="hybridMultilevel"/>
    <w:tmpl w:val="4C167378"/>
    <w:lvl w:ilvl="0" w:tplc="3BAC87BA">
      <w:start w:val="1"/>
      <w:numFmt w:val="decimal"/>
      <w:lvlText w:val="%1."/>
      <w:lvlJc w:val="left"/>
      <w:pPr>
        <w:ind w:left="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B2FD40">
      <w:start w:val="1"/>
      <w:numFmt w:val="bullet"/>
      <w:lvlText w:val="•"/>
      <w:lvlJc w:val="left"/>
      <w:pPr>
        <w:ind w:left="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9E5156">
      <w:start w:val="1"/>
      <w:numFmt w:val="lowerLetter"/>
      <w:lvlText w:val="(%3)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AC1C56">
      <w:start w:val="1"/>
      <w:numFmt w:val="decimal"/>
      <w:lvlText w:val="%4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12D7E2">
      <w:start w:val="1"/>
      <w:numFmt w:val="lowerLetter"/>
      <w:lvlText w:val="%5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B22D56">
      <w:start w:val="1"/>
      <w:numFmt w:val="lowerRoman"/>
      <w:lvlText w:val="%6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DE7ABA">
      <w:start w:val="1"/>
      <w:numFmt w:val="decimal"/>
      <w:lvlText w:val="%7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5EDB46">
      <w:start w:val="1"/>
      <w:numFmt w:val="lowerLetter"/>
      <w:lvlText w:val="%8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DA7828">
      <w:start w:val="1"/>
      <w:numFmt w:val="lowerRoman"/>
      <w:lvlText w:val="%9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947703"/>
    <w:multiLevelType w:val="hybridMultilevel"/>
    <w:tmpl w:val="39D89DBA"/>
    <w:lvl w:ilvl="0" w:tplc="705024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635DCE"/>
    <w:multiLevelType w:val="hybridMultilevel"/>
    <w:tmpl w:val="EBC8E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10A5F"/>
    <w:multiLevelType w:val="multilevel"/>
    <w:tmpl w:val="E598BEB6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(%3)"/>
      <w:lvlJc w:val="left"/>
      <w:pPr>
        <w:tabs>
          <w:tab w:val="num" w:pos="864"/>
        </w:tabs>
        <w:ind w:left="864" w:hanging="432"/>
      </w:pPr>
      <w:rPr>
        <w:rFonts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43263870"/>
    <w:multiLevelType w:val="hybridMultilevel"/>
    <w:tmpl w:val="A7EA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F4F94"/>
    <w:multiLevelType w:val="hybridMultilevel"/>
    <w:tmpl w:val="8CCA86FA"/>
    <w:lvl w:ilvl="0" w:tplc="C2DE63E8">
      <w:start w:val="1"/>
      <w:numFmt w:val="bullet"/>
      <w:lvlText w:val=""/>
      <w:lvlJc w:val="left"/>
      <w:pPr>
        <w:ind w:left="1168" w:hanging="360"/>
      </w:pPr>
      <w:rPr>
        <w:rFonts w:ascii="Symbol" w:hAnsi="Symbol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522C1EE9"/>
    <w:multiLevelType w:val="hybridMultilevel"/>
    <w:tmpl w:val="23827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879A0"/>
    <w:multiLevelType w:val="hybridMultilevel"/>
    <w:tmpl w:val="7C00A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858B1"/>
    <w:multiLevelType w:val="hybridMultilevel"/>
    <w:tmpl w:val="9D985E74"/>
    <w:lvl w:ilvl="0" w:tplc="FBFED6D6">
      <w:start w:val="1"/>
      <w:numFmt w:val="lowerRoman"/>
      <w:lvlText w:val="(%1)"/>
      <w:lvlJc w:val="left"/>
      <w:pPr>
        <w:ind w:left="117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5CB552E6"/>
    <w:multiLevelType w:val="hybridMultilevel"/>
    <w:tmpl w:val="EDE29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5644A"/>
    <w:multiLevelType w:val="hybridMultilevel"/>
    <w:tmpl w:val="B25016AA"/>
    <w:lvl w:ilvl="0" w:tplc="FEF6F00A">
      <w:start w:val="1"/>
      <w:numFmt w:val="decimal"/>
      <w:lvlText w:val="%1."/>
      <w:lvlJc w:val="left"/>
      <w:pPr>
        <w:ind w:left="810" w:hanging="45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936C7"/>
    <w:multiLevelType w:val="hybridMultilevel"/>
    <w:tmpl w:val="55668834"/>
    <w:lvl w:ilvl="0" w:tplc="E0B872B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E7CD1"/>
    <w:multiLevelType w:val="hybridMultilevel"/>
    <w:tmpl w:val="3112C7EE"/>
    <w:lvl w:ilvl="0" w:tplc="99FE1C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58D64D6"/>
    <w:multiLevelType w:val="multilevel"/>
    <w:tmpl w:val="72D60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5A1A6B"/>
    <w:multiLevelType w:val="hybridMultilevel"/>
    <w:tmpl w:val="FB84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D5373"/>
    <w:multiLevelType w:val="hybridMultilevel"/>
    <w:tmpl w:val="3E64D8E8"/>
    <w:lvl w:ilvl="0" w:tplc="C5724A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C5724ABC">
      <w:start w:val="1"/>
      <w:numFmt w:val="lowerLetter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CE6681"/>
    <w:multiLevelType w:val="hybridMultilevel"/>
    <w:tmpl w:val="859C26FC"/>
    <w:lvl w:ilvl="0" w:tplc="F0E059D8">
      <w:start w:val="1"/>
      <w:numFmt w:val="lowerLetter"/>
      <w:lvlText w:val="(%1)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DCF3AE">
      <w:start w:val="1"/>
      <w:numFmt w:val="lowerLetter"/>
      <w:lvlText w:val="%2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9086FE">
      <w:start w:val="1"/>
      <w:numFmt w:val="lowerRoman"/>
      <w:lvlText w:val="%3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B8C84A">
      <w:start w:val="1"/>
      <w:numFmt w:val="decimal"/>
      <w:lvlText w:val="%4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A8C25E">
      <w:start w:val="1"/>
      <w:numFmt w:val="lowerLetter"/>
      <w:lvlText w:val="%5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401F02">
      <w:start w:val="1"/>
      <w:numFmt w:val="lowerRoman"/>
      <w:lvlText w:val="%6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5A1850">
      <w:start w:val="1"/>
      <w:numFmt w:val="decimal"/>
      <w:lvlText w:val="%7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CE862E">
      <w:start w:val="1"/>
      <w:numFmt w:val="lowerLetter"/>
      <w:lvlText w:val="%8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FE026E">
      <w:start w:val="1"/>
      <w:numFmt w:val="lowerRoman"/>
      <w:lvlText w:val="%9"/>
      <w:lvlJc w:val="left"/>
      <w:pPr>
        <w:ind w:left="6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5403551">
    <w:abstractNumId w:val="10"/>
  </w:num>
  <w:num w:numId="2" w16cid:durableId="1016734818">
    <w:abstractNumId w:val="7"/>
  </w:num>
  <w:num w:numId="3" w16cid:durableId="1700862327">
    <w:abstractNumId w:val="2"/>
  </w:num>
  <w:num w:numId="4" w16cid:durableId="1161192267">
    <w:abstractNumId w:val="12"/>
  </w:num>
  <w:num w:numId="5" w16cid:durableId="188106897">
    <w:abstractNumId w:val="5"/>
  </w:num>
  <w:num w:numId="6" w16cid:durableId="190995894">
    <w:abstractNumId w:val="3"/>
  </w:num>
  <w:num w:numId="7" w16cid:durableId="1337153069">
    <w:abstractNumId w:val="19"/>
  </w:num>
  <w:num w:numId="8" w16cid:durableId="1482193526">
    <w:abstractNumId w:val="18"/>
  </w:num>
  <w:num w:numId="9" w16cid:durableId="2143765431">
    <w:abstractNumId w:val="14"/>
  </w:num>
  <w:num w:numId="10" w16cid:durableId="806513010">
    <w:abstractNumId w:val="11"/>
  </w:num>
  <w:num w:numId="11" w16cid:durableId="1839734751">
    <w:abstractNumId w:val="6"/>
  </w:num>
  <w:num w:numId="12" w16cid:durableId="1871335559">
    <w:abstractNumId w:val="9"/>
  </w:num>
  <w:num w:numId="13" w16cid:durableId="1754162278">
    <w:abstractNumId w:val="17"/>
  </w:num>
  <w:num w:numId="14" w16cid:durableId="2135445869">
    <w:abstractNumId w:val="8"/>
  </w:num>
  <w:num w:numId="15" w16cid:durableId="214857295">
    <w:abstractNumId w:val="13"/>
  </w:num>
  <w:num w:numId="16" w16cid:durableId="1408846392">
    <w:abstractNumId w:val="16"/>
  </w:num>
  <w:num w:numId="17" w16cid:durableId="1795562234">
    <w:abstractNumId w:val="0"/>
  </w:num>
  <w:num w:numId="18" w16cid:durableId="958026467">
    <w:abstractNumId w:val="1"/>
  </w:num>
  <w:num w:numId="19" w16cid:durableId="1246958408">
    <w:abstractNumId w:val="4"/>
  </w:num>
  <w:num w:numId="20" w16cid:durableId="18277392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2A6"/>
    <w:rsid w:val="00034B4E"/>
    <w:rsid w:val="000442A6"/>
    <w:rsid w:val="00055F10"/>
    <w:rsid w:val="00061739"/>
    <w:rsid w:val="00074847"/>
    <w:rsid w:val="000D0183"/>
    <w:rsid w:val="000E0502"/>
    <w:rsid w:val="00124AFB"/>
    <w:rsid w:val="001273FA"/>
    <w:rsid w:val="0013122A"/>
    <w:rsid w:val="00147F90"/>
    <w:rsid w:val="00182E87"/>
    <w:rsid w:val="001B37A2"/>
    <w:rsid w:val="001B75AC"/>
    <w:rsid w:val="001C3EAE"/>
    <w:rsid w:val="001D0C10"/>
    <w:rsid w:val="001E0908"/>
    <w:rsid w:val="00227C37"/>
    <w:rsid w:val="002643DF"/>
    <w:rsid w:val="002717EC"/>
    <w:rsid w:val="0028246C"/>
    <w:rsid w:val="00294AA2"/>
    <w:rsid w:val="00311EE3"/>
    <w:rsid w:val="00324AAE"/>
    <w:rsid w:val="0035541B"/>
    <w:rsid w:val="00373897"/>
    <w:rsid w:val="003764DE"/>
    <w:rsid w:val="003A7884"/>
    <w:rsid w:val="003C2230"/>
    <w:rsid w:val="003C3FDB"/>
    <w:rsid w:val="003C77A2"/>
    <w:rsid w:val="003E323C"/>
    <w:rsid w:val="003F56B0"/>
    <w:rsid w:val="0040607D"/>
    <w:rsid w:val="00410BBC"/>
    <w:rsid w:val="004114B3"/>
    <w:rsid w:val="00420A3B"/>
    <w:rsid w:val="00425031"/>
    <w:rsid w:val="004272B7"/>
    <w:rsid w:val="004320C2"/>
    <w:rsid w:val="00475E15"/>
    <w:rsid w:val="004D6CAE"/>
    <w:rsid w:val="004E0288"/>
    <w:rsid w:val="004F3E1B"/>
    <w:rsid w:val="00507E88"/>
    <w:rsid w:val="00513E97"/>
    <w:rsid w:val="005427F3"/>
    <w:rsid w:val="00591221"/>
    <w:rsid w:val="005B0482"/>
    <w:rsid w:val="005E2EBF"/>
    <w:rsid w:val="005F333D"/>
    <w:rsid w:val="005F538E"/>
    <w:rsid w:val="0060119B"/>
    <w:rsid w:val="00601F24"/>
    <w:rsid w:val="00603A5E"/>
    <w:rsid w:val="0061170B"/>
    <w:rsid w:val="00614FE7"/>
    <w:rsid w:val="0062737D"/>
    <w:rsid w:val="00632997"/>
    <w:rsid w:val="006538A2"/>
    <w:rsid w:val="00656CE1"/>
    <w:rsid w:val="0066182A"/>
    <w:rsid w:val="00676230"/>
    <w:rsid w:val="006A2A79"/>
    <w:rsid w:val="006B671B"/>
    <w:rsid w:val="006C74E4"/>
    <w:rsid w:val="006F1297"/>
    <w:rsid w:val="006F5C69"/>
    <w:rsid w:val="0071078A"/>
    <w:rsid w:val="007173B0"/>
    <w:rsid w:val="00727B00"/>
    <w:rsid w:val="00733742"/>
    <w:rsid w:val="0074239D"/>
    <w:rsid w:val="007448BD"/>
    <w:rsid w:val="007F07AE"/>
    <w:rsid w:val="007F3289"/>
    <w:rsid w:val="00814AED"/>
    <w:rsid w:val="0082376E"/>
    <w:rsid w:val="0084261B"/>
    <w:rsid w:val="00845F8B"/>
    <w:rsid w:val="008549FA"/>
    <w:rsid w:val="00855FF6"/>
    <w:rsid w:val="00862331"/>
    <w:rsid w:val="00887C88"/>
    <w:rsid w:val="0089662E"/>
    <w:rsid w:val="008E01EF"/>
    <w:rsid w:val="008E10A0"/>
    <w:rsid w:val="008E173A"/>
    <w:rsid w:val="008F55E6"/>
    <w:rsid w:val="008F61E6"/>
    <w:rsid w:val="009135EC"/>
    <w:rsid w:val="00924E65"/>
    <w:rsid w:val="00953A47"/>
    <w:rsid w:val="009741FE"/>
    <w:rsid w:val="009873DE"/>
    <w:rsid w:val="009A1299"/>
    <w:rsid w:val="009A23D3"/>
    <w:rsid w:val="009A4D44"/>
    <w:rsid w:val="009A51BE"/>
    <w:rsid w:val="009B2DEE"/>
    <w:rsid w:val="009D518F"/>
    <w:rsid w:val="009D5828"/>
    <w:rsid w:val="00A146A3"/>
    <w:rsid w:val="00A24E85"/>
    <w:rsid w:val="00A343B2"/>
    <w:rsid w:val="00A51AED"/>
    <w:rsid w:val="00A61BB6"/>
    <w:rsid w:val="00A84D3C"/>
    <w:rsid w:val="00AA5C1E"/>
    <w:rsid w:val="00AD1815"/>
    <w:rsid w:val="00AE771B"/>
    <w:rsid w:val="00B33533"/>
    <w:rsid w:val="00B34730"/>
    <w:rsid w:val="00B40FAE"/>
    <w:rsid w:val="00B54A49"/>
    <w:rsid w:val="00B5798F"/>
    <w:rsid w:val="00B76EBE"/>
    <w:rsid w:val="00BA214B"/>
    <w:rsid w:val="00BA3762"/>
    <w:rsid w:val="00BA58F3"/>
    <w:rsid w:val="00BE3D57"/>
    <w:rsid w:val="00BE7AF8"/>
    <w:rsid w:val="00BF36D7"/>
    <w:rsid w:val="00BF4E83"/>
    <w:rsid w:val="00C00FC9"/>
    <w:rsid w:val="00C023C1"/>
    <w:rsid w:val="00C076AC"/>
    <w:rsid w:val="00C13C8E"/>
    <w:rsid w:val="00C14B67"/>
    <w:rsid w:val="00C219BB"/>
    <w:rsid w:val="00C26FB7"/>
    <w:rsid w:val="00C73AA5"/>
    <w:rsid w:val="00C821FF"/>
    <w:rsid w:val="00C82417"/>
    <w:rsid w:val="00CA102C"/>
    <w:rsid w:val="00CB74CE"/>
    <w:rsid w:val="00CC22A6"/>
    <w:rsid w:val="00CD1658"/>
    <w:rsid w:val="00CD4FF6"/>
    <w:rsid w:val="00CE5055"/>
    <w:rsid w:val="00D04986"/>
    <w:rsid w:val="00D165AB"/>
    <w:rsid w:val="00D3601F"/>
    <w:rsid w:val="00D42345"/>
    <w:rsid w:val="00D50898"/>
    <w:rsid w:val="00D52FD5"/>
    <w:rsid w:val="00D53CB1"/>
    <w:rsid w:val="00D556F9"/>
    <w:rsid w:val="00D57A4E"/>
    <w:rsid w:val="00D75158"/>
    <w:rsid w:val="00D90A82"/>
    <w:rsid w:val="00DA2582"/>
    <w:rsid w:val="00DB2746"/>
    <w:rsid w:val="00DF3F99"/>
    <w:rsid w:val="00E0475A"/>
    <w:rsid w:val="00E578B1"/>
    <w:rsid w:val="00E73AAF"/>
    <w:rsid w:val="00E86D33"/>
    <w:rsid w:val="00EA64A1"/>
    <w:rsid w:val="00EE28B0"/>
    <w:rsid w:val="00EF0B83"/>
    <w:rsid w:val="00F162BF"/>
    <w:rsid w:val="00F32254"/>
    <w:rsid w:val="00F3570F"/>
    <w:rsid w:val="00F40F8B"/>
    <w:rsid w:val="00F43D25"/>
    <w:rsid w:val="00F47403"/>
    <w:rsid w:val="00F5079E"/>
    <w:rsid w:val="00F55452"/>
    <w:rsid w:val="00F70433"/>
    <w:rsid w:val="00F74262"/>
    <w:rsid w:val="00F762F9"/>
    <w:rsid w:val="00FA25D3"/>
    <w:rsid w:val="00FB6511"/>
    <w:rsid w:val="00FB7441"/>
    <w:rsid w:val="00FF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35839"/>
  <w15:docId w15:val="{59FD9D3D-F08D-4ABE-B1FE-F739E274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27C37"/>
  </w:style>
  <w:style w:type="paragraph" w:styleId="2">
    <w:name w:val="heading 2"/>
    <w:basedOn w:val="a1"/>
    <w:next w:val="a0"/>
    <w:link w:val="20"/>
    <w:uiPriority w:val="9"/>
    <w:unhideWhenUsed/>
    <w:qFormat/>
    <w:rsid w:val="0066182A"/>
    <w:pPr>
      <w:numPr>
        <w:numId w:val="17"/>
      </w:numPr>
      <w:spacing w:before="120" w:after="120" w:line="240" w:lineRule="auto"/>
      <w:ind w:left="3119"/>
      <w:jc w:val="both"/>
      <w:outlineLvl w:val="1"/>
    </w:pPr>
    <w:rPr>
      <w:rFonts w:ascii="Times New Roman" w:eastAsia="Calibri" w:hAnsi="Times New Roman" w:cs="Times New Roman"/>
      <w:b/>
      <w:bCs/>
      <w:sz w:val="24"/>
      <w:szCs w:val="24"/>
      <w:lang w:val="ru-RU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SBDIdealSansMedium">
    <w:name w:val="SBD_IdealSansMedium"/>
    <w:uiPriority w:val="99"/>
    <w:rsid w:val="00CC22A6"/>
    <w:rPr>
      <w:rFonts w:ascii="Ideal Sans Medium" w:hAnsi="Ideal Sans Medium"/>
    </w:rPr>
  </w:style>
  <w:style w:type="paragraph" w:customStyle="1" w:styleId="SBDBTnospace">
    <w:name w:val="SBD_BT no space"/>
    <w:basedOn w:val="a0"/>
    <w:uiPriority w:val="99"/>
    <w:rsid w:val="00CC22A6"/>
    <w:pPr>
      <w:suppressAutoHyphens/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Ideal Sans Light" w:eastAsia="Calibri" w:hAnsi="Ideal Sans Light" w:cs="Ideal Sans Light"/>
      <w:color w:val="000000"/>
      <w:w w:val="95"/>
      <w:sz w:val="21"/>
      <w:szCs w:val="21"/>
    </w:rPr>
  </w:style>
  <w:style w:type="paragraph" w:customStyle="1" w:styleId="SBDSectiontitle">
    <w:name w:val="SBD_Section title"/>
    <w:basedOn w:val="a0"/>
    <w:uiPriority w:val="99"/>
    <w:rsid w:val="00CC22A6"/>
    <w:pPr>
      <w:suppressAutoHyphens/>
      <w:autoSpaceDE w:val="0"/>
      <w:autoSpaceDN w:val="0"/>
      <w:adjustRightInd w:val="0"/>
      <w:spacing w:before="200" w:after="200" w:line="288" w:lineRule="auto"/>
      <w:jc w:val="center"/>
      <w:textAlignment w:val="center"/>
    </w:pPr>
    <w:rPr>
      <w:rFonts w:ascii="Ideal Sans Semibold" w:eastAsia="Calibri" w:hAnsi="Ideal Sans Semibold" w:cs="Ideal Sans Semibold"/>
      <w:color w:val="595959"/>
      <w:w w:val="95"/>
      <w:sz w:val="44"/>
      <w:szCs w:val="44"/>
    </w:rPr>
  </w:style>
  <w:style w:type="character" w:customStyle="1" w:styleId="SBDsmallitalic">
    <w:name w:val="SBD_small italic"/>
    <w:uiPriority w:val="99"/>
    <w:rsid w:val="00CC22A6"/>
    <w:rPr>
      <w:i/>
      <w:iCs/>
      <w:sz w:val="18"/>
      <w:szCs w:val="18"/>
    </w:rPr>
  </w:style>
  <w:style w:type="paragraph" w:customStyle="1" w:styleId="SBDFN">
    <w:name w:val="SBD_FN"/>
    <w:basedOn w:val="a0"/>
    <w:next w:val="a0"/>
    <w:uiPriority w:val="99"/>
    <w:rsid w:val="00CC22A6"/>
    <w:pPr>
      <w:suppressAutoHyphens/>
      <w:autoSpaceDE w:val="0"/>
      <w:autoSpaceDN w:val="0"/>
      <w:adjustRightInd w:val="0"/>
      <w:spacing w:after="0" w:line="288" w:lineRule="auto"/>
      <w:ind w:left="432" w:hanging="432"/>
      <w:jc w:val="both"/>
      <w:textAlignment w:val="center"/>
    </w:pPr>
    <w:rPr>
      <w:rFonts w:ascii="Ideal Sans Light" w:eastAsia="Calibri" w:hAnsi="Ideal Sans Light" w:cs="Ideal Sans Light"/>
      <w:color w:val="000000"/>
      <w:w w:val="95"/>
      <w:sz w:val="18"/>
      <w:szCs w:val="18"/>
    </w:rPr>
  </w:style>
  <w:style w:type="character" w:styleId="a5">
    <w:name w:val="footnote reference"/>
    <w:uiPriority w:val="99"/>
    <w:unhideWhenUsed/>
    <w:rsid w:val="00CC22A6"/>
    <w:rPr>
      <w:vertAlign w:val="superscript"/>
    </w:rPr>
  </w:style>
  <w:style w:type="paragraph" w:styleId="a1">
    <w:name w:val="List Paragraph"/>
    <w:basedOn w:val="a0"/>
    <w:uiPriority w:val="34"/>
    <w:qFormat/>
    <w:rsid w:val="00147F90"/>
    <w:pPr>
      <w:ind w:left="720"/>
      <w:contextualSpacing/>
    </w:pPr>
  </w:style>
  <w:style w:type="character" w:styleId="a6">
    <w:name w:val="Hyperlink"/>
    <w:basedOn w:val="a2"/>
    <w:uiPriority w:val="99"/>
    <w:unhideWhenUsed/>
    <w:rsid w:val="00E578B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2"/>
    <w:uiPriority w:val="99"/>
    <w:semiHidden/>
    <w:unhideWhenUsed/>
    <w:rsid w:val="00D556F9"/>
    <w:rPr>
      <w:color w:val="605E5C"/>
      <w:shd w:val="clear" w:color="auto" w:fill="E1DFDD"/>
    </w:rPr>
  </w:style>
  <w:style w:type="paragraph" w:styleId="a7">
    <w:name w:val="footer"/>
    <w:basedOn w:val="a0"/>
    <w:link w:val="a8"/>
    <w:uiPriority w:val="99"/>
    <w:unhideWhenUsed/>
    <w:rsid w:val="008F6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8F61E6"/>
  </w:style>
  <w:style w:type="paragraph" w:styleId="a9">
    <w:name w:val="Revision"/>
    <w:hidden/>
    <w:uiPriority w:val="99"/>
    <w:semiHidden/>
    <w:rsid w:val="006F5C69"/>
    <w:pPr>
      <w:spacing w:after="0" w:line="240" w:lineRule="auto"/>
    </w:pPr>
  </w:style>
  <w:style w:type="paragraph" w:styleId="aa">
    <w:name w:val="Balloon Text"/>
    <w:basedOn w:val="a0"/>
    <w:link w:val="ab"/>
    <w:uiPriority w:val="99"/>
    <w:semiHidden/>
    <w:unhideWhenUsed/>
    <w:rsid w:val="00A14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2"/>
    <w:link w:val="aa"/>
    <w:uiPriority w:val="99"/>
    <w:semiHidden/>
    <w:rsid w:val="00A146A3"/>
    <w:rPr>
      <w:rFonts w:ascii="Segoe UI" w:hAnsi="Segoe UI" w:cs="Segoe UI"/>
      <w:sz w:val="18"/>
      <w:szCs w:val="18"/>
    </w:rPr>
  </w:style>
  <w:style w:type="paragraph" w:styleId="ac">
    <w:name w:val="header"/>
    <w:basedOn w:val="a0"/>
    <w:link w:val="ad"/>
    <w:uiPriority w:val="99"/>
    <w:unhideWhenUsed/>
    <w:rsid w:val="00A2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2"/>
    <w:link w:val="ac"/>
    <w:uiPriority w:val="99"/>
    <w:rsid w:val="00A24E85"/>
  </w:style>
  <w:style w:type="character" w:customStyle="1" w:styleId="21">
    <w:name w:val="Неразрешенное упоминание2"/>
    <w:basedOn w:val="a2"/>
    <w:uiPriority w:val="99"/>
    <w:semiHidden/>
    <w:unhideWhenUsed/>
    <w:rsid w:val="00D75158"/>
    <w:rPr>
      <w:color w:val="605E5C"/>
      <w:shd w:val="clear" w:color="auto" w:fill="E1DFDD"/>
    </w:rPr>
  </w:style>
  <w:style w:type="character" w:customStyle="1" w:styleId="20">
    <w:name w:val="Заголовок 2 Знак"/>
    <w:basedOn w:val="a2"/>
    <w:link w:val="2"/>
    <w:uiPriority w:val="9"/>
    <w:rsid w:val="0066182A"/>
    <w:rPr>
      <w:rFonts w:ascii="Times New Roman" w:eastAsia="Calibri" w:hAnsi="Times New Roman" w:cs="Times New Roman"/>
      <w:b/>
      <w:bCs/>
      <w:sz w:val="24"/>
      <w:szCs w:val="24"/>
      <w:lang w:val="ru-RU" w:eastAsia="x-none"/>
    </w:rPr>
  </w:style>
  <w:style w:type="paragraph" w:styleId="a">
    <w:name w:val="No Spacing"/>
    <w:basedOn w:val="a1"/>
    <w:uiPriority w:val="1"/>
    <w:qFormat/>
    <w:rsid w:val="0066182A"/>
    <w:pPr>
      <w:numPr>
        <w:ilvl w:val="1"/>
        <w:numId w:val="17"/>
      </w:numPr>
      <w:tabs>
        <w:tab w:val="num" w:pos="360"/>
      </w:tabs>
      <w:spacing w:before="120" w:after="120" w:line="240" w:lineRule="auto"/>
      <w:ind w:left="720"/>
      <w:jc w:val="both"/>
    </w:pPr>
    <w:rPr>
      <w:rFonts w:ascii="Times New Roman" w:eastAsia="Calibri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u.locomotive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u.locomotive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enderwee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ilway.u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2BBEB-1D2F-4C80-B6B0-6BBEAD294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IFB Procurement of Goods</vt:lpstr>
      <vt:lpstr>IFB Procurement of Goods</vt:lpstr>
    </vt:vector>
  </TitlesOfParts>
  <Company>Asian Development Bank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IFB Procurement of Goods</dc:title>
  <dc:subject>IFB Goods</dc:subject>
  <dc:creator>Asian Development Bank</dc:creator>
  <cp:keywords>IFB; Goods</cp:keywords>
  <cp:lastModifiedBy>Пользователь</cp:lastModifiedBy>
  <cp:revision>7</cp:revision>
  <dcterms:created xsi:type="dcterms:W3CDTF">2025-07-16T07:22:00Z</dcterms:created>
  <dcterms:modified xsi:type="dcterms:W3CDTF">2025-07-17T12:31:00Z</dcterms:modified>
  <cp:category>PPFD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INTERNAL. This information is accessible to ADB Management and staff. It may be shared outside ADB with appropriate permission.</vt:lpwstr>
  </property>
  <property fmtid="{D5CDD505-2E9C-101B-9397-08002B2CF9AE}" pid="5" name="MSIP_Label_817d4574-7375-4d17-b29c-6e4c6df0fcb0_Enabled">
    <vt:lpwstr>true</vt:lpwstr>
  </property>
  <property fmtid="{D5CDD505-2E9C-101B-9397-08002B2CF9AE}" pid="6" name="MSIP_Label_817d4574-7375-4d17-b29c-6e4c6df0fcb0_SetDate">
    <vt:lpwstr>2023-07-13T02:17:31Z</vt:lpwstr>
  </property>
  <property fmtid="{D5CDD505-2E9C-101B-9397-08002B2CF9AE}" pid="7" name="MSIP_Label_817d4574-7375-4d17-b29c-6e4c6df0fcb0_Method">
    <vt:lpwstr>Standard</vt:lpwstr>
  </property>
  <property fmtid="{D5CDD505-2E9C-101B-9397-08002B2CF9AE}" pid="8" name="MSIP_Label_817d4574-7375-4d17-b29c-6e4c6df0fcb0_Name">
    <vt:lpwstr>ADB Internal</vt:lpwstr>
  </property>
  <property fmtid="{D5CDD505-2E9C-101B-9397-08002B2CF9AE}" pid="9" name="MSIP_Label_817d4574-7375-4d17-b29c-6e4c6df0fcb0_SiteId">
    <vt:lpwstr>9495d6bb-41c2-4c58-848f-92e52cf3d640</vt:lpwstr>
  </property>
  <property fmtid="{D5CDD505-2E9C-101B-9397-08002B2CF9AE}" pid="10" name="MSIP_Label_817d4574-7375-4d17-b29c-6e4c6df0fcb0_ActionId">
    <vt:lpwstr>6e84ced4-c083-4e4b-8c51-65866061fb5e</vt:lpwstr>
  </property>
  <property fmtid="{D5CDD505-2E9C-101B-9397-08002B2CF9AE}" pid="11" name="MSIP_Label_817d4574-7375-4d17-b29c-6e4c6df0fcb0_ContentBits">
    <vt:lpwstr>2</vt:lpwstr>
  </property>
</Properties>
</file>