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1B237E" w14:textId="77777777" w:rsidR="00A26DA9" w:rsidRDefault="00F53126">
      <w:pPr>
        <w:spacing w:after="160" w:line="259" w:lineRule="auto"/>
        <w:rPr>
          <w:rFonts w:ascii="Arial" w:hAnsi="Arial" w:cs="Arial"/>
          <w:color w:val="000000"/>
          <w:sz w:val="44"/>
          <w:szCs w:val="44"/>
          <w:lang w:val="en-US"/>
        </w:rPr>
      </w:pPr>
      <w:r>
        <w:rPr>
          <w:rFonts w:ascii="Arial" w:hAnsi="Arial" w:cs="Arial"/>
          <w:color w:val="000000"/>
          <w:sz w:val="44"/>
          <w:szCs w:val="44"/>
          <w:lang w:val="en-US"/>
        </w:rPr>
        <w:t>Social Safeguard Monitoring Report</w:t>
      </w:r>
    </w:p>
    <w:p w14:paraId="2F1B237F" w14:textId="77777777" w:rsidR="00A26DA9" w:rsidRDefault="00A26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sz w:val="24"/>
          <w:szCs w:val="30"/>
          <w:lang w:val="en-US" w:eastAsia="ru-RU"/>
        </w:rPr>
      </w:pPr>
    </w:p>
    <w:p w14:paraId="2F1B2380" w14:textId="542A6857" w:rsidR="00A26DA9" w:rsidRPr="00D06866" w:rsidRDefault="00F53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Cs/>
          <w:sz w:val="24"/>
          <w:szCs w:val="30"/>
          <w:lang w:val="en-US" w:eastAsia="ru-RU"/>
        </w:rPr>
      </w:pPr>
      <w:r>
        <w:rPr>
          <w:rFonts w:ascii="Arial" w:eastAsia="Times New Roman" w:hAnsi="Arial" w:cs="Arial"/>
          <w:bCs/>
          <w:sz w:val="24"/>
          <w:szCs w:val="30"/>
          <w:lang w:val="en-US" w:eastAsia="ru-RU"/>
        </w:rPr>
        <w:t>Semiannual report: January -June 202</w:t>
      </w:r>
      <w:r w:rsidR="00D06866" w:rsidRPr="00D06866">
        <w:rPr>
          <w:rFonts w:ascii="Arial" w:eastAsia="Times New Roman" w:hAnsi="Arial" w:cs="Arial"/>
          <w:bCs/>
          <w:sz w:val="24"/>
          <w:szCs w:val="30"/>
          <w:lang w:val="en-US" w:eastAsia="ru-RU"/>
        </w:rPr>
        <w:t>6</w:t>
      </w:r>
    </w:p>
    <w:p w14:paraId="2F1B2381" w14:textId="77777777" w:rsidR="00A26DA9" w:rsidRDefault="00F53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Cs/>
          <w:sz w:val="24"/>
          <w:szCs w:val="30"/>
          <w:lang w:val="en-US" w:eastAsia="en-GB"/>
        </w:rPr>
      </w:pPr>
      <w:r>
        <w:rPr>
          <w:rFonts w:ascii="Arial" w:hAnsi="Arial" w:cs="Arial"/>
          <w:bCs/>
          <w:color w:val="000000"/>
          <w:sz w:val="24"/>
          <w:szCs w:val="30"/>
          <w:lang w:val="en-US"/>
        </w:rPr>
        <w:t>Project</w:t>
      </w:r>
      <w:r>
        <w:rPr>
          <w:rFonts w:ascii="Arial" w:eastAsia="Times New Roman" w:hAnsi="Arial" w:cs="Arial"/>
          <w:bCs/>
          <w:sz w:val="24"/>
          <w:szCs w:val="30"/>
          <w:lang w:val="en-US" w:eastAsia="ru-RU"/>
        </w:rPr>
        <w:t xml:space="preserve"> No: </w:t>
      </w:r>
      <w:r>
        <w:rPr>
          <w:rFonts w:ascii="Arial" w:eastAsia="Times New Roman" w:hAnsi="Arial" w:cs="Arial"/>
          <w:bCs/>
          <w:sz w:val="24"/>
          <w:szCs w:val="30"/>
          <w:lang w:val="en-US" w:eastAsia="en-GB"/>
        </w:rPr>
        <w:t>48025-004</w:t>
      </w:r>
    </w:p>
    <w:p w14:paraId="2F1B2382" w14:textId="77777777" w:rsidR="00A26DA9" w:rsidRDefault="00F53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Cs/>
          <w:sz w:val="24"/>
          <w:szCs w:val="30"/>
          <w:lang w:val="en-US" w:eastAsia="ru-RU"/>
        </w:rPr>
      </w:pPr>
      <w:r>
        <w:rPr>
          <w:rFonts w:ascii="Arial" w:eastAsia="Times New Roman" w:hAnsi="Arial" w:cs="Arial"/>
          <w:bCs/>
          <w:sz w:val="24"/>
          <w:szCs w:val="30"/>
          <w:lang w:val="en-US" w:eastAsia="ru-RU"/>
        </w:rPr>
        <w:t xml:space="preserve">ADB Loan </w:t>
      </w:r>
      <w:r>
        <w:rPr>
          <w:rFonts w:ascii="Arial" w:eastAsia="Times New Roman" w:hAnsi="Arial" w:cs="Arial"/>
          <w:bCs/>
          <w:sz w:val="24"/>
          <w:szCs w:val="30"/>
          <w:lang w:val="en-US" w:eastAsia="en-GB"/>
        </w:rPr>
        <w:t>4000</w:t>
      </w:r>
    </w:p>
    <w:p w14:paraId="2F1B2383" w14:textId="13851A1A" w:rsidR="00A26DA9" w:rsidRPr="007E04E7" w:rsidRDefault="00D06866">
      <w:pPr>
        <w:autoSpaceDE w:val="0"/>
        <w:autoSpaceDN w:val="0"/>
        <w:adjustRightInd w:val="0"/>
        <w:spacing w:after="0" w:line="240" w:lineRule="auto"/>
        <w:rPr>
          <w:rFonts w:ascii="Arial" w:hAnsi="Arial" w:cs="Arial"/>
          <w:bCs/>
          <w:color w:val="000000"/>
          <w:sz w:val="32"/>
          <w:szCs w:val="40"/>
          <w:lang w:val="en-US"/>
        </w:rPr>
      </w:pPr>
      <w:r>
        <w:rPr>
          <w:rFonts w:ascii="Arial" w:hAnsi="Arial" w:cs="Arial"/>
          <w:bCs/>
          <w:color w:val="000000"/>
          <w:sz w:val="24"/>
          <w:szCs w:val="30"/>
          <w:lang w:val="en-US"/>
        </w:rPr>
        <w:t>July</w:t>
      </w:r>
      <w:r w:rsidR="00F53126">
        <w:rPr>
          <w:rFonts w:ascii="Arial" w:hAnsi="Arial" w:cs="Arial"/>
          <w:bCs/>
          <w:color w:val="000000"/>
          <w:sz w:val="24"/>
          <w:szCs w:val="30"/>
          <w:lang w:val="en-US"/>
        </w:rPr>
        <w:t xml:space="preserve"> 202</w:t>
      </w:r>
      <w:r w:rsidRPr="007E04E7">
        <w:rPr>
          <w:rFonts w:ascii="Arial" w:hAnsi="Arial" w:cs="Arial"/>
          <w:bCs/>
          <w:color w:val="000000"/>
          <w:sz w:val="24"/>
          <w:szCs w:val="30"/>
          <w:lang w:val="en-US"/>
        </w:rPr>
        <w:t>6</w:t>
      </w:r>
    </w:p>
    <w:p w14:paraId="2F1B2384" w14:textId="77777777" w:rsidR="00A26DA9" w:rsidRDefault="00A26DA9">
      <w:pPr>
        <w:autoSpaceDE w:val="0"/>
        <w:autoSpaceDN w:val="0"/>
        <w:adjustRightInd w:val="0"/>
        <w:spacing w:after="0" w:line="240" w:lineRule="auto"/>
        <w:rPr>
          <w:rFonts w:ascii="Arial" w:hAnsi="Arial" w:cs="Arial"/>
          <w:color w:val="000000"/>
          <w:sz w:val="40"/>
          <w:szCs w:val="40"/>
          <w:lang w:val="en-US"/>
        </w:rPr>
      </w:pPr>
    </w:p>
    <w:p w14:paraId="2F1B2385" w14:textId="77777777" w:rsidR="00A26DA9" w:rsidRDefault="00A26DA9">
      <w:pPr>
        <w:autoSpaceDE w:val="0"/>
        <w:autoSpaceDN w:val="0"/>
        <w:adjustRightInd w:val="0"/>
        <w:spacing w:after="0" w:line="240" w:lineRule="auto"/>
        <w:rPr>
          <w:rFonts w:ascii="Arial" w:hAnsi="Arial" w:cs="Arial"/>
          <w:color w:val="000000"/>
          <w:sz w:val="40"/>
          <w:szCs w:val="40"/>
          <w:lang w:val="en-US"/>
        </w:rPr>
      </w:pPr>
    </w:p>
    <w:p w14:paraId="2F1B2386" w14:textId="77777777" w:rsidR="00A26DA9" w:rsidRDefault="00A26DA9">
      <w:pPr>
        <w:autoSpaceDE w:val="0"/>
        <w:autoSpaceDN w:val="0"/>
        <w:adjustRightInd w:val="0"/>
        <w:spacing w:after="0" w:line="240" w:lineRule="auto"/>
        <w:rPr>
          <w:rFonts w:ascii="Arial" w:hAnsi="Arial" w:cs="Arial"/>
          <w:color w:val="000000"/>
          <w:sz w:val="40"/>
          <w:szCs w:val="40"/>
          <w:lang w:val="en-US"/>
        </w:rPr>
      </w:pPr>
    </w:p>
    <w:p w14:paraId="2F1B2387" w14:textId="77777777" w:rsidR="00A26DA9" w:rsidRDefault="00A26DA9">
      <w:pPr>
        <w:autoSpaceDE w:val="0"/>
        <w:autoSpaceDN w:val="0"/>
        <w:adjustRightInd w:val="0"/>
        <w:spacing w:after="0" w:line="240" w:lineRule="auto"/>
        <w:rPr>
          <w:rFonts w:ascii="Arial" w:hAnsi="Arial" w:cs="Arial"/>
          <w:color w:val="000000"/>
          <w:sz w:val="40"/>
          <w:szCs w:val="40"/>
          <w:lang w:val="en-US"/>
        </w:rPr>
      </w:pPr>
    </w:p>
    <w:p w14:paraId="2F1B2388" w14:textId="77777777" w:rsidR="00A26DA9" w:rsidRDefault="00F53126">
      <w:pPr>
        <w:autoSpaceDE w:val="0"/>
        <w:autoSpaceDN w:val="0"/>
        <w:adjustRightInd w:val="0"/>
        <w:spacing w:after="0" w:line="240" w:lineRule="auto"/>
        <w:jc w:val="both"/>
        <w:rPr>
          <w:rFonts w:ascii="Arial" w:hAnsi="Arial" w:cs="Arial"/>
          <w:sz w:val="40"/>
          <w:szCs w:val="40"/>
          <w:lang w:val="en-US" w:eastAsia="en-GB"/>
        </w:rPr>
      </w:pPr>
      <w:r>
        <w:rPr>
          <w:rFonts w:ascii="Arial" w:hAnsi="Arial" w:cs="Arial"/>
          <w:sz w:val="40"/>
          <w:szCs w:val="40"/>
          <w:lang w:val="en-US" w:eastAsia="en-GB"/>
        </w:rPr>
        <w:t>Uzbekistan: Corridor 2 of the Central Asian Regional Economic Cooperation (Pap - Namangan - Andijan), Additional funding.</w:t>
      </w:r>
    </w:p>
    <w:p w14:paraId="2F1B2389" w14:textId="77777777" w:rsidR="00A26DA9" w:rsidRDefault="00A26DA9">
      <w:pPr>
        <w:rPr>
          <w:rFonts w:ascii="Arial" w:hAnsi="Arial" w:cs="Arial"/>
          <w:b/>
          <w:bCs/>
          <w:color w:val="000000" w:themeColor="text1"/>
          <w:sz w:val="52"/>
          <w:szCs w:val="52"/>
          <w:lang w:val="en-US"/>
        </w:rPr>
      </w:pPr>
    </w:p>
    <w:p w14:paraId="2F1B238A" w14:textId="77777777" w:rsidR="00A26DA9" w:rsidRDefault="00A26DA9">
      <w:pPr>
        <w:rPr>
          <w:rFonts w:ascii="Arial" w:hAnsi="Arial" w:cs="Arial"/>
          <w:b/>
          <w:bCs/>
          <w:color w:val="000000" w:themeColor="text1"/>
          <w:sz w:val="52"/>
          <w:szCs w:val="52"/>
          <w:lang w:val="en-US"/>
        </w:rPr>
      </w:pPr>
    </w:p>
    <w:p w14:paraId="2F1B238B" w14:textId="77777777" w:rsidR="00A26DA9" w:rsidRDefault="00A26DA9">
      <w:pPr>
        <w:rPr>
          <w:rFonts w:ascii="Arial" w:hAnsi="Arial" w:cs="Arial"/>
          <w:b/>
          <w:bCs/>
          <w:color w:val="000000" w:themeColor="text1"/>
          <w:sz w:val="52"/>
          <w:szCs w:val="52"/>
          <w:lang w:val="en-US"/>
        </w:rPr>
      </w:pPr>
    </w:p>
    <w:p w14:paraId="2F1B238C" w14:textId="77777777" w:rsidR="00A26DA9" w:rsidRDefault="00A26DA9">
      <w:pPr>
        <w:rPr>
          <w:rFonts w:ascii="Arial" w:hAnsi="Arial" w:cs="Arial"/>
          <w:b/>
          <w:bCs/>
          <w:color w:val="000000" w:themeColor="text1"/>
          <w:sz w:val="52"/>
          <w:szCs w:val="52"/>
          <w:lang w:val="en-US"/>
        </w:rPr>
      </w:pPr>
    </w:p>
    <w:p w14:paraId="2F1B238D" w14:textId="77777777" w:rsidR="00A26DA9" w:rsidRDefault="00A26DA9">
      <w:pPr>
        <w:rPr>
          <w:rFonts w:ascii="Arial" w:hAnsi="Arial" w:cs="Arial"/>
          <w:b/>
          <w:bCs/>
          <w:color w:val="000000" w:themeColor="text1"/>
          <w:sz w:val="52"/>
          <w:szCs w:val="52"/>
          <w:lang w:val="en-US"/>
        </w:rPr>
      </w:pPr>
    </w:p>
    <w:p w14:paraId="2F1B238E" w14:textId="77777777" w:rsidR="00A26DA9" w:rsidRDefault="00A26DA9">
      <w:pPr>
        <w:rPr>
          <w:rFonts w:ascii="Arial" w:hAnsi="Arial" w:cs="Arial"/>
          <w:b/>
          <w:bCs/>
          <w:color w:val="000000" w:themeColor="text1"/>
          <w:sz w:val="52"/>
          <w:szCs w:val="52"/>
          <w:lang w:val="en-US"/>
        </w:rPr>
      </w:pPr>
    </w:p>
    <w:p w14:paraId="2F1B238F" w14:textId="77777777" w:rsidR="00A26DA9" w:rsidRDefault="00A26DA9">
      <w:pPr>
        <w:rPr>
          <w:rFonts w:ascii="Arial" w:hAnsi="Arial" w:cs="Arial"/>
          <w:b/>
          <w:bCs/>
          <w:color w:val="000000" w:themeColor="text1"/>
          <w:sz w:val="52"/>
          <w:szCs w:val="52"/>
          <w:lang w:val="en-US"/>
        </w:rPr>
      </w:pPr>
    </w:p>
    <w:p w14:paraId="2F1B2390" w14:textId="77777777" w:rsidR="00A26DA9" w:rsidRDefault="00A26DA9">
      <w:pPr>
        <w:rPr>
          <w:rFonts w:ascii="Arial" w:hAnsi="Arial" w:cs="Arial"/>
          <w:b/>
          <w:bCs/>
          <w:color w:val="000000" w:themeColor="text1"/>
          <w:sz w:val="52"/>
          <w:szCs w:val="52"/>
          <w:lang w:val="en-US"/>
        </w:rPr>
      </w:pPr>
    </w:p>
    <w:tbl>
      <w:tblPr>
        <w:tblpPr w:leftFromText="180" w:rightFromText="180" w:bottomFromText="200" w:vertAnchor="text" w:horzAnchor="margin" w:tblpY="80"/>
        <w:tblW w:w="9372" w:type="dxa"/>
        <w:tblLook w:val="04A0" w:firstRow="1" w:lastRow="0" w:firstColumn="1" w:lastColumn="0" w:noHBand="0" w:noVBand="1"/>
      </w:tblPr>
      <w:tblGrid>
        <w:gridCol w:w="9372"/>
      </w:tblGrid>
      <w:tr w:rsidR="00A26DA9" w:rsidRPr="00021D87" w14:paraId="2F1B2395" w14:textId="77777777">
        <w:tc>
          <w:tcPr>
            <w:tcW w:w="9372" w:type="dxa"/>
          </w:tcPr>
          <w:p w14:paraId="2F1B2391" w14:textId="77777777" w:rsidR="00A26DA9" w:rsidRDefault="00F53126">
            <w:pPr>
              <w:spacing w:after="16"/>
              <w:ind w:left="10" w:hanging="10"/>
              <w:jc w:val="both"/>
              <w:rPr>
                <w:rFonts w:ascii="Arial" w:eastAsia="Times New Roman" w:hAnsi="Arial" w:cs="Arial"/>
                <w:lang w:val="en-US"/>
              </w:rPr>
            </w:pPr>
            <w:r>
              <w:rPr>
                <w:rFonts w:ascii="Arial" w:eastAsia="Times New Roman" w:hAnsi="Arial" w:cs="Arial"/>
                <w:lang w:val="en-US"/>
              </w:rPr>
              <w:t xml:space="preserve">Prepared by:Project </w:t>
            </w:r>
            <w:r>
              <w:rPr>
                <w:rFonts w:ascii="Arial" w:eastAsia="Arial" w:hAnsi="Arial" w:cs="Arial"/>
                <w:color w:val="000000"/>
                <w:kern w:val="2"/>
                <w:sz w:val="20"/>
                <w:szCs w:val="20"/>
                <w:lang w:val="en-US" w:eastAsia="en-GB"/>
                <w14:ligatures w14:val="standardContextual"/>
              </w:rPr>
              <w:t xml:space="preserve"> National Consultant </w:t>
            </w:r>
            <w:r>
              <w:rPr>
                <w:rFonts w:ascii="Arial" w:eastAsia="Arial" w:hAnsi="Arial" w:cs="Arial"/>
                <w:color w:val="000000"/>
                <w:kern w:val="2"/>
                <w:sz w:val="20"/>
                <w:szCs w:val="20"/>
                <w:lang w:val="en-GB" w:eastAsia="en-GB"/>
                <w14:ligatures w14:val="standardContextual"/>
              </w:rPr>
              <w:t>of the ITALFERR consulting company</w:t>
            </w:r>
            <w:r>
              <w:rPr>
                <w:rFonts w:ascii="Arial" w:eastAsia="Arial" w:hAnsi="Arial" w:cs="Arial"/>
                <w:color w:val="000000"/>
                <w:kern w:val="2"/>
                <w:sz w:val="20"/>
                <w:szCs w:val="20"/>
                <w:lang w:val="en-US" w:eastAsia="en-GB"/>
                <w14:ligatures w14:val="standardContextual"/>
              </w:rPr>
              <w:t xml:space="preserve"> on Social issues and Resettlement.</w:t>
            </w:r>
          </w:p>
          <w:p w14:paraId="2F1B2392" w14:textId="77777777" w:rsidR="00A26DA9" w:rsidRDefault="00A26DA9">
            <w:pPr>
              <w:pStyle w:val="Default"/>
              <w:jc w:val="both"/>
              <w:rPr>
                <w:sz w:val="22"/>
                <w:szCs w:val="22"/>
                <w:lang w:val="en-US"/>
              </w:rPr>
            </w:pPr>
          </w:p>
          <w:p w14:paraId="2F1B2393" w14:textId="77777777" w:rsidR="00A26DA9" w:rsidRDefault="00F53126">
            <w:pPr>
              <w:pStyle w:val="Default"/>
              <w:jc w:val="both"/>
              <w:rPr>
                <w:sz w:val="22"/>
                <w:szCs w:val="22"/>
                <w:lang w:val="en-US"/>
              </w:rPr>
            </w:pPr>
            <w:r>
              <w:rPr>
                <w:sz w:val="22"/>
                <w:szCs w:val="22"/>
                <w:lang w:val="en-US"/>
              </w:rPr>
              <w:t xml:space="preserve">This social safeguard monitoring report is a document of the borrower. The views expressed herein do not necessarily represent those of ADB's Board of Directors, Management, or staff, and may be preliminary in nature. </w:t>
            </w:r>
          </w:p>
          <w:p w14:paraId="2F1B2394" w14:textId="77777777" w:rsidR="00A26DA9" w:rsidRDefault="00A26DA9">
            <w:pPr>
              <w:spacing w:after="0" w:line="240" w:lineRule="auto"/>
              <w:rPr>
                <w:rFonts w:ascii="Arial" w:eastAsia="Times New Roman" w:hAnsi="Arial" w:cs="Arial"/>
                <w:lang w:val="en-US"/>
              </w:rPr>
            </w:pPr>
          </w:p>
        </w:tc>
      </w:tr>
    </w:tbl>
    <w:p w14:paraId="634E1D44" w14:textId="77777777" w:rsidR="00826161" w:rsidRDefault="00F53126">
      <w:pPr>
        <w:pStyle w:val="ReportLevel2"/>
        <w:spacing w:before="120" w:after="0" w:line="240" w:lineRule="auto"/>
        <w:ind w:left="0" w:firstLine="0"/>
        <w:jc w:val="center"/>
        <w:outlineLvl w:val="0"/>
        <w:rPr>
          <w:bCs/>
          <w:sz w:val="26"/>
          <w:szCs w:val="26"/>
          <w:lang w:val="en-US"/>
        </w:rPr>
      </w:pPr>
      <w:r>
        <w:rPr>
          <w:bCs/>
          <w:sz w:val="26"/>
          <w:szCs w:val="26"/>
          <w:lang w:val="en-US"/>
        </w:rPr>
        <w:br w:type="page"/>
      </w:r>
    </w:p>
    <w:sdt>
      <w:sdtPr>
        <w:rPr>
          <w:rFonts w:asciiTheme="minorHAnsi" w:eastAsiaTheme="minorHAnsi" w:hAnsiTheme="minorHAnsi" w:cstheme="minorBidi"/>
          <w:b w:val="0"/>
          <w:color w:val="auto"/>
          <w:sz w:val="22"/>
          <w:szCs w:val="22"/>
          <w:lang w:val="ru-RU"/>
        </w:rPr>
        <w:id w:val="930008093"/>
        <w:docPartObj>
          <w:docPartGallery w:val="Table of Contents"/>
          <w:docPartUnique/>
        </w:docPartObj>
      </w:sdtPr>
      <w:sdtContent>
        <w:bookmarkStart w:id="0" w:name="_Toc213857978" w:displacedByCustomXml="prev"/>
        <w:p w14:paraId="2F1B2398" w14:textId="4A46E205" w:rsidR="00A26DA9" w:rsidRPr="00826161" w:rsidRDefault="00F53126" w:rsidP="00826161">
          <w:pPr>
            <w:pStyle w:val="ReportLevel2"/>
            <w:spacing w:before="120" w:after="0" w:line="240" w:lineRule="auto"/>
            <w:ind w:left="0" w:firstLine="0"/>
            <w:jc w:val="center"/>
            <w:outlineLvl w:val="0"/>
            <w:rPr>
              <w:rFonts w:ascii="Arial" w:eastAsiaTheme="majorEastAsia" w:hAnsi="Arial" w:cs="Arial"/>
              <w:b w:val="0"/>
              <w:bCs/>
              <w:color w:val="365F91" w:themeColor="accent1" w:themeShade="BF"/>
              <w:sz w:val="24"/>
              <w:szCs w:val="24"/>
              <w:lang w:val="en-US"/>
            </w:rPr>
          </w:pPr>
          <w:r w:rsidRPr="00826161">
            <w:rPr>
              <w:rFonts w:ascii="Arial" w:eastAsiaTheme="majorEastAsia" w:hAnsi="Arial" w:cs="Arial"/>
              <w:bCs/>
              <w:color w:val="365F91" w:themeColor="accent1" w:themeShade="BF"/>
              <w:sz w:val="24"/>
              <w:szCs w:val="24"/>
              <w:lang w:val="en-US"/>
            </w:rPr>
            <w:t>TABLE OF CONTENTS</w:t>
          </w:r>
          <w:bookmarkEnd w:id="0"/>
        </w:p>
        <w:p w14:paraId="2F1B2399" w14:textId="4C2D830F" w:rsidR="00A26DA9" w:rsidRPr="00826161" w:rsidRDefault="00A26DA9">
          <w:pPr>
            <w:rPr>
              <w:lang w:val="en-US"/>
            </w:rPr>
          </w:pPr>
        </w:p>
        <w:p w14:paraId="548630C5" w14:textId="49F84E8F" w:rsidR="00E32C0D" w:rsidRDefault="00F53126">
          <w:pPr>
            <w:pStyle w:val="11"/>
            <w:rPr>
              <w:rFonts w:eastAsiaTheme="minorEastAsia"/>
              <w:noProof/>
              <w:kern w:val="2"/>
              <w:sz w:val="24"/>
              <w:szCs w:val="24"/>
              <w:lang w:eastAsia="ru-RU"/>
              <w14:ligatures w14:val="standardContextual"/>
            </w:rPr>
          </w:pPr>
          <w:r>
            <w:fldChar w:fldCharType="begin"/>
          </w:r>
          <w:r>
            <w:instrText xml:space="preserve"> TOC \o "1-3" \h \z \u </w:instrText>
          </w:r>
          <w:r>
            <w:fldChar w:fldCharType="separate"/>
          </w:r>
          <w:hyperlink w:anchor="_Toc213857978" w:history="1">
            <w:r w:rsidR="00E32C0D" w:rsidRPr="006303E7">
              <w:rPr>
                <w:rStyle w:val="a6"/>
                <w:rFonts w:ascii="Arial" w:eastAsiaTheme="majorEastAsia" w:hAnsi="Arial" w:cs="Arial"/>
                <w:bCs/>
                <w:noProof/>
                <w:lang w:val="en-US"/>
              </w:rPr>
              <w:t>TABLE OF CONTENTS</w:t>
            </w:r>
            <w:r w:rsidR="00E32C0D">
              <w:rPr>
                <w:noProof/>
                <w:webHidden/>
              </w:rPr>
              <w:tab/>
            </w:r>
            <w:r w:rsidR="00E32C0D">
              <w:rPr>
                <w:noProof/>
                <w:webHidden/>
              </w:rPr>
              <w:fldChar w:fldCharType="begin"/>
            </w:r>
            <w:r w:rsidR="00E32C0D">
              <w:rPr>
                <w:noProof/>
                <w:webHidden/>
              </w:rPr>
              <w:instrText xml:space="preserve"> PAGEREF _Toc213857978 \h </w:instrText>
            </w:r>
            <w:r w:rsidR="00E32C0D">
              <w:rPr>
                <w:noProof/>
                <w:webHidden/>
              </w:rPr>
            </w:r>
            <w:r w:rsidR="00E32C0D">
              <w:rPr>
                <w:noProof/>
                <w:webHidden/>
              </w:rPr>
              <w:fldChar w:fldCharType="separate"/>
            </w:r>
            <w:r w:rsidR="00E32C0D">
              <w:rPr>
                <w:noProof/>
                <w:webHidden/>
              </w:rPr>
              <w:t>2</w:t>
            </w:r>
            <w:r w:rsidR="00E32C0D">
              <w:rPr>
                <w:noProof/>
                <w:webHidden/>
              </w:rPr>
              <w:fldChar w:fldCharType="end"/>
            </w:r>
          </w:hyperlink>
        </w:p>
        <w:p w14:paraId="3B09E150" w14:textId="23F66898" w:rsidR="00E32C0D" w:rsidRDefault="00021D87">
          <w:pPr>
            <w:pStyle w:val="11"/>
            <w:rPr>
              <w:rFonts w:eastAsiaTheme="minorEastAsia"/>
              <w:noProof/>
              <w:kern w:val="2"/>
              <w:sz w:val="24"/>
              <w:szCs w:val="24"/>
              <w:lang w:eastAsia="ru-RU"/>
              <w14:ligatures w14:val="standardContextual"/>
            </w:rPr>
          </w:pPr>
          <w:hyperlink w:anchor="_Toc213857979" w:history="1">
            <w:r w:rsidR="00E32C0D" w:rsidRPr="006303E7">
              <w:rPr>
                <w:rStyle w:val="a6"/>
                <w:rFonts w:ascii="Arial" w:eastAsiaTheme="majorEastAsia" w:hAnsi="Arial" w:cs="Arial"/>
                <w:bCs/>
                <w:noProof/>
                <w:lang w:val="en-US"/>
              </w:rPr>
              <w:t>ABBREVIATIONS</w:t>
            </w:r>
            <w:r w:rsidR="00E32C0D">
              <w:rPr>
                <w:noProof/>
                <w:webHidden/>
              </w:rPr>
              <w:tab/>
            </w:r>
            <w:r w:rsidR="00E32C0D">
              <w:rPr>
                <w:noProof/>
                <w:webHidden/>
              </w:rPr>
              <w:fldChar w:fldCharType="begin"/>
            </w:r>
            <w:r w:rsidR="00E32C0D">
              <w:rPr>
                <w:noProof/>
                <w:webHidden/>
              </w:rPr>
              <w:instrText xml:space="preserve"> PAGEREF _Toc213857979 \h </w:instrText>
            </w:r>
            <w:r w:rsidR="00E32C0D">
              <w:rPr>
                <w:noProof/>
                <w:webHidden/>
              </w:rPr>
            </w:r>
            <w:r w:rsidR="00E32C0D">
              <w:rPr>
                <w:noProof/>
                <w:webHidden/>
              </w:rPr>
              <w:fldChar w:fldCharType="separate"/>
            </w:r>
            <w:r w:rsidR="00E32C0D">
              <w:rPr>
                <w:noProof/>
                <w:webHidden/>
              </w:rPr>
              <w:t>3</w:t>
            </w:r>
            <w:r w:rsidR="00E32C0D">
              <w:rPr>
                <w:noProof/>
                <w:webHidden/>
              </w:rPr>
              <w:fldChar w:fldCharType="end"/>
            </w:r>
          </w:hyperlink>
        </w:p>
        <w:p w14:paraId="05159B8C" w14:textId="7AD97329" w:rsidR="00E32C0D" w:rsidRDefault="00021D87">
          <w:pPr>
            <w:pStyle w:val="11"/>
            <w:rPr>
              <w:rFonts w:eastAsiaTheme="minorEastAsia"/>
              <w:noProof/>
              <w:kern w:val="2"/>
              <w:sz w:val="24"/>
              <w:szCs w:val="24"/>
              <w:lang w:eastAsia="ru-RU"/>
              <w14:ligatures w14:val="standardContextual"/>
            </w:rPr>
          </w:pPr>
          <w:hyperlink w:anchor="_Toc213857980" w:history="1">
            <w:r w:rsidR="00E32C0D" w:rsidRPr="006303E7">
              <w:rPr>
                <w:rStyle w:val="a6"/>
                <w:rFonts w:ascii="Arial" w:eastAsiaTheme="majorEastAsia" w:hAnsi="Arial" w:cs="Arial"/>
                <w:bCs/>
                <w:noProof/>
                <w:lang w:val="en-US"/>
              </w:rPr>
              <w:t>CURRENCY EQUIVALENTS</w:t>
            </w:r>
            <w:r w:rsidR="00E32C0D">
              <w:rPr>
                <w:noProof/>
                <w:webHidden/>
              </w:rPr>
              <w:tab/>
            </w:r>
            <w:r w:rsidR="00E32C0D">
              <w:rPr>
                <w:noProof/>
                <w:webHidden/>
              </w:rPr>
              <w:fldChar w:fldCharType="begin"/>
            </w:r>
            <w:r w:rsidR="00E32C0D">
              <w:rPr>
                <w:noProof/>
                <w:webHidden/>
              </w:rPr>
              <w:instrText xml:space="preserve"> PAGEREF _Toc213857980 \h </w:instrText>
            </w:r>
            <w:r w:rsidR="00E32C0D">
              <w:rPr>
                <w:noProof/>
                <w:webHidden/>
              </w:rPr>
            </w:r>
            <w:r w:rsidR="00E32C0D">
              <w:rPr>
                <w:noProof/>
                <w:webHidden/>
              </w:rPr>
              <w:fldChar w:fldCharType="separate"/>
            </w:r>
            <w:r w:rsidR="00E32C0D">
              <w:rPr>
                <w:noProof/>
                <w:webHidden/>
              </w:rPr>
              <w:t>3</w:t>
            </w:r>
            <w:r w:rsidR="00E32C0D">
              <w:rPr>
                <w:noProof/>
                <w:webHidden/>
              </w:rPr>
              <w:fldChar w:fldCharType="end"/>
            </w:r>
          </w:hyperlink>
        </w:p>
        <w:p w14:paraId="28FD0966" w14:textId="125F2144" w:rsidR="00E32C0D" w:rsidRDefault="00021D87">
          <w:pPr>
            <w:pStyle w:val="11"/>
            <w:rPr>
              <w:rFonts w:eastAsiaTheme="minorEastAsia"/>
              <w:noProof/>
              <w:kern w:val="2"/>
              <w:sz w:val="24"/>
              <w:szCs w:val="24"/>
              <w:lang w:eastAsia="ru-RU"/>
              <w14:ligatures w14:val="standardContextual"/>
            </w:rPr>
          </w:pPr>
          <w:hyperlink w:anchor="_Toc213857981" w:history="1">
            <w:r w:rsidR="00E32C0D" w:rsidRPr="006303E7">
              <w:rPr>
                <w:rStyle w:val="a6"/>
                <w:rFonts w:ascii="Arial" w:eastAsiaTheme="majorEastAsia" w:hAnsi="Arial" w:cs="Arial"/>
                <w:bCs/>
                <w:noProof/>
                <w:lang w:val="en-US"/>
              </w:rPr>
              <w:t>GLOSSARY</w:t>
            </w:r>
            <w:r w:rsidR="00E32C0D">
              <w:rPr>
                <w:noProof/>
                <w:webHidden/>
              </w:rPr>
              <w:tab/>
            </w:r>
            <w:r w:rsidR="00E32C0D">
              <w:rPr>
                <w:noProof/>
                <w:webHidden/>
              </w:rPr>
              <w:fldChar w:fldCharType="begin"/>
            </w:r>
            <w:r w:rsidR="00E32C0D">
              <w:rPr>
                <w:noProof/>
                <w:webHidden/>
              </w:rPr>
              <w:instrText xml:space="preserve"> PAGEREF _Toc213857981 \h </w:instrText>
            </w:r>
            <w:r w:rsidR="00E32C0D">
              <w:rPr>
                <w:noProof/>
                <w:webHidden/>
              </w:rPr>
            </w:r>
            <w:r w:rsidR="00E32C0D">
              <w:rPr>
                <w:noProof/>
                <w:webHidden/>
              </w:rPr>
              <w:fldChar w:fldCharType="separate"/>
            </w:r>
            <w:r w:rsidR="00E32C0D">
              <w:rPr>
                <w:noProof/>
                <w:webHidden/>
              </w:rPr>
              <w:t>4</w:t>
            </w:r>
            <w:r w:rsidR="00E32C0D">
              <w:rPr>
                <w:noProof/>
                <w:webHidden/>
              </w:rPr>
              <w:fldChar w:fldCharType="end"/>
            </w:r>
          </w:hyperlink>
        </w:p>
        <w:p w14:paraId="0E5E6919" w14:textId="201C60F2" w:rsidR="00E32C0D" w:rsidRDefault="00021D87">
          <w:pPr>
            <w:pStyle w:val="11"/>
            <w:rPr>
              <w:rFonts w:eastAsiaTheme="minorEastAsia"/>
              <w:noProof/>
              <w:kern w:val="2"/>
              <w:sz w:val="24"/>
              <w:szCs w:val="24"/>
              <w:lang w:eastAsia="ru-RU"/>
              <w14:ligatures w14:val="standardContextual"/>
            </w:rPr>
          </w:pPr>
          <w:hyperlink w:anchor="_Toc213857982" w:history="1">
            <w:r w:rsidR="00E32C0D" w:rsidRPr="006303E7">
              <w:rPr>
                <w:rStyle w:val="a6"/>
                <w:rFonts w:ascii="Arial" w:eastAsiaTheme="majorEastAsia" w:hAnsi="Arial" w:cs="Arial"/>
                <w:b/>
                <w:bCs/>
                <w:noProof/>
                <w:lang w:val="en-US"/>
              </w:rPr>
              <w:t>1.</w:t>
            </w:r>
            <w:r w:rsidR="00E32C0D">
              <w:rPr>
                <w:rFonts w:eastAsiaTheme="minorEastAsia"/>
                <w:noProof/>
                <w:kern w:val="2"/>
                <w:sz w:val="24"/>
                <w:szCs w:val="24"/>
                <w:lang w:eastAsia="ru-RU"/>
                <w14:ligatures w14:val="standardContextual"/>
              </w:rPr>
              <w:tab/>
            </w:r>
            <w:r w:rsidR="00E32C0D" w:rsidRPr="006303E7">
              <w:rPr>
                <w:rStyle w:val="a6"/>
                <w:rFonts w:ascii="Arial" w:eastAsiaTheme="majorEastAsia" w:hAnsi="Arial" w:cs="Arial"/>
                <w:b/>
                <w:bCs/>
                <w:noProof/>
                <w:lang w:val="en-US"/>
              </w:rPr>
              <w:t>INTRODUCTION</w:t>
            </w:r>
            <w:r w:rsidR="00E32C0D">
              <w:rPr>
                <w:noProof/>
                <w:webHidden/>
              </w:rPr>
              <w:tab/>
            </w:r>
            <w:r w:rsidR="00E32C0D">
              <w:rPr>
                <w:noProof/>
                <w:webHidden/>
              </w:rPr>
              <w:fldChar w:fldCharType="begin"/>
            </w:r>
            <w:r w:rsidR="00E32C0D">
              <w:rPr>
                <w:noProof/>
                <w:webHidden/>
              </w:rPr>
              <w:instrText xml:space="preserve"> PAGEREF _Toc213857982 \h </w:instrText>
            </w:r>
            <w:r w:rsidR="00E32C0D">
              <w:rPr>
                <w:noProof/>
                <w:webHidden/>
              </w:rPr>
            </w:r>
            <w:r w:rsidR="00E32C0D">
              <w:rPr>
                <w:noProof/>
                <w:webHidden/>
              </w:rPr>
              <w:fldChar w:fldCharType="separate"/>
            </w:r>
            <w:r w:rsidR="00E32C0D">
              <w:rPr>
                <w:noProof/>
                <w:webHidden/>
              </w:rPr>
              <w:t>7</w:t>
            </w:r>
            <w:r w:rsidR="00E32C0D">
              <w:rPr>
                <w:noProof/>
                <w:webHidden/>
              </w:rPr>
              <w:fldChar w:fldCharType="end"/>
            </w:r>
          </w:hyperlink>
        </w:p>
        <w:p w14:paraId="56F28BCB" w14:textId="0EF26CBD" w:rsidR="00E32C0D" w:rsidRDefault="00021D87">
          <w:pPr>
            <w:pStyle w:val="11"/>
            <w:rPr>
              <w:rFonts w:eastAsiaTheme="minorEastAsia"/>
              <w:noProof/>
              <w:kern w:val="2"/>
              <w:sz w:val="24"/>
              <w:szCs w:val="24"/>
              <w:lang w:eastAsia="ru-RU"/>
              <w14:ligatures w14:val="standardContextual"/>
            </w:rPr>
          </w:pPr>
          <w:hyperlink w:anchor="_Toc213857983" w:history="1">
            <w:r w:rsidR="00E32C0D" w:rsidRPr="006303E7">
              <w:rPr>
                <w:rStyle w:val="a6"/>
                <w:rFonts w:ascii="Arial" w:eastAsiaTheme="majorEastAsia" w:hAnsi="Arial" w:cs="Arial"/>
                <w:b/>
                <w:bCs/>
                <w:noProof/>
                <w:lang w:val="en-US"/>
              </w:rPr>
              <w:t>1.1.</w:t>
            </w:r>
            <w:r w:rsidR="00E32C0D">
              <w:rPr>
                <w:rFonts w:eastAsiaTheme="minorEastAsia"/>
                <w:noProof/>
                <w:kern w:val="2"/>
                <w:sz w:val="24"/>
                <w:szCs w:val="24"/>
                <w:lang w:eastAsia="ru-RU"/>
                <w14:ligatures w14:val="standardContextual"/>
              </w:rPr>
              <w:tab/>
            </w:r>
            <w:r w:rsidR="00E32C0D" w:rsidRPr="006303E7">
              <w:rPr>
                <w:rStyle w:val="a6"/>
                <w:rFonts w:ascii="Arial" w:eastAsiaTheme="majorEastAsia" w:hAnsi="Arial" w:cs="Arial"/>
                <w:b/>
                <w:bCs/>
                <w:noProof/>
                <w:lang w:val="en-US"/>
              </w:rPr>
              <w:t>Preamble</w:t>
            </w:r>
            <w:r w:rsidR="00E32C0D">
              <w:rPr>
                <w:noProof/>
                <w:webHidden/>
              </w:rPr>
              <w:tab/>
            </w:r>
            <w:r w:rsidR="00E32C0D">
              <w:rPr>
                <w:noProof/>
                <w:webHidden/>
              </w:rPr>
              <w:fldChar w:fldCharType="begin"/>
            </w:r>
            <w:r w:rsidR="00E32C0D">
              <w:rPr>
                <w:noProof/>
                <w:webHidden/>
              </w:rPr>
              <w:instrText xml:space="preserve"> PAGEREF _Toc213857983 \h </w:instrText>
            </w:r>
            <w:r w:rsidR="00E32C0D">
              <w:rPr>
                <w:noProof/>
                <w:webHidden/>
              </w:rPr>
            </w:r>
            <w:r w:rsidR="00E32C0D">
              <w:rPr>
                <w:noProof/>
                <w:webHidden/>
              </w:rPr>
              <w:fldChar w:fldCharType="separate"/>
            </w:r>
            <w:r w:rsidR="00E32C0D">
              <w:rPr>
                <w:noProof/>
                <w:webHidden/>
              </w:rPr>
              <w:t>7</w:t>
            </w:r>
            <w:r w:rsidR="00E32C0D">
              <w:rPr>
                <w:noProof/>
                <w:webHidden/>
              </w:rPr>
              <w:fldChar w:fldCharType="end"/>
            </w:r>
          </w:hyperlink>
        </w:p>
        <w:p w14:paraId="31E9CEED" w14:textId="59888F0B" w:rsidR="00E32C0D" w:rsidRDefault="00021D87">
          <w:pPr>
            <w:pStyle w:val="11"/>
            <w:rPr>
              <w:rFonts w:eastAsiaTheme="minorEastAsia"/>
              <w:noProof/>
              <w:kern w:val="2"/>
              <w:sz w:val="24"/>
              <w:szCs w:val="24"/>
              <w:lang w:eastAsia="ru-RU"/>
              <w14:ligatures w14:val="standardContextual"/>
            </w:rPr>
          </w:pPr>
          <w:hyperlink w:anchor="_Toc213857984" w:history="1">
            <w:r w:rsidR="00E32C0D" w:rsidRPr="006303E7">
              <w:rPr>
                <w:rStyle w:val="a6"/>
                <w:rFonts w:ascii="Arial" w:eastAsiaTheme="majorEastAsia" w:hAnsi="Arial" w:cs="Arial"/>
                <w:b/>
                <w:bCs/>
                <w:noProof/>
                <w:lang w:val="en-US"/>
              </w:rPr>
              <w:t>1.2.</w:t>
            </w:r>
            <w:r w:rsidR="00E32C0D">
              <w:rPr>
                <w:rFonts w:eastAsiaTheme="minorEastAsia"/>
                <w:noProof/>
                <w:kern w:val="2"/>
                <w:sz w:val="24"/>
                <w:szCs w:val="24"/>
                <w:lang w:eastAsia="ru-RU"/>
                <w14:ligatures w14:val="standardContextual"/>
              </w:rPr>
              <w:tab/>
            </w:r>
            <w:r w:rsidR="00E32C0D" w:rsidRPr="006303E7">
              <w:rPr>
                <w:rStyle w:val="a6"/>
                <w:rFonts w:ascii="Arial" w:eastAsiaTheme="majorEastAsia" w:hAnsi="Arial" w:cs="Arial"/>
                <w:b/>
                <w:bCs/>
                <w:noProof/>
                <w:lang w:val="en-US"/>
              </w:rPr>
              <w:t>Project Background</w:t>
            </w:r>
            <w:r w:rsidR="00E32C0D">
              <w:rPr>
                <w:noProof/>
                <w:webHidden/>
              </w:rPr>
              <w:tab/>
            </w:r>
            <w:r w:rsidR="00E32C0D">
              <w:rPr>
                <w:noProof/>
                <w:webHidden/>
              </w:rPr>
              <w:fldChar w:fldCharType="begin"/>
            </w:r>
            <w:r w:rsidR="00E32C0D">
              <w:rPr>
                <w:noProof/>
                <w:webHidden/>
              </w:rPr>
              <w:instrText xml:space="preserve"> PAGEREF _Toc213857984 \h </w:instrText>
            </w:r>
            <w:r w:rsidR="00E32C0D">
              <w:rPr>
                <w:noProof/>
                <w:webHidden/>
              </w:rPr>
            </w:r>
            <w:r w:rsidR="00E32C0D">
              <w:rPr>
                <w:noProof/>
                <w:webHidden/>
              </w:rPr>
              <w:fldChar w:fldCharType="separate"/>
            </w:r>
            <w:r w:rsidR="00E32C0D">
              <w:rPr>
                <w:noProof/>
                <w:webHidden/>
              </w:rPr>
              <w:t>7</w:t>
            </w:r>
            <w:r w:rsidR="00E32C0D">
              <w:rPr>
                <w:noProof/>
                <w:webHidden/>
              </w:rPr>
              <w:fldChar w:fldCharType="end"/>
            </w:r>
          </w:hyperlink>
        </w:p>
        <w:p w14:paraId="71B42E50" w14:textId="644196FB" w:rsidR="00E32C0D" w:rsidRDefault="00021D87">
          <w:pPr>
            <w:pStyle w:val="11"/>
            <w:rPr>
              <w:rFonts w:eastAsiaTheme="minorEastAsia"/>
              <w:noProof/>
              <w:kern w:val="2"/>
              <w:sz w:val="24"/>
              <w:szCs w:val="24"/>
              <w:lang w:eastAsia="ru-RU"/>
              <w14:ligatures w14:val="standardContextual"/>
            </w:rPr>
          </w:pPr>
          <w:hyperlink w:anchor="_Toc213857985" w:history="1">
            <w:r w:rsidR="00E32C0D" w:rsidRPr="006303E7">
              <w:rPr>
                <w:rStyle w:val="a6"/>
                <w:rFonts w:ascii="Arial" w:eastAsiaTheme="majorEastAsia" w:hAnsi="Arial" w:cs="Arial"/>
                <w:b/>
                <w:bCs/>
                <w:noProof/>
                <w:lang w:val="en-US"/>
              </w:rPr>
              <w:t>2.</w:t>
            </w:r>
            <w:r w:rsidR="00E32C0D">
              <w:rPr>
                <w:rFonts w:eastAsiaTheme="minorEastAsia"/>
                <w:noProof/>
                <w:kern w:val="2"/>
                <w:sz w:val="24"/>
                <w:szCs w:val="24"/>
                <w:lang w:eastAsia="ru-RU"/>
                <w14:ligatures w14:val="standardContextual"/>
              </w:rPr>
              <w:tab/>
            </w:r>
            <w:r w:rsidR="00E32C0D" w:rsidRPr="006303E7">
              <w:rPr>
                <w:rStyle w:val="a6"/>
                <w:rFonts w:ascii="Arial" w:eastAsiaTheme="majorEastAsia" w:hAnsi="Arial" w:cs="Arial"/>
                <w:b/>
                <w:bCs/>
                <w:noProof/>
                <w:lang w:val="en-US"/>
              </w:rPr>
              <w:t>PURPOSE OF THIS REPORT</w:t>
            </w:r>
            <w:r w:rsidR="00E32C0D">
              <w:rPr>
                <w:noProof/>
                <w:webHidden/>
              </w:rPr>
              <w:tab/>
            </w:r>
            <w:r w:rsidR="00E32C0D">
              <w:rPr>
                <w:noProof/>
                <w:webHidden/>
              </w:rPr>
              <w:fldChar w:fldCharType="begin"/>
            </w:r>
            <w:r w:rsidR="00E32C0D">
              <w:rPr>
                <w:noProof/>
                <w:webHidden/>
              </w:rPr>
              <w:instrText xml:space="preserve"> PAGEREF _Toc213857985 \h </w:instrText>
            </w:r>
            <w:r w:rsidR="00E32C0D">
              <w:rPr>
                <w:noProof/>
                <w:webHidden/>
              </w:rPr>
            </w:r>
            <w:r w:rsidR="00E32C0D">
              <w:rPr>
                <w:noProof/>
                <w:webHidden/>
              </w:rPr>
              <w:fldChar w:fldCharType="separate"/>
            </w:r>
            <w:r w:rsidR="00E32C0D">
              <w:rPr>
                <w:noProof/>
                <w:webHidden/>
              </w:rPr>
              <w:t>8</w:t>
            </w:r>
            <w:r w:rsidR="00E32C0D">
              <w:rPr>
                <w:noProof/>
                <w:webHidden/>
              </w:rPr>
              <w:fldChar w:fldCharType="end"/>
            </w:r>
          </w:hyperlink>
        </w:p>
        <w:p w14:paraId="2861B990" w14:textId="0CAD7AC7" w:rsidR="00E32C0D" w:rsidRDefault="00021D87">
          <w:pPr>
            <w:pStyle w:val="11"/>
            <w:rPr>
              <w:rFonts w:eastAsiaTheme="minorEastAsia"/>
              <w:noProof/>
              <w:kern w:val="2"/>
              <w:sz w:val="24"/>
              <w:szCs w:val="24"/>
              <w:lang w:eastAsia="ru-RU"/>
              <w14:ligatures w14:val="standardContextual"/>
            </w:rPr>
          </w:pPr>
          <w:hyperlink w:anchor="_Toc213857986" w:history="1">
            <w:r w:rsidR="00E32C0D" w:rsidRPr="006303E7">
              <w:rPr>
                <w:rStyle w:val="a6"/>
                <w:rFonts w:ascii="Arial" w:eastAsiaTheme="majorEastAsia" w:hAnsi="Arial" w:cs="Arial"/>
                <w:b/>
                <w:bCs/>
                <w:noProof/>
                <w:lang w:val="en-US"/>
              </w:rPr>
              <w:t>3.</w:t>
            </w:r>
            <w:r w:rsidR="00E32C0D">
              <w:rPr>
                <w:rFonts w:eastAsiaTheme="minorEastAsia"/>
                <w:noProof/>
                <w:kern w:val="2"/>
                <w:sz w:val="24"/>
                <w:szCs w:val="24"/>
                <w:lang w:eastAsia="ru-RU"/>
                <w14:ligatures w14:val="standardContextual"/>
              </w:rPr>
              <w:tab/>
            </w:r>
            <w:r w:rsidR="00E32C0D" w:rsidRPr="006303E7">
              <w:rPr>
                <w:rStyle w:val="a6"/>
                <w:rFonts w:ascii="Arial" w:eastAsiaTheme="majorEastAsia" w:hAnsi="Arial" w:cs="Arial"/>
                <w:b/>
                <w:bCs/>
                <w:noProof/>
                <w:lang w:val="en-US"/>
              </w:rPr>
              <w:t>SCOPE AND PROGRESS OF CIVIL WORKS</w:t>
            </w:r>
            <w:r w:rsidR="00E32C0D">
              <w:rPr>
                <w:noProof/>
                <w:webHidden/>
              </w:rPr>
              <w:tab/>
            </w:r>
            <w:r w:rsidR="00E32C0D">
              <w:rPr>
                <w:noProof/>
                <w:webHidden/>
              </w:rPr>
              <w:fldChar w:fldCharType="begin"/>
            </w:r>
            <w:r w:rsidR="00E32C0D">
              <w:rPr>
                <w:noProof/>
                <w:webHidden/>
              </w:rPr>
              <w:instrText xml:space="preserve"> PAGEREF _Toc213857986 \h </w:instrText>
            </w:r>
            <w:r w:rsidR="00E32C0D">
              <w:rPr>
                <w:noProof/>
                <w:webHidden/>
              </w:rPr>
            </w:r>
            <w:r w:rsidR="00E32C0D">
              <w:rPr>
                <w:noProof/>
                <w:webHidden/>
              </w:rPr>
              <w:fldChar w:fldCharType="separate"/>
            </w:r>
            <w:r w:rsidR="00E32C0D">
              <w:rPr>
                <w:noProof/>
                <w:webHidden/>
              </w:rPr>
              <w:t>8</w:t>
            </w:r>
            <w:r w:rsidR="00E32C0D">
              <w:rPr>
                <w:noProof/>
                <w:webHidden/>
              </w:rPr>
              <w:fldChar w:fldCharType="end"/>
            </w:r>
          </w:hyperlink>
        </w:p>
        <w:p w14:paraId="48187E96" w14:textId="5914160B" w:rsidR="00E32C0D" w:rsidRDefault="00021D87">
          <w:pPr>
            <w:pStyle w:val="11"/>
            <w:rPr>
              <w:rFonts w:eastAsiaTheme="minorEastAsia"/>
              <w:noProof/>
              <w:kern w:val="2"/>
              <w:sz w:val="24"/>
              <w:szCs w:val="24"/>
              <w:lang w:eastAsia="ru-RU"/>
              <w14:ligatures w14:val="standardContextual"/>
            </w:rPr>
          </w:pPr>
          <w:hyperlink w:anchor="_Toc213857987" w:history="1">
            <w:r w:rsidR="00E32C0D" w:rsidRPr="006303E7">
              <w:rPr>
                <w:rStyle w:val="a6"/>
                <w:rFonts w:ascii="Arial" w:eastAsiaTheme="majorEastAsia" w:hAnsi="Arial" w:cs="Arial"/>
                <w:b/>
                <w:bCs/>
                <w:noProof/>
                <w:lang w:val="en-US"/>
              </w:rPr>
              <w:t>4.</w:t>
            </w:r>
            <w:r w:rsidR="00E32C0D">
              <w:rPr>
                <w:rFonts w:eastAsiaTheme="minorEastAsia"/>
                <w:noProof/>
                <w:kern w:val="2"/>
                <w:sz w:val="24"/>
                <w:szCs w:val="24"/>
                <w:lang w:eastAsia="ru-RU"/>
                <w14:ligatures w14:val="standardContextual"/>
              </w:rPr>
              <w:tab/>
            </w:r>
            <w:r w:rsidR="00E32C0D" w:rsidRPr="006303E7">
              <w:rPr>
                <w:rStyle w:val="a6"/>
                <w:rFonts w:ascii="Arial" w:eastAsiaTheme="majorEastAsia" w:hAnsi="Arial" w:cs="Arial"/>
                <w:b/>
                <w:bCs/>
                <w:noProof/>
                <w:lang w:val="en-US"/>
              </w:rPr>
              <w:t>PROJECT IMPLEMENTATION STATUS.</w:t>
            </w:r>
            <w:r w:rsidR="00E32C0D">
              <w:rPr>
                <w:noProof/>
                <w:webHidden/>
              </w:rPr>
              <w:tab/>
            </w:r>
            <w:r w:rsidR="00E32C0D">
              <w:rPr>
                <w:noProof/>
                <w:webHidden/>
              </w:rPr>
              <w:fldChar w:fldCharType="begin"/>
            </w:r>
            <w:r w:rsidR="00E32C0D">
              <w:rPr>
                <w:noProof/>
                <w:webHidden/>
              </w:rPr>
              <w:instrText xml:space="preserve"> PAGEREF _Toc213857987 \h </w:instrText>
            </w:r>
            <w:r w:rsidR="00E32C0D">
              <w:rPr>
                <w:noProof/>
                <w:webHidden/>
              </w:rPr>
            </w:r>
            <w:r w:rsidR="00E32C0D">
              <w:rPr>
                <w:noProof/>
                <w:webHidden/>
              </w:rPr>
              <w:fldChar w:fldCharType="separate"/>
            </w:r>
            <w:r w:rsidR="00E32C0D">
              <w:rPr>
                <w:noProof/>
                <w:webHidden/>
              </w:rPr>
              <w:t>11</w:t>
            </w:r>
            <w:r w:rsidR="00E32C0D">
              <w:rPr>
                <w:noProof/>
                <w:webHidden/>
              </w:rPr>
              <w:fldChar w:fldCharType="end"/>
            </w:r>
          </w:hyperlink>
        </w:p>
        <w:p w14:paraId="6EBD1FF3" w14:textId="4895A6A7" w:rsidR="00E32C0D" w:rsidRDefault="00021D87">
          <w:pPr>
            <w:pStyle w:val="11"/>
            <w:rPr>
              <w:rFonts w:eastAsiaTheme="minorEastAsia"/>
              <w:noProof/>
              <w:kern w:val="2"/>
              <w:sz w:val="24"/>
              <w:szCs w:val="24"/>
              <w:lang w:eastAsia="ru-RU"/>
              <w14:ligatures w14:val="standardContextual"/>
            </w:rPr>
          </w:pPr>
          <w:hyperlink w:anchor="_Toc213857988" w:history="1">
            <w:r w:rsidR="00E32C0D" w:rsidRPr="006303E7">
              <w:rPr>
                <w:rStyle w:val="a6"/>
                <w:rFonts w:ascii="Arial" w:eastAsiaTheme="majorEastAsia" w:hAnsi="Arial" w:cs="Arial"/>
                <w:b/>
                <w:bCs/>
                <w:noProof/>
                <w:lang w:val="en-US"/>
              </w:rPr>
              <w:t>5.</w:t>
            </w:r>
            <w:r w:rsidR="00E32C0D">
              <w:rPr>
                <w:rFonts w:eastAsiaTheme="minorEastAsia"/>
                <w:noProof/>
                <w:kern w:val="2"/>
                <w:sz w:val="24"/>
                <w:szCs w:val="24"/>
                <w:lang w:eastAsia="ru-RU"/>
                <w14:ligatures w14:val="standardContextual"/>
              </w:rPr>
              <w:tab/>
            </w:r>
            <w:r w:rsidR="00E32C0D" w:rsidRPr="006303E7">
              <w:rPr>
                <w:rStyle w:val="a6"/>
                <w:rFonts w:ascii="Arial" w:eastAsiaTheme="majorEastAsia" w:hAnsi="Arial" w:cs="Arial"/>
                <w:b/>
                <w:bCs/>
                <w:noProof/>
                <w:lang w:val="en-US"/>
              </w:rPr>
              <w:t>SCOPE OF LAR IMPACTS</w:t>
            </w:r>
            <w:r w:rsidR="00E32C0D">
              <w:rPr>
                <w:noProof/>
                <w:webHidden/>
              </w:rPr>
              <w:tab/>
            </w:r>
            <w:r w:rsidR="00E32C0D">
              <w:rPr>
                <w:noProof/>
                <w:webHidden/>
              </w:rPr>
              <w:fldChar w:fldCharType="begin"/>
            </w:r>
            <w:r w:rsidR="00E32C0D">
              <w:rPr>
                <w:noProof/>
                <w:webHidden/>
              </w:rPr>
              <w:instrText xml:space="preserve"> PAGEREF _Toc213857988 \h </w:instrText>
            </w:r>
            <w:r w:rsidR="00E32C0D">
              <w:rPr>
                <w:noProof/>
                <w:webHidden/>
              </w:rPr>
            </w:r>
            <w:r w:rsidR="00E32C0D">
              <w:rPr>
                <w:noProof/>
                <w:webHidden/>
              </w:rPr>
              <w:fldChar w:fldCharType="separate"/>
            </w:r>
            <w:r w:rsidR="00E32C0D">
              <w:rPr>
                <w:noProof/>
                <w:webHidden/>
              </w:rPr>
              <w:t>12</w:t>
            </w:r>
            <w:r w:rsidR="00E32C0D">
              <w:rPr>
                <w:noProof/>
                <w:webHidden/>
              </w:rPr>
              <w:fldChar w:fldCharType="end"/>
            </w:r>
          </w:hyperlink>
        </w:p>
        <w:p w14:paraId="687F96D9" w14:textId="68081BBA" w:rsidR="00E32C0D" w:rsidRDefault="00021D87">
          <w:pPr>
            <w:pStyle w:val="11"/>
            <w:rPr>
              <w:rFonts w:eastAsiaTheme="minorEastAsia"/>
              <w:noProof/>
              <w:kern w:val="2"/>
              <w:sz w:val="24"/>
              <w:szCs w:val="24"/>
              <w:lang w:eastAsia="ru-RU"/>
              <w14:ligatures w14:val="standardContextual"/>
            </w:rPr>
          </w:pPr>
          <w:hyperlink w:anchor="_Toc213857989" w:history="1">
            <w:r w:rsidR="00E32C0D" w:rsidRPr="006303E7">
              <w:rPr>
                <w:rStyle w:val="a6"/>
                <w:rFonts w:ascii="Arial" w:eastAsiaTheme="majorEastAsia" w:hAnsi="Arial" w:cs="Arial"/>
                <w:b/>
                <w:bCs/>
                <w:noProof/>
                <w:lang w:val="en-US"/>
              </w:rPr>
              <w:t>6.</w:t>
            </w:r>
            <w:r w:rsidR="00E32C0D">
              <w:rPr>
                <w:rFonts w:eastAsiaTheme="minorEastAsia"/>
                <w:noProof/>
                <w:kern w:val="2"/>
                <w:sz w:val="24"/>
                <w:szCs w:val="24"/>
                <w:lang w:eastAsia="ru-RU"/>
                <w14:ligatures w14:val="standardContextual"/>
              </w:rPr>
              <w:tab/>
            </w:r>
            <w:r w:rsidR="00E32C0D" w:rsidRPr="006303E7">
              <w:rPr>
                <w:rStyle w:val="a6"/>
                <w:rFonts w:ascii="Arial" w:eastAsiaTheme="majorEastAsia" w:hAnsi="Arial" w:cs="Arial"/>
                <w:b/>
                <w:bCs/>
                <w:noProof/>
                <w:lang w:val="en-US"/>
              </w:rPr>
              <w:t>IMPLEMENTATION OF LAR ACTIVITIES</w:t>
            </w:r>
            <w:r w:rsidR="00E32C0D">
              <w:rPr>
                <w:noProof/>
                <w:webHidden/>
              </w:rPr>
              <w:tab/>
            </w:r>
            <w:r w:rsidR="00E32C0D">
              <w:rPr>
                <w:noProof/>
                <w:webHidden/>
              </w:rPr>
              <w:fldChar w:fldCharType="begin"/>
            </w:r>
            <w:r w:rsidR="00E32C0D">
              <w:rPr>
                <w:noProof/>
                <w:webHidden/>
              </w:rPr>
              <w:instrText xml:space="preserve"> PAGEREF _Toc213857989 \h </w:instrText>
            </w:r>
            <w:r w:rsidR="00E32C0D">
              <w:rPr>
                <w:noProof/>
                <w:webHidden/>
              </w:rPr>
            </w:r>
            <w:r w:rsidR="00E32C0D">
              <w:rPr>
                <w:noProof/>
                <w:webHidden/>
              </w:rPr>
              <w:fldChar w:fldCharType="separate"/>
            </w:r>
            <w:r w:rsidR="00E32C0D">
              <w:rPr>
                <w:noProof/>
                <w:webHidden/>
              </w:rPr>
              <w:t>13</w:t>
            </w:r>
            <w:r w:rsidR="00E32C0D">
              <w:rPr>
                <w:noProof/>
                <w:webHidden/>
              </w:rPr>
              <w:fldChar w:fldCharType="end"/>
            </w:r>
          </w:hyperlink>
        </w:p>
        <w:p w14:paraId="01CB007E" w14:textId="57308D35" w:rsidR="00E32C0D" w:rsidRDefault="00021D87">
          <w:pPr>
            <w:pStyle w:val="11"/>
            <w:rPr>
              <w:rFonts w:eastAsiaTheme="minorEastAsia"/>
              <w:noProof/>
              <w:kern w:val="2"/>
              <w:sz w:val="24"/>
              <w:szCs w:val="24"/>
              <w:lang w:eastAsia="ru-RU"/>
              <w14:ligatures w14:val="standardContextual"/>
            </w:rPr>
          </w:pPr>
          <w:hyperlink w:anchor="_Toc213857990" w:history="1">
            <w:r w:rsidR="00E32C0D" w:rsidRPr="006303E7">
              <w:rPr>
                <w:rStyle w:val="a6"/>
                <w:rFonts w:ascii="Arial" w:eastAsiaTheme="majorEastAsia" w:hAnsi="Arial" w:cs="Arial"/>
                <w:b/>
                <w:bCs/>
                <w:noProof/>
                <w:lang w:val="en-US"/>
              </w:rPr>
              <w:t>7.</w:t>
            </w:r>
            <w:r w:rsidR="00E32C0D">
              <w:rPr>
                <w:rFonts w:eastAsiaTheme="minorEastAsia"/>
                <w:noProof/>
                <w:kern w:val="2"/>
                <w:sz w:val="24"/>
                <w:szCs w:val="24"/>
                <w:lang w:eastAsia="ru-RU"/>
                <w14:ligatures w14:val="standardContextual"/>
              </w:rPr>
              <w:tab/>
            </w:r>
            <w:r w:rsidR="00E32C0D" w:rsidRPr="006303E7">
              <w:rPr>
                <w:rStyle w:val="a6"/>
                <w:rFonts w:ascii="Arial" w:eastAsiaTheme="majorEastAsia" w:hAnsi="Arial" w:cs="Arial"/>
                <w:b/>
                <w:bCs/>
                <w:noProof/>
                <w:lang w:val="en-US"/>
              </w:rPr>
              <w:t>INSTITUTIONAL SET-UP</w:t>
            </w:r>
            <w:r w:rsidR="00E32C0D">
              <w:rPr>
                <w:noProof/>
                <w:webHidden/>
              </w:rPr>
              <w:tab/>
            </w:r>
            <w:r w:rsidR="00E32C0D">
              <w:rPr>
                <w:noProof/>
                <w:webHidden/>
              </w:rPr>
              <w:fldChar w:fldCharType="begin"/>
            </w:r>
            <w:r w:rsidR="00E32C0D">
              <w:rPr>
                <w:noProof/>
                <w:webHidden/>
              </w:rPr>
              <w:instrText xml:space="preserve"> PAGEREF _Toc213857990 \h </w:instrText>
            </w:r>
            <w:r w:rsidR="00E32C0D">
              <w:rPr>
                <w:noProof/>
                <w:webHidden/>
              </w:rPr>
            </w:r>
            <w:r w:rsidR="00E32C0D">
              <w:rPr>
                <w:noProof/>
                <w:webHidden/>
              </w:rPr>
              <w:fldChar w:fldCharType="separate"/>
            </w:r>
            <w:r w:rsidR="00E32C0D">
              <w:rPr>
                <w:noProof/>
                <w:webHidden/>
              </w:rPr>
              <w:t>14</w:t>
            </w:r>
            <w:r w:rsidR="00E32C0D">
              <w:rPr>
                <w:noProof/>
                <w:webHidden/>
              </w:rPr>
              <w:fldChar w:fldCharType="end"/>
            </w:r>
          </w:hyperlink>
        </w:p>
        <w:p w14:paraId="63DE8656" w14:textId="09734D53" w:rsidR="00E32C0D" w:rsidRDefault="00021D87">
          <w:pPr>
            <w:pStyle w:val="11"/>
            <w:rPr>
              <w:rFonts w:eastAsiaTheme="minorEastAsia"/>
              <w:noProof/>
              <w:kern w:val="2"/>
              <w:sz w:val="24"/>
              <w:szCs w:val="24"/>
              <w:lang w:eastAsia="ru-RU"/>
              <w14:ligatures w14:val="standardContextual"/>
            </w:rPr>
          </w:pPr>
          <w:hyperlink w:anchor="_Toc213857992" w:history="1">
            <w:r w:rsidR="00E32C0D" w:rsidRPr="006303E7">
              <w:rPr>
                <w:rStyle w:val="a6"/>
                <w:rFonts w:ascii="Arial" w:eastAsiaTheme="majorEastAsia" w:hAnsi="Arial" w:cs="Arial"/>
                <w:b/>
                <w:bCs/>
                <w:noProof/>
                <w:lang w:val="en-US"/>
              </w:rPr>
              <w:t>8.</w:t>
            </w:r>
            <w:r w:rsidR="00E32C0D">
              <w:rPr>
                <w:rFonts w:eastAsiaTheme="minorEastAsia"/>
                <w:noProof/>
                <w:kern w:val="2"/>
                <w:sz w:val="24"/>
                <w:szCs w:val="24"/>
                <w:lang w:eastAsia="ru-RU"/>
                <w14:ligatures w14:val="standardContextual"/>
              </w:rPr>
              <w:tab/>
            </w:r>
            <w:r w:rsidR="00E32C0D" w:rsidRPr="006303E7">
              <w:rPr>
                <w:rStyle w:val="a6"/>
                <w:rFonts w:ascii="Arial" w:eastAsiaTheme="majorEastAsia" w:hAnsi="Arial" w:cs="Arial"/>
                <w:b/>
                <w:bCs/>
                <w:noProof/>
                <w:lang w:val="en-US"/>
              </w:rPr>
              <w:t>ACTIVITIES PERFORMED DURING THE REPORTING PERIOD (JANUARY-JUNE 2025)</w:t>
            </w:r>
            <w:r w:rsidR="00E32C0D">
              <w:rPr>
                <w:noProof/>
                <w:webHidden/>
              </w:rPr>
              <w:tab/>
            </w:r>
            <w:r w:rsidR="00E32C0D">
              <w:rPr>
                <w:noProof/>
                <w:webHidden/>
              </w:rPr>
              <w:fldChar w:fldCharType="begin"/>
            </w:r>
            <w:r w:rsidR="00E32C0D">
              <w:rPr>
                <w:noProof/>
                <w:webHidden/>
              </w:rPr>
              <w:instrText xml:space="preserve"> PAGEREF _Toc213857992 \h </w:instrText>
            </w:r>
            <w:r w:rsidR="00E32C0D">
              <w:rPr>
                <w:noProof/>
                <w:webHidden/>
              </w:rPr>
            </w:r>
            <w:r w:rsidR="00E32C0D">
              <w:rPr>
                <w:noProof/>
                <w:webHidden/>
              </w:rPr>
              <w:fldChar w:fldCharType="separate"/>
            </w:r>
            <w:r w:rsidR="00E32C0D">
              <w:rPr>
                <w:noProof/>
                <w:webHidden/>
              </w:rPr>
              <w:t>15</w:t>
            </w:r>
            <w:r w:rsidR="00E32C0D">
              <w:rPr>
                <w:noProof/>
                <w:webHidden/>
              </w:rPr>
              <w:fldChar w:fldCharType="end"/>
            </w:r>
          </w:hyperlink>
        </w:p>
        <w:p w14:paraId="6AD483A8" w14:textId="2BC52A94" w:rsidR="00E32C0D" w:rsidRDefault="00021D87">
          <w:pPr>
            <w:pStyle w:val="11"/>
            <w:rPr>
              <w:rFonts w:eastAsiaTheme="minorEastAsia"/>
              <w:noProof/>
              <w:kern w:val="2"/>
              <w:sz w:val="24"/>
              <w:szCs w:val="24"/>
              <w:lang w:eastAsia="ru-RU"/>
              <w14:ligatures w14:val="standardContextual"/>
            </w:rPr>
          </w:pPr>
          <w:hyperlink w:anchor="_Toc213857993" w:history="1">
            <w:r w:rsidR="00E32C0D" w:rsidRPr="006303E7">
              <w:rPr>
                <w:rStyle w:val="a6"/>
                <w:rFonts w:ascii="Arial" w:eastAsiaTheme="majorEastAsia" w:hAnsi="Arial" w:cs="Arial"/>
                <w:b/>
                <w:bCs/>
                <w:noProof/>
                <w:lang w:val="en-US"/>
              </w:rPr>
              <w:t>9.</w:t>
            </w:r>
            <w:r w:rsidR="00E32C0D">
              <w:rPr>
                <w:rFonts w:eastAsiaTheme="minorEastAsia"/>
                <w:noProof/>
                <w:kern w:val="2"/>
                <w:sz w:val="24"/>
                <w:szCs w:val="24"/>
                <w:lang w:eastAsia="ru-RU"/>
                <w14:ligatures w14:val="standardContextual"/>
              </w:rPr>
              <w:tab/>
            </w:r>
            <w:r w:rsidR="00E32C0D" w:rsidRPr="006303E7">
              <w:rPr>
                <w:rStyle w:val="a6"/>
                <w:rFonts w:ascii="Arial" w:eastAsiaTheme="majorEastAsia" w:hAnsi="Arial" w:cs="Arial"/>
                <w:b/>
                <w:bCs/>
                <w:noProof/>
                <w:lang w:val="en-US"/>
              </w:rPr>
              <w:t>GRIEVANCE REDRESS MECHANISM</w:t>
            </w:r>
            <w:r w:rsidR="00E32C0D">
              <w:rPr>
                <w:noProof/>
                <w:webHidden/>
              </w:rPr>
              <w:tab/>
            </w:r>
            <w:r w:rsidR="00E32C0D">
              <w:rPr>
                <w:noProof/>
                <w:webHidden/>
              </w:rPr>
              <w:fldChar w:fldCharType="begin"/>
            </w:r>
            <w:r w:rsidR="00E32C0D">
              <w:rPr>
                <w:noProof/>
                <w:webHidden/>
              </w:rPr>
              <w:instrText xml:space="preserve"> PAGEREF _Toc213857993 \h </w:instrText>
            </w:r>
            <w:r w:rsidR="00E32C0D">
              <w:rPr>
                <w:noProof/>
                <w:webHidden/>
              </w:rPr>
            </w:r>
            <w:r w:rsidR="00E32C0D">
              <w:rPr>
                <w:noProof/>
                <w:webHidden/>
              </w:rPr>
              <w:fldChar w:fldCharType="separate"/>
            </w:r>
            <w:r w:rsidR="00E32C0D">
              <w:rPr>
                <w:noProof/>
                <w:webHidden/>
              </w:rPr>
              <w:t>16</w:t>
            </w:r>
            <w:r w:rsidR="00E32C0D">
              <w:rPr>
                <w:noProof/>
                <w:webHidden/>
              </w:rPr>
              <w:fldChar w:fldCharType="end"/>
            </w:r>
          </w:hyperlink>
        </w:p>
        <w:p w14:paraId="75CBC2E2" w14:textId="69B27F47" w:rsidR="00E32C0D" w:rsidRDefault="00021D87">
          <w:pPr>
            <w:pStyle w:val="11"/>
            <w:rPr>
              <w:rFonts w:eastAsiaTheme="minorEastAsia"/>
              <w:noProof/>
              <w:kern w:val="2"/>
              <w:sz w:val="24"/>
              <w:szCs w:val="24"/>
              <w:lang w:eastAsia="ru-RU"/>
              <w14:ligatures w14:val="standardContextual"/>
            </w:rPr>
          </w:pPr>
          <w:hyperlink w:anchor="_Toc213857994" w:history="1">
            <w:r w:rsidR="00E32C0D" w:rsidRPr="006303E7">
              <w:rPr>
                <w:rStyle w:val="a6"/>
                <w:rFonts w:ascii="Arial" w:eastAsiaTheme="majorEastAsia" w:hAnsi="Arial" w:cs="Arial"/>
                <w:b/>
                <w:bCs/>
                <w:noProof/>
                <w:lang w:val="en-US"/>
              </w:rPr>
              <w:t>10.</w:t>
            </w:r>
            <w:r w:rsidR="00E32C0D">
              <w:rPr>
                <w:rFonts w:eastAsiaTheme="minorEastAsia"/>
                <w:noProof/>
                <w:kern w:val="2"/>
                <w:sz w:val="24"/>
                <w:szCs w:val="24"/>
                <w:lang w:eastAsia="ru-RU"/>
                <w14:ligatures w14:val="standardContextual"/>
              </w:rPr>
              <w:tab/>
            </w:r>
            <w:r w:rsidR="00E32C0D" w:rsidRPr="006303E7">
              <w:rPr>
                <w:rStyle w:val="a6"/>
                <w:rFonts w:ascii="Arial" w:eastAsiaTheme="majorEastAsia" w:hAnsi="Arial" w:cs="Arial"/>
                <w:b/>
                <w:bCs/>
                <w:noProof/>
                <w:lang w:val="en-US"/>
              </w:rPr>
              <w:t>COMPLIANCE WITH SAFEGUARDS PROVISIONS UNDER THE PROJECT</w:t>
            </w:r>
            <w:r w:rsidR="00E32C0D">
              <w:rPr>
                <w:noProof/>
                <w:webHidden/>
              </w:rPr>
              <w:tab/>
            </w:r>
            <w:r w:rsidR="00E32C0D">
              <w:rPr>
                <w:noProof/>
                <w:webHidden/>
              </w:rPr>
              <w:fldChar w:fldCharType="begin"/>
            </w:r>
            <w:r w:rsidR="00E32C0D">
              <w:rPr>
                <w:noProof/>
                <w:webHidden/>
              </w:rPr>
              <w:instrText xml:space="preserve"> PAGEREF _Toc213857994 \h </w:instrText>
            </w:r>
            <w:r w:rsidR="00E32C0D">
              <w:rPr>
                <w:noProof/>
                <w:webHidden/>
              </w:rPr>
            </w:r>
            <w:r w:rsidR="00E32C0D">
              <w:rPr>
                <w:noProof/>
                <w:webHidden/>
              </w:rPr>
              <w:fldChar w:fldCharType="separate"/>
            </w:r>
            <w:r w:rsidR="00E32C0D">
              <w:rPr>
                <w:noProof/>
                <w:webHidden/>
              </w:rPr>
              <w:t>17</w:t>
            </w:r>
            <w:r w:rsidR="00E32C0D">
              <w:rPr>
                <w:noProof/>
                <w:webHidden/>
              </w:rPr>
              <w:fldChar w:fldCharType="end"/>
            </w:r>
          </w:hyperlink>
        </w:p>
        <w:p w14:paraId="250045E0" w14:textId="77B39B09" w:rsidR="00E32C0D" w:rsidRDefault="00021D87">
          <w:pPr>
            <w:pStyle w:val="11"/>
            <w:tabs>
              <w:tab w:val="left" w:pos="960"/>
            </w:tabs>
            <w:rPr>
              <w:rFonts w:eastAsiaTheme="minorEastAsia"/>
              <w:noProof/>
              <w:kern w:val="2"/>
              <w:sz w:val="24"/>
              <w:szCs w:val="24"/>
              <w:lang w:eastAsia="ru-RU"/>
              <w14:ligatures w14:val="standardContextual"/>
            </w:rPr>
          </w:pPr>
          <w:hyperlink w:anchor="_Toc213857996" w:history="1">
            <w:r w:rsidR="00E32C0D" w:rsidRPr="006303E7">
              <w:rPr>
                <w:rStyle w:val="a6"/>
                <w:rFonts w:ascii="Arial" w:eastAsiaTheme="majorEastAsia" w:hAnsi="Arial" w:cs="Arial"/>
                <w:b/>
                <w:bCs/>
                <w:noProof/>
                <w:lang w:val="en-US"/>
              </w:rPr>
              <w:t>10.1.</w:t>
            </w:r>
            <w:r w:rsidR="00E32C0D">
              <w:rPr>
                <w:rFonts w:eastAsiaTheme="minorEastAsia"/>
                <w:noProof/>
                <w:kern w:val="2"/>
                <w:sz w:val="24"/>
                <w:szCs w:val="24"/>
                <w:lang w:eastAsia="ru-RU"/>
                <w14:ligatures w14:val="standardContextual"/>
              </w:rPr>
              <w:tab/>
            </w:r>
            <w:r w:rsidR="00E32C0D" w:rsidRPr="006303E7">
              <w:rPr>
                <w:rStyle w:val="a6"/>
                <w:rFonts w:ascii="Arial" w:eastAsiaTheme="majorEastAsia" w:hAnsi="Arial" w:cs="Arial"/>
                <w:b/>
                <w:bCs/>
                <w:noProof/>
                <w:lang w:val="en-US"/>
              </w:rPr>
              <w:t>Compliance with Project Administration Manual</w:t>
            </w:r>
            <w:r w:rsidR="00E32C0D">
              <w:rPr>
                <w:noProof/>
                <w:webHidden/>
              </w:rPr>
              <w:tab/>
            </w:r>
            <w:r w:rsidR="00E32C0D">
              <w:rPr>
                <w:noProof/>
                <w:webHidden/>
              </w:rPr>
              <w:fldChar w:fldCharType="begin"/>
            </w:r>
            <w:r w:rsidR="00E32C0D">
              <w:rPr>
                <w:noProof/>
                <w:webHidden/>
              </w:rPr>
              <w:instrText xml:space="preserve"> PAGEREF _Toc213857996 \h </w:instrText>
            </w:r>
            <w:r w:rsidR="00E32C0D">
              <w:rPr>
                <w:noProof/>
                <w:webHidden/>
              </w:rPr>
            </w:r>
            <w:r w:rsidR="00E32C0D">
              <w:rPr>
                <w:noProof/>
                <w:webHidden/>
              </w:rPr>
              <w:fldChar w:fldCharType="separate"/>
            </w:r>
            <w:r w:rsidR="00E32C0D">
              <w:rPr>
                <w:noProof/>
                <w:webHidden/>
              </w:rPr>
              <w:t>17</w:t>
            </w:r>
            <w:r w:rsidR="00E32C0D">
              <w:rPr>
                <w:noProof/>
                <w:webHidden/>
              </w:rPr>
              <w:fldChar w:fldCharType="end"/>
            </w:r>
          </w:hyperlink>
        </w:p>
        <w:p w14:paraId="168559E6" w14:textId="481F1CD0" w:rsidR="00E32C0D" w:rsidRDefault="00021D87">
          <w:pPr>
            <w:pStyle w:val="11"/>
            <w:tabs>
              <w:tab w:val="left" w:pos="960"/>
            </w:tabs>
            <w:rPr>
              <w:rFonts w:eastAsiaTheme="minorEastAsia"/>
              <w:noProof/>
              <w:kern w:val="2"/>
              <w:sz w:val="24"/>
              <w:szCs w:val="24"/>
              <w:lang w:eastAsia="ru-RU"/>
              <w14:ligatures w14:val="standardContextual"/>
            </w:rPr>
          </w:pPr>
          <w:hyperlink w:anchor="_Toc213857997" w:history="1">
            <w:r w:rsidR="00E32C0D" w:rsidRPr="006303E7">
              <w:rPr>
                <w:rStyle w:val="a6"/>
                <w:rFonts w:ascii="Arial" w:eastAsiaTheme="majorEastAsia" w:hAnsi="Arial" w:cs="Arial"/>
                <w:b/>
                <w:bCs/>
                <w:noProof/>
                <w:lang w:val="en-US"/>
              </w:rPr>
              <w:t>10.2.</w:t>
            </w:r>
            <w:r w:rsidR="00E32C0D">
              <w:rPr>
                <w:rFonts w:eastAsiaTheme="minorEastAsia"/>
                <w:noProof/>
                <w:kern w:val="2"/>
                <w:sz w:val="24"/>
                <w:szCs w:val="24"/>
                <w:lang w:eastAsia="ru-RU"/>
                <w14:ligatures w14:val="standardContextual"/>
              </w:rPr>
              <w:tab/>
            </w:r>
            <w:r w:rsidR="00E32C0D" w:rsidRPr="006303E7">
              <w:rPr>
                <w:rStyle w:val="a6"/>
                <w:rFonts w:ascii="Arial" w:eastAsiaTheme="majorEastAsia" w:hAnsi="Arial" w:cs="Arial"/>
                <w:b/>
                <w:bCs/>
                <w:noProof/>
                <w:lang w:val="en-US"/>
              </w:rPr>
              <w:t>Compliance with Social Safeguard Covenants of Loan Agreement</w:t>
            </w:r>
            <w:r w:rsidR="00E32C0D">
              <w:rPr>
                <w:noProof/>
                <w:webHidden/>
              </w:rPr>
              <w:tab/>
            </w:r>
            <w:r w:rsidR="00E32C0D">
              <w:rPr>
                <w:noProof/>
                <w:webHidden/>
              </w:rPr>
              <w:fldChar w:fldCharType="begin"/>
            </w:r>
            <w:r w:rsidR="00E32C0D">
              <w:rPr>
                <w:noProof/>
                <w:webHidden/>
              </w:rPr>
              <w:instrText xml:space="preserve"> PAGEREF _Toc213857997 \h </w:instrText>
            </w:r>
            <w:r w:rsidR="00E32C0D">
              <w:rPr>
                <w:noProof/>
                <w:webHidden/>
              </w:rPr>
            </w:r>
            <w:r w:rsidR="00E32C0D">
              <w:rPr>
                <w:noProof/>
                <w:webHidden/>
              </w:rPr>
              <w:fldChar w:fldCharType="separate"/>
            </w:r>
            <w:r w:rsidR="00E32C0D">
              <w:rPr>
                <w:noProof/>
                <w:webHidden/>
              </w:rPr>
              <w:t>18</w:t>
            </w:r>
            <w:r w:rsidR="00E32C0D">
              <w:rPr>
                <w:noProof/>
                <w:webHidden/>
              </w:rPr>
              <w:fldChar w:fldCharType="end"/>
            </w:r>
          </w:hyperlink>
        </w:p>
        <w:p w14:paraId="14D696E3" w14:textId="7D0B43F1" w:rsidR="00E32C0D" w:rsidRDefault="00021D87">
          <w:pPr>
            <w:pStyle w:val="11"/>
            <w:rPr>
              <w:rFonts w:eastAsiaTheme="minorEastAsia"/>
              <w:noProof/>
              <w:kern w:val="2"/>
              <w:sz w:val="24"/>
              <w:szCs w:val="24"/>
              <w:lang w:eastAsia="ru-RU"/>
              <w14:ligatures w14:val="standardContextual"/>
            </w:rPr>
          </w:pPr>
          <w:hyperlink w:anchor="_Toc213857998" w:history="1">
            <w:r w:rsidR="00E32C0D" w:rsidRPr="006303E7">
              <w:rPr>
                <w:rStyle w:val="a6"/>
                <w:rFonts w:ascii="Arial" w:eastAsiaTheme="majorEastAsia" w:hAnsi="Arial" w:cs="Arial"/>
                <w:b/>
                <w:bCs/>
                <w:noProof/>
                <w:lang w:val="en-US"/>
              </w:rPr>
              <w:t>11.</w:t>
            </w:r>
            <w:r w:rsidR="00E32C0D">
              <w:rPr>
                <w:rFonts w:eastAsiaTheme="minorEastAsia"/>
                <w:noProof/>
                <w:kern w:val="2"/>
                <w:sz w:val="24"/>
                <w:szCs w:val="24"/>
                <w:lang w:eastAsia="ru-RU"/>
                <w14:ligatures w14:val="standardContextual"/>
              </w:rPr>
              <w:tab/>
            </w:r>
            <w:r w:rsidR="00E32C0D" w:rsidRPr="006303E7">
              <w:rPr>
                <w:rStyle w:val="a6"/>
                <w:rFonts w:ascii="Arial" w:eastAsiaTheme="majorEastAsia" w:hAnsi="Arial" w:cs="Arial"/>
                <w:b/>
                <w:bCs/>
                <w:noProof/>
                <w:lang w:val="en-US"/>
              </w:rPr>
              <w:t>CONCLUSIONS AND RECOMMENDATIONS</w:t>
            </w:r>
            <w:r w:rsidR="00E32C0D">
              <w:rPr>
                <w:noProof/>
                <w:webHidden/>
              </w:rPr>
              <w:tab/>
            </w:r>
            <w:r w:rsidR="00E32C0D">
              <w:rPr>
                <w:noProof/>
                <w:webHidden/>
              </w:rPr>
              <w:fldChar w:fldCharType="begin"/>
            </w:r>
            <w:r w:rsidR="00E32C0D">
              <w:rPr>
                <w:noProof/>
                <w:webHidden/>
              </w:rPr>
              <w:instrText xml:space="preserve"> PAGEREF _Toc213857998 \h </w:instrText>
            </w:r>
            <w:r w:rsidR="00E32C0D">
              <w:rPr>
                <w:noProof/>
                <w:webHidden/>
              </w:rPr>
            </w:r>
            <w:r w:rsidR="00E32C0D">
              <w:rPr>
                <w:noProof/>
                <w:webHidden/>
              </w:rPr>
              <w:fldChar w:fldCharType="separate"/>
            </w:r>
            <w:r w:rsidR="00E32C0D">
              <w:rPr>
                <w:noProof/>
                <w:webHidden/>
              </w:rPr>
              <w:t>21</w:t>
            </w:r>
            <w:r w:rsidR="00E32C0D">
              <w:rPr>
                <w:noProof/>
                <w:webHidden/>
              </w:rPr>
              <w:fldChar w:fldCharType="end"/>
            </w:r>
          </w:hyperlink>
        </w:p>
        <w:p w14:paraId="07673D23" w14:textId="4272984A" w:rsidR="00E32C0D" w:rsidRDefault="00021D87">
          <w:pPr>
            <w:pStyle w:val="11"/>
            <w:tabs>
              <w:tab w:val="left" w:pos="960"/>
            </w:tabs>
            <w:rPr>
              <w:rFonts w:eastAsiaTheme="minorEastAsia"/>
              <w:noProof/>
              <w:kern w:val="2"/>
              <w:sz w:val="24"/>
              <w:szCs w:val="24"/>
              <w:lang w:eastAsia="ru-RU"/>
              <w14:ligatures w14:val="standardContextual"/>
            </w:rPr>
          </w:pPr>
          <w:hyperlink w:anchor="_Toc213857999" w:history="1">
            <w:r w:rsidR="00E32C0D" w:rsidRPr="006303E7">
              <w:rPr>
                <w:rStyle w:val="a6"/>
                <w:rFonts w:ascii="Arial" w:eastAsiaTheme="majorEastAsia" w:hAnsi="Arial" w:cs="Arial"/>
                <w:b/>
                <w:bCs/>
                <w:noProof/>
                <w:lang w:val="en-US"/>
              </w:rPr>
              <w:t>11.1.</w:t>
            </w:r>
            <w:r w:rsidR="00E32C0D">
              <w:rPr>
                <w:rFonts w:eastAsiaTheme="minorEastAsia"/>
                <w:noProof/>
                <w:kern w:val="2"/>
                <w:sz w:val="24"/>
                <w:szCs w:val="24"/>
                <w:lang w:eastAsia="ru-RU"/>
                <w14:ligatures w14:val="standardContextual"/>
              </w:rPr>
              <w:tab/>
            </w:r>
            <w:r w:rsidR="00E32C0D" w:rsidRPr="006303E7">
              <w:rPr>
                <w:rStyle w:val="a6"/>
                <w:rFonts w:ascii="Arial" w:eastAsiaTheme="majorEastAsia" w:hAnsi="Arial" w:cs="Arial"/>
                <w:b/>
                <w:bCs/>
                <w:noProof/>
                <w:lang w:val="en-US"/>
              </w:rPr>
              <w:t>Conclusions:</w:t>
            </w:r>
            <w:r w:rsidR="00E32C0D">
              <w:rPr>
                <w:noProof/>
                <w:webHidden/>
              </w:rPr>
              <w:tab/>
            </w:r>
            <w:r w:rsidR="00E32C0D">
              <w:rPr>
                <w:noProof/>
                <w:webHidden/>
              </w:rPr>
              <w:fldChar w:fldCharType="begin"/>
            </w:r>
            <w:r w:rsidR="00E32C0D">
              <w:rPr>
                <w:noProof/>
                <w:webHidden/>
              </w:rPr>
              <w:instrText xml:space="preserve"> PAGEREF _Toc213857999 \h </w:instrText>
            </w:r>
            <w:r w:rsidR="00E32C0D">
              <w:rPr>
                <w:noProof/>
                <w:webHidden/>
              </w:rPr>
            </w:r>
            <w:r w:rsidR="00E32C0D">
              <w:rPr>
                <w:noProof/>
                <w:webHidden/>
              </w:rPr>
              <w:fldChar w:fldCharType="separate"/>
            </w:r>
            <w:r w:rsidR="00E32C0D">
              <w:rPr>
                <w:noProof/>
                <w:webHidden/>
              </w:rPr>
              <w:t>21</w:t>
            </w:r>
            <w:r w:rsidR="00E32C0D">
              <w:rPr>
                <w:noProof/>
                <w:webHidden/>
              </w:rPr>
              <w:fldChar w:fldCharType="end"/>
            </w:r>
          </w:hyperlink>
        </w:p>
        <w:p w14:paraId="1EA123CF" w14:textId="2FF0E444" w:rsidR="00E32C0D" w:rsidRDefault="00021D87">
          <w:pPr>
            <w:pStyle w:val="11"/>
            <w:tabs>
              <w:tab w:val="left" w:pos="960"/>
            </w:tabs>
            <w:rPr>
              <w:rStyle w:val="a6"/>
              <w:noProof/>
              <w:lang w:val="en-US"/>
            </w:rPr>
          </w:pPr>
          <w:hyperlink w:anchor="_Toc213858000" w:history="1">
            <w:r w:rsidR="00E32C0D" w:rsidRPr="006303E7">
              <w:rPr>
                <w:rStyle w:val="a6"/>
                <w:rFonts w:ascii="Arial" w:eastAsiaTheme="majorEastAsia" w:hAnsi="Arial" w:cs="Arial"/>
                <w:b/>
                <w:bCs/>
                <w:noProof/>
                <w:lang w:val="en-US"/>
              </w:rPr>
              <w:t>11.2.</w:t>
            </w:r>
            <w:r w:rsidR="00E32C0D">
              <w:rPr>
                <w:rFonts w:eastAsiaTheme="minorEastAsia"/>
                <w:noProof/>
                <w:kern w:val="2"/>
                <w:sz w:val="24"/>
                <w:szCs w:val="24"/>
                <w:lang w:eastAsia="ru-RU"/>
                <w14:ligatures w14:val="standardContextual"/>
              </w:rPr>
              <w:tab/>
            </w:r>
            <w:r w:rsidR="00E32C0D" w:rsidRPr="006303E7">
              <w:rPr>
                <w:rStyle w:val="a6"/>
                <w:rFonts w:ascii="Arial" w:eastAsiaTheme="majorEastAsia" w:hAnsi="Arial" w:cs="Arial"/>
                <w:b/>
                <w:bCs/>
                <w:noProof/>
                <w:lang w:val="en-US"/>
              </w:rPr>
              <w:t>Recommendation for the next reporting period:</w:t>
            </w:r>
            <w:r w:rsidR="00E32C0D">
              <w:rPr>
                <w:noProof/>
                <w:webHidden/>
              </w:rPr>
              <w:tab/>
            </w:r>
            <w:r w:rsidR="00E32C0D">
              <w:rPr>
                <w:noProof/>
                <w:webHidden/>
              </w:rPr>
              <w:fldChar w:fldCharType="begin"/>
            </w:r>
            <w:r w:rsidR="00E32C0D">
              <w:rPr>
                <w:noProof/>
                <w:webHidden/>
              </w:rPr>
              <w:instrText xml:space="preserve"> PAGEREF _Toc213858000 \h </w:instrText>
            </w:r>
            <w:r w:rsidR="00E32C0D">
              <w:rPr>
                <w:noProof/>
                <w:webHidden/>
              </w:rPr>
            </w:r>
            <w:r w:rsidR="00E32C0D">
              <w:rPr>
                <w:noProof/>
                <w:webHidden/>
              </w:rPr>
              <w:fldChar w:fldCharType="separate"/>
            </w:r>
            <w:r w:rsidR="00E32C0D">
              <w:rPr>
                <w:noProof/>
                <w:webHidden/>
              </w:rPr>
              <w:t>21</w:t>
            </w:r>
            <w:r w:rsidR="00E32C0D">
              <w:rPr>
                <w:noProof/>
                <w:webHidden/>
              </w:rPr>
              <w:fldChar w:fldCharType="end"/>
            </w:r>
          </w:hyperlink>
        </w:p>
        <w:p w14:paraId="2F1B23AE" w14:textId="124EBE24" w:rsidR="00A26DA9" w:rsidRPr="001128CC" w:rsidRDefault="00FD2025">
          <w:pPr>
            <w:rPr>
              <w:lang w:val="en-US"/>
            </w:rPr>
          </w:pPr>
          <w:r>
            <w:rPr>
              <w:lang w:val="en-US"/>
            </w:rPr>
            <w:t xml:space="preserve">       </w:t>
          </w:r>
          <w:r w:rsidRPr="00FD2025">
            <w:rPr>
              <w:lang w:val="en-US"/>
            </w:rPr>
            <w:t xml:space="preserve"> </w:t>
          </w:r>
          <w:r w:rsidR="00F53126">
            <w:rPr>
              <w:bCs/>
            </w:rPr>
            <w:fldChar w:fldCharType="end"/>
          </w:r>
        </w:p>
        <w:p w14:paraId="2F1B23AF" w14:textId="77777777" w:rsidR="00A26DA9" w:rsidRDefault="00021D87">
          <w:pPr>
            <w:rPr>
              <w:rFonts w:ascii="Arial" w:hAnsi="Arial" w:cs="Arial"/>
              <w:lang w:val="en-US"/>
            </w:rPr>
          </w:pPr>
        </w:p>
      </w:sdtContent>
    </w:sdt>
    <w:p w14:paraId="2F1B23B0" w14:textId="77777777" w:rsidR="00A26DA9" w:rsidRDefault="00A26DA9">
      <w:pPr>
        <w:rPr>
          <w:rFonts w:ascii="Arial" w:hAnsi="Arial" w:cs="Arial"/>
          <w:lang w:val="en-US"/>
        </w:rPr>
      </w:pPr>
    </w:p>
    <w:p w14:paraId="2F1B23B1" w14:textId="77777777" w:rsidR="00A26DA9" w:rsidRDefault="00A26DA9">
      <w:pPr>
        <w:rPr>
          <w:rFonts w:ascii="Arial" w:hAnsi="Arial" w:cs="Arial"/>
          <w:lang w:val="en-US"/>
        </w:rPr>
      </w:pPr>
    </w:p>
    <w:p w14:paraId="218F30C6" w14:textId="77777777" w:rsidR="00A26DA9" w:rsidRDefault="00A26DA9">
      <w:pPr>
        <w:spacing w:after="0"/>
        <w:rPr>
          <w:rFonts w:ascii="Arial" w:hAnsi="Arial" w:cs="Arial"/>
          <w:lang w:val="en-US"/>
        </w:rPr>
      </w:pPr>
    </w:p>
    <w:p w14:paraId="72920E0D" w14:textId="77777777" w:rsidR="00B824C4" w:rsidRPr="00B824C4" w:rsidRDefault="00B824C4" w:rsidP="00826161">
      <w:pPr>
        <w:rPr>
          <w:rFonts w:ascii="Arial" w:hAnsi="Arial" w:cs="Arial"/>
          <w:lang w:val="en-US"/>
        </w:rPr>
      </w:pPr>
    </w:p>
    <w:p w14:paraId="5EB90A05" w14:textId="77777777" w:rsidR="00B824C4" w:rsidRPr="00B824C4" w:rsidRDefault="00B824C4" w:rsidP="00826161">
      <w:pPr>
        <w:rPr>
          <w:rFonts w:ascii="Arial" w:hAnsi="Arial" w:cs="Arial"/>
          <w:lang w:val="en-US"/>
        </w:rPr>
      </w:pPr>
    </w:p>
    <w:p w14:paraId="655D8EDD" w14:textId="77777777" w:rsidR="00B824C4" w:rsidRPr="00B824C4" w:rsidRDefault="00B824C4" w:rsidP="00826161">
      <w:pPr>
        <w:rPr>
          <w:rFonts w:ascii="Arial" w:hAnsi="Arial" w:cs="Arial"/>
          <w:lang w:val="en-US"/>
        </w:rPr>
      </w:pPr>
    </w:p>
    <w:p w14:paraId="6D5FB3ED" w14:textId="77777777" w:rsidR="00B824C4" w:rsidRPr="00B824C4" w:rsidRDefault="00B824C4" w:rsidP="00826161">
      <w:pPr>
        <w:rPr>
          <w:rFonts w:ascii="Arial" w:hAnsi="Arial" w:cs="Arial"/>
          <w:lang w:val="en-US"/>
        </w:rPr>
      </w:pPr>
    </w:p>
    <w:p w14:paraId="3FE085A8" w14:textId="77777777" w:rsidR="00B824C4" w:rsidRPr="00B824C4" w:rsidRDefault="00B824C4" w:rsidP="00826161">
      <w:pPr>
        <w:rPr>
          <w:rFonts w:ascii="Arial" w:hAnsi="Arial" w:cs="Arial"/>
          <w:lang w:val="en-US"/>
        </w:rPr>
      </w:pPr>
    </w:p>
    <w:p w14:paraId="406782AD" w14:textId="77777777" w:rsidR="00B824C4" w:rsidRDefault="00B824C4" w:rsidP="00B824C4">
      <w:pPr>
        <w:rPr>
          <w:rFonts w:ascii="Arial" w:hAnsi="Arial" w:cs="Arial"/>
          <w:lang w:val="en-US"/>
        </w:rPr>
      </w:pPr>
    </w:p>
    <w:p w14:paraId="2F1B23B2" w14:textId="3F48799B" w:rsidR="00B824C4" w:rsidRPr="00B824C4" w:rsidRDefault="00B824C4" w:rsidP="00826161">
      <w:pPr>
        <w:tabs>
          <w:tab w:val="center" w:pos="5085"/>
        </w:tabs>
        <w:rPr>
          <w:rFonts w:ascii="Arial" w:hAnsi="Arial" w:cs="Arial"/>
          <w:lang w:val="en-US"/>
        </w:rPr>
        <w:sectPr w:rsidR="00B824C4" w:rsidRPr="00B824C4" w:rsidSect="00826161">
          <w:footerReference w:type="even" r:id="rId10"/>
          <w:footerReference w:type="default" r:id="rId11"/>
          <w:footerReference w:type="first" r:id="rId12"/>
          <w:pgSz w:w="11906" w:h="16838"/>
          <w:pgMar w:top="1134" w:right="656" w:bottom="1134" w:left="1080" w:header="709" w:footer="709" w:gutter="0"/>
          <w:cols w:space="720"/>
        </w:sectPr>
      </w:pPr>
    </w:p>
    <w:p w14:paraId="2F1B23B3" w14:textId="77777777" w:rsidR="00A26DA9" w:rsidRPr="00EA6B7C" w:rsidRDefault="00F53126">
      <w:pPr>
        <w:pStyle w:val="ReportLevel2"/>
        <w:spacing w:before="120" w:after="0" w:line="240" w:lineRule="auto"/>
        <w:ind w:left="0" w:firstLine="0"/>
        <w:outlineLvl w:val="0"/>
        <w:rPr>
          <w:rFonts w:ascii="Arial" w:eastAsiaTheme="majorEastAsia" w:hAnsi="Arial" w:cs="Arial"/>
          <w:bCs/>
          <w:color w:val="365F91" w:themeColor="accent1" w:themeShade="BF"/>
          <w:sz w:val="24"/>
          <w:szCs w:val="24"/>
          <w:lang w:val="en-US"/>
        </w:rPr>
      </w:pPr>
      <w:bookmarkStart w:id="1" w:name="_Toc213857979"/>
      <w:bookmarkStart w:id="2" w:name="_Toc126270180"/>
      <w:bookmarkStart w:id="3" w:name="_Toc14963878"/>
      <w:r w:rsidRPr="00EA6B7C">
        <w:rPr>
          <w:rFonts w:ascii="Arial" w:eastAsiaTheme="majorEastAsia" w:hAnsi="Arial" w:cs="Arial"/>
          <w:bCs/>
          <w:color w:val="365F91" w:themeColor="accent1" w:themeShade="BF"/>
          <w:sz w:val="24"/>
          <w:szCs w:val="24"/>
          <w:lang w:val="en-US"/>
        </w:rPr>
        <w:lastRenderedPageBreak/>
        <w:t>ABBREVIATIONS</w:t>
      </w:r>
      <w:bookmarkEnd w:id="1"/>
    </w:p>
    <w:tbl>
      <w:tblPr>
        <w:tblStyle w:val="af6"/>
        <w:tblpPr w:leftFromText="180" w:rightFromText="180" w:vertAnchor="text" w:horzAnchor="page" w:tblpX="1412" w:tblpY="246"/>
        <w:tblOverlap w:val="never"/>
        <w:tblW w:w="4999" w:type="pct"/>
        <w:tblLook w:val="04A0" w:firstRow="1" w:lastRow="0" w:firstColumn="1" w:lastColumn="0" w:noHBand="0" w:noVBand="1"/>
      </w:tblPr>
      <w:tblGrid>
        <w:gridCol w:w="1660"/>
        <w:gridCol w:w="7911"/>
      </w:tblGrid>
      <w:tr w:rsidR="00A26DA9" w:rsidRPr="00FD2025" w14:paraId="2F1B23B6" w14:textId="77777777" w:rsidTr="00043F51">
        <w:trPr>
          <w:trHeight w:hRule="exact" w:val="288"/>
        </w:trPr>
        <w:tc>
          <w:tcPr>
            <w:tcW w:w="867" w:type="pct"/>
            <w:vAlign w:val="bottom"/>
          </w:tcPr>
          <w:p w14:paraId="2F1B23B4" w14:textId="77777777" w:rsidR="00A26DA9" w:rsidRPr="00826161" w:rsidRDefault="00F53126" w:rsidP="00826161">
            <w:pPr>
              <w:spacing w:line="240" w:lineRule="auto"/>
              <w:rPr>
                <w:rFonts w:ascii="Arial" w:hAnsi="Arial" w:cs="Arial"/>
                <w:b/>
                <w:bCs/>
                <w:lang w:val="en-US"/>
              </w:rPr>
            </w:pPr>
            <w:r w:rsidRPr="00826161">
              <w:rPr>
                <w:rFonts w:ascii="Arial" w:hAnsi="Arial" w:cs="Arial"/>
                <w:b/>
                <w:bCs/>
                <w:lang w:val="en-US" w:eastAsia="zh-CN"/>
              </w:rPr>
              <w:t>Abbreviation</w:t>
            </w:r>
          </w:p>
        </w:tc>
        <w:tc>
          <w:tcPr>
            <w:tcW w:w="4133" w:type="pct"/>
            <w:vAlign w:val="bottom"/>
          </w:tcPr>
          <w:p w14:paraId="2F1B23B5" w14:textId="77777777" w:rsidR="00A26DA9" w:rsidRPr="00826161" w:rsidRDefault="00F53126">
            <w:pPr>
              <w:spacing w:line="240" w:lineRule="auto"/>
              <w:jc w:val="center"/>
              <w:rPr>
                <w:rFonts w:ascii="Arial" w:hAnsi="Arial" w:cs="Arial"/>
                <w:b/>
                <w:bCs/>
                <w:lang w:val="en-US"/>
              </w:rPr>
            </w:pPr>
            <w:r w:rsidRPr="00826161">
              <w:rPr>
                <w:rFonts w:ascii="Arial" w:hAnsi="Arial" w:cs="Arial"/>
                <w:b/>
                <w:bCs/>
                <w:lang w:val="en-US" w:eastAsia="zh-CN"/>
              </w:rPr>
              <w:t>Definition</w:t>
            </w:r>
          </w:p>
        </w:tc>
      </w:tr>
      <w:tr w:rsidR="00A26DA9" w:rsidRPr="00FD2025" w14:paraId="2F1B23B9" w14:textId="77777777" w:rsidTr="00043F51">
        <w:trPr>
          <w:trHeight w:hRule="exact" w:val="288"/>
        </w:trPr>
        <w:tc>
          <w:tcPr>
            <w:tcW w:w="867" w:type="pct"/>
            <w:vAlign w:val="bottom"/>
          </w:tcPr>
          <w:p w14:paraId="2F1B23B7"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ADB</w:t>
            </w:r>
          </w:p>
        </w:tc>
        <w:tc>
          <w:tcPr>
            <w:tcW w:w="4133" w:type="pct"/>
            <w:vAlign w:val="bottom"/>
          </w:tcPr>
          <w:p w14:paraId="2F1B23B8"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Asian Development Bank</w:t>
            </w:r>
          </w:p>
        </w:tc>
      </w:tr>
      <w:tr w:rsidR="00A26DA9" w:rsidRPr="00FD2025" w14:paraId="2F1B23BC" w14:textId="77777777" w:rsidTr="00043F51">
        <w:trPr>
          <w:trHeight w:hRule="exact" w:val="288"/>
        </w:trPr>
        <w:tc>
          <w:tcPr>
            <w:tcW w:w="867" w:type="pct"/>
            <w:vAlign w:val="bottom"/>
          </w:tcPr>
          <w:p w14:paraId="2F1B23BA"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AIIB</w:t>
            </w:r>
          </w:p>
        </w:tc>
        <w:tc>
          <w:tcPr>
            <w:tcW w:w="4133" w:type="pct"/>
            <w:vAlign w:val="bottom"/>
          </w:tcPr>
          <w:p w14:paraId="2F1B23BB"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Asian Infrastructure Investment Bank</w:t>
            </w:r>
          </w:p>
        </w:tc>
      </w:tr>
      <w:tr w:rsidR="00A26DA9" w:rsidRPr="002639F6" w14:paraId="2F1B23BF" w14:textId="77777777" w:rsidTr="00043F51">
        <w:trPr>
          <w:trHeight w:hRule="exact" w:val="288"/>
        </w:trPr>
        <w:tc>
          <w:tcPr>
            <w:tcW w:w="867" w:type="pct"/>
            <w:vAlign w:val="bottom"/>
          </w:tcPr>
          <w:p w14:paraId="2F1B23BD"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AF</w:t>
            </w:r>
          </w:p>
        </w:tc>
        <w:tc>
          <w:tcPr>
            <w:tcW w:w="4133" w:type="pct"/>
            <w:vAlign w:val="bottom"/>
          </w:tcPr>
          <w:p w14:paraId="2F1B23BE"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Affected Farmer</w:t>
            </w:r>
          </w:p>
        </w:tc>
      </w:tr>
      <w:tr w:rsidR="00A26DA9" w:rsidRPr="002639F6" w14:paraId="2F1B23C2" w14:textId="77777777" w:rsidTr="00043F51">
        <w:trPr>
          <w:trHeight w:hRule="exact" w:val="288"/>
        </w:trPr>
        <w:tc>
          <w:tcPr>
            <w:tcW w:w="867" w:type="pct"/>
            <w:vAlign w:val="bottom"/>
          </w:tcPr>
          <w:p w14:paraId="2F1B23C0"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AFE</w:t>
            </w:r>
          </w:p>
        </w:tc>
        <w:tc>
          <w:tcPr>
            <w:tcW w:w="4133" w:type="pct"/>
            <w:vAlign w:val="bottom"/>
          </w:tcPr>
          <w:p w14:paraId="2F1B23C1"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Affected Farm Enterprise</w:t>
            </w:r>
          </w:p>
        </w:tc>
      </w:tr>
      <w:tr w:rsidR="00A26DA9" w:rsidRPr="002639F6" w14:paraId="2F1B23C5" w14:textId="77777777" w:rsidTr="00043F51">
        <w:trPr>
          <w:trHeight w:hRule="exact" w:val="288"/>
        </w:trPr>
        <w:tc>
          <w:tcPr>
            <w:tcW w:w="867" w:type="pct"/>
            <w:vAlign w:val="bottom"/>
          </w:tcPr>
          <w:p w14:paraId="2F1B23C3"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AH</w:t>
            </w:r>
          </w:p>
        </w:tc>
        <w:tc>
          <w:tcPr>
            <w:tcW w:w="4133" w:type="pct"/>
            <w:vAlign w:val="bottom"/>
          </w:tcPr>
          <w:p w14:paraId="2F1B23C4"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Affected Household</w:t>
            </w:r>
          </w:p>
        </w:tc>
      </w:tr>
      <w:tr w:rsidR="00A26DA9" w:rsidRPr="002639F6" w14:paraId="2F1B23C8" w14:textId="77777777" w:rsidTr="00043F51">
        <w:trPr>
          <w:trHeight w:hRule="exact" w:val="288"/>
        </w:trPr>
        <w:tc>
          <w:tcPr>
            <w:tcW w:w="867" w:type="pct"/>
            <w:vAlign w:val="bottom"/>
          </w:tcPr>
          <w:p w14:paraId="2F1B23C6"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AP</w:t>
            </w:r>
          </w:p>
        </w:tc>
        <w:tc>
          <w:tcPr>
            <w:tcW w:w="4133" w:type="pct"/>
            <w:vAlign w:val="bottom"/>
          </w:tcPr>
          <w:p w14:paraId="2F1B23C7"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Affected Person</w:t>
            </w:r>
          </w:p>
        </w:tc>
      </w:tr>
      <w:tr w:rsidR="00A26DA9" w:rsidRPr="002639F6" w14:paraId="2F1B23CB" w14:textId="77777777" w:rsidTr="00043F51">
        <w:trPr>
          <w:trHeight w:hRule="exact" w:val="288"/>
        </w:trPr>
        <w:tc>
          <w:tcPr>
            <w:tcW w:w="867" w:type="pct"/>
            <w:vAlign w:val="bottom"/>
          </w:tcPr>
          <w:p w14:paraId="2F1B23C9"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CAP</w:t>
            </w:r>
          </w:p>
        </w:tc>
        <w:tc>
          <w:tcPr>
            <w:tcW w:w="4133" w:type="pct"/>
            <w:vAlign w:val="bottom"/>
          </w:tcPr>
          <w:p w14:paraId="2F1B23CA"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Corrective Action Plan</w:t>
            </w:r>
          </w:p>
        </w:tc>
      </w:tr>
      <w:tr w:rsidR="00A26DA9" w:rsidRPr="002639F6" w14:paraId="2F1B23CE" w14:textId="77777777" w:rsidTr="00043F51">
        <w:trPr>
          <w:trHeight w:hRule="exact" w:val="288"/>
        </w:trPr>
        <w:tc>
          <w:tcPr>
            <w:tcW w:w="867" w:type="pct"/>
            <w:vAlign w:val="bottom"/>
          </w:tcPr>
          <w:p w14:paraId="2F1B23CC"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CC</w:t>
            </w:r>
          </w:p>
        </w:tc>
        <w:tc>
          <w:tcPr>
            <w:tcW w:w="4133" w:type="pct"/>
            <w:vAlign w:val="bottom"/>
          </w:tcPr>
          <w:p w14:paraId="2F1B23CD"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Civil Code</w:t>
            </w:r>
          </w:p>
        </w:tc>
      </w:tr>
      <w:tr w:rsidR="00A26DA9" w:rsidRPr="002639F6" w14:paraId="2F1B23D1" w14:textId="77777777" w:rsidTr="00043F51">
        <w:trPr>
          <w:trHeight w:hRule="exact" w:val="288"/>
        </w:trPr>
        <w:tc>
          <w:tcPr>
            <w:tcW w:w="867" w:type="pct"/>
            <w:vAlign w:val="bottom"/>
          </w:tcPr>
          <w:p w14:paraId="2F1B23CF"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DDM</w:t>
            </w:r>
          </w:p>
        </w:tc>
        <w:tc>
          <w:tcPr>
            <w:tcW w:w="4133" w:type="pct"/>
            <w:vAlign w:val="bottom"/>
          </w:tcPr>
          <w:p w14:paraId="2F1B23D0"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Detailed Measurement Survey</w:t>
            </w:r>
          </w:p>
        </w:tc>
      </w:tr>
      <w:tr w:rsidR="00A26DA9" w:rsidRPr="002639F6" w14:paraId="2F1B23D4" w14:textId="77777777" w:rsidTr="00043F51">
        <w:trPr>
          <w:trHeight w:hRule="exact" w:val="288"/>
        </w:trPr>
        <w:tc>
          <w:tcPr>
            <w:tcW w:w="867" w:type="pct"/>
            <w:vAlign w:val="bottom"/>
          </w:tcPr>
          <w:p w14:paraId="2F1B23D2"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EA</w:t>
            </w:r>
          </w:p>
        </w:tc>
        <w:tc>
          <w:tcPr>
            <w:tcW w:w="4133" w:type="pct"/>
            <w:vAlign w:val="bottom"/>
          </w:tcPr>
          <w:p w14:paraId="2F1B23D3"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Executing Agency</w:t>
            </w:r>
          </w:p>
        </w:tc>
      </w:tr>
      <w:tr w:rsidR="00A26DA9" w:rsidRPr="002639F6" w14:paraId="2F1B23D7" w14:textId="77777777" w:rsidTr="00043F51">
        <w:trPr>
          <w:trHeight w:hRule="exact" w:val="288"/>
        </w:trPr>
        <w:tc>
          <w:tcPr>
            <w:tcW w:w="867" w:type="pct"/>
            <w:vAlign w:val="bottom"/>
          </w:tcPr>
          <w:p w14:paraId="2F1B23D5"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EMP</w:t>
            </w:r>
          </w:p>
        </w:tc>
        <w:tc>
          <w:tcPr>
            <w:tcW w:w="4133" w:type="pct"/>
            <w:vAlign w:val="bottom"/>
          </w:tcPr>
          <w:p w14:paraId="2F1B23D6"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Environmental Management Plan</w:t>
            </w:r>
          </w:p>
        </w:tc>
      </w:tr>
      <w:tr w:rsidR="00A26DA9" w:rsidRPr="002639F6" w14:paraId="2F1B23DA" w14:textId="77777777" w:rsidTr="00043F51">
        <w:trPr>
          <w:trHeight w:hRule="exact" w:val="288"/>
        </w:trPr>
        <w:tc>
          <w:tcPr>
            <w:tcW w:w="867" w:type="pct"/>
            <w:vAlign w:val="bottom"/>
          </w:tcPr>
          <w:p w14:paraId="2F1B23D8"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ETS</w:t>
            </w:r>
          </w:p>
        </w:tc>
        <w:tc>
          <w:tcPr>
            <w:tcW w:w="4133" w:type="pct"/>
            <w:vAlign w:val="bottom"/>
          </w:tcPr>
          <w:p w14:paraId="2F1B23D9"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Engineering and Technical Supervisor</w:t>
            </w:r>
          </w:p>
        </w:tc>
      </w:tr>
      <w:tr w:rsidR="00A26DA9" w:rsidRPr="002639F6" w14:paraId="2F1B23DD" w14:textId="77777777" w:rsidTr="00043F51">
        <w:trPr>
          <w:trHeight w:hRule="exact" w:val="288"/>
        </w:trPr>
        <w:tc>
          <w:tcPr>
            <w:tcW w:w="867" w:type="pct"/>
            <w:vAlign w:val="bottom"/>
          </w:tcPr>
          <w:p w14:paraId="2F1B23DB"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FGD</w:t>
            </w:r>
          </w:p>
        </w:tc>
        <w:tc>
          <w:tcPr>
            <w:tcW w:w="4133" w:type="pct"/>
            <w:vAlign w:val="bottom"/>
          </w:tcPr>
          <w:p w14:paraId="2F1B23DC"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Focus Group Discussion</w:t>
            </w:r>
          </w:p>
        </w:tc>
      </w:tr>
      <w:tr w:rsidR="00A26DA9" w:rsidRPr="00021D87" w14:paraId="2F1B23E0" w14:textId="77777777" w:rsidTr="00043F51">
        <w:trPr>
          <w:trHeight w:hRule="exact" w:val="288"/>
        </w:trPr>
        <w:tc>
          <w:tcPr>
            <w:tcW w:w="867" w:type="pct"/>
            <w:vAlign w:val="bottom"/>
          </w:tcPr>
          <w:p w14:paraId="2F1B23DE"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GAZHK</w:t>
            </w:r>
          </w:p>
        </w:tc>
        <w:tc>
          <w:tcPr>
            <w:tcW w:w="4133" w:type="pct"/>
            <w:vAlign w:val="bottom"/>
          </w:tcPr>
          <w:p w14:paraId="2F1B23DF"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Joint Stock Company “O’zbekiston Temir Yo’llari” (UTY)</w:t>
            </w:r>
          </w:p>
        </w:tc>
      </w:tr>
      <w:tr w:rsidR="00A26DA9" w:rsidRPr="002639F6" w14:paraId="2F1B23E3" w14:textId="77777777" w:rsidTr="00043F51">
        <w:trPr>
          <w:trHeight w:hRule="exact" w:val="288"/>
        </w:trPr>
        <w:tc>
          <w:tcPr>
            <w:tcW w:w="867" w:type="pct"/>
            <w:vAlign w:val="bottom"/>
          </w:tcPr>
          <w:p w14:paraId="2F1B23E1"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GoU</w:t>
            </w:r>
          </w:p>
        </w:tc>
        <w:tc>
          <w:tcPr>
            <w:tcW w:w="4133" w:type="pct"/>
            <w:vAlign w:val="bottom"/>
          </w:tcPr>
          <w:p w14:paraId="2F1B23E2"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Government of Uzbekistan</w:t>
            </w:r>
          </w:p>
        </w:tc>
      </w:tr>
      <w:tr w:rsidR="00A26DA9" w:rsidRPr="002639F6" w14:paraId="2F1B23E6" w14:textId="77777777" w:rsidTr="00043F51">
        <w:trPr>
          <w:trHeight w:hRule="exact" w:val="288"/>
        </w:trPr>
        <w:tc>
          <w:tcPr>
            <w:tcW w:w="867" w:type="pct"/>
            <w:vAlign w:val="bottom"/>
          </w:tcPr>
          <w:p w14:paraId="2F1B23E4"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GRM</w:t>
            </w:r>
          </w:p>
        </w:tc>
        <w:tc>
          <w:tcPr>
            <w:tcW w:w="4133" w:type="pct"/>
            <w:vAlign w:val="bottom"/>
          </w:tcPr>
          <w:p w14:paraId="2F1B23E5"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Grievance Redress Mechanism</w:t>
            </w:r>
          </w:p>
        </w:tc>
      </w:tr>
      <w:tr w:rsidR="00A26DA9" w:rsidRPr="002639F6" w14:paraId="2F1B23E9" w14:textId="77777777" w:rsidTr="00043F51">
        <w:trPr>
          <w:trHeight w:hRule="exact" w:val="288"/>
        </w:trPr>
        <w:tc>
          <w:tcPr>
            <w:tcW w:w="867" w:type="pct"/>
            <w:vAlign w:val="bottom"/>
          </w:tcPr>
          <w:p w14:paraId="2F1B23E7"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IA</w:t>
            </w:r>
          </w:p>
        </w:tc>
        <w:tc>
          <w:tcPr>
            <w:tcW w:w="4133" w:type="pct"/>
            <w:vAlign w:val="bottom"/>
          </w:tcPr>
          <w:p w14:paraId="2F1B23E8"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Implementing Agency</w:t>
            </w:r>
          </w:p>
        </w:tc>
      </w:tr>
      <w:tr w:rsidR="00A26DA9" w:rsidRPr="002639F6" w14:paraId="2F1B23EC" w14:textId="77777777" w:rsidTr="00043F51">
        <w:trPr>
          <w:trHeight w:hRule="exact" w:val="288"/>
        </w:trPr>
        <w:tc>
          <w:tcPr>
            <w:tcW w:w="867" w:type="pct"/>
            <w:vAlign w:val="bottom"/>
          </w:tcPr>
          <w:p w14:paraId="2F1B23EA"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IEE</w:t>
            </w:r>
          </w:p>
        </w:tc>
        <w:tc>
          <w:tcPr>
            <w:tcW w:w="4133" w:type="pct"/>
            <w:vAlign w:val="bottom"/>
          </w:tcPr>
          <w:p w14:paraId="2F1B23EB"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Initial Environmental Examination</w:t>
            </w:r>
          </w:p>
        </w:tc>
      </w:tr>
      <w:tr w:rsidR="00A26DA9" w:rsidRPr="002639F6" w14:paraId="2F1B23EF" w14:textId="77777777" w:rsidTr="00043F51">
        <w:trPr>
          <w:trHeight w:hRule="exact" w:val="288"/>
        </w:trPr>
        <w:tc>
          <w:tcPr>
            <w:tcW w:w="867" w:type="pct"/>
            <w:vAlign w:val="bottom"/>
          </w:tcPr>
          <w:p w14:paraId="2F1B23ED"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IP</w:t>
            </w:r>
          </w:p>
        </w:tc>
        <w:tc>
          <w:tcPr>
            <w:tcW w:w="4133" w:type="pct"/>
            <w:vAlign w:val="bottom"/>
          </w:tcPr>
          <w:p w14:paraId="2F1B23EE"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Indigenous Peoples</w:t>
            </w:r>
          </w:p>
        </w:tc>
      </w:tr>
      <w:tr w:rsidR="00A26DA9" w:rsidRPr="002639F6" w14:paraId="2F1B23F2" w14:textId="77777777" w:rsidTr="00043F51">
        <w:trPr>
          <w:trHeight w:hRule="exact" w:val="288"/>
        </w:trPr>
        <w:tc>
          <w:tcPr>
            <w:tcW w:w="867" w:type="pct"/>
            <w:vAlign w:val="bottom"/>
          </w:tcPr>
          <w:p w14:paraId="2F1B23F0"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km</w:t>
            </w:r>
          </w:p>
        </w:tc>
        <w:tc>
          <w:tcPr>
            <w:tcW w:w="4133" w:type="pct"/>
            <w:vAlign w:val="bottom"/>
          </w:tcPr>
          <w:p w14:paraId="2F1B23F1"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Kilometer</w:t>
            </w:r>
          </w:p>
        </w:tc>
      </w:tr>
      <w:tr w:rsidR="00A26DA9" w:rsidRPr="002639F6" w14:paraId="2F1B23F5" w14:textId="77777777" w:rsidTr="00043F51">
        <w:trPr>
          <w:trHeight w:hRule="exact" w:val="288"/>
        </w:trPr>
        <w:tc>
          <w:tcPr>
            <w:tcW w:w="867" w:type="pct"/>
            <w:vAlign w:val="bottom"/>
          </w:tcPr>
          <w:p w14:paraId="2F1B23F3"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kV</w:t>
            </w:r>
          </w:p>
        </w:tc>
        <w:tc>
          <w:tcPr>
            <w:tcW w:w="4133" w:type="pct"/>
            <w:vAlign w:val="bottom"/>
          </w:tcPr>
          <w:p w14:paraId="2F1B23F4"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Kilovolt</w:t>
            </w:r>
          </w:p>
        </w:tc>
      </w:tr>
      <w:tr w:rsidR="00A26DA9" w:rsidRPr="002639F6" w14:paraId="2F1B23F8" w14:textId="77777777" w:rsidTr="00043F51">
        <w:trPr>
          <w:trHeight w:hRule="exact" w:val="288"/>
        </w:trPr>
        <w:tc>
          <w:tcPr>
            <w:tcW w:w="867" w:type="pct"/>
            <w:vAlign w:val="bottom"/>
          </w:tcPr>
          <w:p w14:paraId="2F1B23F6"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LAR</w:t>
            </w:r>
          </w:p>
        </w:tc>
        <w:tc>
          <w:tcPr>
            <w:tcW w:w="4133" w:type="pct"/>
            <w:vAlign w:val="bottom"/>
          </w:tcPr>
          <w:p w14:paraId="2F1B23F7"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Land Acquisition and Resettlement</w:t>
            </w:r>
          </w:p>
        </w:tc>
      </w:tr>
      <w:tr w:rsidR="00A26DA9" w:rsidRPr="00021D87" w14:paraId="2F1B23FB" w14:textId="77777777" w:rsidTr="00043F51">
        <w:trPr>
          <w:trHeight w:hRule="exact" w:val="288"/>
        </w:trPr>
        <w:tc>
          <w:tcPr>
            <w:tcW w:w="867" w:type="pct"/>
            <w:vAlign w:val="bottom"/>
          </w:tcPr>
          <w:p w14:paraId="2F1B23F9"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LARP</w:t>
            </w:r>
          </w:p>
        </w:tc>
        <w:tc>
          <w:tcPr>
            <w:tcW w:w="4133" w:type="pct"/>
            <w:vAlign w:val="bottom"/>
          </w:tcPr>
          <w:p w14:paraId="2F1B23FA"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Land Acquisition and Resettlement Plan</w:t>
            </w:r>
          </w:p>
        </w:tc>
      </w:tr>
      <w:tr w:rsidR="00A26DA9" w:rsidRPr="002639F6" w14:paraId="2F1B23FE" w14:textId="77777777" w:rsidTr="00043F51">
        <w:trPr>
          <w:trHeight w:hRule="exact" w:val="288"/>
        </w:trPr>
        <w:tc>
          <w:tcPr>
            <w:tcW w:w="867" w:type="pct"/>
            <w:vAlign w:val="bottom"/>
          </w:tcPr>
          <w:p w14:paraId="2F1B23FC"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PIU</w:t>
            </w:r>
          </w:p>
        </w:tc>
        <w:tc>
          <w:tcPr>
            <w:tcW w:w="4133" w:type="pct"/>
            <w:vAlign w:val="bottom"/>
          </w:tcPr>
          <w:p w14:paraId="2F1B23FD"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Project Implementation Unit</w:t>
            </w:r>
          </w:p>
        </w:tc>
      </w:tr>
      <w:tr w:rsidR="00A26DA9" w:rsidRPr="002639F6" w14:paraId="2F1B2401" w14:textId="77777777" w:rsidTr="00043F51">
        <w:trPr>
          <w:trHeight w:hRule="exact" w:val="288"/>
        </w:trPr>
        <w:tc>
          <w:tcPr>
            <w:tcW w:w="867" w:type="pct"/>
            <w:vAlign w:val="bottom"/>
          </w:tcPr>
          <w:p w14:paraId="2F1B23FF"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PAM</w:t>
            </w:r>
          </w:p>
        </w:tc>
        <w:tc>
          <w:tcPr>
            <w:tcW w:w="4133" w:type="pct"/>
            <w:vAlign w:val="bottom"/>
          </w:tcPr>
          <w:p w14:paraId="2F1B2400"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Project Administration Manual</w:t>
            </w:r>
          </w:p>
        </w:tc>
      </w:tr>
      <w:tr w:rsidR="00A26DA9" w:rsidRPr="002639F6" w14:paraId="2F1B2404" w14:textId="77777777" w:rsidTr="00043F51">
        <w:trPr>
          <w:trHeight w:hRule="exact" w:val="288"/>
        </w:trPr>
        <w:tc>
          <w:tcPr>
            <w:tcW w:w="867" w:type="pct"/>
            <w:vAlign w:val="bottom"/>
          </w:tcPr>
          <w:p w14:paraId="2F1B2402"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RRJ</w:t>
            </w:r>
          </w:p>
        </w:tc>
        <w:tc>
          <w:tcPr>
            <w:tcW w:w="4133" w:type="pct"/>
            <w:vAlign w:val="bottom"/>
          </w:tcPr>
          <w:p w14:paraId="2F1B2403"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Regional Railway Junction</w:t>
            </w:r>
          </w:p>
        </w:tc>
      </w:tr>
      <w:tr w:rsidR="00A26DA9" w:rsidRPr="002639F6" w14:paraId="2F1B2407" w14:textId="77777777" w:rsidTr="00043F51">
        <w:trPr>
          <w:trHeight w:hRule="exact" w:val="288"/>
        </w:trPr>
        <w:tc>
          <w:tcPr>
            <w:tcW w:w="867" w:type="pct"/>
            <w:vAlign w:val="bottom"/>
          </w:tcPr>
          <w:p w14:paraId="2F1B2405"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SDDR</w:t>
            </w:r>
          </w:p>
        </w:tc>
        <w:tc>
          <w:tcPr>
            <w:tcW w:w="4133" w:type="pct"/>
            <w:vAlign w:val="bottom"/>
          </w:tcPr>
          <w:p w14:paraId="2F1B2406"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Social Due Diligence Report</w:t>
            </w:r>
          </w:p>
        </w:tc>
      </w:tr>
      <w:tr w:rsidR="00A26DA9" w:rsidRPr="002639F6" w14:paraId="2F1B240A" w14:textId="77777777" w:rsidTr="00043F51">
        <w:trPr>
          <w:trHeight w:hRule="exact" w:val="288"/>
        </w:trPr>
        <w:tc>
          <w:tcPr>
            <w:tcW w:w="867" w:type="pct"/>
            <w:vAlign w:val="bottom"/>
          </w:tcPr>
          <w:p w14:paraId="2F1B2408"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SPS</w:t>
            </w:r>
          </w:p>
        </w:tc>
        <w:tc>
          <w:tcPr>
            <w:tcW w:w="4133" w:type="pct"/>
            <w:vAlign w:val="bottom"/>
          </w:tcPr>
          <w:p w14:paraId="2F1B2409"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Safeguard Policy Statement (ADB, 2009)</w:t>
            </w:r>
          </w:p>
        </w:tc>
      </w:tr>
      <w:tr w:rsidR="00A26DA9" w:rsidRPr="00021D87" w14:paraId="2F1B240D" w14:textId="77777777" w:rsidTr="00043F51">
        <w:trPr>
          <w:trHeight w:hRule="exact" w:val="288"/>
        </w:trPr>
        <w:tc>
          <w:tcPr>
            <w:tcW w:w="867" w:type="pct"/>
            <w:vAlign w:val="bottom"/>
          </w:tcPr>
          <w:p w14:paraId="2F1B240B"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SSMR</w:t>
            </w:r>
          </w:p>
        </w:tc>
        <w:tc>
          <w:tcPr>
            <w:tcW w:w="4133" w:type="pct"/>
            <w:vAlign w:val="bottom"/>
          </w:tcPr>
          <w:p w14:paraId="2F1B240C"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Semi-annual Social Safeguard Monitoring Report</w:t>
            </w:r>
          </w:p>
        </w:tc>
      </w:tr>
      <w:tr w:rsidR="00A26DA9" w:rsidRPr="002639F6" w14:paraId="2F1B2410" w14:textId="77777777" w:rsidTr="00043F51">
        <w:trPr>
          <w:trHeight w:hRule="exact" w:val="288"/>
        </w:trPr>
        <w:tc>
          <w:tcPr>
            <w:tcW w:w="867" w:type="pct"/>
            <w:vAlign w:val="bottom"/>
          </w:tcPr>
          <w:p w14:paraId="2F1B240E"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TSS</w:t>
            </w:r>
          </w:p>
        </w:tc>
        <w:tc>
          <w:tcPr>
            <w:tcW w:w="4133" w:type="pct"/>
            <w:vAlign w:val="bottom"/>
          </w:tcPr>
          <w:p w14:paraId="2F1B240F"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Traction Substation</w:t>
            </w:r>
          </w:p>
        </w:tc>
      </w:tr>
      <w:tr w:rsidR="00A26DA9" w:rsidRPr="002639F6" w14:paraId="2F1B2413" w14:textId="77777777" w:rsidTr="00043F51">
        <w:trPr>
          <w:trHeight w:hRule="exact" w:val="288"/>
        </w:trPr>
        <w:tc>
          <w:tcPr>
            <w:tcW w:w="867" w:type="pct"/>
            <w:vAlign w:val="bottom"/>
          </w:tcPr>
          <w:p w14:paraId="2F1B2411"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TL</w:t>
            </w:r>
          </w:p>
        </w:tc>
        <w:tc>
          <w:tcPr>
            <w:tcW w:w="4133" w:type="pct"/>
            <w:vAlign w:val="bottom"/>
          </w:tcPr>
          <w:p w14:paraId="2F1B2412"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Transmission Line</w:t>
            </w:r>
          </w:p>
        </w:tc>
      </w:tr>
      <w:tr w:rsidR="00A26DA9" w:rsidRPr="00021D87" w14:paraId="2F1B2416" w14:textId="77777777" w:rsidTr="00043F51">
        <w:trPr>
          <w:trHeight w:hRule="exact" w:val="288"/>
        </w:trPr>
        <w:tc>
          <w:tcPr>
            <w:tcW w:w="867" w:type="pct"/>
            <w:vAlign w:val="bottom"/>
          </w:tcPr>
          <w:p w14:paraId="2F1B2414" w14:textId="77777777" w:rsidR="00A26DA9" w:rsidRPr="00826161" w:rsidRDefault="00F53126">
            <w:pPr>
              <w:spacing w:line="240" w:lineRule="auto"/>
              <w:jc w:val="both"/>
              <w:rPr>
                <w:rFonts w:ascii="Arial" w:hAnsi="Arial" w:cs="Arial"/>
                <w:b/>
                <w:bCs/>
                <w:lang w:val="en-US"/>
              </w:rPr>
            </w:pPr>
            <w:r w:rsidRPr="00826161">
              <w:rPr>
                <w:rFonts w:ascii="Arial" w:hAnsi="Arial" w:cs="Arial"/>
                <w:b/>
                <w:bCs/>
                <w:lang w:val="en-US" w:eastAsia="zh-CN"/>
              </w:rPr>
              <w:t>UTY</w:t>
            </w:r>
          </w:p>
        </w:tc>
        <w:tc>
          <w:tcPr>
            <w:tcW w:w="4133" w:type="pct"/>
            <w:vAlign w:val="bottom"/>
          </w:tcPr>
          <w:p w14:paraId="2F1B2415" w14:textId="77777777" w:rsidR="00A26DA9" w:rsidRPr="00826161" w:rsidRDefault="00F53126">
            <w:pPr>
              <w:spacing w:line="240" w:lineRule="auto"/>
              <w:jc w:val="both"/>
              <w:rPr>
                <w:rFonts w:ascii="Arial" w:hAnsi="Arial" w:cs="Arial"/>
                <w:lang w:val="en-US"/>
              </w:rPr>
            </w:pPr>
            <w:r w:rsidRPr="00826161">
              <w:rPr>
                <w:rFonts w:ascii="Arial" w:hAnsi="Arial" w:cs="Arial"/>
                <w:lang w:val="en-US" w:eastAsia="zh-CN"/>
              </w:rPr>
              <w:t>Joint Stock Company “O’zbekiston Temir Yo’llari”</w:t>
            </w:r>
          </w:p>
        </w:tc>
      </w:tr>
    </w:tbl>
    <w:p w14:paraId="2F1B2417" w14:textId="77777777" w:rsidR="00A26DA9" w:rsidRDefault="00A26DA9">
      <w:pPr>
        <w:pStyle w:val="Default"/>
        <w:jc w:val="center"/>
        <w:rPr>
          <w:b/>
          <w:bCs/>
          <w:sz w:val="22"/>
          <w:szCs w:val="22"/>
          <w:lang w:val="en-US"/>
        </w:rPr>
      </w:pPr>
    </w:p>
    <w:p w14:paraId="2F1B2418" w14:textId="77777777" w:rsidR="00A26DA9" w:rsidRDefault="00A26DA9">
      <w:pPr>
        <w:pStyle w:val="Default"/>
        <w:jc w:val="center"/>
        <w:rPr>
          <w:b/>
          <w:bCs/>
          <w:sz w:val="22"/>
          <w:szCs w:val="22"/>
          <w:lang w:val="en-US"/>
        </w:rPr>
      </w:pPr>
    </w:p>
    <w:p w14:paraId="2F1B2419" w14:textId="77777777" w:rsidR="00A26DA9" w:rsidRDefault="00A26DA9">
      <w:pPr>
        <w:rPr>
          <w:rFonts w:ascii="Arial" w:hAnsi="Arial" w:cs="Arial"/>
          <w:lang w:val="en-US"/>
        </w:rPr>
      </w:pPr>
    </w:p>
    <w:p w14:paraId="2F1B241A" w14:textId="77777777" w:rsidR="00A26DA9" w:rsidRPr="00EA6B7C" w:rsidRDefault="00F53126">
      <w:pPr>
        <w:pStyle w:val="ReportLevel2"/>
        <w:spacing w:before="120" w:after="0" w:line="240" w:lineRule="auto"/>
        <w:ind w:left="0" w:firstLine="0"/>
        <w:outlineLvl w:val="0"/>
        <w:rPr>
          <w:rFonts w:ascii="Arial" w:eastAsiaTheme="majorEastAsia" w:hAnsi="Arial" w:cs="Arial"/>
          <w:bCs/>
          <w:color w:val="365F91" w:themeColor="accent1" w:themeShade="BF"/>
          <w:sz w:val="24"/>
          <w:szCs w:val="24"/>
          <w:lang w:val="en-US"/>
        </w:rPr>
      </w:pPr>
      <w:bookmarkStart w:id="4" w:name="_Toc213857980"/>
      <w:r w:rsidRPr="00EA6B7C">
        <w:rPr>
          <w:rFonts w:ascii="Arial" w:eastAsiaTheme="majorEastAsia" w:hAnsi="Arial" w:cs="Arial"/>
          <w:bCs/>
          <w:color w:val="365F91" w:themeColor="accent1" w:themeShade="BF"/>
          <w:sz w:val="24"/>
          <w:szCs w:val="24"/>
          <w:lang w:val="en-US"/>
        </w:rPr>
        <w:t>CURRENCY EQUIVALENTS</w:t>
      </w:r>
      <w:bookmarkEnd w:id="4"/>
    </w:p>
    <w:p w14:paraId="2F1B241B" w14:textId="76B05EB5" w:rsidR="00A26DA9" w:rsidRPr="002639F6" w:rsidRDefault="00F53126">
      <w:pPr>
        <w:tabs>
          <w:tab w:val="center" w:pos="4680"/>
        </w:tabs>
        <w:spacing w:before="60" w:after="60"/>
        <w:jc w:val="center"/>
        <w:rPr>
          <w:rFonts w:ascii="Arial" w:hAnsi="Arial" w:cs="Arial"/>
          <w:lang w:val="en-US"/>
        </w:rPr>
      </w:pPr>
      <w:r w:rsidRPr="002639F6">
        <w:rPr>
          <w:rFonts w:ascii="Arial" w:hAnsi="Arial" w:cs="Arial"/>
          <w:lang w:val="en-US"/>
        </w:rPr>
        <w:t xml:space="preserve">(as of </w:t>
      </w:r>
      <w:r w:rsidR="001128CC">
        <w:rPr>
          <w:rFonts w:ascii="Arial" w:hAnsi="Arial" w:cs="Arial"/>
          <w:lang w:val="en-US"/>
        </w:rPr>
        <w:t>July</w:t>
      </w:r>
      <w:r w:rsidRPr="002639F6">
        <w:rPr>
          <w:rFonts w:ascii="Arial" w:hAnsi="Arial" w:cs="Arial"/>
          <w:lang w:val="en-US"/>
        </w:rPr>
        <w:t xml:space="preserve"> 202</w:t>
      </w:r>
      <w:r w:rsidR="001128CC">
        <w:rPr>
          <w:rFonts w:ascii="Arial" w:hAnsi="Arial" w:cs="Arial"/>
          <w:lang w:val="en-US"/>
        </w:rPr>
        <w:t>6</w:t>
      </w:r>
      <w:r w:rsidRPr="002639F6">
        <w:rPr>
          <w:rFonts w:ascii="Arial" w:hAnsi="Arial" w:cs="Arial"/>
          <w:lang w:val="en-US"/>
        </w:rPr>
        <w:t>)</w:t>
      </w:r>
    </w:p>
    <w:tbl>
      <w:tblPr>
        <w:tblW w:w="2428" w:type="pct"/>
        <w:jc w:val="center"/>
        <w:tblLayout w:type="fixed"/>
        <w:tblLook w:val="04A0" w:firstRow="1" w:lastRow="0" w:firstColumn="1" w:lastColumn="0" w:noHBand="0" w:noVBand="1"/>
      </w:tblPr>
      <w:tblGrid>
        <w:gridCol w:w="1589"/>
        <w:gridCol w:w="675"/>
        <w:gridCol w:w="2385"/>
      </w:tblGrid>
      <w:tr w:rsidR="00A26DA9" w:rsidRPr="002639F6" w14:paraId="2F1B241F" w14:textId="77777777">
        <w:trPr>
          <w:trHeight w:hRule="exact" w:val="284"/>
          <w:jc w:val="center"/>
        </w:trPr>
        <w:tc>
          <w:tcPr>
            <w:tcW w:w="1696" w:type="dxa"/>
          </w:tcPr>
          <w:p w14:paraId="2F1B241C" w14:textId="77777777" w:rsidR="00A26DA9" w:rsidRPr="002639F6" w:rsidRDefault="00F53126">
            <w:pPr>
              <w:jc w:val="right"/>
              <w:rPr>
                <w:rFonts w:ascii="Arial" w:hAnsi="Arial" w:cs="Arial"/>
                <w:color w:val="000000" w:themeColor="text1"/>
              </w:rPr>
            </w:pPr>
            <w:r w:rsidRPr="002639F6">
              <w:rPr>
                <w:rFonts w:ascii="Arial" w:hAnsi="Arial" w:cs="Arial"/>
                <w:color w:val="000000" w:themeColor="text1"/>
              </w:rPr>
              <w:t>Currency unit</w:t>
            </w:r>
          </w:p>
        </w:tc>
        <w:tc>
          <w:tcPr>
            <w:tcW w:w="709" w:type="dxa"/>
          </w:tcPr>
          <w:p w14:paraId="2F1B241D" w14:textId="77777777" w:rsidR="00A26DA9" w:rsidRPr="002639F6" w:rsidRDefault="00F53126">
            <w:pPr>
              <w:jc w:val="center"/>
              <w:rPr>
                <w:rFonts w:ascii="Arial" w:hAnsi="Arial" w:cs="Arial"/>
                <w:color w:val="000000" w:themeColor="text1"/>
              </w:rPr>
            </w:pPr>
            <w:r w:rsidRPr="002639F6">
              <w:rPr>
                <w:rFonts w:ascii="Arial" w:hAnsi="Arial" w:cs="Arial"/>
                <w:color w:val="000000" w:themeColor="text1"/>
              </w:rPr>
              <w:t>–</w:t>
            </w:r>
          </w:p>
        </w:tc>
        <w:tc>
          <w:tcPr>
            <w:tcW w:w="2553" w:type="dxa"/>
          </w:tcPr>
          <w:p w14:paraId="2F1B241E" w14:textId="77777777" w:rsidR="00A26DA9" w:rsidRPr="002639F6" w:rsidRDefault="00F53126">
            <w:pPr>
              <w:rPr>
                <w:rFonts w:ascii="Arial" w:hAnsi="Arial" w:cs="Arial"/>
                <w:color w:val="000000" w:themeColor="text1"/>
              </w:rPr>
            </w:pPr>
            <w:r w:rsidRPr="002639F6">
              <w:rPr>
                <w:rFonts w:ascii="Arial" w:hAnsi="Arial" w:cs="Arial"/>
                <w:color w:val="000000" w:themeColor="text1"/>
              </w:rPr>
              <w:t>Uzbek Soum (UZS)</w:t>
            </w:r>
          </w:p>
        </w:tc>
      </w:tr>
      <w:tr w:rsidR="00A26DA9" w:rsidRPr="002639F6" w14:paraId="2F1B2423" w14:textId="77777777">
        <w:trPr>
          <w:trHeight w:hRule="exact" w:val="284"/>
          <w:jc w:val="center"/>
        </w:trPr>
        <w:tc>
          <w:tcPr>
            <w:tcW w:w="1696" w:type="dxa"/>
          </w:tcPr>
          <w:p w14:paraId="2F1B2420" w14:textId="751F10A2" w:rsidR="00A26DA9" w:rsidRPr="001128CC" w:rsidRDefault="00A26DA9" w:rsidP="001128CC">
            <w:pPr>
              <w:jc w:val="center"/>
              <w:rPr>
                <w:rFonts w:ascii="Arial" w:hAnsi="Arial" w:cs="Arial"/>
                <w:color w:val="000000" w:themeColor="text1"/>
                <w:lang w:val="en-US"/>
              </w:rPr>
            </w:pPr>
          </w:p>
        </w:tc>
        <w:tc>
          <w:tcPr>
            <w:tcW w:w="709" w:type="dxa"/>
          </w:tcPr>
          <w:p w14:paraId="2F1B2421" w14:textId="719C075B" w:rsidR="00A26DA9" w:rsidRPr="002639F6" w:rsidRDefault="00A26DA9">
            <w:pPr>
              <w:jc w:val="center"/>
              <w:rPr>
                <w:rFonts w:ascii="Arial" w:hAnsi="Arial" w:cs="Arial"/>
                <w:color w:val="000000" w:themeColor="text1"/>
              </w:rPr>
            </w:pPr>
          </w:p>
        </w:tc>
        <w:tc>
          <w:tcPr>
            <w:tcW w:w="2553" w:type="dxa"/>
          </w:tcPr>
          <w:p w14:paraId="2F1B2422" w14:textId="5434332C" w:rsidR="00A26DA9" w:rsidRPr="001128CC" w:rsidRDefault="00A26DA9">
            <w:pPr>
              <w:rPr>
                <w:rFonts w:ascii="Arial" w:hAnsi="Arial" w:cs="Arial"/>
                <w:color w:val="000000" w:themeColor="text1"/>
                <w:lang w:val="en-US"/>
              </w:rPr>
            </w:pPr>
          </w:p>
        </w:tc>
      </w:tr>
      <w:tr w:rsidR="00A26DA9" w:rsidRPr="002639F6" w14:paraId="2F1B2427" w14:textId="77777777">
        <w:trPr>
          <w:trHeight w:hRule="exact" w:val="284"/>
          <w:jc w:val="center"/>
        </w:trPr>
        <w:tc>
          <w:tcPr>
            <w:tcW w:w="1696" w:type="dxa"/>
          </w:tcPr>
          <w:p w14:paraId="2F1B2424" w14:textId="77777777" w:rsidR="00A26DA9" w:rsidRPr="002639F6" w:rsidRDefault="00F53126">
            <w:pPr>
              <w:jc w:val="right"/>
              <w:rPr>
                <w:rFonts w:ascii="Arial" w:hAnsi="Arial" w:cs="Arial"/>
                <w:color w:val="000000" w:themeColor="text1"/>
              </w:rPr>
            </w:pPr>
            <w:r w:rsidRPr="002639F6">
              <w:rPr>
                <w:rFonts w:ascii="Arial" w:hAnsi="Arial" w:cs="Arial"/>
                <w:color w:val="000000" w:themeColor="text1"/>
              </w:rPr>
              <w:t>$1.00</w:t>
            </w:r>
          </w:p>
        </w:tc>
        <w:tc>
          <w:tcPr>
            <w:tcW w:w="709" w:type="dxa"/>
          </w:tcPr>
          <w:p w14:paraId="2F1B2425" w14:textId="77777777" w:rsidR="00A26DA9" w:rsidRPr="002639F6" w:rsidRDefault="00F53126">
            <w:pPr>
              <w:jc w:val="center"/>
              <w:rPr>
                <w:rFonts w:ascii="Arial" w:hAnsi="Arial" w:cs="Arial"/>
                <w:color w:val="000000" w:themeColor="text1"/>
              </w:rPr>
            </w:pPr>
            <w:r w:rsidRPr="002639F6">
              <w:rPr>
                <w:rFonts w:ascii="Arial" w:hAnsi="Arial" w:cs="Arial"/>
                <w:color w:val="000000" w:themeColor="text1"/>
              </w:rPr>
              <w:t>=</w:t>
            </w:r>
          </w:p>
        </w:tc>
        <w:tc>
          <w:tcPr>
            <w:tcW w:w="2553" w:type="dxa"/>
          </w:tcPr>
          <w:p w14:paraId="2F1B2426" w14:textId="524EFD51" w:rsidR="00A26DA9" w:rsidRPr="002639F6" w:rsidRDefault="00F53126" w:rsidP="001128CC">
            <w:pPr>
              <w:rPr>
                <w:rFonts w:ascii="Arial" w:hAnsi="Arial" w:cs="Arial"/>
                <w:color w:val="000000" w:themeColor="text1"/>
              </w:rPr>
            </w:pPr>
            <w:r w:rsidRPr="002639F6">
              <w:rPr>
                <w:rFonts w:ascii="Arial" w:hAnsi="Arial" w:cs="Arial"/>
                <w:color w:val="000000" w:themeColor="text1"/>
              </w:rPr>
              <w:t>12 </w:t>
            </w:r>
            <w:r w:rsidR="001128CC">
              <w:rPr>
                <w:rFonts w:ascii="Arial" w:hAnsi="Arial" w:cs="Arial"/>
                <w:color w:val="000000" w:themeColor="text1"/>
                <w:lang w:val="en-US"/>
              </w:rPr>
              <w:t>020</w:t>
            </w:r>
            <w:r w:rsidRPr="002639F6">
              <w:rPr>
                <w:rFonts w:ascii="Arial" w:hAnsi="Arial" w:cs="Arial"/>
                <w:color w:val="000000" w:themeColor="text1"/>
              </w:rPr>
              <w:t xml:space="preserve"> UZS</w:t>
            </w:r>
          </w:p>
        </w:tc>
      </w:tr>
    </w:tbl>
    <w:p w14:paraId="2F1B2428" w14:textId="77777777" w:rsidR="00A26DA9" w:rsidRPr="002639F6" w:rsidRDefault="00A26DA9">
      <w:pPr>
        <w:pStyle w:val="Default"/>
        <w:jc w:val="center"/>
        <w:rPr>
          <w:b/>
          <w:bCs/>
          <w:sz w:val="22"/>
          <w:szCs w:val="22"/>
          <w:lang w:val="en-US"/>
        </w:rPr>
      </w:pPr>
    </w:p>
    <w:p w14:paraId="2F1B2429" w14:textId="77777777" w:rsidR="00A26DA9" w:rsidRDefault="00A26DA9">
      <w:pPr>
        <w:pStyle w:val="Default"/>
        <w:jc w:val="center"/>
        <w:rPr>
          <w:b/>
          <w:bCs/>
          <w:sz w:val="22"/>
          <w:szCs w:val="22"/>
          <w:lang w:val="en-US"/>
        </w:rPr>
      </w:pPr>
    </w:p>
    <w:p w14:paraId="2F1B242A" w14:textId="77777777" w:rsidR="00A26DA9" w:rsidRDefault="00A26DA9">
      <w:pPr>
        <w:pStyle w:val="Default"/>
        <w:jc w:val="center"/>
        <w:rPr>
          <w:b/>
          <w:bCs/>
          <w:lang w:val="en-US"/>
        </w:rPr>
      </w:pPr>
    </w:p>
    <w:p w14:paraId="2F1B242B" w14:textId="77777777" w:rsidR="00A26DA9" w:rsidRDefault="00A26DA9">
      <w:pPr>
        <w:pStyle w:val="Default"/>
        <w:jc w:val="center"/>
        <w:rPr>
          <w:b/>
          <w:bCs/>
          <w:lang w:val="en-US"/>
        </w:rPr>
      </w:pPr>
    </w:p>
    <w:p w14:paraId="2F1B242D" w14:textId="77777777" w:rsidR="00A26DA9" w:rsidRDefault="00A26DA9">
      <w:pPr>
        <w:spacing w:after="0" w:line="240" w:lineRule="auto"/>
        <w:rPr>
          <w:rFonts w:ascii="Arial" w:hAnsi="Arial" w:cs="Arial"/>
          <w:color w:val="000000"/>
          <w:lang w:val="en-US"/>
        </w:rPr>
        <w:sectPr w:rsidR="00A26DA9" w:rsidSect="00826161">
          <w:pgSz w:w="11906" w:h="16838"/>
          <w:pgMar w:top="1138" w:right="1138" w:bottom="1138" w:left="1411" w:header="706" w:footer="706" w:gutter="0"/>
          <w:cols w:space="720"/>
        </w:sectPr>
      </w:pPr>
    </w:p>
    <w:p w14:paraId="57545BE3" w14:textId="23A4309C" w:rsidR="00B824C4" w:rsidRDefault="00F53126" w:rsidP="00826161">
      <w:pPr>
        <w:pStyle w:val="ReportLevel2"/>
        <w:spacing w:before="120" w:after="0" w:line="276" w:lineRule="auto"/>
        <w:ind w:left="0" w:firstLine="0"/>
        <w:outlineLvl w:val="0"/>
        <w:rPr>
          <w:rFonts w:ascii="Arial" w:eastAsiaTheme="majorEastAsia" w:hAnsi="Arial" w:cs="Arial"/>
          <w:bCs/>
          <w:color w:val="365F91" w:themeColor="accent1" w:themeShade="BF"/>
          <w:sz w:val="24"/>
          <w:szCs w:val="24"/>
          <w:lang w:val="en-US"/>
        </w:rPr>
      </w:pPr>
      <w:bookmarkStart w:id="5" w:name="_Toc213857981"/>
      <w:r>
        <w:rPr>
          <w:rFonts w:ascii="Arial" w:eastAsiaTheme="majorEastAsia" w:hAnsi="Arial" w:cs="Arial"/>
          <w:bCs/>
          <w:color w:val="365F91" w:themeColor="accent1" w:themeShade="BF"/>
          <w:sz w:val="24"/>
          <w:szCs w:val="24"/>
          <w:lang w:val="en-US"/>
        </w:rPr>
        <w:lastRenderedPageBreak/>
        <w:t>GLOSSARY</w:t>
      </w:r>
      <w:bookmarkEnd w:id="5"/>
    </w:p>
    <w:tbl>
      <w:tblPr>
        <w:tblStyle w:val="af6"/>
        <w:tblW w:w="9840" w:type="dxa"/>
        <w:tblInd w:w="-147" w:type="dxa"/>
        <w:tblLook w:val="04A0" w:firstRow="1" w:lastRow="0" w:firstColumn="1" w:lastColumn="0" w:noHBand="0" w:noVBand="1"/>
      </w:tblPr>
      <w:tblGrid>
        <w:gridCol w:w="2469"/>
        <w:gridCol w:w="7371"/>
      </w:tblGrid>
      <w:tr w:rsidR="00A26DA9" w:rsidRPr="00021D87" w14:paraId="2F1B2431" w14:textId="77777777">
        <w:tc>
          <w:tcPr>
            <w:tcW w:w="2469" w:type="dxa"/>
            <w:tcBorders>
              <w:top w:val="single" w:sz="4" w:space="0" w:color="auto"/>
              <w:left w:val="single" w:sz="4" w:space="0" w:color="auto"/>
              <w:bottom w:val="single" w:sz="4" w:space="0" w:color="auto"/>
              <w:right w:val="single" w:sz="4" w:space="0" w:color="auto"/>
            </w:tcBorders>
          </w:tcPr>
          <w:p w14:paraId="2F1B242F" w14:textId="77777777" w:rsidR="00A26DA9" w:rsidRPr="00826161" w:rsidRDefault="00F53126">
            <w:pPr>
              <w:spacing w:after="0" w:line="240" w:lineRule="auto"/>
              <w:rPr>
                <w:rFonts w:ascii="Arial" w:hAnsi="Arial" w:cs="Arial"/>
                <w:color w:val="000000"/>
                <w:lang w:val="en-US"/>
              </w:rPr>
            </w:pPr>
            <w:r w:rsidRPr="00826161">
              <w:rPr>
                <w:rFonts w:ascii="Arial" w:hAnsi="Arial" w:cs="Arial"/>
                <w:b/>
                <w:bCs/>
                <w:color w:val="000000"/>
                <w:lang w:val="en-US"/>
              </w:rPr>
              <w:t>Affected Persons</w:t>
            </w:r>
          </w:p>
        </w:tc>
        <w:tc>
          <w:tcPr>
            <w:tcW w:w="7371" w:type="dxa"/>
            <w:tcBorders>
              <w:top w:val="single" w:sz="4" w:space="0" w:color="auto"/>
              <w:left w:val="single" w:sz="4" w:space="0" w:color="auto"/>
              <w:bottom w:val="single" w:sz="4" w:space="0" w:color="auto"/>
              <w:right w:val="single" w:sz="4" w:space="0" w:color="auto"/>
            </w:tcBorders>
          </w:tcPr>
          <w:p w14:paraId="2F1B2430" w14:textId="77777777" w:rsidR="00A26DA9" w:rsidRPr="00826161" w:rsidRDefault="00F53126">
            <w:pPr>
              <w:spacing w:after="0" w:line="240" w:lineRule="auto"/>
              <w:jc w:val="both"/>
              <w:rPr>
                <w:rFonts w:ascii="Arial" w:hAnsi="Arial" w:cs="Arial"/>
                <w:lang w:val="en-US"/>
              </w:rPr>
            </w:pPr>
            <w:r w:rsidRPr="00826161">
              <w:rPr>
                <w:rFonts w:ascii="Arial" w:hAnsi="Arial" w:cs="Arial"/>
                <w:lang w:val="en-US"/>
              </w:rPr>
              <w:t xml:space="preserve">Affected persons (APs) are the members of the affected households those who experience full or partial, permanent or temporary physical displacement (relocation, loss of residential land, or loss of shelter) and economic displacement (loss of land, assets, access to assets, income sources, or means of livelihoods) resulting from (i) involuntary acquisition of land, or (ii) involuntary restrictions on land use or on access to legally designated parks and protected areas. Although this definition of affected person is at variance with the usage in the SPS-2009, this is how it is understood and officially used in Uzbekistan, and it is not different from ‘displaced person’ defined in the SPS-2009. </w:t>
            </w:r>
          </w:p>
        </w:tc>
      </w:tr>
      <w:tr w:rsidR="00A26DA9" w:rsidRPr="00021D87" w14:paraId="2F1B2434" w14:textId="77777777">
        <w:tc>
          <w:tcPr>
            <w:tcW w:w="2469" w:type="dxa"/>
            <w:tcBorders>
              <w:top w:val="single" w:sz="4" w:space="0" w:color="auto"/>
              <w:left w:val="single" w:sz="4" w:space="0" w:color="auto"/>
              <w:bottom w:val="single" w:sz="4" w:space="0" w:color="auto"/>
              <w:right w:val="single" w:sz="4" w:space="0" w:color="auto"/>
            </w:tcBorders>
          </w:tcPr>
          <w:p w14:paraId="2F1B2432" w14:textId="77777777" w:rsidR="00A26DA9" w:rsidRPr="00826161" w:rsidRDefault="00F53126">
            <w:pPr>
              <w:spacing w:after="0" w:line="240" w:lineRule="auto"/>
              <w:rPr>
                <w:rFonts w:ascii="Arial" w:hAnsi="Arial" w:cs="Arial"/>
                <w:color w:val="000000"/>
                <w:lang w:val="en-US"/>
              </w:rPr>
            </w:pPr>
            <w:r w:rsidRPr="00826161">
              <w:rPr>
                <w:rFonts w:ascii="Arial" w:hAnsi="Arial" w:cs="Arial"/>
                <w:b/>
                <w:bCs/>
                <w:color w:val="000000"/>
                <w:lang w:val="en-US"/>
              </w:rPr>
              <w:t>Affected Household</w:t>
            </w:r>
          </w:p>
        </w:tc>
        <w:tc>
          <w:tcPr>
            <w:tcW w:w="7371" w:type="dxa"/>
            <w:tcBorders>
              <w:top w:val="single" w:sz="4" w:space="0" w:color="auto"/>
              <w:left w:val="single" w:sz="4" w:space="0" w:color="auto"/>
              <w:bottom w:val="single" w:sz="4" w:space="0" w:color="auto"/>
              <w:right w:val="single" w:sz="4" w:space="0" w:color="auto"/>
            </w:tcBorders>
          </w:tcPr>
          <w:p w14:paraId="2F1B2433" w14:textId="688E5719" w:rsidR="00A26DA9" w:rsidRPr="00826161" w:rsidRDefault="00F53126">
            <w:pPr>
              <w:spacing w:after="0" w:line="240" w:lineRule="auto"/>
              <w:jc w:val="both"/>
              <w:rPr>
                <w:rFonts w:ascii="Arial" w:hAnsi="Arial" w:cs="Arial"/>
                <w:lang w:val="en-US"/>
              </w:rPr>
            </w:pPr>
            <w:r w:rsidRPr="00826161">
              <w:rPr>
                <w:rFonts w:ascii="Arial" w:hAnsi="Arial" w:cs="Arial"/>
                <w:lang w:val="en-US"/>
              </w:rPr>
              <w:t xml:space="preserve">A household consists of one or more people who live in the same dwelling and also share at meals or living </w:t>
            </w:r>
            <w:r w:rsidR="00211172" w:rsidRPr="00211172">
              <w:rPr>
                <w:rFonts w:ascii="Arial" w:hAnsi="Arial" w:cs="Arial"/>
                <w:lang w:val="en-US"/>
              </w:rPr>
              <w:t>accommodation and</w:t>
            </w:r>
            <w:r w:rsidRPr="00826161">
              <w:rPr>
                <w:rFonts w:ascii="Arial" w:hAnsi="Arial" w:cs="Arial"/>
                <w:lang w:val="en-US"/>
              </w:rPr>
              <w:t xml:space="preserve"> may consist of a single family. In the project, household is the unit for compensation and all the members in a household are considered as affected persons.</w:t>
            </w:r>
          </w:p>
        </w:tc>
      </w:tr>
      <w:tr w:rsidR="00A26DA9" w:rsidRPr="00021D87" w14:paraId="2F1B2437" w14:textId="77777777">
        <w:tc>
          <w:tcPr>
            <w:tcW w:w="2469" w:type="dxa"/>
            <w:tcBorders>
              <w:top w:val="single" w:sz="4" w:space="0" w:color="auto"/>
              <w:left w:val="single" w:sz="4" w:space="0" w:color="auto"/>
              <w:bottom w:val="single" w:sz="4" w:space="0" w:color="auto"/>
              <w:right w:val="single" w:sz="4" w:space="0" w:color="auto"/>
            </w:tcBorders>
          </w:tcPr>
          <w:p w14:paraId="2F1B2435" w14:textId="77777777" w:rsidR="00A26DA9" w:rsidRPr="00826161" w:rsidRDefault="00F53126">
            <w:pPr>
              <w:spacing w:after="0" w:line="240" w:lineRule="auto"/>
              <w:rPr>
                <w:rFonts w:ascii="Arial" w:hAnsi="Arial" w:cs="Arial"/>
                <w:color w:val="000000"/>
                <w:lang w:val="en-US"/>
              </w:rPr>
            </w:pPr>
            <w:r w:rsidRPr="00826161">
              <w:rPr>
                <w:rFonts w:ascii="Arial" w:hAnsi="Arial" w:cs="Arial"/>
                <w:b/>
                <w:bCs/>
                <w:color w:val="000000"/>
                <w:lang w:val="en-US"/>
              </w:rPr>
              <w:t>Compensation</w:t>
            </w:r>
          </w:p>
        </w:tc>
        <w:tc>
          <w:tcPr>
            <w:tcW w:w="7371" w:type="dxa"/>
            <w:tcBorders>
              <w:top w:val="single" w:sz="4" w:space="0" w:color="auto"/>
              <w:left w:val="single" w:sz="4" w:space="0" w:color="auto"/>
              <w:bottom w:val="single" w:sz="4" w:space="0" w:color="auto"/>
              <w:right w:val="single" w:sz="4" w:space="0" w:color="auto"/>
            </w:tcBorders>
          </w:tcPr>
          <w:p w14:paraId="2F1B2436" w14:textId="77777777" w:rsidR="00A26DA9" w:rsidRPr="00826161" w:rsidRDefault="00F53126">
            <w:pPr>
              <w:spacing w:after="0" w:line="240" w:lineRule="auto"/>
              <w:jc w:val="both"/>
              <w:rPr>
                <w:rFonts w:ascii="Arial" w:hAnsi="Arial" w:cs="Arial"/>
                <w:lang w:val="en-US"/>
              </w:rPr>
            </w:pPr>
            <w:r w:rsidRPr="00826161">
              <w:rPr>
                <w:rFonts w:ascii="Arial" w:hAnsi="Arial" w:cs="Arial"/>
                <w:lang w:val="en-US"/>
              </w:rPr>
              <w:t>Payment for an asset to be acquired or affected by a project at replacement cost.</w:t>
            </w:r>
          </w:p>
        </w:tc>
      </w:tr>
      <w:tr w:rsidR="00A26DA9" w:rsidRPr="00021D87" w14:paraId="2F1B243A" w14:textId="77777777">
        <w:tc>
          <w:tcPr>
            <w:tcW w:w="2469" w:type="dxa"/>
            <w:tcBorders>
              <w:top w:val="single" w:sz="4" w:space="0" w:color="auto"/>
              <w:left w:val="single" w:sz="4" w:space="0" w:color="auto"/>
              <w:bottom w:val="single" w:sz="4" w:space="0" w:color="auto"/>
              <w:right w:val="single" w:sz="4" w:space="0" w:color="auto"/>
            </w:tcBorders>
          </w:tcPr>
          <w:p w14:paraId="2F1B2438" w14:textId="77777777" w:rsidR="00A26DA9" w:rsidRPr="00826161" w:rsidRDefault="00F53126">
            <w:pPr>
              <w:spacing w:after="0" w:line="240" w:lineRule="auto"/>
              <w:rPr>
                <w:rFonts w:ascii="Arial" w:hAnsi="Arial" w:cs="Arial"/>
                <w:color w:val="000000"/>
                <w:lang w:val="en-US"/>
              </w:rPr>
            </w:pPr>
            <w:r w:rsidRPr="00826161">
              <w:rPr>
                <w:rFonts w:ascii="Arial" w:hAnsi="Arial" w:cs="Arial"/>
                <w:b/>
                <w:bCs/>
                <w:color w:val="000000"/>
                <w:lang w:val="en-US"/>
              </w:rPr>
              <w:t>Cut-off-date</w:t>
            </w:r>
          </w:p>
        </w:tc>
        <w:tc>
          <w:tcPr>
            <w:tcW w:w="7371" w:type="dxa"/>
            <w:tcBorders>
              <w:top w:val="single" w:sz="4" w:space="0" w:color="auto"/>
              <w:left w:val="single" w:sz="4" w:space="0" w:color="auto"/>
              <w:bottom w:val="single" w:sz="4" w:space="0" w:color="auto"/>
              <w:right w:val="single" w:sz="4" w:space="0" w:color="auto"/>
            </w:tcBorders>
          </w:tcPr>
          <w:p w14:paraId="2F1B2439" w14:textId="37B04FB8" w:rsidR="00A26DA9" w:rsidRPr="00826161" w:rsidRDefault="00F53126">
            <w:pPr>
              <w:spacing w:after="0" w:line="240" w:lineRule="auto"/>
              <w:jc w:val="both"/>
              <w:rPr>
                <w:rFonts w:ascii="Arial" w:hAnsi="Arial" w:cs="Arial"/>
                <w:lang w:val="en-US"/>
              </w:rPr>
            </w:pPr>
            <w:r w:rsidRPr="00826161">
              <w:rPr>
                <w:rFonts w:ascii="Arial" w:hAnsi="Arial" w:cs="Arial"/>
                <w:lang w:val="en-US"/>
              </w:rPr>
              <w:t xml:space="preserve">The date after which people will not be considered eligible for compensation </w:t>
            </w:r>
            <w:r w:rsidR="00434270" w:rsidRPr="00434270">
              <w:rPr>
                <w:rFonts w:ascii="Arial" w:hAnsi="Arial" w:cs="Arial"/>
                <w:lang w:val="en-US"/>
              </w:rPr>
              <w:t>i.e.,</w:t>
            </w:r>
            <w:r w:rsidRPr="00826161">
              <w:rPr>
                <w:rFonts w:ascii="Arial" w:hAnsi="Arial" w:cs="Arial"/>
                <w:lang w:val="en-US"/>
              </w:rPr>
              <w:t xml:space="preserve"> they are not included in the list of AHs as defined by the census. If the country expropriation law does not specify a cut-off date, normally, the cut-off date is the date of the detailed measurement survey which will be based on the detailed and final engineering design.</w:t>
            </w:r>
          </w:p>
        </w:tc>
      </w:tr>
      <w:tr w:rsidR="00A26DA9" w:rsidRPr="00021D87" w14:paraId="2F1B243D" w14:textId="77777777">
        <w:tc>
          <w:tcPr>
            <w:tcW w:w="2469" w:type="dxa"/>
            <w:tcBorders>
              <w:top w:val="single" w:sz="4" w:space="0" w:color="auto"/>
              <w:left w:val="single" w:sz="4" w:space="0" w:color="auto"/>
              <w:bottom w:val="single" w:sz="4" w:space="0" w:color="auto"/>
              <w:right w:val="single" w:sz="4" w:space="0" w:color="auto"/>
            </w:tcBorders>
          </w:tcPr>
          <w:p w14:paraId="2F1B243B" w14:textId="77777777" w:rsidR="00A26DA9" w:rsidRPr="00826161" w:rsidRDefault="00F53126">
            <w:pPr>
              <w:spacing w:after="0" w:line="240" w:lineRule="auto"/>
              <w:rPr>
                <w:rFonts w:ascii="Arial" w:hAnsi="Arial" w:cs="Arial"/>
                <w:b/>
                <w:bCs/>
                <w:color w:val="000000"/>
                <w:lang w:val="en-US"/>
              </w:rPr>
            </w:pPr>
            <w:r w:rsidRPr="00826161">
              <w:rPr>
                <w:rFonts w:ascii="Arial" w:hAnsi="Arial" w:cs="Arial"/>
                <w:b/>
                <w:bCs/>
                <w:color w:val="000000"/>
                <w:lang w:val="en-US"/>
              </w:rPr>
              <w:t>Corrective Action Plan (CAP)</w:t>
            </w:r>
          </w:p>
        </w:tc>
        <w:tc>
          <w:tcPr>
            <w:tcW w:w="7371" w:type="dxa"/>
            <w:tcBorders>
              <w:top w:val="single" w:sz="4" w:space="0" w:color="auto"/>
              <w:left w:val="single" w:sz="4" w:space="0" w:color="auto"/>
              <w:bottom w:val="single" w:sz="4" w:space="0" w:color="auto"/>
              <w:right w:val="single" w:sz="4" w:space="0" w:color="auto"/>
            </w:tcBorders>
          </w:tcPr>
          <w:p w14:paraId="2F1B243C" w14:textId="77777777" w:rsidR="00A26DA9" w:rsidRPr="00826161" w:rsidRDefault="00F53126">
            <w:pPr>
              <w:spacing w:after="0" w:line="240" w:lineRule="auto"/>
              <w:jc w:val="both"/>
              <w:rPr>
                <w:rFonts w:ascii="Arial" w:hAnsi="Arial" w:cs="Arial"/>
                <w:lang w:val="en-US"/>
              </w:rPr>
            </w:pPr>
            <w:r w:rsidRPr="00826161">
              <w:rPr>
                <w:rFonts w:ascii="Arial" w:hAnsi="Arial" w:cs="Arial"/>
                <w:lang w:val="en-US"/>
              </w:rPr>
              <w:t>A time-bound plan developed to address noncompliance or gaps identified during the social due diligence or monitoring process. It outlines corrective measures, responsibilities, and timelines to bring the project into full compliance with ADB’s Safeguard Policy Statement (2009).</w:t>
            </w:r>
          </w:p>
        </w:tc>
      </w:tr>
      <w:tr w:rsidR="00A26DA9" w:rsidRPr="00021D87" w14:paraId="2F1B2440" w14:textId="77777777">
        <w:trPr>
          <w:trHeight w:val="993"/>
        </w:trPr>
        <w:tc>
          <w:tcPr>
            <w:tcW w:w="2469" w:type="dxa"/>
            <w:tcBorders>
              <w:top w:val="single" w:sz="4" w:space="0" w:color="auto"/>
              <w:left w:val="single" w:sz="4" w:space="0" w:color="auto"/>
              <w:bottom w:val="single" w:sz="4" w:space="0" w:color="auto"/>
              <w:right w:val="single" w:sz="4" w:space="0" w:color="auto"/>
            </w:tcBorders>
          </w:tcPr>
          <w:p w14:paraId="2F1B243E" w14:textId="77777777" w:rsidR="00A26DA9" w:rsidRPr="00826161" w:rsidRDefault="00F53126">
            <w:pPr>
              <w:spacing w:after="0" w:line="240" w:lineRule="auto"/>
              <w:rPr>
                <w:rFonts w:ascii="Arial" w:hAnsi="Arial" w:cs="Arial"/>
                <w:color w:val="000000"/>
                <w:lang w:val="en-US"/>
              </w:rPr>
            </w:pPr>
            <w:r w:rsidRPr="00826161">
              <w:rPr>
                <w:rFonts w:ascii="Arial" w:hAnsi="Arial" w:cs="Arial"/>
                <w:b/>
                <w:bCs/>
                <w:color w:val="000000"/>
                <w:lang w:val="en-US"/>
              </w:rPr>
              <w:t>Economic</w:t>
            </w:r>
            <w:r w:rsidRPr="00826161">
              <w:rPr>
                <w:rFonts w:ascii="Arial" w:hAnsi="Arial" w:cs="Arial"/>
                <w:color w:val="000000"/>
                <w:lang w:val="en-US"/>
              </w:rPr>
              <w:br/>
            </w:r>
            <w:r w:rsidRPr="00826161">
              <w:rPr>
                <w:rFonts w:ascii="Arial" w:hAnsi="Arial" w:cs="Arial"/>
                <w:b/>
                <w:bCs/>
                <w:color w:val="000000"/>
                <w:lang w:val="en-US"/>
              </w:rPr>
              <w:t>Displacement</w:t>
            </w:r>
          </w:p>
        </w:tc>
        <w:tc>
          <w:tcPr>
            <w:tcW w:w="7371" w:type="dxa"/>
            <w:tcBorders>
              <w:top w:val="single" w:sz="4" w:space="0" w:color="auto"/>
              <w:left w:val="single" w:sz="4" w:space="0" w:color="auto"/>
              <w:bottom w:val="single" w:sz="4" w:space="0" w:color="auto"/>
              <w:right w:val="single" w:sz="4" w:space="0" w:color="auto"/>
            </w:tcBorders>
          </w:tcPr>
          <w:p w14:paraId="2F1B243F" w14:textId="77777777" w:rsidR="00A26DA9" w:rsidRPr="00826161" w:rsidRDefault="00F53126">
            <w:pPr>
              <w:spacing w:after="0" w:line="240" w:lineRule="auto"/>
              <w:jc w:val="both"/>
              <w:rPr>
                <w:rFonts w:ascii="Arial" w:hAnsi="Arial" w:cs="Arial"/>
                <w:color w:val="000000"/>
                <w:lang w:val="en-US"/>
              </w:rPr>
            </w:pPr>
            <w:r w:rsidRPr="00826161">
              <w:rPr>
                <w:rFonts w:ascii="Arial" w:hAnsi="Arial" w:cs="Arial"/>
                <w:color w:val="000000"/>
                <w:lang w:val="en-US"/>
              </w:rPr>
              <w:t>Loss of land, assets, access to assets, income sources, or means of livelihoods as a result of (i) involuntary acquisition of land, or (ii) involuntary restrictions on land use or on access to legally designated parks and protected areas.</w:t>
            </w:r>
          </w:p>
        </w:tc>
      </w:tr>
      <w:tr w:rsidR="00A26DA9" w:rsidRPr="00021D87" w14:paraId="2F1B2443" w14:textId="77777777">
        <w:tc>
          <w:tcPr>
            <w:tcW w:w="2469" w:type="dxa"/>
            <w:tcBorders>
              <w:top w:val="single" w:sz="4" w:space="0" w:color="auto"/>
              <w:left w:val="single" w:sz="4" w:space="0" w:color="auto"/>
              <w:bottom w:val="single" w:sz="4" w:space="0" w:color="auto"/>
              <w:right w:val="single" w:sz="4" w:space="0" w:color="auto"/>
            </w:tcBorders>
          </w:tcPr>
          <w:p w14:paraId="2F1B2441" w14:textId="77777777" w:rsidR="00A26DA9" w:rsidRPr="00826161" w:rsidRDefault="00F53126">
            <w:pPr>
              <w:spacing w:after="0" w:line="240" w:lineRule="auto"/>
              <w:rPr>
                <w:rFonts w:ascii="Arial" w:hAnsi="Arial" w:cs="Arial"/>
                <w:color w:val="000000"/>
                <w:lang w:val="en-US"/>
              </w:rPr>
            </w:pPr>
            <w:r w:rsidRPr="00826161">
              <w:rPr>
                <w:rFonts w:ascii="Arial" w:hAnsi="Arial" w:cs="Arial"/>
                <w:b/>
                <w:bCs/>
                <w:color w:val="000000"/>
                <w:lang w:val="en-US"/>
              </w:rPr>
              <w:t>Entitlement</w:t>
            </w:r>
          </w:p>
        </w:tc>
        <w:tc>
          <w:tcPr>
            <w:tcW w:w="7371" w:type="dxa"/>
            <w:tcBorders>
              <w:top w:val="single" w:sz="4" w:space="0" w:color="auto"/>
              <w:left w:val="single" w:sz="4" w:space="0" w:color="auto"/>
              <w:bottom w:val="single" w:sz="4" w:space="0" w:color="auto"/>
              <w:right w:val="single" w:sz="4" w:space="0" w:color="auto"/>
            </w:tcBorders>
          </w:tcPr>
          <w:p w14:paraId="2F1B2442" w14:textId="77777777" w:rsidR="00A26DA9" w:rsidRPr="00826161" w:rsidRDefault="00F53126">
            <w:pPr>
              <w:spacing w:after="0" w:line="240" w:lineRule="auto"/>
              <w:jc w:val="both"/>
              <w:rPr>
                <w:rFonts w:ascii="Arial" w:hAnsi="Arial" w:cs="Arial"/>
                <w:color w:val="000000"/>
                <w:lang w:val="en-US"/>
              </w:rPr>
            </w:pPr>
            <w:r w:rsidRPr="00826161">
              <w:rPr>
                <w:rFonts w:ascii="Arial" w:hAnsi="Arial" w:cs="Arial"/>
                <w:color w:val="000000"/>
                <w:lang w:val="en-US"/>
              </w:rPr>
              <w:t>The range of measures comprising cost of compensation, relocation cost, income rehabilitation assistance, transfer assistance, income substitution, and relocation which are due to /business restoration which are due to AH, depending on the type and degree nature of their losses, to restore their social and economic base. All entitlements will be given to all affected households as per the entitlement matrix.</w:t>
            </w:r>
          </w:p>
        </w:tc>
      </w:tr>
      <w:tr w:rsidR="00A26DA9" w:rsidRPr="00021D87" w14:paraId="2F1B2446" w14:textId="77777777">
        <w:tc>
          <w:tcPr>
            <w:tcW w:w="2469" w:type="dxa"/>
            <w:tcBorders>
              <w:top w:val="single" w:sz="4" w:space="0" w:color="auto"/>
              <w:left w:val="single" w:sz="4" w:space="0" w:color="auto"/>
              <w:bottom w:val="single" w:sz="4" w:space="0" w:color="auto"/>
              <w:right w:val="single" w:sz="4" w:space="0" w:color="auto"/>
            </w:tcBorders>
          </w:tcPr>
          <w:p w14:paraId="2F1B2444" w14:textId="77777777" w:rsidR="00A26DA9" w:rsidRPr="00826161" w:rsidRDefault="00F53126">
            <w:pPr>
              <w:spacing w:after="0" w:line="240" w:lineRule="auto"/>
              <w:rPr>
                <w:rFonts w:ascii="Arial" w:hAnsi="Arial" w:cs="Arial"/>
                <w:b/>
                <w:bCs/>
                <w:color w:val="000000"/>
                <w:lang w:val="en-US"/>
              </w:rPr>
            </w:pPr>
            <w:r w:rsidRPr="00826161">
              <w:rPr>
                <w:rFonts w:ascii="Arial" w:hAnsi="Arial" w:cs="Arial"/>
                <w:b/>
                <w:bCs/>
                <w:color w:val="000000"/>
                <w:lang w:val="en-US"/>
              </w:rPr>
              <w:t>Executing Agency (EA)</w:t>
            </w:r>
          </w:p>
        </w:tc>
        <w:tc>
          <w:tcPr>
            <w:tcW w:w="7371" w:type="dxa"/>
            <w:tcBorders>
              <w:top w:val="single" w:sz="4" w:space="0" w:color="auto"/>
              <w:left w:val="single" w:sz="4" w:space="0" w:color="auto"/>
              <w:bottom w:val="single" w:sz="4" w:space="0" w:color="auto"/>
              <w:right w:val="single" w:sz="4" w:space="0" w:color="auto"/>
            </w:tcBorders>
          </w:tcPr>
          <w:p w14:paraId="2F1B2445" w14:textId="77777777" w:rsidR="00A26DA9" w:rsidRPr="00826161" w:rsidRDefault="00F53126">
            <w:pPr>
              <w:spacing w:after="0" w:line="240" w:lineRule="auto"/>
              <w:jc w:val="both"/>
              <w:rPr>
                <w:rFonts w:ascii="Arial" w:hAnsi="Arial" w:cs="Arial"/>
                <w:color w:val="000000"/>
                <w:lang w:val="en-US"/>
              </w:rPr>
            </w:pPr>
            <w:r w:rsidRPr="00826161">
              <w:rPr>
                <w:rFonts w:ascii="Arial" w:hAnsi="Arial" w:cs="Arial"/>
                <w:color w:val="000000"/>
                <w:lang w:val="en-US"/>
              </w:rPr>
              <w:t>The entity responsible for overall project execution and implementation in coordination with the Asian Development Bank and relevant government bodies. For this project, the EA is Joint Stock Company “O’zbekiston Temir Yo’llari” (UTY).</w:t>
            </w:r>
          </w:p>
        </w:tc>
      </w:tr>
      <w:tr w:rsidR="00A26DA9" w:rsidRPr="00021D87" w14:paraId="2F1B2449" w14:textId="77777777">
        <w:tc>
          <w:tcPr>
            <w:tcW w:w="2469" w:type="dxa"/>
            <w:tcBorders>
              <w:top w:val="single" w:sz="4" w:space="0" w:color="auto"/>
              <w:left w:val="single" w:sz="4" w:space="0" w:color="auto"/>
              <w:bottom w:val="single" w:sz="4" w:space="0" w:color="auto"/>
              <w:right w:val="single" w:sz="4" w:space="0" w:color="auto"/>
            </w:tcBorders>
          </w:tcPr>
          <w:p w14:paraId="2F1B2447" w14:textId="77777777" w:rsidR="00A26DA9" w:rsidRPr="00826161" w:rsidRDefault="00F53126">
            <w:pPr>
              <w:spacing w:after="0" w:line="240" w:lineRule="auto"/>
              <w:rPr>
                <w:rFonts w:ascii="Arial" w:hAnsi="Arial" w:cs="Arial"/>
                <w:b/>
                <w:bCs/>
                <w:color w:val="000000"/>
                <w:lang w:val="en-US"/>
              </w:rPr>
            </w:pPr>
            <w:r w:rsidRPr="00826161">
              <w:rPr>
                <w:rFonts w:ascii="Arial" w:hAnsi="Arial" w:cs="Arial"/>
                <w:b/>
                <w:bCs/>
                <w:color w:val="000000"/>
                <w:lang w:val="en-US"/>
              </w:rPr>
              <w:t>Grievance Redress Mechanism (GRM)</w:t>
            </w:r>
          </w:p>
        </w:tc>
        <w:tc>
          <w:tcPr>
            <w:tcW w:w="7371" w:type="dxa"/>
            <w:tcBorders>
              <w:top w:val="single" w:sz="4" w:space="0" w:color="auto"/>
              <w:left w:val="single" w:sz="4" w:space="0" w:color="auto"/>
              <w:bottom w:val="single" w:sz="4" w:space="0" w:color="auto"/>
              <w:right w:val="single" w:sz="4" w:space="0" w:color="auto"/>
            </w:tcBorders>
          </w:tcPr>
          <w:p w14:paraId="2F1B2448" w14:textId="77777777" w:rsidR="00A26DA9" w:rsidRPr="00826161" w:rsidRDefault="00F53126">
            <w:pPr>
              <w:spacing w:after="0" w:line="240" w:lineRule="auto"/>
              <w:jc w:val="both"/>
              <w:rPr>
                <w:rFonts w:ascii="Arial" w:hAnsi="Arial" w:cs="Arial"/>
                <w:color w:val="000000"/>
                <w:lang w:val="en-US"/>
              </w:rPr>
            </w:pPr>
            <w:r w:rsidRPr="00826161">
              <w:rPr>
                <w:rFonts w:ascii="Arial" w:hAnsi="Arial" w:cs="Arial"/>
                <w:color w:val="000000"/>
                <w:lang w:val="en-US"/>
              </w:rPr>
              <w:t>A systematic process established to receive and resolve affected persons’ concerns and grievances related to project implementation in a timely and transparent manner. It aims to enhance accountability and build trust among stakeholders.</w:t>
            </w:r>
          </w:p>
        </w:tc>
      </w:tr>
      <w:tr w:rsidR="00A26DA9" w:rsidRPr="00021D87" w14:paraId="2F1B244C" w14:textId="77777777">
        <w:tc>
          <w:tcPr>
            <w:tcW w:w="2469" w:type="dxa"/>
            <w:tcBorders>
              <w:top w:val="single" w:sz="4" w:space="0" w:color="auto"/>
              <w:left w:val="single" w:sz="4" w:space="0" w:color="auto"/>
              <w:bottom w:val="single" w:sz="4" w:space="0" w:color="auto"/>
              <w:right w:val="single" w:sz="4" w:space="0" w:color="auto"/>
            </w:tcBorders>
          </w:tcPr>
          <w:p w14:paraId="2F1B244A" w14:textId="77777777" w:rsidR="00A26DA9" w:rsidRPr="00826161" w:rsidRDefault="00F53126">
            <w:pPr>
              <w:spacing w:after="0" w:line="240" w:lineRule="auto"/>
              <w:rPr>
                <w:rFonts w:ascii="Arial" w:hAnsi="Arial" w:cs="Arial"/>
                <w:color w:val="000000"/>
                <w:lang w:val="en-US"/>
              </w:rPr>
            </w:pPr>
            <w:r w:rsidRPr="00826161">
              <w:rPr>
                <w:rFonts w:ascii="Arial" w:hAnsi="Arial" w:cs="Arial"/>
                <w:b/>
                <w:bCs/>
                <w:color w:val="000000"/>
                <w:lang w:val="en-US"/>
              </w:rPr>
              <w:t>Inventory of</w:t>
            </w:r>
            <w:r w:rsidRPr="00826161">
              <w:rPr>
                <w:rFonts w:ascii="Arial" w:hAnsi="Arial" w:cs="Arial"/>
                <w:color w:val="000000"/>
                <w:lang w:val="en-US"/>
              </w:rPr>
              <w:br/>
            </w:r>
            <w:r w:rsidRPr="00826161">
              <w:rPr>
                <w:rFonts w:ascii="Arial" w:hAnsi="Arial" w:cs="Arial"/>
                <w:b/>
                <w:bCs/>
                <w:color w:val="000000"/>
                <w:lang w:val="en-US"/>
              </w:rPr>
              <w:t>Loss</w:t>
            </w:r>
          </w:p>
        </w:tc>
        <w:tc>
          <w:tcPr>
            <w:tcW w:w="7371" w:type="dxa"/>
            <w:tcBorders>
              <w:top w:val="single" w:sz="4" w:space="0" w:color="auto"/>
              <w:left w:val="single" w:sz="4" w:space="0" w:color="auto"/>
              <w:bottom w:val="single" w:sz="4" w:space="0" w:color="auto"/>
              <w:right w:val="single" w:sz="4" w:space="0" w:color="auto"/>
            </w:tcBorders>
          </w:tcPr>
          <w:p w14:paraId="2F1B244B" w14:textId="01EF266E" w:rsidR="00A26DA9" w:rsidRPr="00826161" w:rsidRDefault="00F53126">
            <w:pPr>
              <w:spacing w:after="0" w:line="240" w:lineRule="auto"/>
              <w:rPr>
                <w:rFonts w:ascii="Arial" w:hAnsi="Arial" w:cs="Arial"/>
                <w:color w:val="000000"/>
                <w:lang w:val="en-US"/>
              </w:rPr>
            </w:pPr>
            <w:r w:rsidRPr="00826161">
              <w:rPr>
                <w:rFonts w:ascii="Arial" w:hAnsi="Arial" w:cs="Arial"/>
                <w:color w:val="000000"/>
                <w:lang w:val="en-US"/>
              </w:rPr>
              <w:t xml:space="preserve">The inventory of assets </w:t>
            </w:r>
            <w:r w:rsidR="00D00913">
              <w:rPr>
                <w:rFonts w:ascii="Arial" w:hAnsi="Arial" w:cs="Arial"/>
                <w:color w:val="000000"/>
                <w:lang w:val="en-US"/>
              </w:rPr>
              <w:t>getting</w:t>
            </w:r>
            <w:r w:rsidR="009A0CC7">
              <w:rPr>
                <w:rFonts w:ascii="Arial" w:hAnsi="Arial" w:cs="Arial"/>
                <w:color w:val="000000"/>
                <w:lang w:val="en-US"/>
              </w:rPr>
              <w:t>is</w:t>
            </w:r>
            <w:r w:rsidR="00211172" w:rsidRPr="00211172">
              <w:rPr>
                <w:rFonts w:ascii="Arial" w:hAnsi="Arial" w:cs="Arial"/>
                <w:color w:val="000000"/>
                <w:lang w:val="en-US"/>
              </w:rPr>
              <w:t xml:space="preserve"> getting</w:t>
            </w:r>
            <w:r w:rsidRPr="00826161">
              <w:rPr>
                <w:rFonts w:ascii="Arial" w:hAnsi="Arial" w:cs="Arial"/>
                <w:color w:val="000000"/>
                <w:lang w:val="en-US"/>
              </w:rPr>
              <w:t xml:space="preserve"> affected by project.</w:t>
            </w:r>
          </w:p>
        </w:tc>
      </w:tr>
      <w:tr w:rsidR="00A26DA9" w:rsidRPr="00021D87" w14:paraId="2F1B244F" w14:textId="77777777">
        <w:tc>
          <w:tcPr>
            <w:tcW w:w="2469" w:type="dxa"/>
            <w:tcBorders>
              <w:top w:val="single" w:sz="4" w:space="0" w:color="auto"/>
              <w:left w:val="single" w:sz="4" w:space="0" w:color="auto"/>
              <w:bottom w:val="single" w:sz="4" w:space="0" w:color="auto"/>
              <w:right w:val="single" w:sz="4" w:space="0" w:color="auto"/>
            </w:tcBorders>
          </w:tcPr>
          <w:p w14:paraId="2F1B244D" w14:textId="77777777" w:rsidR="00A26DA9" w:rsidRPr="00826161" w:rsidRDefault="00F53126">
            <w:pPr>
              <w:spacing w:after="0" w:line="240" w:lineRule="auto"/>
              <w:rPr>
                <w:rFonts w:ascii="Arial" w:hAnsi="Arial" w:cs="Arial"/>
                <w:color w:val="000000"/>
                <w:lang w:val="en-US"/>
              </w:rPr>
            </w:pPr>
            <w:r w:rsidRPr="00826161">
              <w:rPr>
                <w:rFonts w:ascii="Arial" w:hAnsi="Arial" w:cs="Arial"/>
                <w:b/>
                <w:bCs/>
                <w:color w:val="000000"/>
                <w:lang w:val="en-US"/>
              </w:rPr>
              <w:t>Illegal/Non</w:t>
            </w:r>
            <w:r w:rsidRPr="00826161">
              <w:rPr>
                <w:rFonts w:ascii="Arial" w:hAnsi="Arial" w:cs="Arial"/>
                <w:color w:val="000000"/>
                <w:lang w:val="en-US"/>
              </w:rPr>
              <w:br/>
            </w:r>
            <w:r w:rsidRPr="00826161">
              <w:rPr>
                <w:rFonts w:ascii="Arial" w:hAnsi="Arial" w:cs="Arial"/>
                <w:b/>
                <w:bCs/>
                <w:color w:val="000000"/>
                <w:lang w:val="en-US"/>
              </w:rPr>
              <w:t>recognizable</w:t>
            </w:r>
          </w:p>
        </w:tc>
        <w:tc>
          <w:tcPr>
            <w:tcW w:w="7371" w:type="dxa"/>
            <w:tcBorders>
              <w:top w:val="single" w:sz="4" w:space="0" w:color="auto"/>
              <w:left w:val="single" w:sz="4" w:space="0" w:color="auto"/>
              <w:bottom w:val="single" w:sz="4" w:space="0" w:color="auto"/>
              <w:right w:val="single" w:sz="4" w:space="0" w:color="auto"/>
            </w:tcBorders>
          </w:tcPr>
          <w:p w14:paraId="2F1B244E" w14:textId="77777777" w:rsidR="00A26DA9" w:rsidRPr="00826161" w:rsidRDefault="00F53126">
            <w:pPr>
              <w:spacing w:after="0" w:line="240" w:lineRule="auto"/>
              <w:jc w:val="both"/>
              <w:rPr>
                <w:rFonts w:ascii="Arial" w:hAnsi="Arial" w:cs="Arial"/>
                <w:color w:val="000000"/>
                <w:lang w:val="en-US"/>
              </w:rPr>
            </w:pPr>
            <w:r w:rsidRPr="00826161">
              <w:rPr>
                <w:rFonts w:ascii="Arial" w:hAnsi="Arial" w:cs="Arial"/>
                <w:color w:val="000000"/>
                <w:lang w:val="en-US"/>
              </w:rPr>
              <w:t>HHs that are not registered their business, agriculture, residential and orchard and those who have no recognizable rights or claims to the land that they are occupying and includes people using private or state land without permission, permit or grant i.e. those people without legal lease to land and/or structures occupied or used by them. ADB’s SPS explicitly states that such people are entitled to compensation for their non-land assets.</w:t>
            </w:r>
          </w:p>
        </w:tc>
      </w:tr>
      <w:tr w:rsidR="00A26DA9" w:rsidRPr="00021D87" w14:paraId="2F1B2452" w14:textId="77777777">
        <w:tc>
          <w:tcPr>
            <w:tcW w:w="2469" w:type="dxa"/>
            <w:tcBorders>
              <w:top w:val="single" w:sz="4" w:space="0" w:color="auto"/>
              <w:left w:val="single" w:sz="4" w:space="0" w:color="auto"/>
              <w:bottom w:val="single" w:sz="4" w:space="0" w:color="auto"/>
              <w:right w:val="single" w:sz="4" w:space="0" w:color="auto"/>
            </w:tcBorders>
          </w:tcPr>
          <w:p w14:paraId="2F1B2450" w14:textId="77777777" w:rsidR="00A26DA9" w:rsidRPr="00826161" w:rsidRDefault="00F53126">
            <w:pPr>
              <w:spacing w:after="0" w:line="240" w:lineRule="auto"/>
              <w:rPr>
                <w:rFonts w:ascii="Arial" w:hAnsi="Arial" w:cs="Arial"/>
                <w:b/>
                <w:bCs/>
                <w:color w:val="000000"/>
                <w:lang w:val="en-US"/>
              </w:rPr>
            </w:pPr>
            <w:r w:rsidRPr="00826161">
              <w:rPr>
                <w:rFonts w:ascii="Arial" w:hAnsi="Arial" w:cs="Arial"/>
                <w:b/>
                <w:bCs/>
                <w:color w:val="000000"/>
                <w:lang w:val="en-US"/>
              </w:rPr>
              <w:t>Hokimiyat</w:t>
            </w:r>
          </w:p>
        </w:tc>
        <w:tc>
          <w:tcPr>
            <w:tcW w:w="7371" w:type="dxa"/>
            <w:tcBorders>
              <w:top w:val="single" w:sz="4" w:space="0" w:color="auto"/>
              <w:left w:val="single" w:sz="4" w:space="0" w:color="auto"/>
              <w:bottom w:val="single" w:sz="4" w:space="0" w:color="auto"/>
              <w:right w:val="single" w:sz="4" w:space="0" w:color="auto"/>
            </w:tcBorders>
          </w:tcPr>
          <w:p w14:paraId="2F1B2451" w14:textId="77777777" w:rsidR="00A26DA9" w:rsidRPr="00826161" w:rsidRDefault="00F53126">
            <w:pPr>
              <w:spacing w:after="0" w:line="240" w:lineRule="auto"/>
              <w:jc w:val="both"/>
              <w:rPr>
                <w:rFonts w:ascii="Arial" w:hAnsi="Arial" w:cs="Arial"/>
                <w:color w:val="000000"/>
                <w:lang w:val="en-US"/>
              </w:rPr>
            </w:pPr>
            <w:r w:rsidRPr="00826161">
              <w:rPr>
                <w:rFonts w:ascii="Arial" w:hAnsi="Arial" w:cs="Arial"/>
                <w:color w:val="000000"/>
                <w:lang w:val="en-US"/>
              </w:rPr>
              <w:t xml:space="preserve">Local government authority that interfaces between local communities and the government at the regional and national level. It has ultimate </w:t>
            </w:r>
            <w:r w:rsidRPr="00826161">
              <w:rPr>
                <w:rFonts w:ascii="Arial" w:hAnsi="Arial" w:cs="Arial"/>
                <w:color w:val="000000"/>
                <w:lang w:val="en-US"/>
              </w:rPr>
              <w:lastRenderedPageBreak/>
              <w:t>administrative and legal authority over local populations residing within its jurisdiction.</w:t>
            </w:r>
          </w:p>
        </w:tc>
      </w:tr>
      <w:tr w:rsidR="00A26DA9" w:rsidRPr="00021D87" w14:paraId="2F1B2455" w14:textId="77777777">
        <w:tc>
          <w:tcPr>
            <w:tcW w:w="2469" w:type="dxa"/>
            <w:tcBorders>
              <w:top w:val="single" w:sz="4" w:space="0" w:color="auto"/>
              <w:left w:val="single" w:sz="4" w:space="0" w:color="auto"/>
              <w:bottom w:val="single" w:sz="4" w:space="0" w:color="auto"/>
              <w:right w:val="single" w:sz="4" w:space="0" w:color="auto"/>
            </w:tcBorders>
          </w:tcPr>
          <w:p w14:paraId="2F1B2453" w14:textId="77777777" w:rsidR="00A26DA9" w:rsidRPr="00826161" w:rsidRDefault="00F53126">
            <w:pPr>
              <w:spacing w:after="0" w:line="240" w:lineRule="auto"/>
              <w:rPr>
                <w:rFonts w:ascii="Arial" w:hAnsi="Arial" w:cs="Arial"/>
                <w:b/>
                <w:bCs/>
                <w:color w:val="000000"/>
                <w:lang w:val="en-US"/>
              </w:rPr>
            </w:pPr>
            <w:r w:rsidRPr="00826161">
              <w:rPr>
                <w:rFonts w:ascii="Arial" w:hAnsi="Arial" w:cs="Arial"/>
                <w:b/>
                <w:bCs/>
                <w:color w:val="000000"/>
                <w:lang w:val="en-US"/>
              </w:rPr>
              <w:lastRenderedPageBreak/>
              <w:t>Land</w:t>
            </w:r>
            <w:r w:rsidRPr="00826161">
              <w:rPr>
                <w:rFonts w:ascii="Arial" w:hAnsi="Arial" w:cs="Arial"/>
                <w:color w:val="000000"/>
                <w:lang w:val="en-US"/>
              </w:rPr>
              <w:br/>
            </w:r>
            <w:r w:rsidRPr="00826161">
              <w:rPr>
                <w:rFonts w:ascii="Arial" w:hAnsi="Arial" w:cs="Arial"/>
                <w:b/>
                <w:bCs/>
                <w:color w:val="000000"/>
                <w:lang w:val="en-US"/>
              </w:rPr>
              <w:t>acquisition</w:t>
            </w:r>
          </w:p>
        </w:tc>
        <w:tc>
          <w:tcPr>
            <w:tcW w:w="7371" w:type="dxa"/>
            <w:tcBorders>
              <w:top w:val="single" w:sz="4" w:space="0" w:color="auto"/>
              <w:left w:val="single" w:sz="4" w:space="0" w:color="auto"/>
              <w:bottom w:val="single" w:sz="4" w:space="0" w:color="auto"/>
              <w:right w:val="single" w:sz="4" w:space="0" w:color="auto"/>
            </w:tcBorders>
          </w:tcPr>
          <w:p w14:paraId="2F1B2454" w14:textId="77777777" w:rsidR="00A26DA9" w:rsidRPr="00826161" w:rsidRDefault="00F53126">
            <w:pPr>
              <w:spacing w:after="0" w:line="240" w:lineRule="auto"/>
              <w:jc w:val="both"/>
              <w:rPr>
                <w:rFonts w:ascii="Arial" w:hAnsi="Arial" w:cs="Arial"/>
                <w:color w:val="000000"/>
                <w:lang w:val="en-US"/>
              </w:rPr>
            </w:pPr>
            <w:r w:rsidRPr="00826161">
              <w:rPr>
                <w:rFonts w:ascii="Arial" w:hAnsi="Arial" w:cs="Arial"/>
                <w:color w:val="000000"/>
                <w:lang w:val="en-US"/>
              </w:rPr>
              <w:t>The process whereby a person is compelled by a public agency to alienate all or part of the land s/he owns or possesses, to the ownership and possession of that agency, for public purposes, in return for fair compensation.</w:t>
            </w:r>
          </w:p>
        </w:tc>
      </w:tr>
      <w:tr w:rsidR="00A26DA9" w:rsidRPr="00021D87" w14:paraId="2F1B2458" w14:textId="77777777">
        <w:tc>
          <w:tcPr>
            <w:tcW w:w="2469" w:type="dxa"/>
            <w:tcBorders>
              <w:top w:val="single" w:sz="4" w:space="0" w:color="auto"/>
              <w:left w:val="single" w:sz="4" w:space="0" w:color="auto"/>
              <w:bottom w:val="single" w:sz="4" w:space="0" w:color="auto"/>
              <w:right w:val="single" w:sz="4" w:space="0" w:color="auto"/>
            </w:tcBorders>
          </w:tcPr>
          <w:p w14:paraId="2F1B2456" w14:textId="77777777" w:rsidR="00A26DA9" w:rsidRPr="00826161" w:rsidRDefault="00F53126">
            <w:pPr>
              <w:spacing w:after="0" w:line="240" w:lineRule="auto"/>
              <w:rPr>
                <w:rFonts w:ascii="Arial" w:hAnsi="Arial" w:cs="Arial"/>
                <w:b/>
                <w:bCs/>
                <w:color w:val="000000"/>
                <w:lang w:val="en-US"/>
              </w:rPr>
            </w:pPr>
            <w:r w:rsidRPr="00826161">
              <w:rPr>
                <w:rFonts w:ascii="Arial" w:hAnsi="Arial" w:cs="Arial"/>
                <w:b/>
                <w:bCs/>
                <w:color w:val="000000"/>
                <w:lang w:val="en-US"/>
              </w:rPr>
              <w:t>Land Use rights</w:t>
            </w:r>
          </w:p>
        </w:tc>
        <w:tc>
          <w:tcPr>
            <w:tcW w:w="7371" w:type="dxa"/>
            <w:tcBorders>
              <w:top w:val="single" w:sz="4" w:space="0" w:color="auto"/>
              <w:left w:val="single" w:sz="4" w:space="0" w:color="auto"/>
              <w:bottom w:val="single" w:sz="4" w:space="0" w:color="auto"/>
              <w:right w:val="single" w:sz="4" w:space="0" w:color="auto"/>
            </w:tcBorders>
          </w:tcPr>
          <w:p w14:paraId="2F1B2457" w14:textId="4EA2029B" w:rsidR="00A26DA9" w:rsidRPr="00826161" w:rsidRDefault="00F53126">
            <w:pPr>
              <w:spacing w:after="0" w:line="240" w:lineRule="auto"/>
              <w:jc w:val="both"/>
              <w:rPr>
                <w:rFonts w:ascii="Arial" w:hAnsi="Arial" w:cs="Arial"/>
                <w:color w:val="000000"/>
                <w:lang w:val="en-US"/>
              </w:rPr>
            </w:pPr>
            <w:r w:rsidRPr="00826161">
              <w:rPr>
                <w:rFonts w:ascii="Arial" w:hAnsi="Arial" w:cs="Arial"/>
                <w:color w:val="000000"/>
                <w:lang w:val="en-US"/>
              </w:rPr>
              <w:t xml:space="preserve">According to Land Code (article 17) real </w:t>
            </w:r>
            <w:r w:rsidR="009A0CC7">
              <w:rPr>
                <w:rFonts w:ascii="Arial" w:hAnsi="Arial" w:cs="Arial"/>
                <w:color w:val="000000"/>
                <w:lang w:val="en-US"/>
              </w:rPr>
              <w:t>persons</w:t>
            </w:r>
            <w:r w:rsidRPr="00826161">
              <w:rPr>
                <w:rFonts w:ascii="Arial" w:hAnsi="Arial" w:cs="Arial"/>
                <w:color w:val="000000"/>
                <w:lang w:val="en-US"/>
              </w:rPr>
              <w:t xml:space="preserve"> (can have the land plot under the right of lifelong inheritable possession and land parcel use transferred as descent. This right is given to individual residential housing construction and collective gardening and vineyard (orchards), peasant farms. Juridical persons (enterprises, stores, and business) can possess land parcels according to the right to permanent possession, permanent use, temporary use, lease and property. In two above cases when person wants to sell the Property (land and building), he will sell the building &amp; structure and subsequently land parcel will be sold as an attachment (right is being sold).</w:t>
            </w:r>
          </w:p>
        </w:tc>
      </w:tr>
      <w:tr w:rsidR="00A26DA9" w:rsidRPr="00E32C0D" w14:paraId="2F1B245B" w14:textId="77777777">
        <w:tc>
          <w:tcPr>
            <w:tcW w:w="2469" w:type="dxa"/>
            <w:tcBorders>
              <w:top w:val="single" w:sz="4" w:space="0" w:color="auto"/>
              <w:left w:val="single" w:sz="4" w:space="0" w:color="auto"/>
              <w:bottom w:val="single" w:sz="4" w:space="0" w:color="auto"/>
              <w:right w:val="single" w:sz="4" w:space="0" w:color="auto"/>
            </w:tcBorders>
          </w:tcPr>
          <w:p w14:paraId="2F1B2459" w14:textId="77777777" w:rsidR="00A26DA9" w:rsidRPr="00826161" w:rsidRDefault="00F53126">
            <w:pPr>
              <w:spacing w:after="0" w:line="240" w:lineRule="auto"/>
              <w:rPr>
                <w:rFonts w:ascii="Arial" w:hAnsi="Arial" w:cs="Arial"/>
                <w:b/>
                <w:bCs/>
                <w:color w:val="000000"/>
                <w:lang w:val="en-US"/>
              </w:rPr>
            </w:pPr>
            <w:r w:rsidRPr="00826161">
              <w:rPr>
                <w:rFonts w:ascii="Arial" w:hAnsi="Arial" w:cs="Arial"/>
                <w:b/>
                <w:bCs/>
                <w:color w:val="000000"/>
                <w:lang w:val="en-US"/>
              </w:rPr>
              <w:t>Leaseholder</w:t>
            </w:r>
          </w:p>
        </w:tc>
        <w:tc>
          <w:tcPr>
            <w:tcW w:w="7371" w:type="dxa"/>
            <w:tcBorders>
              <w:top w:val="single" w:sz="4" w:space="0" w:color="auto"/>
              <w:left w:val="single" w:sz="4" w:space="0" w:color="auto"/>
              <w:bottom w:val="single" w:sz="4" w:space="0" w:color="auto"/>
              <w:right w:val="single" w:sz="4" w:space="0" w:color="auto"/>
            </w:tcBorders>
          </w:tcPr>
          <w:p w14:paraId="2F1B245A" w14:textId="2AAADB46" w:rsidR="00A26DA9" w:rsidRPr="00826161" w:rsidRDefault="00F53126">
            <w:pPr>
              <w:spacing w:after="0" w:line="240" w:lineRule="auto"/>
              <w:jc w:val="both"/>
              <w:rPr>
                <w:rFonts w:ascii="Arial" w:hAnsi="Arial" w:cs="Arial"/>
                <w:color w:val="000000"/>
                <w:lang w:val="en-US"/>
              </w:rPr>
            </w:pPr>
            <w:r w:rsidRPr="00826161">
              <w:rPr>
                <w:rFonts w:ascii="Arial" w:hAnsi="Arial" w:cs="Arial"/>
                <w:color w:val="000000"/>
                <w:lang w:val="en-US"/>
              </w:rPr>
              <w:t xml:space="preserve">Juridical person (farm) running agricultural production with the use of land parcels granted to him on a long-term lease. Lease term is </w:t>
            </w:r>
            <w:r w:rsidR="00211172" w:rsidRPr="00211172">
              <w:rPr>
                <w:rFonts w:ascii="Arial" w:hAnsi="Arial" w:cs="Arial"/>
                <w:color w:val="000000"/>
                <w:lang w:val="en-US"/>
              </w:rPr>
              <w:t>limited</w:t>
            </w:r>
            <w:r w:rsidRPr="00826161">
              <w:rPr>
                <w:rFonts w:ascii="Arial" w:hAnsi="Arial" w:cs="Arial"/>
                <w:color w:val="000000"/>
                <w:lang w:val="en-US"/>
              </w:rPr>
              <w:t xml:space="preserve"> to fifty years but not less than for ten years. </w:t>
            </w:r>
            <w:r w:rsidR="00211172" w:rsidRPr="00211172">
              <w:rPr>
                <w:rFonts w:ascii="Arial" w:hAnsi="Arial" w:cs="Arial"/>
                <w:color w:val="000000"/>
                <w:lang w:val="en-US"/>
              </w:rPr>
              <w:t>Leaseholders</w:t>
            </w:r>
            <w:r w:rsidRPr="00826161">
              <w:rPr>
                <w:rFonts w:ascii="Arial" w:hAnsi="Arial" w:cs="Arial"/>
                <w:color w:val="000000"/>
                <w:lang w:val="en-US"/>
              </w:rPr>
              <w:t xml:space="preserve"> cannot sell - buy, mortgage, present, exchange the land</w:t>
            </w:r>
          </w:p>
        </w:tc>
      </w:tr>
      <w:tr w:rsidR="00A26DA9" w:rsidRPr="00021D87" w14:paraId="2F1B245E" w14:textId="77777777">
        <w:tc>
          <w:tcPr>
            <w:tcW w:w="2469" w:type="dxa"/>
            <w:tcBorders>
              <w:top w:val="single" w:sz="4" w:space="0" w:color="auto"/>
              <w:left w:val="single" w:sz="4" w:space="0" w:color="auto"/>
              <w:bottom w:val="single" w:sz="4" w:space="0" w:color="auto"/>
              <w:right w:val="single" w:sz="4" w:space="0" w:color="auto"/>
            </w:tcBorders>
          </w:tcPr>
          <w:p w14:paraId="2F1B245C" w14:textId="77777777" w:rsidR="00A26DA9" w:rsidRPr="00826161" w:rsidRDefault="00F53126">
            <w:pPr>
              <w:spacing w:after="0" w:line="240" w:lineRule="auto"/>
              <w:rPr>
                <w:rFonts w:ascii="Arial" w:hAnsi="Arial" w:cs="Arial"/>
                <w:b/>
                <w:bCs/>
                <w:color w:val="000000"/>
                <w:lang w:val="en-US"/>
              </w:rPr>
            </w:pPr>
            <w:r w:rsidRPr="00826161">
              <w:rPr>
                <w:rFonts w:ascii="Arial" w:hAnsi="Arial" w:cs="Arial"/>
                <w:b/>
                <w:bCs/>
                <w:color w:val="000000"/>
                <w:lang w:val="en-US"/>
              </w:rPr>
              <w:t>Low Income</w:t>
            </w:r>
          </w:p>
        </w:tc>
        <w:tc>
          <w:tcPr>
            <w:tcW w:w="7371" w:type="dxa"/>
            <w:tcBorders>
              <w:top w:val="single" w:sz="4" w:space="0" w:color="auto"/>
              <w:left w:val="single" w:sz="4" w:space="0" w:color="auto"/>
              <w:bottom w:val="single" w:sz="4" w:space="0" w:color="auto"/>
              <w:right w:val="single" w:sz="4" w:space="0" w:color="auto"/>
            </w:tcBorders>
          </w:tcPr>
          <w:p w14:paraId="2F1B245D" w14:textId="77777777" w:rsidR="00A26DA9" w:rsidRPr="00826161" w:rsidRDefault="00F53126">
            <w:pPr>
              <w:spacing w:after="0" w:line="240" w:lineRule="auto"/>
              <w:jc w:val="both"/>
              <w:rPr>
                <w:rFonts w:ascii="Arial" w:hAnsi="Arial" w:cs="Arial"/>
                <w:color w:val="000000"/>
                <w:lang w:val="en-US"/>
              </w:rPr>
            </w:pPr>
            <w:r w:rsidRPr="00826161">
              <w:rPr>
                <w:rFonts w:ascii="Arial" w:hAnsi="Arial" w:cs="Arial"/>
                <w:color w:val="000000"/>
                <w:lang w:val="en-US"/>
              </w:rPr>
              <w:t>Low-income households are classified as households where the monthly per capita income is less than US$ 2 per capita per day).</w:t>
            </w:r>
          </w:p>
        </w:tc>
      </w:tr>
      <w:tr w:rsidR="00A26DA9" w:rsidRPr="00826161" w14:paraId="2F1B2461" w14:textId="77777777">
        <w:tc>
          <w:tcPr>
            <w:tcW w:w="2469" w:type="dxa"/>
            <w:tcBorders>
              <w:top w:val="single" w:sz="4" w:space="0" w:color="auto"/>
              <w:left w:val="single" w:sz="4" w:space="0" w:color="auto"/>
              <w:bottom w:val="single" w:sz="4" w:space="0" w:color="auto"/>
              <w:right w:val="single" w:sz="4" w:space="0" w:color="auto"/>
            </w:tcBorders>
          </w:tcPr>
          <w:p w14:paraId="2F1B245F" w14:textId="77777777" w:rsidR="00A26DA9" w:rsidRPr="00826161" w:rsidRDefault="00F53126">
            <w:pPr>
              <w:spacing w:after="0" w:line="240" w:lineRule="auto"/>
              <w:rPr>
                <w:rFonts w:ascii="Arial" w:hAnsi="Arial" w:cs="Arial"/>
                <w:b/>
                <w:bCs/>
                <w:color w:val="000000"/>
                <w:lang w:val="en-US"/>
              </w:rPr>
            </w:pPr>
            <w:r w:rsidRPr="00826161">
              <w:rPr>
                <w:rFonts w:ascii="Arial" w:hAnsi="Arial" w:cs="Arial"/>
                <w:b/>
                <w:bCs/>
                <w:color w:val="000000"/>
                <w:lang w:val="en-US"/>
              </w:rPr>
              <w:t>Makhalla</w:t>
            </w:r>
          </w:p>
        </w:tc>
        <w:tc>
          <w:tcPr>
            <w:tcW w:w="7371" w:type="dxa"/>
            <w:tcBorders>
              <w:top w:val="single" w:sz="4" w:space="0" w:color="auto"/>
              <w:left w:val="single" w:sz="4" w:space="0" w:color="auto"/>
              <w:bottom w:val="single" w:sz="4" w:space="0" w:color="auto"/>
              <w:right w:val="single" w:sz="4" w:space="0" w:color="auto"/>
            </w:tcBorders>
          </w:tcPr>
          <w:p w14:paraId="2F1B2460" w14:textId="6D575007" w:rsidR="00A26DA9" w:rsidRPr="00826161" w:rsidRDefault="00211172">
            <w:pPr>
              <w:spacing w:after="0" w:line="240" w:lineRule="auto"/>
              <w:jc w:val="both"/>
              <w:rPr>
                <w:rFonts w:ascii="Arial" w:hAnsi="Arial" w:cs="Arial"/>
                <w:color w:val="000000"/>
                <w:lang w:val="en-US"/>
              </w:rPr>
            </w:pPr>
            <w:r w:rsidRPr="00211172">
              <w:rPr>
                <w:rFonts w:ascii="Arial" w:hAnsi="Arial" w:cs="Arial"/>
                <w:color w:val="000000"/>
                <w:lang w:val="en-US"/>
              </w:rPr>
              <w:t>It is</w:t>
            </w:r>
            <w:r w:rsidR="00F53126" w:rsidRPr="00826161">
              <w:rPr>
                <w:rFonts w:ascii="Arial" w:hAnsi="Arial" w:cs="Arial"/>
                <w:color w:val="000000"/>
                <w:lang w:val="en-US"/>
              </w:rPr>
              <w:t xml:space="preserve"> a local level community-based organization recognized </w:t>
            </w:r>
            <w:r w:rsidRPr="00211172">
              <w:rPr>
                <w:rFonts w:ascii="Arial" w:hAnsi="Arial" w:cs="Arial"/>
                <w:color w:val="000000"/>
                <w:lang w:val="en-US"/>
              </w:rPr>
              <w:t>officially</w:t>
            </w:r>
            <w:r w:rsidR="00F53126" w:rsidRPr="00826161">
              <w:rPr>
                <w:rFonts w:ascii="Arial" w:hAnsi="Arial" w:cs="Arial"/>
                <w:color w:val="000000"/>
                <w:lang w:val="en-US"/>
              </w:rPr>
              <w:t xml:space="preserve"> by the GoU that serves as the interface between state and community and is responsible for facilitating a range of social support facilities and ensuring the internal social and cultural cohesiveness of its members. Mahalla leaders are elected by their local communities.</w:t>
            </w:r>
          </w:p>
        </w:tc>
      </w:tr>
      <w:tr w:rsidR="00A26DA9" w:rsidRPr="00021D87" w14:paraId="2F1B2464" w14:textId="77777777">
        <w:tc>
          <w:tcPr>
            <w:tcW w:w="2469" w:type="dxa"/>
            <w:tcBorders>
              <w:top w:val="single" w:sz="4" w:space="0" w:color="auto"/>
              <w:left w:val="single" w:sz="4" w:space="0" w:color="auto"/>
              <w:bottom w:val="single" w:sz="4" w:space="0" w:color="auto"/>
              <w:right w:val="single" w:sz="4" w:space="0" w:color="auto"/>
            </w:tcBorders>
          </w:tcPr>
          <w:p w14:paraId="2F1B2462" w14:textId="77777777" w:rsidR="00A26DA9" w:rsidRPr="00826161" w:rsidRDefault="00F53126">
            <w:pPr>
              <w:spacing w:after="0" w:line="240" w:lineRule="auto"/>
              <w:rPr>
                <w:rFonts w:ascii="Arial" w:hAnsi="Arial" w:cs="Arial"/>
                <w:b/>
                <w:bCs/>
                <w:color w:val="000000"/>
                <w:lang w:val="en-US"/>
              </w:rPr>
            </w:pPr>
            <w:r w:rsidRPr="00826161">
              <w:rPr>
                <w:rFonts w:ascii="Arial" w:hAnsi="Arial" w:cs="Arial"/>
                <w:b/>
                <w:bCs/>
                <w:color w:val="000000"/>
                <w:lang w:val="en-US"/>
              </w:rPr>
              <w:t>Meaningful</w:t>
            </w:r>
            <w:r w:rsidRPr="00826161">
              <w:rPr>
                <w:rFonts w:ascii="Arial" w:hAnsi="Arial" w:cs="Arial"/>
                <w:color w:val="000000"/>
                <w:lang w:val="en-US"/>
              </w:rPr>
              <w:br/>
            </w:r>
            <w:r w:rsidRPr="00826161">
              <w:rPr>
                <w:rFonts w:ascii="Arial" w:hAnsi="Arial" w:cs="Arial"/>
                <w:b/>
                <w:bCs/>
                <w:color w:val="000000"/>
                <w:lang w:val="en-US"/>
              </w:rPr>
              <w:t>Consultation</w:t>
            </w:r>
          </w:p>
        </w:tc>
        <w:tc>
          <w:tcPr>
            <w:tcW w:w="7371" w:type="dxa"/>
            <w:tcBorders>
              <w:top w:val="single" w:sz="4" w:space="0" w:color="auto"/>
              <w:left w:val="single" w:sz="4" w:space="0" w:color="auto"/>
              <w:bottom w:val="single" w:sz="4" w:space="0" w:color="auto"/>
              <w:right w:val="single" w:sz="4" w:space="0" w:color="auto"/>
            </w:tcBorders>
          </w:tcPr>
          <w:p w14:paraId="2F1B2463" w14:textId="77777777" w:rsidR="00A26DA9" w:rsidRPr="00826161" w:rsidRDefault="00F53126">
            <w:pPr>
              <w:spacing w:after="0" w:line="240" w:lineRule="auto"/>
              <w:jc w:val="both"/>
              <w:rPr>
                <w:rFonts w:ascii="Arial" w:hAnsi="Arial" w:cs="Arial"/>
                <w:color w:val="000000"/>
                <w:lang w:val="en-US"/>
              </w:rPr>
            </w:pPr>
            <w:r w:rsidRPr="00826161">
              <w:rPr>
                <w:rFonts w:ascii="Arial" w:hAnsi="Arial" w:cs="Arial"/>
                <w:color w:val="000000"/>
                <w:lang w:val="en-US"/>
              </w:rPr>
              <w:t>A process that (i) begins early in the project preparation stage and is carried out on an ongoing basis throughout the project cycle; (ii) provides timely disclosure of relevant and adequate information that is understandable and readily accessible to affected people; (iii) is undertaken in an atmosphere free of intimidation or coercion; (iv) is gender inclusive and responsive, and tailored to the needs of disadvantaged and vulnerable groups; and (v)enables the incorporation of all relevant views of affected people and other stakeholders into decision making, such as project design, mitigation measures, the sharing of development benefits and opportunities, and implementation issues.</w:t>
            </w:r>
          </w:p>
        </w:tc>
      </w:tr>
      <w:tr w:rsidR="00A26DA9" w:rsidRPr="00021D87" w14:paraId="2F1B2467" w14:textId="77777777">
        <w:tc>
          <w:tcPr>
            <w:tcW w:w="2469" w:type="dxa"/>
            <w:tcBorders>
              <w:top w:val="single" w:sz="4" w:space="0" w:color="auto"/>
              <w:left w:val="single" w:sz="4" w:space="0" w:color="auto"/>
              <w:bottom w:val="single" w:sz="4" w:space="0" w:color="auto"/>
              <w:right w:val="single" w:sz="4" w:space="0" w:color="auto"/>
            </w:tcBorders>
          </w:tcPr>
          <w:p w14:paraId="2F1B2465" w14:textId="77777777" w:rsidR="00A26DA9" w:rsidRPr="00826161" w:rsidRDefault="00F53126">
            <w:pPr>
              <w:spacing w:after="0" w:line="240" w:lineRule="auto"/>
              <w:rPr>
                <w:rFonts w:ascii="Arial" w:hAnsi="Arial" w:cs="Arial"/>
                <w:b/>
                <w:bCs/>
                <w:color w:val="000000"/>
                <w:lang w:val="en-US"/>
              </w:rPr>
            </w:pPr>
            <w:r w:rsidRPr="00826161">
              <w:rPr>
                <w:rFonts w:ascii="Arial" w:hAnsi="Arial" w:cs="Arial"/>
                <w:b/>
                <w:bCs/>
                <w:color w:val="000000"/>
                <w:lang w:val="en-US"/>
              </w:rPr>
              <w:t>Replacement</w:t>
            </w:r>
            <w:r w:rsidRPr="00826161">
              <w:rPr>
                <w:rFonts w:ascii="Arial" w:hAnsi="Arial" w:cs="Arial"/>
                <w:color w:val="000000"/>
                <w:lang w:val="en-US"/>
              </w:rPr>
              <w:br/>
            </w:r>
            <w:r w:rsidRPr="00826161">
              <w:rPr>
                <w:rFonts w:ascii="Arial" w:hAnsi="Arial" w:cs="Arial"/>
                <w:b/>
                <w:bCs/>
                <w:color w:val="000000"/>
                <w:lang w:val="en-US"/>
              </w:rPr>
              <w:t>cost</w:t>
            </w:r>
          </w:p>
        </w:tc>
        <w:tc>
          <w:tcPr>
            <w:tcW w:w="7371" w:type="dxa"/>
            <w:tcBorders>
              <w:top w:val="single" w:sz="4" w:space="0" w:color="auto"/>
              <w:left w:val="single" w:sz="4" w:space="0" w:color="auto"/>
              <w:bottom w:val="single" w:sz="4" w:space="0" w:color="auto"/>
              <w:right w:val="single" w:sz="4" w:space="0" w:color="auto"/>
            </w:tcBorders>
          </w:tcPr>
          <w:p w14:paraId="2F1B2466" w14:textId="77777777" w:rsidR="00A26DA9" w:rsidRPr="00826161" w:rsidRDefault="00F53126">
            <w:pPr>
              <w:spacing w:after="0" w:line="240" w:lineRule="auto"/>
              <w:jc w:val="both"/>
              <w:rPr>
                <w:rFonts w:ascii="Arial" w:hAnsi="Arial" w:cs="Arial"/>
                <w:color w:val="000000"/>
                <w:lang w:val="en-US"/>
              </w:rPr>
            </w:pPr>
            <w:r w:rsidRPr="00826161">
              <w:rPr>
                <w:rFonts w:ascii="Arial" w:hAnsi="Arial" w:cs="Arial"/>
                <w:color w:val="000000"/>
                <w:lang w:val="en-US"/>
              </w:rPr>
              <w:t>Replacement cost is the principle to be complied with in compensating for lost assets. Calculation of which should include: (i) fair market value; (ii) transaction costs; (iii) interest accrued, (iv) transitional and restoration costs; and (v) other applicable payments, if any. Where market conditions are absent or in a formative stage, APs and host populations will be consulted to obtain adequate information about recent land transactions, land value by types, land titles, land use, cropping patterns and crop production, availability of land in the project area and region, and other related information. Baseline data on housing, house types, and construction materials will also be collected. Qualified and experienced experts will undertake the valuation of acquired assets. In applying this method of valuation, depreciation of structures and assets should not be taken into account.</w:t>
            </w:r>
          </w:p>
        </w:tc>
      </w:tr>
      <w:tr w:rsidR="00A26DA9" w:rsidRPr="00021D87" w14:paraId="2F1B246A" w14:textId="77777777">
        <w:tc>
          <w:tcPr>
            <w:tcW w:w="2469" w:type="dxa"/>
            <w:tcBorders>
              <w:top w:val="single" w:sz="4" w:space="0" w:color="auto"/>
              <w:left w:val="single" w:sz="4" w:space="0" w:color="auto"/>
              <w:bottom w:val="single" w:sz="4" w:space="0" w:color="auto"/>
              <w:right w:val="single" w:sz="4" w:space="0" w:color="auto"/>
            </w:tcBorders>
          </w:tcPr>
          <w:p w14:paraId="2F1B2468" w14:textId="77777777" w:rsidR="00A26DA9" w:rsidRPr="00826161" w:rsidRDefault="00F53126">
            <w:pPr>
              <w:spacing w:after="0" w:line="240" w:lineRule="auto"/>
              <w:rPr>
                <w:rFonts w:ascii="Arial" w:hAnsi="Arial" w:cs="Arial"/>
                <w:b/>
                <w:bCs/>
                <w:color w:val="000000"/>
                <w:lang w:val="en-US"/>
              </w:rPr>
            </w:pPr>
            <w:r w:rsidRPr="00826161">
              <w:rPr>
                <w:rFonts w:ascii="Arial" w:hAnsi="Arial" w:cs="Arial"/>
                <w:b/>
                <w:bCs/>
                <w:color w:val="000000"/>
                <w:lang w:val="en-US"/>
              </w:rPr>
              <w:t>Severely Affected</w:t>
            </w:r>
            <w:r w:rsidRPr="00826161">
              <w:rPr>
                <w:rFonts w:ascii="Arial" w:hAnsi="Arial" w:cs="Arial"/>
                <w:color w:val="000000"/>
                <w:lang w:val="en-US"/>
              </w:rPr>
              <w:br/>
            </w:r>
            <w:r w:rsidRPr="00826161">
              <w:rPr>
                <w:rFonts w:ascii="Arial" w:hAnsi="Arial" w:cs="Arial"/>
                <w:b/>
                <w:bCs/>
                <w:color w:val="000000"/>
                <w:lang w:val="en-US"/>
              </w:rPr>
              <w:t>Households</w:t>
            </w:r>
          </w:p>
        </w:tc>
        <w:tc>
          <w:tcPr>
            <w:tcW w:w="7371" w:type="dxa"/>
            <w:tcBorders>
              <w:top w:val="single" w:sz="4" w:space="0" w:color="auto"/>
              <w:left w:val="single" w:sz="4" w:space="0" w:color="auto"/>
              <w:bottom w:val="single" w:sz="4" w:space="0" w:color="auto"/>
              <w:right w:val="single" w:sz="4" w:space="0" w:color="auto"/>
            </w:tcBorders>
          </w:tcPr>
          <w:p w14:paraId="2F1B2469" w14:textId="49A60C8F" w:rsidR="00A26DA9" w:rsidRPr="00826161" w:rsidRDefault="00F53126">
            <w:pPr>
              <w:spacing w:after="0" w:line="240" w:lineRule="auto"/>
              <w:jc w:val="both"/>
              <w:rPr>
                <w:rFonts w:ascii="Arial" w:hAnsi="Arial" w:cs="Arial"/>
                <w:color w:val="000000"/>
                <w:lang w:val="en-US"/>
              </w:rPr>
            </w:pPr>
            <w:r w:rsidRPr="00826161">
              <w:rPr>
                <w:rFonts w:ascii="Arial" w:hAnsi="Arial" w:cs="Arial"/>
                <w:color w:val="000000"/>
                <w:lang w:val="en-US"/>
              </w:rPr>
              <w:t xml:space="preserve">Severely affected households are those who lose more than 10% of their productive </w:t>
            </w:r>
            <w:r w:rsidR="00211172" w:rsidRPr="00211172">
              <w:rPr>
                <w:rFonts w:ascii="Arial" w:hAnsi="Arial" w:cs="Arial"/>
                <w:color w:val="000000"/>
                <w:lang w:val="en-US"/>
              </w:rPr>
              <w:t>assets</w:t>
            </w:r>
            <w:r w:rsidRPr="00826161">
              <w:rPr>
                <w:rFonts w:ascii="Arial" w:hAnsi="Arial" w:cs="Arial"/>
                <w:color w:val="000000"/>
                <w:lang w:val="en-US"/>
              </w:rPr>
              <w:t xml:space="preserve"> (income generating productive land) and or physically displaced.</w:t>
            </w:r>
          </w:p>
        </w:tc>
      </w:tr>
      <w:tr w:rsidR="00A26DA9" w:rsidRPr="00021D87" w14:paraId="2F1B246D" w14:textId="77777777">
        <w:tc>
          <w:tcPr>
            <w:tcW w:w="2469" w:type="dxa"/>
            <w:tcBorders>
              <w:top w:val="single" w:sz="4" w:space="0" w:color="auto"/>
              <w:left w:val="single" w:sz="4" w:space="0" w:color="auto"/>
              <w:bottom w:val="single" w:sz="4" w:space="0" w:color="auto"/>
              <w:right w:val="single" w:sz="4" w:space="0" w:color="auto"/>
            </w:tcBorders>
          </w:tcPr>
          <w:p w14:paraId="2F1B246B" w14:textId="77777777" w:rsidR="00A26DA9" w:rsidRPr="00826161" w:rsidRDefault="00F53126">
            <w:pPr>
              <w:spacing w:after="0" w:line="240" w:lineRule="auto"/>
              <w:rPr>
                <w:rFonts w:ascii="Arial" w:hAnsi="Arial" w:cs="Arial"/>
                <w:b/>
                <w:bCs/>
                <w:color w:val="000000"/>
                <w:lang w:val="en-US"/>
              </w:rPr>
            </w:pPr>
            <w:r w:rsidRPr="00826161">
              <w:rPr>
                <w:rFonts w:ascii="Arial" w:hAnsi="Arial" w:cs="Arial"/>
                <w:b/>
                <w:bCs/>
                <w:color w:val="000000"/>
                <w:lang w:val="en-US"/>
              </w:rPr>
              <w:t>Significant impact</w:t>
            </w:r>
          </w:p>
        </w:tc>
        <w:tc>
          <w:tcPr>
            <w:tcW w:w="7371" w:type="dxa"/>
            <w:tcBorders>
              <w:top w:val="single" w:sz="4" w:space="0" w:color="auto"/>
              <w:left w:val="single" w:sz="4" w:space="0" w:color="auto"/>
              <w:bottom w:val="single" w:sz="4" w:space="0" w:color="auto"/>
              <w:right w:val="single" w:sz="4" w:space="0" w:color="auto"/>
            </w:tcBorders>
          </w:tcPr>
          <w:p w14:paraId="2F1B246C" w14:textId="77777777" w:rsidR="00A26DA9" w:rsidRPr="00826161" w:rsidRDefault="00F53126">
            <w:pPr>
              <w:spacing w:after="0" w:line="240" w:lineRule="auto"/>
              <w:jc w:val="both"/>
              <w:rPr>
                <w:rFonts w:ascii="Arial" w:hAnsi="Arial" w:cs="Arial"/>
                <w:color w:val="000000"/>
                <w:lang w:val="en-US"/>
              </w:rPr>
            </w:pPr>
            <w:r w:rsidRPr="00826161">
              <w:rPr>
                <w:rFonts w:ascii="Arial" w:hAnsi="Arial" w:cs="Arial"/>
                <w:color w:val="000000"/>
                <w:lang w:val="en-US"/>
              </w:rPr>
              <w:t xml:space="preserve">200 people or more will experience major impacts, which are defined as; (i) being physically displaced from housing, or (ii) losing 10% or more of </w:t>
            </w:r>
            <w:r w:rsidRPr="00826161">
              <w:rPr>
                <w:rFonts w:ascii="Arial" w:hAnsi="Arial" w:cs="Arial"/>
                <w:color w:val="000000"/>
                <w:lang w:val="en-US"/>
              </w:rPr>
              <w:lastRenderedPageBreak/>
              <w:t>their productive assets (income generating).</w:t>
            </w:r>
          </w:p>
        </w:tc>
      </w:tr>
      <w:tr w:rsidR="00A26DA9" w:rsidRPr="00021D87" w14:paraId="2F1B2470" w14:textId="77777777">
        <w:tc>
          <w:tcPr>
            <w:tcW w:w="2469" w:type="dxa"/>
            <w:tcBorders>
              <w:top w:val="single" w:sz="4" w:space="0" w:color="auto"/>
              <w:left w:val="single" w:sz="4" w:space="0" w:color="auto"/>
              <w:bottom w:val="single" w:sz="4" w:space="0" w:color="auto"/>
              <w:right w:val="single" w:sz="4" w:space="0" w:color="auto"/>
            </w:tcBorders>
          </w:tcPr>
          <w:p w14:paraId="2F1B246E" w14:textId="77777777" w:rsidR="00A26DA9" w:rsidRPr="00826161" w:rsidRDefault="00F53126">
            <w:pPr>
              <w:spacing w:after="0" w:line="240" w:lineRule="auto"/>
              <w:rPr>
                <w:rFonts w:ascii="Arial" w:hAnsi="Arial" w:cs="Arial"/>
                <w:b/>
                <w:bCs/>
                <w:color w:val="000000"/>
                <w:lang w:val="en-US"/>
              </w:rPr>
            </w:pPr>
            <w:r w:rsidRPr="00826161">
              <w:rPr>
                <w:rFonts w:ascii="Arial" w:hAnsi="Arial" w:cs="Arial"/>
                <w:b/>
                <w:bCs/>
                <w:color w:val="000000"/>
                <w:lang w:val="en-US"/>
              </w:rPr>
              <w:lastRenderedPageBreak/>
              <w:t>Vulnerable Households</w:t>
            </w:r>
          </w:p>
        </w:tc>
        <w:tc>
          <w:tcPr>
            <w:tcW w:w="7371" w:type="dxa"/>
            <w:tcBorders>
              <w:top w:val="single" w:sz="4" w:space="0" w:color="auto"/>
              <w:left w:val="single" w:sz="4" w:space="0" w:color="auto"/>
              <w:bottom w:val="single" w:sz="4" w:space="0" w:color="auto"/>
              <w:right w:val="single" w:sz="4" w:space="0" w:color="auto"/>
            </w:tcBorders>
          </w:tcPr>
          <w:p w14:paraId="2F1B246F" w14:textId="77777777" w:rsidR="00A26DA9" w:rsidRPr="00826161" w:rsidRDefault="00F53126">
            <w:pPr>
              <w:spacing w:after="0" w:line="240" w:lineRule="auto"/>
              <w:jc w:val="both"/>
              <w:rPr>
                <w:rFonts w:ascii="Arial" w:hAnsi="Arial" w:cs="Arial"/>
                <w:color w:val="000000"/>
                <w:lang w:val="en-US"/>
              </w:rPr>
            </w:pPr>
            <w:r w:rsidRPr="00826161">
              <w:rPr>
                <w:rFonts w:ascii="Arial" w:hAnsi="Arial" w:cs="Arial"/>
                <w:color w:val="000000"/>
                <w:lang w:val="en-US"/>
              </w:rPr>
              <w:t>Low-income households, female-headed households, the elderly headed household, households having physically challenged persons.</w:t>
            </w:r>
          </w:p>
        </w:tc>
      </w:tr>
      <w:tr w:rsidR="00A26DA9" w:rsidRPr="00021D87" w14:paraId="2F1B2473" w14:textId="77777777">
        <w:tc>
          <w:tcPr>
            <w:tcW w:w="2469" w:type="dxa"/>
            <w:tcBorders>
              <w:top w:val="single" w:sz="4" w:space="0" w:color="auto"/>
              <w:left w:val="single" w:sz="4" w:space="0" w:color="auto"/>
              <w:bottom w:val="single" w:sz="4" w:space="0" w:color="auto"/>
              <w:right w:val="single" w:sz="4" w:space="0" w:color="auto"/>
            </w:tcBorders>
          </w:tcPr>
          <w:p w14:paraId="2F1B2471" w14:textId="77777777" w:rsidR="00A26DA9" w:rsidRPr="00826161" w:rsidRDefault="00F53126">
            <w:pPr>
              <w:pStyle w:val="Default"/>
              <w:rPr>
                <w:sz w:val="22"/>
                <w:szCs w:val="22"/>
              </w:rPr>
            </w:pPr>
            <w:r w:rsidRPr="00826161">
              <w:rPr>
                <w:b/>
                <w:bCs/>
                <w:sz w:val="22"/>
                <w:szCs w:val="22"/>
              </w:rPr>
              <w:t xml:space="preserve">Maslahatchi (Makhalla advisors) </w:t>
            </w:r>
          </w:p>
        </w:tc>
        <w:tc>
          <w:tcPr>
            <w:tcW w:w="7371" w:type="dxa"/>
            <w:tcBorders>
              <w:top w:val="single" w:sz="4" w:space="0" w:color="auto"/>
              <w:left w:val="single" w:sz="4" w:space="0" w:color="auto"/>
              <w:bottom w:val="single" w:sz="4" w:space="0" w:color="auto"/>
              <w:right w:val="single" w:sz="4" w:space="0" w:color="auto"/>
            </w:tcBorders>
          </w:tcPr>
          <w:p w14:paraId="2F1B2472" w14:textId="023CB912" w:rsidR="00A26DA9" w:rsidRPr="00826161" w:rsidRDefault="00F53126">
            <w:pPr>
              <w:pStyle w:val="Default"/>
              <w:jc w:val="both"/>
              <w:rPr>
                <w:sz w:val="22"/>
                <w:szCs w:val="22"/>
                <w:lang w:val="en-US"/>
              </w:rPr>
            </w:pPr>
            <w:r w:rsidRPr="00826161">
              <w:rPr>
                <w:sz w:val="22"/>
                <w:szCs w:val="22"/>
                <w:lang w:val="en-US"/>
              </w:rPr>
              <w:t xml:space="preserve">Specialist </w:t>
            </w:r>
            <w:r w:rsidR="00211172" w:rsidRPr="00211172">
              <w:rPr>
                <w:sz w:val="22"/>
                <w:szCs w:val="22"/>
                <w:lang w:val="en-US"/>
              </w:rPr>
              <w:t>in working</w:t>
            </w:r>
            <w:r w:rsidRPr="00826161">
              <w:rPr>
                <w:sz w:val="22"/>
                <w:szCs w:val="22"/>
                <w:lang w:val="en-US"/>
              </w:rPr>
              <w:t xml:space="preserve"> with people and informational, religious, mental, ethical and educational advisor.</w:t>
            </w:r>
          </w:p>
        </w:tc>
      </w:tr>
    </w:tbl>
    <w:p w14:paraId="2F1B2474" w14:textId="77777777" w:rsidR="00A26DA9" w:rsidRDefault="00A26DA9">
      <w:pPr>
        <w:jc w:val="both"/>
        <w:rPr>
          <w:rFonts w:ascii="Arial" w:hAnsi="Arial" w:cs="Arial"/>
          <w:lang w:val="en-US"/>
        </w:rPr>
      </w:pPr>
    </w:p>
    <w:p w14:paraId="2F1B2476" w14:textId="77777777" w:rsidR="00A26DA9" w:rsidRDefault="00A26DA9">
      <w:pPr>
        <w:spacing w:after="0"/>
        <w:rPr>
          <w:rFonts w:ascii="Arial" w:hAnsi="Arial" w:cs="Arial"/>
          <w:lang w:val="en-US"/>
        </w:rPr>
        <w:sectPr w:rsidR="00A26DA9">
          <w:pgSz w:w="11906" w:h="16838"/>
          <w:pgMar w:top="1134" w:right="1134" w:bottom="1134" w:left="1418" w:header="709" w:footer="709" w:gutter="0"/>
          <w:cols w:space="720"/>
        </w:sectPr>
      </w:pPr>
    </w:p>
    <w:p w14:paraId="6F38F4CF" w14:textId="6627BE2F" w:rsidR="00C86542" w:rsidRPr="00826161" w:rsidRDefault="00F53126" w:rsidP="000F1FFE">
      <w:pPr>
        <w:pStyle w:val="af8"/>
        <w:keepNext/>
        <w:keepLines/>
        <w:numPr>
          <w:ilvl w:val="0"/>
          <w:numId w:val="11"/>
        </w:numPr>
        <w:tabs>
          <w:tab w:val="left" w:pos="-285"/>
          <w:tab w:val="left" w:pos="282"/>
        </w:tabs>
        <w:spacing w:before="120" w:after="120" w:line="276" w:lineRule="auto"/>
        <w:outlineLvl w:val="0"/>
        <w:rPr>
          <w:rFonts w:ascii="Arial" w:eastAsiaTheme="majorEastAsia" w:hAnsi="Arial" w:cs="Arial"/>
          <w:b/>
          <w:bCs/>
          <w:color w:val="365F91" w:themeColor="accent1" w:themeShade="BF"/>
          <w:sz w:val="24"/>
          <w:szCs w:val="24"/>
          <w:lang w:val="en-US"/>
        </w:rPr>
      </w:pPr>
      <w:bookmarkStart w:id="6" w:name="_Toc126270181"/>
      <w:bookmarkStart w:id="7" w:name="_Toc14963879"/>
      <w:bookmarkStart w:id="8" w:name="_Toc213857982"/>
      <w:bookmarkEnd w:id="2"/>
      <w:bookmarkEnd w:id="3"/>
      <w:r w:rsidRPr="00EA6B7C">
        <w:rPr>
          <w:rFonts w:ascii="Arial" w:eastAsiaTheme="majorEastAsia" w:hAnsi="Arial" w:cs="Arial"/>
          <w:b/>
          <w:bCs/>
          <w:color w:val="365F91" w:themeColor="accent1" w:themeShade="BF"/>
          <w:sz w:val="24"/>
          <w:szCs w:val="24"/>
          <w:lang w:val="en-US"/>
        </w:rPr>
        <w:lastRenderedPageBreak/>
        <w:t>INTRODUCTION</w:t>
      </w:r>
      <w:bookmarkEnd w:id="6"/>
      <w:bookmarkEnd w:id="7"/>
      <w:bookmarkEnd w:id="8"/>
    </w:p>
    <w:p w14:paraId="0415958F" w14:textId="77777777" w:rsidR="00C86542" w:rsidRPr="00826161" w:rsidRDefault="00C86542" w:rsidP="00826161">
      <w:pPr>
        <w:pStyle w:val="af8"/>
        <w:keepNext/>
        <w:keepLines/>
        <w:numPr>
          <w:ilvl w:val="0"/>
          <w:numId w:val="0"/>
        </w:numPr>
        <w:tabs>
          <w:tab w:val="left" w:pos="-285"/>
          <w:tab w:val="left" w:pos="282"/>
        </w:tabs>
        <w:spacing w:before="120" w:after="120" w:line="276" w:lineRule="auto"/>
        <w:ind w:left="360"/>
        <w:outlineLvl w:val="0"/>
        <w:rPr>
          <w:rFonts w:ascii="Arial" w:eastAsiaTheme="majorEastAsia" w:hAnsi="Arial" w:cs="Arial"/>
          <w:b/>
          <w:bCs/>
          <w:color w:val="365F91" w:themeColor="accent1" w:themeShade="BF"/>
          <w:lang w:val="en-US"/>
        </w:rPr>
      </w:pPr>
    </w:p>
    <w:p w14:paraId="2F1B2477" w14:textId="6E94A953" w:rsidR="00A26DA9" w:rsidRPr="00826161" w:rsidRDefault="00C86542" w:rsidP="00826161">
      <w:pPr>
        <w:pStyle w:val="af8"/>
        <w:keepNext/>
        <w:keepLines/>
        <w:numPr>
          <w:ilvl w:val="1"/>
          <w:numId w:val="11"/>
        </w:numPr>
        <w:tabs>
          <w:tab w:val="left" w:pos="282"/>
        </w:tabs>
        <w:spacing w:before="120" w:after="120" w:line="276" w:lineRule="auto"/>
        <w:outlineLvl w:val="0"/>
        <w:rPr>
          <w:rFonts w:ascii="Arial" w:eastAsiaTheme="majorEastAsia" w:hAnsi="Arial" w:cs="Arial"/>
          <w:b/>
          <w:bCs/>
          <w:color w:val="365F91" w:themeColor="accent1" w:themeShade="BF"/>
          <w:lang w:val="en-US"/>
        </w:rPr>
      </w:pPr>
      <w:bookmarkStart w:id="9" w:name="_Toc213857983"/>
      <w:r w:rsidRPr="000F1FFE">
        <w:rPr>
          <w:rFonts w:ascii="Arial" w:eastAsiaTheme="majorEastAsia" w:hAnsi="Arial" w:cs="Arial"/>
          <w:b/>
          <w:bCs/>
          <w:color w:val="365F91" w:themeColor="accent1" w:themeShade="BF"/>
          <w:lang w:val="en-US"/>
        </w:rPr>
        <w:t>Preamble</w:t>
      </w:r>
      <w:bookmarkEnd w:id="9"/>
    </w:p>
    <w:p w14:paraId="2F1B2479" w14:textId="77777777" w:rsidR="00A26DA9" w:rsidRPr="00826161" w:rsidRDefault="00F53126" w:rsidP="00826161">
      <w:pPr>
        <w:numPr>
          <w:ilvl w:val="0"/>
          <w:numId w:val="4"/>
        </w:numPr>
        <w:autoSpaceDE w:val="0"/>
        <w:autoSpaceDN w:val="0"/>
        <w:adjustRightInd w:val="0"/>
        <w:spacing w:before="120" w:after="120"/>
        <w:ind w:left="0" w:firstLine="0"/>
        <w:jc w:val="both"/>
        <w:rPr>
          <w:rFonts w:ascii="Arial" w:hAnsi="Arial" w:cs="Arial"/>
          <w:color w:val="000000"/>
          <w:lang w:val="en-US"/>
        </w:rPr>
      </w:pPr>
      <w:r w:rsidRPr="00826161">
        <w:rPr>
          <w:rFonts w:ascii="Arial" w:hAnsi="Arial" w:cs="Arial"/>
          <w:color w:val="000000"/>
          <w:lang w:val="en-US"/>
        </w:rPr>
        <w:t>This report presents the Semi-Annual Social Safeguard Monitoring Report (SSMR) for the Central Asia Regional Economic Cooperation (CAREC) Corridor 2 (Pap–Namangan–Andijan) Railway Electrification Project (Additional Financing, Loan 4000-UZB) to monitor compliance with social safeguard requirements in accordance with the national legislation of the Republic of Uzbekistan and the Asian Development Bank (ADB) Safeguard Policy Statement (SPS, 2009).</w:t>
      </w:r>
    </w:p>
    <w:p w14:paraId="2F1B247A" w14:textId="77777777" w:rsidR="00A26DA9" w:rsidRPr="00826161" w:rsidRDefault="00F53126" w:rsidP="00826161">
      <w:pPr>
        <w:numPr>
          <w:ilvl w:val="0"/>
          <w:numId w:val="4"/>
        </w:numPr>
        <w:autoSpaceDE w:val="0"/>
        <w:autoSpaceDN w:val="0"/>
        <w:adjustRightInd w:val="0"/>
        <w:spacing w:before="120" w:after="120"/>
        <w:ind w:left="0" w:firstLine="0"/>
        <w:jc w:val="both"/>
        <w:rPr>
          <w:rFonts w:ascii="Arial" w:hAnsi="Arial" w:cs="Arial"/>
          <w:color w:val="000000"/>
          <w:lang w:val="en-US"/>
        </w:rPr>
      </w:pPr>
      <w:r w:rsidRPr="00826161">
        <w:rPr>
          <w:rFonts w:ascii="Arial" w:hAnsi="Arial" w:cs="Arial"/>
          <w:color w:val="000000"/>
          <w:lang w:val="en-US"/>
        </w:rPr>
        <w:t>The purpose of this report is to monitor the progress of project implementation in relation to land acquisition, resettlement, and other social safeguard activities, to identify any gaps, and to propose corrective actions as needed.</w:t>
      </w:r>
    </w:p>
    <w:p w14:paraId="2F1B247B" w14:textId="1F963141" w:rsidR="00A26DA9" w:rsidRPr="00826161" w:rsidRDefault="00F53126" w:rsidP="00826161">
      <w:pPr>
        <w:numPr>
          <w:ilvl w:val="0"/>
          <w:numId w:val="4"/>
        </w:numPr>
        <w:autoSpaceDE w:val="0"/>
        <w:autoSpaceDN w:val="0"/>
        <w:adjustRightInd w:val="0"/>
        <w:spacing w:before="120" w:after="120"/>
        <w:ind w:left="0" w:firstLine="0"/>
        <w:jc w:val="both"/>
        <w:rPr>
          <w:rFonts w:ascii="Arial" w:hAnsi="Arial" w:cs="Arial"/>
          <w:color w:val="000000"/>
          <w:lang w:val="en-US"/>
        </w:rPr>
      </w:pPr>
      <w:r w:rsidRPr="00826161">
        <w:rPr>
          <w:rFonts w:ascii="Arial" w:hAnsi="Arial" w:cs="Arial"/>
          <w:color w:val="000000"/>
          <w:lang w:val="en-US"/>
        </w:rPr>
        <w:t>This semi-annual report covers the monitoring period from January to June 202</w:t>
      </w:r>
      <w:r w:rsidR="007E04E7" w:rsidRPr="007E04E7">
        <w:rPr>
          <w:rFonts w:ascii="Arial" w:hAnsi="Arial" w:cs="Arial"/>
          <w:color w:val="000000"/>
          <w:lang w:val="en-US"/>
        </w:rPr>
        <w:t>6</w:t>
      </w:r>
      <w:r w:rsidRPr="00826161">
        <w:rPr>
          <w:rFonts w:ascii="Arial" w:hAnsi="Arial" w:cs="Arial"/>
          <w:color w:val="000000"/>
          <w:lang w:val="en-US"/>
        </w:rPr>
        <w:t>.</w:t>
      </w:r>
    </w:p>
    <w:p w14:paraId="2F1B247C" w14:textId="77777777" w:rsidR="00A26DA9" w:rsidRPr="00826161" w:rsidRDefault="00F53126" w:rsidP="00826161">
      <w:pPr>
        <w:numPr>
          <w:ilvl w:val="0"/>
          <w:numId w:val="4"/>
        </w:numPr>
        <w:autoSpaceDE w:val="0"/>
        <w:autoSpaceDN w:val="0"/>
        <w:adjustRightInd w:val="0"/>
        <w:spacing w:before="120" w:after="120"/>
        <w:ind w:left="0" w:firstLine="0"/>
        <w:jc w:val="both"/>
        <w:rPr>
          <w:rFonts w:ascii="Arial" w:hAnsi="Arial" w:cs="Arial"/>
          <w:color w:val="000000"/>
          <w:lang w:val="en-US"/>
        </w:rPr>
      </w:pPr>
      <w:r w:rsidRPr="00826161">
        <w:rPr>
          <w:rFonts w:ascii="Arial" w:hAnsi="Arial" w:cs="Arial"/>
          <w:color w:val="000000"/>
          <w:lang w:val="en-US"/>
        </w:rPr>
        <w:t>The CAREC Corridor 2 (Pap–Namangan–Andijan) Railway Electrification Project (Additional Financing) is classified as Category B for Involuntary Resettlement and Category C for Indigenous Peoples under ADB’s SPS (2009).</w:t>
      </w:r>
    </w:p>
    <w:p w14:paraId="2F1B247D" w14:textId="77777777" w:rsidR="00A26DA9" w:rsidRPr="000F1FFE" w:rsidRDefault="00F53126" w:rsidP="00826161">
      <w:pPr>
        <w:pStyle w:val="af8"/>
        <w:numPr>
          <w:ilvl w:val="0"/>
          <w:numId w:val="0"/>
        </w:numPr>
        <w:spacing w:line="276" w:lineRule="auto"/>
        <w:jc w:val="both"/>
        <w:rPr>
          <w:rFonts w:ascii="Arial" w:eastAsia="Arial" w:hAnsi="Arial" w:cs="Arial"/>
          <w:b/>
          <w:bCs/>
          <w:color w:val="000000"/>
          <w:kern w:val="2"/>
          <w:lang w:val="en-US" w:eastAsia="en-GB"/>
          <w14:ligatures w14:val="standardContextual"/>
        </w:rPr>
      </w:pPr>
      <w:r w:rsidRPr="000F1FFE">
        <w:rPr>
          <w:rFonts w:ascii="Arial" w:eastAsia="Arial" w:hAnsi="Arial" w:cs="Arial"/>
          <w:b/>
          <w:bCs/>
          <w:color w:val="000000"/>
          <w:kern w:val="2"/>
          <w:lang w:val="en-US" w:eastAsia="en-GB"/>
          <w14:ligatures w14:val="standardContextual"/>
        </w:rPr>
        <w:t>Picture 1.1 Angren-Pap-Kokand-Andijan Railway.</w:t>
      </w:r>
    </w:p>
    <w:p w14:paraId="2F1B247E" w14:textId="77777777" w:rsidR="00A26DA9" w:rsidRPr="00826161" w:rsidRDefault="00F53126" w:rsidP="00826161">
      <w:pPr>
        <w:autoSpaceDE w:val="0"/>
        <w:autoSpaceDN w:val="0"/>
        <w:adjustRightInd w:val="0"/>
        <w:spacing w:before="120" w:after="120"/>
        <w:jc w:val="center"/>
        <w:rPr>
          <w:rFonts w:ascii="Arial" w:hAnsi="Arial" w:cs="Arial"/>
          <w:color w:val="000000"/>
          <w:lang w:val="en-US"/>
        </w:rPr>
      </w:pPr>
      <w:r w:rsidRPr="00826161">
        <w:rPr>
          <w:rFonts w:ascii="Arial" w:hAnsi="Arial" w:cs="Arial"/>
          <w:noProof/>
          <w:color w:val="000000"/>
          <w:lang w:eastAsia="ru-RU"/>
        </w:rPr>
        <w:drawing>
          <wp:inline distT="0" distB="0" distL="0" distR="0" wp14:anchorId="2F1B25F6" wp14:editId="2F1B25F7">
            <wp:extent cx="5703570" cy="2694305"/>
            <wp:effectExtent l="0" t="0" r="381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703570" cy="2694940"/>
                    </a:xfrm>
                    <a:prstGeom prst="rect">
                      <a:avLst/>
                    </a:prstGeom>
                    <a:noFill/>
                  </pic:spPr>
                </pic:pic>
              </a:graphicData>
            </a:graphic>
          </wp:inline>
        </w:drawing>
      </w:r>
    </w:p>
    <w:p w14:paraId="2F1B247F" w14:textId="24F724E1" w:rsidR="00A26DA9" w:rsidRPr="00826161" w:rsidRDefault="00F53126" w:rsidP="00826161">
      <w:pPr>
        <w:pStyle w:val="af8"/>
        <w:keepNext/>
        <w:keepLines/>
        <w:numPr>
          <w:ilvl w:val="1"/>
          <w:numId w:val="11"/>
        </w:numPr>
        <w:tabs>
          <w:tab w:val="left" w:pos="282"/>
        </w:tabs>
        <w:spacing w:before="120" w:after="120" w:line="276" w:lineRule="auto"/>
        <w:outlineLvl w:val="0"/>
        <w:rPr>
          <w:rFonts w:ascii="Arial" w:eastAsiaTheme="majorEastAsia" w:hAnsi="Arial" w:cs="Arial"/>
          <w:b/>
          <w:bCs/>
          <w:color w:val="365F91" w:themeColor="accent1" w:themeShade="BF"/>
          <w:lang w:val="en-US"/>
        </w:rPr>
      </w:pPr>
      <w:bookmarkStart w:id="10" w:name="_Toc213857984"/>
      <w:r w:rsidRPr="00826161">
        <w:rPr>
          <w:rFonts w:ascii="Arial" w:eastAsiaTheme="majorEastAsia" w:hAnsi="Arial" w:cs="Arial"/>
          <w:b/>
          <w:bCs/>
          <w:color w:val="365F91" w:themeColor="accent1" w:themeShade="BF"/>
          <w:lang w:val="en-US"/>
        </w:rPr>
        <w:t>Project Background</w:t>
      </w:r>
      <w:bookmarkEnd w:id="10"/>
    </w:p>
    <w:p w14:paraId="2F1B2480" w14:textId="77777777" w:rsidR="00A26DA9" w:rsidRPr="00826161" w:rsidRDefault="00F53126" w:rsidP="00826161">
      <w:pPr>
        <w:numPr>
          <w:ilvl w:val="0"/>
          <w:numId w:val="4"/>
        </w:numPr>
        <w:autoSpaceDE w:val="0"/>
        <w:autoSpaceDN w:val="0"/>
        <w:adjustRightInd w:val="0"/>
        <w:spacing w:before="120" w:after="120"/>
        <w:ind w:left="0" w:firstLine="0"/>
        <w:jc w:val="both"/>
        <w:rPr>
          <w:rFonts w:ascii="Arial" w:hAnsi="Arial" w:cs="Arial"/>
          <w:color w:val="000000"/>
          <w:lang w:val="en-US"/>
        </w:rPr>
      </w:pPr>
      <w:r w:rsidRPr="00826161">
        <w:rPr>
          <w:rFonts w:ascii="Arial" w:hAnsi="Arial" w:cs="Arial"/>
          <w:color w:val="000000"/>
          <w:lang w:val="en-US"/>
        </w:rPr>
        <w:t>The Government of Uzbekistan (GoU), through the Joint Stock Company “O’zbekiston Temir Yo’llari” (UTY), requested the Asian Development Bank (ADB) to provide additional financing for the CAREC Corridor 2 (Pap–Namangan–Andijan) Railway Electrification Project to complete the modernization of the railway system in the Fergana Valley.</w:t>
      </w:r>
    </w:p>
    <w:p w14:paraId="2F1B2481" w14:textId="77777777" w:rsidR="00A26DA9" w:rsidRPr="00826161" w:rsidRDefault="00F53126" w:rsidP="00826161">
      <w:pPr>
        <w:numPr>
          <w:ilvl w:val="0"/>
          <w:numId w:val="4"/>
        </w:numPr>
        <w:autoSpaceDE w:val="0"/>
        <w:autoSpaceDN w:val="0"/>
        <w:adjustRightInd w:val="0"/>
        <w:spacing w:before="120" w:after="120"/>
        <w:ind w:left="0" w:firstLine="0"/>
        <w:jc w:val="both"/>
        <w:rPr>
          <w:rFonts w:ascii="Arial" w:hAnsi="Arial" w:cs="Arial"/>
          <w:color w:val="000000"/>
          <w:lang w:val="en-US"/>
        </w:rPr>
      </w:pPr>
      <w:r w:rsidRPr="00826161">
        <w:rPr>
          <w:rFonts w:ascii="Arial" w:hAnsi="Arial" w:cs="Arial"/>
          <w:color w:val="000000"/>
          <w:lang w:val="en-US"/>
        </w:rPr>
        <w:t>The main objective of the Project is to electrify the remaining 145.1 km of non-electrified railway tracks connecting the major cities of the densely populated Fergana Valley with Tashkent. The project aims to improve efficiency, safety, and reliability of passenger and freight transport services, contributing to the economic development of the region and strengthening regional connectivity.</w:t>
      </w:r>
    </w:p>
    <w:p w14:paraId="2F1B2482" w14:textId="77777777" w:rsidR="00A26DA9" w:rsidRPr="00826161" w:rsidRDefault="00F53126" w:rsidP="00826161">
      <w:pPr>
        <w:numPr>
          <w:ilvl w:val="0"/>
          <w:numId w:val="4"/>
        </w:numPr>
        <w:autoSpaceDE w:val="0"/>
        <w:autoSpaceDN w:val="0"/>
        <w:adjustRightInd w:val="0"/>
        <w:spacing w:before="120" w:after="120"/>
        <w:ind w:left="0" w:firstLine="0"/>
        <w:jc w:val="both"/>
        <w:rPr>
          <w:rFonts w:ascii="Arial" w:hAnsi="Arial" w:cs="Arial"/>
          <w:color w:val="000000"/>
          <w:lang w:val="en-US"/>
        </w:rPr>
      </w:pPr>
      <w:r w:rsidRPr="00826161">
        <w:rPr>
          <w:rFonts w:ascii="Arial" w:hAnsi="Arial" w:cs="Arial"/>
          <w:color w:val="000000"/>
          <w:lang w:val="en-US"/>
        </w:rPr>
        <w:t xml:space="preserve">The additional financing supplements the earlier project approved by ADB in 2017, which covered electrification, </w:t>
      </w:r>
      <w:r w:rsidR="005A40D6" w:rsidRPr="00826161">
        <w:rPr>
          <w:rFonts w:ascii="Arial" w:hAnsi="Arial" w:cs="Arial"/>
          <w:color w:val="000000"/>
          <w:lang w:val="en-US"/>
        </w:rPr>
        <w:t>signaling</w:t>
      </w:r>
      <w:r w:rsidRPr="00826161">
        <w:rPr>
          <w:rFonts w:ascii="Arial" w:hAnsi="Arial" w:cs="Arial"/>
          <w:color w:val="000000"/>
          <w:lang w:val="en-US"/>
        </w:rPr>
        <w:t>, and telecommunication systems along the Pap–</w:t>
      </w:r>
      <w:r w:rsidRPr="00826161">
        <w:rPr>
          <w:rFonts w:ascii="Arial" w:hAnsi="Arial" w:cs="Arial"/>
          <w:color w:val="000000"/>
          <w:lang w:val="en-US"/>
        </w:rPr>
        <w:lastRenderedPageBreak/>
        <w:t>Namangan–Andijan railway section. The ongoing works address existing interruptions in transmission and telecommunication systems, especially between Andijan, Asaka, Margilan, Kokand, and Angren, and the limitations caused by insufficient substation capacity.</w:t>
      </w:r>
    </w:p>
    <w:p w14:paraId="2F1B2483" w14:textId="77777777" w:rsidR="00A26DA9" w:rsidRPr="00826161" w:rsidRDefault="00F53126" w:rsidP="00826161">
      <w:pPr>
        <w:numPr>
          <w:ilvl w:val="0"/>
          <w:numId w:val="4"/>
        </w:numPr>
        <w:autoSpaceDE w:val="0"/>
        <w:autoSpaceDN w:val="0"/>
        <w:adjustRightInd w:val="0"/>
        <w:spacing w:before="120" w:after="120"/>
        <w:ind w:left="0" w:firstLine="0"/>
        <w:jc w:val="both"/>
        <w:rPr>
          <w:rFonts w:ascii="Arial" w:hAnsi="Arial" w:cs="Arial"/>
          <w:b/>
          <w:color w:val="000000"/>
          <w:lang w:val="en-US"/>
        </w:rPr>
      </w:pPr>
      <w:r w:rsidRPr="00826161">
        <w:rPr>
          <w:rFonts w:ascii="Arial" w:hAnsi="Arial" w:cs="Arial"/>
          <w:b/>
          <w:color w:val="000000"/>
          <w:lang w:val="en-US"/>
        </w:rPr>
        <w:t>The Project scope under additional financing includes:</w:t>
      </w:r>
    </w:p>
    <w:p w14:paraId="2F1B2484" w14:textId="77777777" w:rsidR="00A26DA9" w:rsidRPr="00826161" w:rsidRDefault="00F53126" w:rsidP="00826161">
      <w:pPr>
        <w:numPr>
          <w:ilvl w:val="0"/>
          <w:numId w:val="5"/>
        </w:numPr>
        <w:autoSpaceDE w:val="0"/>
        <w:autoSpaceDN w:val="0"/>
        <w:adjustRightInd w:val="0"/>
        <w:spacing w:before="120" w:after="120"/>
        <w:jc w:val="both"/>
        <w:rPr>
          <w:rFonts w:ascii="Arial" w:hAnsi="Arial" w:cs="Arial"/>
          <w:color w:val="000000"/>
          <w:lang w:val="en-US"/>
        </w:rPr>
      </w:pPr>
      <w:r w:rsidRPr="00826161">
        <w:rPr>
          <w:rFonts w:ascii="Arial" w:hAnsi="Arial" w:cs="Arial"/>
          <w:color w:val="000000"/>
          <w:lang w:val="en-US"/>
        </w:rPr>
        <w:t>Installation of signalling and telecommunication systems on the Pap–Namangan–Andijan lines, including branch connections;</w:t>
      </w:r>
    </w:p>
    <w:p w14:paraId="2F1B2485" w14:textId="77777777" w:rsidR="00A26DA9" w:rsidRPr="00826161" w:rsidRDefault="00F53126" w:rsidP="00826161">
      <w:pPr>
        <w:numPr>
          <w:ilvl w:val="0"/>
          <w:numId w:val="5"/>
        </w:numPr>
        <w:autoSpaceDE w:val="0"/>
        <w:autoSpaceDN w:val="0"/>
        <w:adjustRightInd w:val="0"/>
        <w:spacing w:before="120" w:after="120"/>
        <w:jc w:val="both"/>
        <w:rPr>
          <w:rFonts w:ascii="Arial" w:hAnsi="Arial" w:cs="Arial"/>
          <w:color w:val="000000"/>
          <w:lang w:val="en-US"/>
        </w:rPr>
      </w:pPr>
      <w:r w:rsidRPr="00826161">
        <w:rPr>
          <w:rFonts w:ascii="Arial" w:hAnsi="Arial" w:cs="Arial"/>
          <w:color w:val="000000"/>
          <w:lang w:val="en-US"/>
        </w:rPr>
        <w:t>Construction of two new traction substations (TSS) at Kokand and Asaka;</w:t>
      </w:r>
    </w:p>
    <w:p w14:paraId="2F1B2486" w14:textId="77777777" w:rsidR="00A26DA9" w:rsidRPr="00826161" w:rsidRDefault="00F53126" w:rsidP="00826161">
      <w:pPr>
        <w:numPr>
          <w:ilvl w:val="0"/>
          <w:numId w:val="5"/>
        </w:numPr>
        <w:autoSpaceDE w:val="0"/>
        <w:autoSpaceDN w:val="0"/>
        <w:adjustRightInd w:val="0"/>
        <w:spacing w:before="120" w:after="120"/>
        <w:jc w:val="both"/>
        <w:rPr>
          <w:rFonts w:ascii="Arial" w:hAnsi="Arial" w:cs="Arial"/>
          <w:color w:val="000000"/>
          <w:lang w:val="en-US"/>
        </w:rPr>
      </w:pPr>
      <w:r w:rsidRPr="00826161">
        <w:rPr>
          <w:rFonts w:ascii="Arial" w:hAnsi="Arial" w:cs="Arial"/>
          <w:color w:val="000000"/>
          <w:lang w:val="en-US"/>
        </w:rPr>
        <w:t>Construction of two sectioning posts at Furkat and Andijan-1;</w:t>
      </w:r>
    </w:p>
    <w:p w14:paraId="2F1B2487" w14:textId="77777777" w:rsidR="00A26DA9" w:rsidRPr="00826161" w:rsidRDefault="00F53126" w:rsidP="00826161">
      <w:pPr>
        <w:numPr>
          <w:ilvl w:val="0"/>
          <w:numId w:val="5"/>
        </w:numPr>
        <w:autoSpaceDE w:val="0"/>
        <w:autoSpaceDN w:val="0"/>
        <w:adjustRightInd w:val="0"/>
        <w:spacing w:before="120" w:after="120"/>
        <w:jc w:val="both"/>
        <w:rPr>
          <w:rFonts w:ascii="Arial" w:hAnsi="Arial" w:cs="Arial"/>
          <w:color w:val="000000"/>
          <w:lang w:val="en-US"/>
        </w:rPr>
      </w:pPr>
      <w:r w:rsidRPr="00826161">
        <w:rPr>
          <w:rFonts w:ascii="Arial" w:hAnsi="Arial" w:cs="Arial"/>
          <w:color w:val="000000"/>
          <w:lang w:val="en-US"/>
        </w:rPr>
        <w:t>Modernization of four existing traction substations at Temiryolabad, Angren, Akhangaran, and Toytepa;</w:t>
      </w:r>
    </w:p>
    <w:p w14:paraId="2F1B2488" w14:textId="77777777" w:rsidR="00A26DA9" w:rsidRPr="00826161" w:rsidRDefault="00F53126" w:rsidP="00826161">
      <w:pPr>
        <w:numPr>
          <w:ilvl w:val="0"/>
          <w:numId w:val="5"/>
        </w:numPr>
        <w:autoSpaceDE w:val="0"/>
        <w:autoSpaceDN w:val="0"/>
        <w:adjustRightInd w:val="0"/>
        <w:spacing w:before="120" w:after="120"/>
        <w:jc w:val="both"/>
        <w:rPr>
          <w:rFonts w:ascii="Arial" w:hAnsi="Arial" w:cs="Arial"/>
          <w:color w:val="000000"/>
          <w:lang w:val="en-US"/>
        </w:rPr>
      </w:pPr>
      <w:r w:rsidRPr="00826161">
        <w:rPr>
          <w:rFonts w:ascii="Arial" w:hAnsi="Arial" w:cs="Arial"/>
          <w:color w:val="000000"/>
          <w:lang w:val="en-US"/>
        </w:rPr>
        <w:t>Installation of the SCADA system equipment for real-time monitoring and control.</w:t>
      </w:r>
    </w:p>
    <w:p w14:paraId="2F1B2489" w14:textId="77777777" w:rsidR="00A26DA9" w:rsidRPr="00826161" w:rsidRDefault="00F53126" w:rsidP="00826161">
      <w:pPr>
        <w:numPr>
          <w:ilvl w:val="0"/>
          <w:numId w:val="4"/>
        </w:numPr>
        <w:autoSpaceDE w:val="0"/>
        <w:autoSpaceDN w:val="0"/>
        <w:adjustRightInd w:val="0"/>
        <w:spacing w:before="120" w:after="120"/>
        <w:ind w:left="0" w:firstLine="0"/>
        <w:jc w:val="both"/>
        <w:rPr>
          <w:rFonts w:ascii="Arial" w:hAnsi="Arial" w:cs="Arial"/>
          <w:color w:val="000000"/>
          <w:lang w:val="en-US"/>
        </w:rPr>
      </w:pPr>
      <w:r w:rsidRPr="00826161">
        <w:rPr>
          <w:rFonts w:ascii="Arial" w:hAnsi="Arial" w:cs="Arial"/>
          <w:color w:val="000000"/>
          <w:lang w:val="en-US"/>
        </w:rPr>
        <w:t>The Project is divided into the following lots:</w:t>
      </w:r>
    </w:p>
    <w:p w14:paraId="2F1B248A" w14:textId="77777777" w:rsidR="00F53126" w:rsidRPr="00826161" w:rsidRDefault="00F53126" w:rsidP="00826161">
      <w:pPr>
        <w:autoSpaceDE w:val="0"/>
        <w:autoSpaceDN w:val="0"/>
        <w:adjustRightInd w:val="0"/>
        <w:spacing w:before="120" w:after="120"/>
        <w:jc w:val="both"/>
        <w:rPr>
          <w:rFonts w:ascii="Arial" w:hAnsi="Arial" w:cs="Arial"/>
          <w:b/>
          <w:bCs/>
          <w:color w:val="000000"/>
          <w:lang w:val="en-US"/>
        </w:rPr>
      </w:pPr>
      <w:r w:rsidRPr="00826161">
        <w:rPr>
          <w:rFonts w:ascii="Arial" w:hAnsi="Arial" w:cs="Arial"/>
          <w:b/>
          <w:bCs/>
          <w:color w:val="000000"/>
          <w:lang w:val="en-US"/>
        </w:rPr>
        <w:t xml:space="preserve">Lot 1: </w:t>
      </w:r>
      <w:r w:rsidRPr="00826161">
        <w:rPr>
          <w:rFonts w:ascii="Arial" w:hAnsi="Arial" w:cs="Arial"/>
          <w:bCs/>
          <w:color w:val="000000"/>
          <w:lang w:val="en-US"/>
        </w:rPr>
        <w:t>Design, supply, installation, and commissioning of traction substations and transformers.</w:t>
      </w:r>
    </w:p>
    <w:p w14:paraId="2F1B248B" w14:textId="77777777" w:rsidR="00A26DA9" w:rsidRDefault="00F53126" w:rsidP="000F1FFE">
      <w:pPr>
        <w:autoSpaceDE w:val="0"/>
        <w:autoSpaceDN w:val="0"/>
        <w:adjustRightInd w:val="0"/>
        <w:spacing w:before="120" w:after="120"/>
        <w:jc w:val="both"/>
        <w:rPr>
          <w:rFonts w:ascii="Arial" w:hAnsi="Arial" w:cs="Arial"/>
          <w:bCs/>
          <w:color w:val="000000"/>
          <w:lang w:val="en-US"/>
        </w:rPr>
      </w:pPr>
      <w:r w:rsidRPr="00826161">
        <w:rPr>
          <w:rFonts w:ascii="Arial" w:hAnsi="Arial" w:cs="Arial"/>
          <w:b/>
          <w:bCs/>
          <w:color w:val="000000"/>
          <w:lang w:val="en-US"/>
        </w:rPr>
        <w:t xml:space="preserve">Lot 2: </w:t>
      </w:r>
      <w:r w:rsidRPr="00826161">
        <w:rPr>
          <w:rFonts w:ascii="Arial" w:hAnsi="Arial" w:cs="Arial"/>
          <w:bCs/>
          <w:color w:val="000000"/>
          <w:lang w:val="en-US"/>
        </w:rPr>
        <w:t>Design, supply, and installation of signaling, communication, and SCADA systems.</w:t>
      </w:r>
    </w:p>
    <w:p w14:paraId="29F9ADD9" w14:textId="77777777" w:rsidR="00EA6B7C" w:rsidRPr="00826161" w:rsidRDefault="00EA6B7C" w:rsidP="00826161">
      <w:pPr>
        <w:autoSpaceDE w:val="0"/>
        <w:autoSpaceDN w:val="0"/>
        <w:adjustRightInd w:val="0"/>
        <w:spacing w:before="120" w:after="120"/>
        <w:jc w:val="both"/>
        <w:rPr>
          <w:rFonts w:ascii="Arial" w:hAnsi="Arial" w:cs="Arial"/>
          <w:color w:val="000000"/>
          <w:lang w:val="en-US"/>
        </w:rPr>
      </w:pPr>
    </w:p>
    <w:p w14:paraId="2F1B248C" w14:textId="77777777" w:rsidR="00A26DA9" w:rsidRPr="00EA6B7C" w:rsidRDefault="00F53126" w:rsidP="00826161">
      <w:pPr>
        <w:pStyle w:val="af8"/>
        <w:keepNext/>
        <w:keepLines/>
        <w:numPr>
          <w:ilvl w:val="0"/>
          <w:numId w:val="11"/>
        </w:numPr>
        <w:tabs>
          <w:tab w:val="left" w:pos="-285"/>
          <w:tab w:val="left" w:pos="282"/>
        </w:tabs>
        <w:spacing w:before="120" w:after="120" w:line="276" w:lineRule="auto"/>
        <w:outlineLvl w:val="0"/>
        <w:rPr>
          <w:rFonts w:ascii="Arial" w:eastAsiaTheme="majorEastAsia" w:hAnsi="Arial" w:cs="Arial"/>
          <w:b/>
          <w:bCs/>
          <w:color w:val="365F91" w:themeColor="accent1" w:themeShade="BF"/>
          <w:sz w:val="24"/>
          <w:szCs w:val="24"/>
          <w:lang w:val="en-US"/>
        </w:rPr>
      </w:pPr>
      <w:bookmarkStart w:id="11" w:name="_Toc190856416"/>
      <w:bookmarkStart w:id="12" w:name="_Toc208632674"/>
      <w:bookmarkStart w:id="13" w:name="_Toc213857985"/>
      <w:r w:rsidRPr="00EA6B7C">
        <w:rPr>
          <w:rFonts w:ascii="Arial" w:eastAsiaTheme="majorEastAsia" w:hAnsi="Arial" w:cs="Arial"/>
          <w:b/>
          <w:bCs/>
          <w:color w:val="365F91" w:themeColor="accent1" w:themeShade="BF"/>
          <w:sz w:val="24"/>
          <w:szCs w:val="24"/>
          <w:lang w:val="en-US"/>
        </w:rPr>
        <w:t>PURPOSE OF THIS REPORT</w:t>
      </w:r>
      <w:bookmarkEnd w:id="11"/>
      <w:bookmarkEnd w:id="12"/>
      <w:bookmarkEnd w:id="13"/>
    </w:p>
    <w:p w14:paraId="2F1B248D" w14:textId="70C38897" w:rsidR="00A26DA9" w:rsidRPr="00826161" w:rsidRDefault="00F53126" w:rsidP="00826161">
      <w:pPr>
        <w:numPr>
          <w:ilvl w:val="0"/>
          <w:numId w:val="4"/>
        </w:numPr>
        <w:autoSpaceDE w:val="0"/>
        <w:autoSpaceDN w:val="0"/>
        <w:adjustRightInd w:val="0"/>
        <w:spacing w:before="120" w:after="120"/>
        <w:ind w:left="0" w:firstLine="0"/>
        <w:jc w:val="both"/>
        <w:rPr>
          <w:rFonts w:ascii="Arial" w:hAnsi="Arial" w:cs="Arial"/>
          <w:color w:val="000000"/>
          <w:lang w:val="en-US"/>
        </w:rPr>
      </w:pPr>
      <w:r w:rsidRPr="00826161">
        <w:rPr>
          <w:rFonts w:ascii="Arial" w:hAnsi="Arial" w:cs="Arial"/>
          <w:color w:val="000000"/>
          <w:lang w:val="en-US"/>
        </w:rPr>
        <w:t xml:space="preserve">This report is the </w:t>
      </w:r>
      <w:r w:rsidR="00FE3859">
        <w:rPr>
          <w:rFonts w:ascii="Arial" w:hAnsi="Arial" w:cs="Arial"/>
          <w:color w:val="000000"/>
          <w:lang w:val="en-US"/>
        </w:rPr>
        <w:t>20</w:t>
      </w:r>
      <w:r w:rsidRPr="00826161">
        <w:rPr>
          <w:rFonts w:ascii="Arial" w:hAnsi="Arial" w:cs="Arial"/>
          <w:color w:val="000000"/>
          <w:lang w:val="en-US"/>
        </w:rPr>
        <w:t>th Social Safeguards Monitoring Report for the CAREC Corridor 2 (Pap–Namangan–Andijan) Railway Electrification Project (Additional Financing, Loan 4000-UZB).</w:t>
      </w:r>
    </w:p>
    <w:p w14:paraId="2F1B248E" w14:textId="5301A567" w:rsidR="00A26DA9" w:rsidRPr="00826161" w:rsidRDefault="00F53126" w:rsidP="00826161">
      <w:pPr>
        <w:numPr>
          <w:ilvl w:val="0"/>
          <w:numId w:val="4"/>
        </w:numPr>
        <w:autoSpaceDE w:val="0"/>
        <w:autoSpaceDN w:val="0"/>
        <w:adjustRightInd w:val="0"/>
        <w:spacing w:before="120" w:after="120"/>
        <w:ind w:left="0" w:firstLine="0"/>
        <w:jc w:val="both"/>
        <w:rPr>
          <w:rFonts w:ascii="Arial" w:hAnsi="Arial" w:cs="Arial"/>
          <w:color w:val="000000"/>
          <w:lang w:val="en-US"/>
        </w:rPr>
      </w:pPr>
      <w:r w:rsidRPr="00826161">
        <w:rPr>
          <w:rFonts w:ascii="Arial" w:hAnsi="Arial" w:cs="Arial"/>
          <w:color w:val="000000"/>
          <w:lang w:val="en-US"/>
        </w:rPr>
        <w:t>It covers the period from January to June 202</w:t>
      </w:r>
      <w:r w:rsidR="00FE3859">
        <w:rPr>
          <w:rFonts w:ascii="Arial" w:hAnsi="Arial" w:cs="Arial"/>
          <w:color w:val="000000"/>
          <w:lang w:val="en-US"/>
        </w:rPr>
        <w:t>6</w:t>
      </w:r>
      <w:r w:rsidRPr="00826161">
        <w:rPr>
          <w:rFonts w:ascii="Arial" w:hAnsi="Arial" w:cs="Arial"/>
          <w:color w:val="000000"/>
          <w:lang w:val="en-US"/>
        </w:rPr>
        <w:t xml:space="preserve"> and presents the progress and current implementation status of the Project’s soc</w:t>
      </w:r>
      <w:r w:rsidR="00FE3859">
        <w:rPr>
          <w:rFonts w:ascii="Arial" w:hAnsi="Arial" w:cs="Arial"/>
          <w:color w:val="000000"/>
          <w:lang w:val="en-US"/>
        </w:rPr>
        <w:t>ial safeguard activities.</w:t>
      </w:r>
    </w:p>
    <w:p w14:paraId="2F1B248F" w14:textId="77777777" w:rsidR="00A26DA9" w:rsidRPr="00826161" w:rsidRDefault="00A26DA9" w:rsidP="00826161">
      <w:pPr>
        <w:autoSpaceDE w:val="0"/>
        <w:autoSpaceDN w:val="0"/>
        <w:adjustRightInd w:val="0"/>
        <w:spacing w:before="120" w:after="120"/>
        <w:jc w:val="both"/>
        <w:rPr>
          <w:rFonts w:ascii="Arial" w:hAnsi="Arial" w:cs="Arial"/>
          <w:color w:val="000000"/>
          <w:lang w:val="en-US"/>
        </w:rPr>
      </w:pPr>
    </w:p>
    <w:p w14:paraId="583E408D" w14:textId="1632450F" w:rsidR="00E32C0D" w:rsidRPr="00826161" w:rsidRDefault="00F53126" w:rsidP="00826161">
      <w:pPr>
        <w:pStyle w:val="af8"/>
        <w:keepNext/>
        <w:keepLines/>
        <w:numPr>
          <w:ilvl w:val="0"/>
          <w:numId w:val="11"/>
        </w:numPr>
        <w:tabs>
          <w:tab w:val="left" w:pos="-285"/>
          <w:tab w:val="left" w:pos="282"/>
        </w:tabs>
        <w:spacing w:before="120" w:after="120" w:line="276" w:lineRule="auto"/>
        <w:outlineLvl w:val="0"/>
        <w:rPr>
          <w:rFonts w:ascii="Arial" w:eastAsiaTheme="majorEastAsia" w:hAnsi="Arial" w:cs="Arial"/>
          <w:b/>
          <w:bCs/>
          <w:color w:val="365F91" w:themeColor="accent1" w:themeShade="BF"/>
          <w:sz w:val="24"/>
          <w:szCs w:val="24"/>
          <w:lang w:val="en-US"/>
        </w:rPr>
      </w:pPr>
      <w:bookmarkStart w:id="14" w:name="_Toc208632675"/>
      <w:bookmarkStart w:id="15" w:name="_Toc213857986"/>
      <w:r w:rsidRPr="00EA6B7C">
        <w:rPr>
          <w:rFonts w:ascii="Arial" w:eastAsiaTheme="majorEastAsia" w:hAnsi="Arial" w:cs="Arial"/>
          <w:b/>
          <w:bCs/>
          <w:color w:val="365F91" w:themeColor="accent1" w:themeShade="BF"/>
          <w:sz w:val="24"/>
          <w:szCs w:val="24"/>
          <w:lang w:val="en-US"/>
        </w:rPr>
        <w:t>SCOPE AND PROGRESS OF CIVIL WORKS</w:t>
      </w:r>
      <w:bookmarkEnd w:id="14"/>
      <w:bookmarkEnd w:id="15"/>
    </w:p>
    <w:p w14:paraId="1242FBE4" w14:textId="77777777" w:rsidR="0097456B" w:rsidRPr="0097456B" w:rsidRDefault="0097456B" w:rsidP="0097456B">
      <w:pPr>
        <w:autoSpaceDE w:val="0"/>
        <w:autoSpaceDN w:val="0"/>
        <w:adjustRightInd w:val="0"/>
        <w:spacing w:before="120" w:after="120"/>
        <w:jc w:val="both"/>
        <w:rPr>
          <w:rFonts w:ascii="Arial" w:hAnsi="Arial" w:cs="Arial"/>
          <w:color w:val="000000"/>
          <w:lang w:val="en-GB"/>
        </w:rPr>
      </w:pPr>
      <w:r w:rsidRPr="0097456B">
        <w:rPr>
          <w:rFonts w:ascii="Arial" w:hAnsi="Arial" w:cs="Arial"/>
          <w:color w:val="000000"/>
          <w:lang w:val="en-GB"/>
        </w:rPr>
        <w:t>12. Construction work within the framework of the railway electrification project “CAREC Corridor 2” (Pap – Namangan – Andijan) (additional funding, loan 4000-UZB) is divided into three main stages:</w:t>
      </w:r>
    </w:p>
    <w:p w14:paraId="2EC60849" w14:textId="5F48DF44" w:rsidR="0097456B" w:rsidRPr="0097456B" w:rsidRDefault="0097456B" w:rsidP="0097456B">
      <w:pPr>
        <w:autoSpaceDE w:val="0"/>
        <w:autoSpaceDN w:val="0"/>
        <w:adjustRightInd w:val="0"/>
        <w:spacing w:before="120" w:after="120"/>
        <w:jc w:val="both"/>
        <w:rPr>
          <w:rFonts w:ascii="Arial" w:hAnsi="Arial" w:cs="Arial"/>
          <w:color w:val="000000"/>
          <w:lang w:val="en-GB"/>
        </w:rPr>
      </w:pPr>
      <w:r w:rsidRPr="0097456B">
        <w:rPr>
          <w:rFonts w:ascii="Arial" w:hAnsi="Arial" w:cs="Arial"/>
          <w:color w:val="000000"/>
          <w:lang w:val="en-GB"/>
        </w:rPr>
        <w:t>13</w:t>
      </w:r>
      <w:r w:rsidRPr="0097456B">
        <w:rPr>
          <w:rFonts w:ascii="Arial" w:hAnsi="Arial" w:cs="Arial"/>
          <w:b/>
          <w:color w:val="000000"/>
          <w:lang w:val="en-GB"/>
        </w:rPr>
        <w:t>. Lot 1.</w:t>
      </w:r>
      <w:r w:rsidRPr="0097456B">
        <w:rPr>
          <w:rFonts w:ascii="Arial" w:hAnsi="Arial" w:cs="Arial"/>
          <w:color w:val="000000"/>
          <w:lang w:val="en-GB"/>
        </w:rPr>
        <w:t xml:space="preserve"> Design, supply, installation and commissioning of traction substations and transformers:</w:t>
      </w:r>
    </w:p>
    <w:p w14:paraId="1B362039" w14:textId="77777777" w:rsidR="0097456B" w:rsidRDefault="0097456B" w:rsidP="0097456B">
      <w:pPr>
        <w:autoSpaceDE w:val="0"/>
        <w:autoSpaceDN w:val="0"/>
        <w:adjustRightInd w:val="0"/>
        <w:spacing w:before="120" w:after="120"/>
        <w:contextualSpacing/>
        <w:jc w:val="both"/>
        <w:rPr>
          <w:rFonts w:ascii="Arial" w:hAnsi="Arial" w:cs="Arial"/>
          <w:color w:val="000000"/>
          <w:lang w:val="en-GB"/>
        </w:rPr>
      </w:pPr>
      <w:r w:rsidRPr="0097456B">
        <w:rPr>
          <w:rFonts w:ascii="Arial" w:hAnsi="Arial" w:cs="Arial"/>
          <w:color w:val="000000"/>
          <w:lang w:val="en-GB"/>
        </w:rPr>
        <w:t>This includes the construction of two new traction substations at the Kokand and Asaka stations, two passing posts at the Furkat and Andijan</w:t>
      </w:r>
      <w:r w:rsidRPr="0097456B">
        <w:rPr>
          <w:rFonts w:ascii="Arial" w:eastAsia="MS Gothic" w:hAnsi="Arial" w:cs="Arial" w:hint="eastAsia"/>
          <w:color w:val="000000"/>
          <w:lang w:val="en-GB"/>
        </w:rPr>
        <w:t>‑</w:t>
      </w:r>
      <w:r w:rsidRPr="0097456B">
        <w:rPr>
          <w:rFonts w:ascii="Arial" w:hAnsi="Arial" w:cs="Arial"/>
          <w:color w:val="000000"/>
          <w:lang w:val="en-GB"/>
        </w:rPr>
        <w:t>1 stations, as well as the modernization of four existing traction substations at the Temiryolabad, Angren, A</w:t>
      </w:r>
      <w:r>
        <w:rPr>
          <w:rFonts w:ascii="Arial" w:hAnsi="Arial" w:cs="Arial"/>
          <w:color w:val="000000"/>
          <w:lang w:val="en-GB"/>
        </w:rPr>
        <w:t>khangaran and Toytepa stations.</w:t>
      </w:r>
      <w:r>
        <w:rPr>
          <w:rFonts w:ascii="Arial" w:hAnsi="Arial" w:cs="Arial"/>
          <w:color w:val="000000"/>
          <w:lang w:val="en-GB"/>
        </w:rPr>
        <w:tab/>
      </w:r>
    </w:p>
    <w:p w14:paraId="5DEBDE71" w14:textId="067ED844" w:rsidR="0097456B" w:rsidRPr="0097456B" w:rsidRDefault="0097456B" w:rsidP="0097456B">
      <w:pPr>
        <w:autoSpaceDE w:val="0"/>
        <w:autoSpaceDN w:val="0"/>
        <w:adjustRightInd w:val="0"/>
        <w:spacing w:before="120" w:after="120"/>
        <w:ind w:firstLine="708"/>
        <w:contextualSpacing/>
        <w:jc w:val="both"/>
        <w:rPr>
          <w:rFonts w:ascii="Arial" w:hAnsi="Arial" w:cs="Arial"/>
          <w:color w:val="000000"/>
          <w:lang w:val="en-GB"/>
        </w:rPr>
      </w:pPr>
      <w:r w:rsidRPr="0097456B">
        <w:rPr>
          <w:rFonts w:ascii="Arial" w:hAnsi="Arial" w:cs="Arial"/>
          <w:color w:val="000000"/>
          <w:lang w:val="en-GB"/>
        </w:rPr>
        <w:t>As of June 2026, construction work has been completed at the traction substation sites in Kokand and Asaka. Construction work is nearing completion at the passing posts at the Furkat and Andijan</w:t>
      </w:r>
      <w:r w:rsidRPr="0097456B">
        <w:rPr>
          <w:rFonts w:ascii="Arial" w:eastAsia="MS Gothic" w:hAnsi="Arial" w:cs="Arial" w:hint="eastAsia"/>
          <w:color w:val="000000"/>
          <w:lang w:val="en-GB"/>
        </w:rPr>
        <w:t>‑</w:t>
      </w:r>
      <w:r w:rsidRPr="0097456B">
        <w:rPr>
          <w:rFonts w:ascii="Arial" w:hAnsi="Arial" w:cs="Arial"/>
          <w:color w:val="000000"/>
          <w:lang w:val="en-GB"/>
        </w:rPr>
        <w:t xml:space="preserve">1 stations. </w:t>
      </w:r>
    </w:p>
    <w:p w14:paraId="2F1B2493" w14:textId="3CC170B0" w:rsidR="00A26DA9" w:rsidRPr="00826161" w:rsidRDefault="0097456B" w:rsidP="0097456B">
      <w:pPr>
        <w:autoSpaceDE w:val="0"/>
        <w:autoSpaceDN w:val="0"/>
        <w:adjustRightInd w:val="0"/>
        <w:spacing w:before="120" w:after="120"/>
        <w:jc w:val="both"/>
        <w:rPr>
          <w:rFonts w:ascii="Arial" w:hAnsi="Arial" w:cs="Arial"/>
          <w:color w:val="000000"/>
          <w:lang w:val="en-GB"/>
        </w:rPr>
      </w:pPr>
      <w:r w:rsidRPr="0097456B">
        <w:rPr>
          <w:rFonts w:ascii="Arial" w:hAnsi="Arial" w:cs="Arial"/>
          <w:color w:val="000000"/>
          <w:lang w:val="en-GB"/>
        </w:rPr>
        <w:t>All roadside posts are designed and built in accordance with the regulatory documents of the Republic of Uzbekistan, SNC 2.07.01-03* “Urban Planning” and “Planning for the Development and Construction of Urban and Rural Settlement Areas.”</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78"/>
        <w:gridCol w:w="62"/>
        <w:gridCol w:w="4644"/>
      </w:tblGrid>
      <w:tr w:rsidR="00A26DA9" w:rsidRPr="000F1FFE" w14:paraId="2F1B2496" w14:textId="77777777" w:rsidTr="00826161">
        <w:trPr>
          <w:trHeight w:val="3408"/>
        </w:trPr>
        <w:tc>
          <w:tcPr>
            <w:tcW w:w="4503" w:type="dxa"/>
          </w:tcPr>
          <w:p w14:paraId="2F1B2494" w14:textId="54D9D962" w:rsidR="00A26DA9" w:rsidRPr="00826161" w:rsidRDefault="0097456B" w:rsidP="00826161">
            <w:pPr>
              <w:autoSpaceDE w:val="0"/>
              <w:autoSpaceDN w:val="0"/>
              <w:adjustRightInd w:val="0"/>
              <w:spacing w:before="120" w:after="120"/>
              <w:jc w:val="both"/>
              <w:rPr>
                <w:rFonts w:ascii="Arial" w:hAnsi="Arial" w:cs="Arial"/>
                <w:color w:val="000000"/>
                <w:lang w:val="en-GB"/>
              </w:rPr>
            </w:pPr>
            <w:r>
              <w:rPr>
                <w:noProof/>
                <w:lang w:eastAsia="ru-RU"/>
              </w:rPr>
              <w:lastRenderedPageBreak/>
              <w:drawing>
                <wp:inline distT="0" distB="0" distL="0" distR="0" wp14:anchorId="44757166" wp14:editId="68BAB84E">
                  <wp:extent cx="6150991" cy="2075935"/>
                  <wp:effectExtent l="0" t="0" r="2540"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152515" cy="2076449"/>
                          </a:xfrm>
                          <a:prstGeom prst="rect">
                            <a:avLst/>
                          </a:prstGeom>
                        </pic:spPr>
                      </pic:pic>
                    </a:graphicData>
                  </a:graphic>
                </wp:inline>
              </w:drawing>
            </w:r>
          </w:p>
        </w:tc>
        <w:tc>
          <w:tcPr>
            <w:tcW w:w="4784" w:type="dxa"/>
            <w:gridSpan w:val="3"/>
          </w:tcPr>
          <w:p w14:paraId="2F1B2495" w14:textId="65DF6FFF" w:rsidR="00A26DA9" w:rsidRPr="00826161" w:rsidRDefault="0097456B" w:rsidP="00826161">
            <w:pPr>
              <w:autoSpaceDE w:val="0"/>
              <w:autoSpaceDN w:val="0"/>
              <w:adjustRightInd w:val="0"/>
              <w:spacing w:before="120" w:after="120"/>
              <w:rPr>
                <w:rFonts w:ascii="Arial" w:hAnsi="Arial" w:cs="Arial"/>
                <w:color w:val="000000"/>
                <w:lang w:val="en-GB"/>
              </w:rPr>
            </w:pPr>
            <w:r>
              <w:rPr>
                <w:noProof/>
                <w:lang w:eastAsia="ru-RU"/>
              </w:rPr>
              <w:drawing>
                <wp:inline distT="0" distB="0" distL="0" distR="0" wp14:anchorId="47D8735C" wp14:editId="050B29CA">
                  <wp:extent cx="2921707" cy="21171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922196" cy="2117479"/>
                          </a:xfrm>
                          <a:prstGeom prst="rect">
                            <a:avLst/>
                          </a:prstGeom>
                        </pic:spPr>
                      </pic:pic>
                    </a:graphicData>
                  </a:graphic>
                </wp:inline>
              </w:drawing>
            </w:r>
          </w:p>
        </w:tc>
      </w:tr>
      <w:tr w:rsidR="00A26DA9" w:rsidRPr="000F1FFE" w14:paraId="2F1B2498" w14:textId="77777777" w:rsidTr="00826161">
        <w:tc>
          <w:tcPr>
            <w:tcW w:w="9287" w:type="dxa"/>
            <w:gridSpan w:val="4"/>
          </w:tcPr>
          <w:p w14:paraId="2F1B2497" w14:textId="77777777" w:rsidR="00A26DA9" w:rsidRPr="00826161" w:rsidRDefault="00F53126" w:rsidP="00826161">
            <w:pPr>
              <w:autoSpaceDE w:val="0"/>
              <w:autoSpaceDN w:val="0"/>
              <w:adjustRightInd w:val="0"/>
              <w:spacing w:before="120" w:after="120"/>
              <w:jc w:val="both"/>
              <w:rPr>
                <w:rFonts w:ascii="Arial" w:hAnsi="Arial" w:cs="Arial"/>
                <w:b/>
                <w:i/>
                <w:iCs/>
                <w:color w:val="000000"/>
                <w:lang w:val="en-GB"/>
              </w:rPr>
            </w:pPr>
            <w:r w:rsidRPr="00826161">
              <w:rPr>
                <w:rFonts w:ascii="Arial" w:hAnsi="Arial" w:cs="Arial"/>
                <w:b/>
                <w:i/>
                <w:iCs/>
                <w:color w:val="000000"/>
                <w:lang w:val="en-GB"/>
              </w:rPr>
              <w:t xml:space="preserve">Picture. </w:t>
            </w:r>
            <w:r w:rsidRPr="00826161">
              <w:rPr>
                <w:rFonts w:ascii="Arial" w:hAnsi="Arial" w:cs="Arial"/>
                <w:b/>
                <w:i/>
                <w:iCs/>
                <w:color w:val="000000"/>
                <w:lang w:val="en-US"/>
              </w:rPr>
              <w:t>3.1</w:t>
            </w:r>
            <w:r w:rsidRPr="00826161">
              <w:rPr>
                <w:rFonts w:ascii="Arial" w:hAnsi="Arial" w:cs="Arial"/>
                <w:b/>
                <w:i/>
                <w:iCs/>
                <w:color w:val="000000"/>
                <w:lang w:val="en-GB"/>
              </w:rPr>
              <w:t xml:space="preserve"> </w:t>
            </w:r>
            <w:r w:rsidRPr="00826161">
              <w:rPr>
                <w:rFonts w:ascii="Arial" w:hAnsi="Arial" w:cs="Arial"/>
                <w:bCs/>
                <w:i/>
                <w:iCs/>
                <w:color w:val="000000"/>
                <w:lang w:val="en-GB"/>
              </w:rPr>
              <w:t>TSS Kokand</w:t>
            </w:r>
          </w:p>
        </w:tc>
      </w:tr>
      <w:tr w:rsidR="00A26DA9" w:rsidRPr="000F1FFE" w14:paraId="2F1B249C" w14:textId="77777777" w:rsidTr="00826161">
        <w:trPr>
          <w:trHeight w:val="3254"/>
        </w:trPr>
        <w:tc>
          <w:tcPr>
            <w:tcW w:w="4581" w:type="dxa"/>
            <w:gridSpan w:val="2"/>
          </w:tcPr>
          <w:p w14:paraId="2F1B249A" w14:textId="77777777" w:rsidR="00A26DA9" w:rsidRPr="00826161" w:rsidRDefault="00F53126" w:rsidP="00826161">
            <w:pPr>
              <w:autoSpaceDE w:val="0"/>
              <w:autoSpaceDN w:val="0"/>
              <w:adjustRightInd w:val="0"/>
              <w:spacing w:before="120" w:after="120"/>
              <w:jc w:val="center"/>
              <w:rPr>
                <w:rFonts w:ascii="Arial" w:hAnsi="Arial" w:cs="Arial"/>
                <w:color w:val="000000"/>
                <w:lang w:val="en-GB"/>
              </w:rPr>
            </w:pPr>
            <w:r w:rsidRPr="00826161">
              <w:rPr>
                <w:rFonts w:ascii="Arial" w:hAnsi="Arial" w:cs="Arial"/>
                <w:noProof/>
                <w:color w:val="000000"/>
                <w:lang w:eastAsia="ru-RU"/>
              </w:rPr>
              <w:drawing>
                <wp:inline distT="0" distB="0" distL="0" distR="0" wp14:anchorId="2F1B25FC" wp14:editId="6D30D675">
                  <wp:extent cx="2726724" cy="186771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16">
                            <a:extLst>
                              <a:ext uri="{28A0092B-C50C-407E-A947-70E740481C1C}">
                                <a14:useLocalDpi xmlns:a14="http://schemas.microsoft.com/office/drawing/2010/main" val="0"/>
                              </a:ext>
                            </a:extLst>
                          </a:blip>
                          <a:srcRect l="4641" t="6016" r="11121" b="14146"/>
                          <a:stretch>
                            <a:fillRect/>
                          </a:stretch>
                        </pic:blipFill>
                        <pic:spPr>
                          <a:xfrm>
                            <a:off x="0" y="0"/>
                            <a:ext cx="2731102" cy="1870710"/>
                          </a:xfrm>
                          <a:prstGeom prst="rect">
                            <a:avLst/>
                          </a:prstGeom>
                          <a:noFill/>
                        </pic:spPr>
                      </pic:pic>
                    </a:graphicData>
                  </a:graphic>
                </wp:inline>
              </w:drawing>
            </w:r>
          </w:p>
        </w:tc>
        <w:tc>
          <w:tcPr>
            <w:tcW w:w="4706" w:type="dxa"/>
            <w:gridSpan w:val="2"/>
          </w:tcPr>
          <w:p w14:paraId="2F1B249B" w14:textId="74835BF9" w:rsidR="00A26DA9" w:rsidRPr="00826161" w:rsidRDefault="0097456B" w:rsidP="00826161">
            <w:pPr>
              <w:autoSpaceDE w:val="0"/>
              <w:autoSpaceDN w:val="0"/>
              <w:adjustRightInd w:val="0"/>
              <w:spacing w:before="120" w:after="120"/>
              <w:jc w:val="both"/>
              <w:rPr>
                <w:rFonts w:ascii="Arial" w:hAnsi="Arial" w:cs="Arial"/>
                <w:color w:val="000000"/>
                <w:lang w:val="en-GB"/>
              </w:rPr>
            </w:pPr>
            <w:r>
              <w:rPr>
                <w:noProof/>
                <w:lang w:eastAsia="ru-RU"/>
              </w:rPr>
              <w:drawing>
                <wp:inline distT="0" distB="0" distL="0" distR="0" wp14:anchorId="6E6C4AFA" wp14:editId="75CE0682">
                  <wp:extent cx="3204519" cy="1911178"/>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208828" cy="1913748"/>
                          </a:xfrm>
                          <a:prstGeom prst="rect">
                            <a:avLst/>
                          </a:prstGeom>
                        </pic:spPr>
                      </pic:pic>
                    </a:graphicData>
                  </a:graphic>
                </wp:inline>
              </w:drawing>
            </w:r>
          </w:p>
        </w:tc>
      </w:tr>
      <w:tr w:rsidR="00A26DA9" w:rsidRPr="000F1FFE" w14:paraId="2F1B249E" w14:textId="77777777" w:rsidTr="00826161">
        <w:tc>
          <w:tcPr>
            <w:tcW w:w="9287" w:type="dxa"/>
            <w:gridSpan w:val="4"/>
          </w:tcPr>
          <w:p w14:paraId="2F1B249D" w14:textId="77777777" w:rsidR="00A26DA9" w:rsidRPr="00826161" w:rsidRDefault="00F53126" w:rsidP="00826161">
            <w:pPr>
              <w:autoSpaceDE w:val="0"/>
              <w:autoSpaceDN w:val="0"/>
              <w:adjustRightInd w:val="0"/>
              <w:spacing w:before="120" w:after="120"/>
              <w:jc w:val="both"/>
              <w:rPr>
                <w:rFonts w:ascii="Arial" w:hAnsi="Arial" w:cs="Arial"/>
                <w:b/>
                <w:i/>
                <w:iCs/>
                <w:color w:val="000000"/>
                <w:lang w:val="en-US"/>
              </w:rPr>
            </w:pPr>
            <w:r w:rsidRPr="00826161">
              <w:rPr>
                <w:rFonts w:ascii="Arial" w:hAnsi="Arial" w:cs="Arial"/>
                <w:b/>
                <w:i/>
                <w:iCs/>
                <w:color w:val="000000"/>
                <w:lang w:val="en-GB"/>
              </w:rPr>
              <w:t>Picture. 3</w:t>
            </w:r>
            <w:r w:rsidRPr="00826161">
              <w:rPr>
                <w:rFonts w:ascii="Arial" w:hAnsi="Arial" w:cs="Arial"/>
                <w:b/>
                <w:i/>
                <w:iCs/>
                <w:color w:val="000000"/>
                <w:lang w:val="en-US"/>
              </w:rPr>
              <w:t>.2.</w:t>
            </w:r>
            <w:r w:rsidRPr="00826161">
              <w:rPr>
                <w:rFonts w:ascii="Arial" w:hAnsi="Arial" w:cs="Arial"/>
                <w:bCs/>
                <w:i/>
                <w:iCs/>
                <w:color w:val="000000"/>
                <w:lang w:val="en-GB"/>
              </w:rPr>
              <w:t xml:space="preserve"> TSS </w:t>
            </w:r>
            <w:r w:rsidRPr="00826161">
              <w:rPr>
                <w:rFonts w:ascii="Arial" w:hAnsi="Arial" w:cs="Arial"/>
                <w:bCs/>
                <w:i/>
                <w:iCs/>
                <w:color w:val="000000"/>
                <w:lang w:val="en-US"/>
              </w:rPr>
              <w:t>Asaka</w:t>
            </w:r>
          </w:p>
        </w:tc>
      </w:tr>
      <w:tr w:rsidR="00A26DA9" w:rsidRPr="000F1FFE" w14:paraId="2F1B24A2" w14:textId="77777777" w:rsidTr="00826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3" w:type="dxa"/>
            <w:gridSpan w:val="3"/>
          </w:tcPr>
          <w:p w14:paraId="2F1B24A0" w14:textId="77777777" w:rsidR="00A26DA9" w:rsidRPr="00826161" w:rsidRDefault="00F53126" w:rsidP="00826161">
            <w:pPr>
              <w:autoSpaceDE w:val="0"/>
              <w:autoSpaceDN w:val="0"/>
              <w:adjustRightInd w:val="0"/>
              <w:spacing w:before="120" w:after="120"/>
              <w:jc w:val="both"/>
              <w:rPr>
                <w:rFonts w:ascii="Arial" w:hAnsi="Arial" w:cs="Arial"/>
                <w:color w:val="000000"/>
                <w:lang w:val="en-GB"/>
              </w:rPr>
            </w:pPr>
            <w:r w:rsidRPr="00826161">
              <w:rPr>
                <w:rFonts w:ascii="Arial" w:hAnsi="Arial" w:cs="Arial"/>
                <w:noProof/>
                <w:color w:val="000000"/>
                <w:lang w:eastAsia="ru-RU"/>
              </w:rPr>
              <w:drawing>
                <wp:inline distT="0" distB="0" distL="0" distR="0" wp14:anchorId="2F1B2600" wp14:editId="6853EF9A">
                  <wp:extent cx="2817340" cy="2586681"/>
                  <wp:effectExtent l="0" t="0" r="254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817305" cy="2586649"/>
                          </a:xfrm>
                          <a:prstGeom prst="rect">
                            <a:avLst/>
                          </a:prstGeom>
                          <a:noFill/>
                        </pic:spPr>
                      </pic:pic>
                    </a:graphicData>
                  </a:graphic>
                </wp:inline>
              </w:drawing>
            </w:r>
          </w:p>
        </w:tc>
        <w:tc>
          <w:tcPr>
            <w:tcW w:w="4644" w:type="dxa"/>
          </w:tcPr>
          <w:p w14:paraId="2F1B24A1" w14:textId="7930187A" w:rsidR="00A26DA9" w:rsidRPr="00826161" w:rsidRDefault="0097456B" w:rsidP="00826161">
            <w:pPr>
              <w:autoSpaceDE w:val="0"/>
              <w:autoSpaceDN w:val="0"/>
              <w:adjustRightInd w:val="0"/>
              <w:spacing w:before="120" w:after="120"/>
              <w:jc w:val="both"/>
              <w:rPr>
                <w:rFonts w:ascii="Arial" w:hAnsi="Arial" w:cs="Arial"/>
                <w:color w:val="000000"/>
                <w:lang w:val="en-GB"/>
              </w:rPr>
            </w:pPr>
            <w:r>
              <w:rPr>
                <w:noProof/>
                <w:lang w:eastAsia="ru-RU"/>
              </w:rPr>
              <w:drawing>
                <wp:inline distT="0" distB="0" distL="0" distR="0" wp14:anchorId="4527F1C3" wp14:editId="239D7691">
                  <wp:extent cx="2776151" cy="2636108"/>
                  <wp:effectExtent l="0" t="0" r="571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776967" cy="2636883"/>
                          </a:xfrm>
                          <a:prstGeom prst="rect">
                            <a:avLst/>
                          </a:prstGeom>
                        </pic:spPr>
                      </pic:pic>
                    </a:graphicData>
                  </a:graphic>
                </wp:inline>
              </w:drawing>
            </w:r>
          </w:p>
        </w:tc>
      </w:tr>
      <w:tr w:rsidR="00A26DA9" w:rsidRPr="00021D87" w14:paraId="2F1B24A5" w14:textId="77777777" w:rsidTr="00826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3"/>
        </w:trPr>
        <w:tc>
          <w:tcPr>
            <w:tcW w:w="4643" w:type="dxa"/>
            <w:gridSpan w:val="3"/>
          </w:tcPr>
          <w:p w14:paraId="2F1B24A3" w14:textId="09D6B353" w:rsidR="00A26DA9" w:rsidRPr="00826161" w:rsidRDefault="00F53126" w:rsidP="007E04E7">
            <w:pPr>
              <w:autoSpaceDE w:val="0"/>
              <w:autoSpaceDN w:val="0"/>
              <w:adjustRightInd w:val="0"/>
              <w:spacing w:before="120" w:after="120"/>
              <w:jc w:val="both"/>
              <w:rPr>
                <w:rFonts w:ascii="Arial" w:hAnsi="Arial" w:cs="Arial"/>
                <w:i/>
                <w:iCs/>
                <w:color w:val="000000"/>
                <w:lang w:val="en-US"/>
              </w:rPr>
            </w:pPr>
            <w:r w:rsidRPr="00826161">
              <w:rPr>
                <w:rFonts w:ascii="Arial" w:hAnsi="Arial" w:cs="Arial"/>
                <w:b/>
                <w:bCs/>
                <w:i/>
                <w:iCs/>
                <w:color w:val="000000"/>
                <w:lang w:val="en-GB"/>
              </w:rPr>
              <w:t>Picture</w:t>
            </w:r>
            <w:r w:rsidRPr="00826161">
              <w:rPr>
                <w:rFonts w:ascii="Arial" w:hAnsi="Arial" w:cs="Arial"/>
                <w:b/>
                <w:bCs/>
                <w:i/>
                <w:iCs/>
                <w:color w:val="000000"/>
                <w:lang w:val="en-US"/>
              </w:rPr>
              <w:t xml:space="preserve"> 3.3.</w:t>
            </w:r>
            <w:r w:rsidRPr="00826161">
              <w:rPr>
                <w:rFonts w:ascii="Arial" w:hAnsi="Arial" w:cs="Arial"/>
                <w:b/>
                <w:bCs/>
                <w:i/>
                <w:iCs/>
                <w:color w:val="000000"/>
                <w:lang w:val="en-GB"/>
              </w:rPr>
              <w:t xml:space="preserve"> </w:t>
            </w:r>
            <w:r w:rsidRPr="00826161">
              <w:rPr>
                <w:rFonts w:ascii="Arial" w:hAnsi="Arial" w:cs="Arial"/>
                <w:i/>
                <w:iCs/>
                <w:color w:val="000000"/>
                <w:lang w:val="en-GB"/>
              </w:rPr>
              <w:t xml:space="preserve">location of the Andijhan </w:t>
            </w:r>
            <w:r w:rsidR="007128EC" w:rsidRPr="00826161">
              <w:rPr>
                <w:rFonts w:ascii="Arial" w:hAnsi="Arial" w:cs="Arial"/>
                <w:i/>
                <w:iCs/>
                <w:color w:val="000000"/>
                <w:lang w:val="en-GB"/>
              </w:rPr>
              <w:t>sectioning post</w:t>
            </w:r>
            <w:r w:rsidR="007128EC" w:rsidRPr="00826161">
              <w:rPr>
                <w:rFonts w:ascii="Arial" w:hAnsi="Arial" w:cs="Arial"/>
                <w:i/>
                <w:iCs/>
                <w:color w:val="000000"/>
                <w:lang w:val="en-US"/>
              </w:rPr>
              <w:t>.</w:t>
            </w:r>
          </w:p>
        </w:tc>
        <w:tc>
          <w:tcPr>
            <w:tcW w:w="4644" w:type="dxa"/>
          </w:tcPr>
          <w:p w14:paraId="2F1B24A4" w14:textId="21F3C458" w:rsidR="00A26DA9" w:rsidRPr="00826161" w:rsidRDefault="00F53126" w:rsidP="0097456B">
            <w:pPr>
              <w:autoSpaceDE w:val="0"/>
              <w:autoSpaceDN w:val="0"/>
              <w:adjustRightInd w:val="0"/>
              <w:spacing w:before="120" w:after="120"/>
              <w:jc w:val="both"/>
              <w:rPr>
                <w:rFonts w:ascii="Arial" w:hAnsi="Arial" w:cs="Arial"/>
                <w:i/>
                <w:iCs/>
                <w:color w:val="000000"/>
                <w:lang w:val="en-US"/>
              </w:rPr>
            </w:pPr>
            <w:r w:rsidRPr="00826161">
              <w:rPr>
                <w:rFonts w:ascii="Arial" w:hAnsi="Arial" w:cs="Arial"/>
                <w:b/>
                <w:bCs/>
                <w:i/>
                <w:iCs/>
                <w:color w:val="000000"/>
                <w:lang w:val="en-GB"/>
              </w:rPr>
              <w:t>Picture</w:t>
            </w:r>
            <w:r w:rsidRPr="00826161">
              <w:rPr>
                <w:rFonts w:ascii="Arial" w:hAnsi="Arial" w:cs="Arial"/>
                <w:b/>
                <w:bCs/>
                <w:i/>
                <w:iCs/>
                <w:color w:val="000000"/>
                <w:lang w:val="en-US"/>
              </w:rPr>
              <w:t xml:space="preserve"> 3.4.</w:t>
            </w:r>
            <w:r w:rsidRPr="00826161">
              <w:rPr>
                <w:rFonts w:ascii="Arial" w:hAnsi="Arial" w:cs="Arial"/>
                <w:i/>
                <w:iCs/>
                <w:color w:val="000000"/>
                <w:lang w:val="en-GB"/>
              </w:rPr>
              <w:t xml:space="preserve"> the Andijhan </w:t>
            </w:r>
            <w:r w:rsidR="007128EC" w:rsidRPr="00826161">
              <w:rPr>
                <w:rFonts w:ascii="Arial" w:hAnsi="Arial" w:cs="Arial"/>
                <w:i/>
                <w:iCs/>
                <w:color w:val="000000"/>
                <w:lang w:val="en-GB"/>
              </w:rPr>
              <w:t>sectioning post</w:t>
            </w:r>
            <w:r w:rsidR="007128EC" w:rsidRPr="00826161">
              <w:rPr>
                <w:rFonts w:ascii="Arial" w:hAnsi="Arial" w:cs="Arial"/>
                <w:i/>
                <w:iCs/>
                <w:color w:val="000000"/>
                <w:lang w:val="en-US"/>
              </w:rPr>
              <w:t>.</w:t>
            </w:r>
          </w:p>
        </w:tc>
      </w:tr>
    </w:tbl>
    <w:p w14:paraId="2F1B24A6" w14:textId="77777777" w:rsidR="00A26DA9" w:rsidRPr="00826161" w:rsidRDefault="00A26DA9" w:rsidP="00826161">
      <w:pPr>
        <w:autoSpaceDE w:val="0"/>
        <w:autoSpaceDN w:val="0"/>
        <w:adjustRightInd w:val="0"/>
        <w:spacing w:before="120" w:after="120"/>
        <w:jc w:val="both"/>
        <w:rPr>
          <w:rFonts w:ascii="Arial" w:hAnsi="Arial" w:cs="Arial"/>
          <w:color w:val="000000"/>
          <w:lang w:val="en-GB"/>
        </w:rPr>
      </w:pPr>
    </w:p>
    <w:tbl>
      <w:tblPr>
        <w:tblStyle w:val="af6"/>
        <w:tblW w:w="0" w:type="auto"/>
        <w:tblLayout w:type="fixed"/>
        <w:tblLook w:val="04A0" w:firstRow="1" w:lastRow="0" w:firstColumn="1" w:lastColumn="0" w:noHBand="0" w:noVBand="1"/>
      </w:tblPr>
      <w:tblGrid>
        <w:gridCol w:w="4786"/>
        <w:gridCol w:w="4501"/>
      </w:tblGrid>
      <w:tr w:rsidR="00A26DA9" w:rsidRPr="000F1FFE" w14:paraId="2F1B24A9" w14:textId="77777777">
        <w:tc>
          <w:tcPr>
            <w:tcW w:w="4786" w:type="dxa"/>
          </w:tcPr>
          <w:p w14:paraId="2F1B24A7" w14:textId="77777777" w:rsidR="00A26DA9" w:rsidRPr="00826161" w:rsidRDefault="00F53126" w:rsidP="00826161">
            <w:pPr>
              <w:autoSpaceDE w:val="0"/>
              <w:autoSpaceDN w:val="0"/>
              <w:adjustRightInd w:val="0"/>
              <w:spacing w:before="120" w:after="120"/>
              <w:jc w:val="both"/>
              <w:rPr>
                <w:rFonts w:ascii="Arial" w:hAnsi="Arial" w:cs="Arial"/>
                <w:color w:val="000000"/>
                <w:lang w:val="en-GB"/>
              </w:rPr>
            </w:pPr>
            <w:r w:rsidRPr="00826161">
              <w:rPr>
                <w:rFonts w:ascii="Arial" w:hAnsi="Arial" w:cs="Arial"/>
                <w:noProof/>
                <w:color w:val="000000"/>
                <w:lang w:eastAsia="ru-RU"/>
              </w:rPr>
              <w:lastRenderedPageBreak/>
              <w:drawing>
                <wp:inline distT="0" distB="0" distL="0" distR="0" wp14:anchorId="2F1B2604" wp14:editId="3F3E2DFC">
                  <wp:extent cx="2881358" cy="2586681"/>
                  <wp:effectExtent l="0" t="0" r="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888133" cy="2592763"/>
                          </a:xfrm>
                          <a:prstGeom prst="rect">
                            <a:avLst/>
                          </a:prstGeom>
                          <a:noFill/>
                        </pic:spPr>
                      </pic:pic>
                    </a:graphicData>
                  </a:graphic>
                </wp:inline>
              </w:drawing>
            </w:r>
          </w:p>
        </w:tc>
        <w:tc>
          <w:tcPr>
            <w:tcW w:w="4501" w:type="dxa"/>
          </w:tcPr>
          <w:p w14:paraId="2F1B24A8" w14:textId="51DDF8FE" w:rsidR="00A26DA9" w:rsidRPr="00826161" w:rsidRDefault="0097456B" w:rsidP="00826161">
            <w:pPr>
              <w:autoSpaceDE w:val="0"/>
              <w:autoSpaceDN w:val="0"/>
              <w:adjustRightInd w:val="0"/>
              <w:spacing w:before="120" w:after="120"/>
              <w:jc w:val="both"/>
              <w:rPr>
                <w:rFonts w:ascii="Arial" w:hAnsi="Arial" w:cs="Arial"/>
                <w:color w:val="000000"/>
                <w:lang w:val="en-GB"/>
              </w:rPr>
            </w:pPr>
            <w:r>
              <w:rPr>
                <w:noProof/>
                <w:lang w:eastAsia="ru-RU"/>
              </w:rPr>
              <w:drawing>
                <wp:inline distT="0" distB="0" distL="0" distR="0" wp14:anchorId="4BA61B10" wp14:editId="53BC5C6F">
                  <wp:extent cx="2800865" cy="2586681"/>
                  <wp:effectExtent l="0" t="0" r="0" b="444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800414" cy="2586264"/>
                          </a:xfrm>
                          <a:prstGeom prst="rect">
                            <a:avLst/>
                          </a:prstGeom>
                        </pic:spPr>
                      </pic:pic>
                    </a:graphicData>
                  </a:graphic>
                </wp:inline>
              </w:drawing>
            </w:r>
          </w:p>
        </w:tc>
      </w:tr>
      <w:tr w:rsidR="00A26DA9" w:rsidRPr="00021D87" w14:paraId="2F1B24AC" w14:textId="77777777">
        <w:tc>
          <w:tcPr>
            <w:tcW w:w="4786" w:type="dxa"/>
          </w:tcPr>
          <w:p w14:paraId="2F1B24AA" w14:textId="5FEC5DC8" w:rsidR="00A26DA9" w:rsidRPr="00826161" w:rsidRDefault="00F53126" w:rsidP="007E04E7">
            <w:pPr>
              <w:autoSpaceDE w:val="0"/>
              <w:autoSpaceDN w:val="0"/>
              <w:adjustRightInd w:val="0"/>
              <w:spacing w:before="120" w:after="120"/>
              <w:jc w:val="both"/>
              <w:rPr>
                <w:rFonts w:ascii="Arial" w:hAnsi="Arial" w:cs="Arial"/>
                <w:i/>
                <w:iCs/>
                <w:color w:val="000000"/>
                <w:lang w:val="en-US"/>
              </w:rPr>
            </w:pPr>
            <w:r w:rsidRPr="00826161">
              <w:rPr>
                <w:rFonts w:ascii="Arial" w:hAnsi="Arial" w:cs="Arial"/>
                <w:b/>
                <w:bCs/>
                <w:i/>
                <w:iCs/>
                <w:color w:val="000000"/>
                <w:lang w:val="en-GB"/>
              </w:rPr>
              <w:t>Picture</w:t>
            </w:r>
            <w:r w:rsidRPr="00826161">
              <w:rPr>
                <w:rFonts w:ascii="Arial" w:hAnsi="Arial" w:cs="Arial"/>
                <w:b/>
                <w:bCs/>
                <w:i/>
                <w:iCs/>
                <w:color w:val="000000"/>
                <w:lang w:val="en-US"/>
              </w:rPr>
              <w:t xml:space="preserve"> 3.5</w:t>
            </w:r>
            <w:r w:rsidRPr="00826161">
              <w:rPr>
                <w:rFonts w:ascii="Arial" w:hAnsi="Arial" w:cs="Arial"/>
                <w:i/>
                <w:iCs/>
                <w:color w:val="000000"/>
                <w:lang w:val="en-US"/>
              </w:rPr>
              <w:t>.</w:t>
            </w:r>
            <w:r w:rsidRPr="00826161">
              <w:rPr>
                <w:rFonts w:ascii="Arial" w:hAnsi="Arial" w:cs="Arial"/>
                <w:i/>
                <w:iCs/>
                <w:color w:val="000000"/>
                <w:lang w:val="en-GB"/>
              </w:rPr>
              <w:t xml:space="preserve"> location of the </w:t>
            </w:r>
            <w:r w:rsidRPr="00826161">
              <w:rPr>
                <w:rFonts w:ascii="Arial" w:hAnsi="Arial" w:cs="Arial"/>
                <w:i/>
                <w:iCs/>
                <w:color w:val="000000"/>
                <w:lang w:val="en-US"/>
              </w:rPr>
              <w:t>Furkat</w:t>
            </w:r>
            <w:r w:rsidRPr="00826161">
              <w:rPr>
                <w:rFonts w:ascii="Arial" w:hAnsi="Arial" w:cs="Arial"/>
                <w:i/>
                <w:iCs/>
                <w:color w:val="000000"/>
                <w:lang w:val="en-GB"/>
              </w:rPr>
              <w:t xml:space="preserve"> </w:t>
            </w:r>
            <w:r w:rsidR="007128EC" w:rsidRPr="00826161">
              <w:rPr>
                <w:rFonts w:ascii="Arial" w:hAnsi="Arial" w:cs="Arial"/>
                <w:i/>
                <w:iCs/>
                <w:color w:val="000000"/>
                <w:lang w:val="en-GB"/>
              </w:rPr>
              <w:t>sectioning post</w:t>
            </w:r>
            <w:r w:rsidR="007128EC" w:rsidRPr="00826161">
              <w:rPr>
                <w:rFonts w:ascii="Arial" w:hAnsi="Arial" w:cs="Arial"/>
                <w:i/>
                <w:iCs/>
                <w:color w:val="000000"/>
                <w:lang w:val="en-US"/>
              </w:rPr>
              <w:t>.</w:t>
            </w:r>
          </w:p>
        </w:tc>
        <w:tc>
          <w:tcPr>
            <w:tcW w:w="4501" w:type="dxa"/>
          </w:tcPr>
          <w:p w14:paraId="2F1B24AB" w14:textId="4F76F722" w:rsidR="00A26DA9" w:rsidRPr="00826161" w:rsidRDefault="00F53126" w:rsidP="0097456B">
            <w:pPr>
              <w:autoSpaceDE w:val="0"/>
              <w:autoSpaceDN w:val="0"/>
              <w:adjustRightInd w:val="0"/>
              <w:spacing w:before="120" w:after="120"/>
              <w:jc w:val="both"/>
              <w:rPr>
                <w:rFonts w:ascii="Arial" w:hAnsi="Arial" w:cs="Arial"/>
                <w:i/>
                <w:iCs/>
                <w:color w:val="000000"/>
                <w:lang w:val="en-US"/>
              </w:rPr>
            </w:pPr>
            <w:r w:rsidRPr="00826161">
              <w:rPr>
                <w:rFonts w:ascii="Arial" w:hAnsi="Arial" w:cs="Arial"/>
                <w:b/>
                <w:bCs/>
                <w:i/>
                <w:iCs/>
                <w:color w:val="000000"/>
                <w:lang w:val="en-GB"/>
              </w:rPr>
              <w:t>Picture</w:t>
            </w:r>
            <w:r w:rsidRPr="00826161">
              <w:rPr>
                <w:rFonts w:ascii="Arial" w:hAnsi="Arial" w:cs="Arial"/>
                <w:b/>
                <w:bCs/>
                <w:i/>
                <w:iCs/>
                <w:color w:val="000000"/>
                <w:lang w:val="en-US"/>
              </w:rPr>
              <w:t xml:space="preserve"> 3.6.</w:t>
            </w:r>
            <w:r w:rsidRPr="00826161">
              <w:rPr>
                <w:rFonts w:ascii="Arial" w:hAnsi="Arial" w:cs="Arial"/>
                <w:b/>
                <w:bCs/>
                <w:i/>
                <w:iCs/>
                <w:color w:val="000000"/>
                <w:lang w:val="en-GB"/>
              </w:rPr>
              <w:t xml:space="preserve"> </w:t>
            </w:r>
            <w:r w:rsidRPr="00826161">
              <w:rPr>
                <w:rFonts w:ascii="Arial" w:hAnsi="Arial" w:cs="Arial"/>
                <w:i/>
                <w:iCs/>
                <w:color w:val="000000"/>
                <w:lang w:val="en-GB"/>
              </w:rPr>
              <w:t xml:space="preserve">the Furkat </w:t>
            </w:r>
            <w:r w:rsidR="007128EC" w:rsidRPr="00826161">
              <w:rPr>
                <w:rFonts w:ascii="Arial" w:hAnsi="Arial" w:cs="Arial"/>
                <w:i/>
                <w:iCs/>
                <w:color w:val="000000"/>
                <w:lang w:val="en-GB"/>
              </w:rPr>
              <w:t>sectioning post</w:t>
            </w:r>
            <w:r w:rsidR="007128EC" w:rsidRPr="00826161">
              <w:rPr>
                <w:rFonts w:ascii="Arial" w:hAnsi="Arial" w:cs="Arial"/>
                <w:i/>
                <w:iCs/>
                <w:color w:val="000000"/>
                <w:lang w:val="en-US"/>
              </w:rPr>
              <w:t>.</w:t>
            </w:r>
          </w:p>
        </w:tc>
      </w:tr>
    </w:tbl>
    <w:p w14:paraId="2F1B24AD" w14:textId="77777777" w:rsidR="00A26DA9" w:rsidRPr="00826161" w:rsidRDefault="00A26DA9" w:rsidP="00826161">
      <w:pPr>
        <w:autoSpaceDE w:val="0"/>
        <w:autoSpaceDN w:val="0"/>
        <w:adjustRightInd w:val="0"/>
        <w:spacing w:before="120" w:after="120"/>
        <w:jc w:val="both"/>
        <w:rPr>
          <w:rFonts w:ascii="Arial" w:hAnsi="Arial" w:cs="Arial"/>
          <w:color w:val="000000"/>
          <w:lang w:val="en-GB"/>
        </w:rPr>
      </w:pPr>
    </w:p>
    <w:p w14:paraId="2F1B24AE" w14:textId="39B75FB9" w:rsidR="00A26DA9" w:rsidRPr="00826161" w:rsidRDefault="00F53126" w:rsidP="00826161">
      <w:pPr>
        <w:autoSpaceDE w:val="0"/>
        <w:autoSpaceDN w:val="0"/>
        <w:adjustRightInd w:val="0"/>
        <w:spacing w:before="120" w:after="120"/>
        <w:jc w:val="both"/>
        <w:rPr>
          <w:rFonts w:ascii="Arial" w:hAnsi="Arial" w:cs="Arial"/>
          <w:color w:val="000000"/>
          <w:lang w:val="en-US"/>
        </w:rPr>
      </w:pPr>
      <w:r w:rsidRPr="00826161">
        <w:rPr>
          <w:rFonts w:ascii="Arial" w:hAnsi="Arial" w:cs="Arial"/>
          <w:b/>
          <w:bCs/>
          <w:color w:val="000000"/>
          <w:lang w:val="en-US"/>
        </w:rPr>
        <w:t xml:space="preserve">Lot 2: </w:t>
      </w:r>
      <w:r w:rsidRPr="00826161">
        <w:rPr>
          <w:rFonts w:ascii="Arial" w:hAnsi="Arial" w:cs="Arial"/>
          <w:bCs/>
          <w:color w:val="000000"/>
          <w:lang w:val="en-US"/>
        </w:rPr>
        <w:t>Design, supply, and installation of signaling, c</w:t>
      </w:r>
      <w:r w:rsidR="007128EC" w:rsidRPr="00826161">
        <w:rPr>
          <w:rFonts w:ascii="Arial" w:hAnsi="Arial" w:cs="Arial"/>
          <w:bCs/>
          <w:color w:val="000000"/>
          <w:lang w:val="en-US"/>
        </w:rPr>
        <w:t>ommunication, and SCADA systems:</w:t>
      </w:r>
      <w:r w:rsidR="00FE3E58">
        <w:rPr>
          <w:rFonts w:ascii="Arial" w:hAnsi="Arial" w:cs="Arial"/>
          <w:color w:val="000000"/>
          <w:lang w:val="en-GB"/>
        </w:rPr>
        <w:t xml:space="preserve"> </w:t>
      </w:r>
      <w:r w:rsidRPr="00826161">
        <w:rPr>
          <w:rFonts w:ascii="Arial" w:hAnsi="Arial" w:cs="Arial"/>
          <w:color w:val="000000"/>
          <w:lang w:val="en-GB"/>
        </w:rPr>
        <w:t>This component covers the upgrade of signaling and communication systems across the</w:t>
      </w:r>
      <w:r w:rsidR="00FF5327" w:rsidRPr="00826161">
        <w:rPr>
          <w:rFonts w:ascii="Arial" w:hAnsi="Arial" w:cs="Arial"/>
          <w:color w:val="000000"/>
          <w:lang w:val="en-GB"/>
        </w:rPr>
        <w:t xml:space="preserve"> Pap</w:t>
      </w:r>
      <w:r w:rsidRPr="00826161">
        <w:rPr>
          <w:rFonts w:ascii="Arial" w:hAnsi="Arial" w:cs="Arial"/>
          <w:color w:val="000000"/>
          <w:lang w:val="en-GB"/>
        </w:rPr>
        <w:t>–</w:t>
      </w:r>
      <w:r w:rsidR="00FF5327" w:rsidRPr="00826161">
        <w:rPr>
          <w:rFonts w:ascii="Arial" w:hAnsi="Arial" w:cs="Arial"/>
          <w:color w:val="000000"/>
          <w:lang w:val="en-GB"/>
        </w:rPr>
        <w:t xml:space="preserve"> Namangan - </w:t>
      </w:r>
      <w:r w:rsidRPr="00826161">
        <w:rPr>
          <w:rFonts w:ascii="Arial" w:hAnsi="Arial" w:cs="Arial"/>
          <w:color w:val="000000"/>
          <w:lang w:val="en-GB"/>
        </w:rPr>
        <w:t xml:space="preserve">Andijan–section and the installation of SCADA systems at control stations. By the end of the reporting period, works were completed by approximately </w:t>
      </w:r>
      <w:r w:rsidR="0097456B">
        <w:rPr>
          <w:rFonts w:ascii="Arial" w:hAnsi="Arial" w:cs="Arial"/>
          <w:color w:val="000000"/>
          <w:lang w:val="en-GB"/>
        </w:rPr>
        <w:t>85</w:t>
      </w:r>
      <w:r w:rsidRPr="00826161">
        <w:rPr>
          <w:rFonts w:ascii="Arial" w:hAnsi="Arial" w:cs="Arial"/>
          <w:color w:val="000000"/>
          <w:lang w:val="en-GB"/>
        </w:rPr>
        <w:t>%, including cable laying and preparatory works for commissioning at Andijan and Khanabad stations.</w:t>
      </w:r>
    </w:p>
    <w:tbl>
      <w:tblPr>
        <w:tblStyle w:val="af6"/>
        <w:tblW w:w="0" w:type="auto"/>
        <w:tblLook w:val="04A0" w:firstRow="1" w:lastRow="0" w:firstColumn="1" w:lastColumn="0" w:noHBand="0" w:noVBand="1"/>
      </w:tblPr>
      <w:tblGrid>
        <w:gridCol w:w="4798"/>
        <w:gridCol w:w="4489"/>
      </w:tblGrid>
      <w:tr w:rsidR="00A26DA9" w:rsidRPr="000F1FFE" w14:paraId="2F1B24B1" w14:textId="77777777">
        <w:tc>
          <w:tcPr>
            <w:tcW w:w="4902" w:type="dxa"/>
          </w:tcPr>
          <w:p w14:paraId="2F1B24AF" w14:textId="5BDF0A96" w:rsidR="00A26DA9" w:rsidRPr="00826161" w:rsidRDefault="00684888" w:rsidP="00826161">
            <w:pPr>
              <w:autoSpaceDE w:val="0"/>
              <w:autoSpaceDN w:val="0"/>
              <w:adjustRightInd w:val="0"/>
              <w:spacing w:before="120" w:after="120"/>
              <w:jc w:val="both"/>
              <w:rPr>
                <w:rFonts w:ascii="Arial" w:hAnsi="Arial" w:cs="Arial"/>
                <w:color w:val="000000"/>
                <w:lang w:val="en-GB"/>
              </w:rPr>
            </w:pPr>
            <w:r>
              <w:rPr>
                <w:noProof/>
                <w:lang w:eastAsia="ru-RU"/>
              </w:rPr>
              <w:drawing>
                <wp:inline distT="0" distB="0" distL="0" distR="0" wp14:anchorId="16A61641" wp14:editId="7CB07574">
                  <wp:extent cx="3124835" cy="2940685"/>
                  <wp:effectExtent l="0" t="0" r="0" b="0"/>
                  <wp:docPr id="29" name="Рисунок 2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2"/>
                          <a:stretch>
                            <a:fillRect/>
                          </a:stretch>
                        </pic:blipFill>
                        <pic:spPr>
                          <a:xfrm>
                            <a:off x="0" y="0"/>
                            <a:ext cx="3124835" cy="2940685"/>
                          </a:xfrm>
                          <a:prstGeom prst="rect">
                            <a:avLst/>
                          </a:prstGeom>
                        </pic:spPr>
                      </pic:pic>
                    </a:graphicData>
                  </a:graphic>
                </wp:inline>
              </w:drawing>
            </w:r>
          </w:p>
        </w:tc>
        <w:tc>
          <w:tcPr>
            <w:tcW w:w="4385" w:type="dxa"/>
          </w:tcPr>
          <w:p w14:paraId="2F1B24B0" w14:textId="2F3D886E" w:rsidR="00A26DA9" w:rsidRPr="00826161" w:rsidRDefault="00684888" w:rsidP="00826161">
            <w:pPr>
              <w:autoSpaceDE w:val="0"/>
              <w:autoSpaceDN w:val="0"/>
              <w:adjustRightInd w:val="0"/>
              <w:spacing w:before="120" w:after="120"/>
              <w:jc w:val="both"/>
              <w:rPr>
                <w:rFonts w:ascii="Arial" w:hAnsi="Arial" w:cs="Arial"/>
                <w:color w:val="000000"/>
                <w:lang w:val="en-GB"/>
              </w:rPr>
            </w:pPr>
            <w:r>
              <w:rPr>
                <w:noProof/>
                <w:lang w:eastAsia="ru-RU"/>
              </w:rPr>
              <w:drawing>
                <wp:inline distT="0" distB="0" distL="0" distR="0" wp14:anchorId="66A7B0E9" wp14:editId="4A3AC963">
                  <wp:extent cx="2811145" cy="2940685"/>
                  <wp:effectExtent l="0" t="0" r="8255" b="0"/>
                  <wp:docPr id="30" name="Рисунок 30"/>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23"/>
                          <a:stretch>
                            <a:fillRect/>
                          </a:stretch>
                        </pic:blipFill>
                        <pic:spPr>
                          <a:xfrm>
                            <a:off x="0" y="0"/>
                            <a:ext cx="2811145" cy="2940685"/>
                          </a:xfrm>
                          <a:prstGeom prst="rect">
                            <a:avLst/>
                          </a:prstGeom>
                        </pic:spPr>
                      </pic:pic>
                    </a:graphicData>
                  </a:graphic>
                </wp:inline>
              </w:drawing>
            </w:r>
          </w:p>
        </w:tc>
      </w:tr>
      <w:tr w:rsidR="00A26DA9" w:rsidRPr="00021D87" w14:paraId="2F1B24B4" w14:textId="77777777">
        <w:tc>
          <w:tcPr>
            <w:tcW w:w="4902" w:type="dxa"/>
          </w:tcPr>
          <w:p w14:paraId="563117E9" w14:textId="346F2C4C" w:rsidR="00684888" w:rsidRPr="00684888" w:rsidRDefault="00F53126" w:rsidP="00684888">
            <w:pPr>
              <w:adjustRightInd w:val="0"/>
              <w:jc w:val="center"/>
              <w:rPr>
                <w:rFonts w:ascii="Arial" w:eastAsia="Arial" w:hAnsi="Arial" w:cs="Arial"/>
                <w:bCs/>
                <w:sz w:val="20"/>
                <w:szCs w:val="20"/>
                <w:lang w:val="en-US"/>
              </w:rPr>
            </w:pPr>
            <w:r w:rsidRPr="00826161">
              <w:rPr>
                <w:rFonts w:ascii="Arial" w:hAnsi="Arial" w:cs="Arial"/>
                <w:b/>
                <w:bCs/>
                <w:i/>
                <w:iCs/>
                <w:color w:val="000000"/>
                <w:lang w:val="en-GB"/>
              </w:rPr>
              <w:t xml:space="preserve">Picture. </w:t>
            </w:r>
            <w:r w:rsidRPr="00826161">
              <w:rPr>
                <w:rFonts w:ascii="Arial" w:hAnsi="Arial" w:cs="Arial"/>
                <w:b/>
                <w:bCs/>
                <w:i/>
                <w:iCs/>
                <w:color w:val="000000"/>
                <w:lang w:val="en-US"/>
              </w:rPr>
              <w:t>3.7.</w:t>
            </w:r>
            <w:r w:rsidRPr="00826161">
              <w:rPr>
                <w:rFonts w:ascii="Arial" w:hAnsi="Arial" w:cs="Arial"/>
                <w:i/>
                <w:iCs/>
                <w:color w:val="000000"/>
                <w:lang w:val="en-GB"/>
              </w:rPr>
              <w:t xml:space="preserve"> </w:t>
            </w:r>
            <w:r w:rsidR="00684888" w:rsidRPr="00684888">
              <w:rPr>
                <w:rFonts w:ascii="Arial" w:eastAsia="Arial" w:hAnsi="Arial" w:cs="Arial"/>
                <w:color w:val="000000"/>
                <w:shd w:val="clear" w:color="auto" w:fill="FFFFFF"/>
                <w:lang w:val="en-US"/>
              </w:rPr>
              <w:t>Chodak station setting up a traffic light</w:t>
            </w:r>
          </w:p>
          <w:p w14:paraId="2F1B24B2" w14:textId="3CF6769C" w:rsidR="00A26DA9" w:rsidRPr="00826161" w:rsidRDefault="00A26DA9" w:rsidP="00826161">
            <w:pPr>
              <w:autoSpaceDE w:val="0"/>
              <w:autoSpaceDN w:val="0"/>
              <w:adjustRightInd w:val="0"/>
              <w:spacing w:before="120" w:after="120"/>
              <w:jc w:val="both"/>
              <w:rPr>
                <w:rFonts w:ascii="Arial" w:hAnsi="Arial" w:cs="Arial"/>
                <w:i/>
                <w:iCs/>
                <w:lang w:val="en-US" w:eastAsia="ru-RU"/>
              </w:rPr>
            </w:pPr>
          </w:p>
        </w:tc>
        <w:tc>
          <w:tcPr>
            <w:tcW w:w="4385" w:type="dxa"/>
          </w:tcPr>
          <w:p w14:paraId="2F1B24B3" w14:textId="397F4B14" w:rsidR="00A26DA9" w:rsidRPr="00684888" w:rsidRDefault="00F53126" w:rsidP="00826161">
            <w:pPr>
              <w:autoSpaceDE w:val="0"/>
              <w:autoSpaceDN w:val="0"/>
              <w:adjustRightInd w:val="0"/>
              <w:spacing w:before="120" w:after="120"/>
              <w:jc w:val="both"/>
              <w:rPr>
                <w:rFonts w:ascii="Arial" w:hAnsi="Arial" w:cs="Arial"/>
                <w:i/>
                <w:iCs/>
                <w:lang w:val="en-US" w:eastAsia="ru-RU"/>
              </w:rPr>
            </w:pPr>
            <w:r w:rsidRPr="00826161">
              <w:rPr>
                <w:rFonts w:ascii="Arial" w:hAnsi="Arial" w:cs="Arial"/>
                <w:b/>
                <w:bCs/>
                <w:i/>
                <w:iCs/>
                <w:color w:val="000000"/>
                <w:lang w:val="en-GB"/>
              </w:rPr>
              <w:t>Picture. 3</w:t>
            </w:r>
            <w:r w:rsidRPr="00826161">
              <w:rPr>
                <w:rFonts w:ascii="Arial" w:hAnsi="Arial" w:cs="Arial"/>
                <w:b/>
                <w:bCs/>
                <w:i/>
                <w:iCs/>
                <w:color w:val="000000"/>
                <w:lang w:val="en-US"/>
              </w:rPr>
              <w:t>.8.</w:t>
            </w:r>
            <w:r w:rsidRPr="00826161">
              <w:rPr>
                <w:rFonts w:ascii="Arial" w:hAnsi="Arial" w:cs="Arial"/>
                <w:b/>
                <w:bCs/>
                <w:i/>
                <w:iCs/>
                <w:color w:val="000000"/>
                <w:lang w:val="en-GB"/>
              </w:rPr>
              <w:t xml:space="preserve"> </w:t>
            </w:r>
            <w:r w:rsidR="00684888" w:rsidRPr="00684888">
              <w:rPr>
                <w:rFonts w:ascii="Arial" w:eastAsia="Calibri" w:hAnsi="Arial" w:cs="Arial"/>
                <w:bCs/>
                <w:szCs w:val="20"/>
                <w:lang w:val="en-US"/>
              </w:rPr>
              <w:t>Buvayda station installing the cable</w:t>
            </w:r>
          </w:p>
        </w:tc>
      </w:tr>
      <w:tr w:rsidR="00A26DA9" w:rsidRPr="000F1FFE" w14:paraId="2F1B24B7" w14:textId="77777777">
        <w:tc>
          <w:tcPr>
            <w:tcW w:w="4902" w:type="dxa"/>
          </w:tcPr>
          <w:p w14:paraId="2F1B24B5" w14:textId="3832C46D" w:rsidR="00A26DA9" w:rsidRPr="00826161" w:rsidRDefault="00684888" w:rsidP="00826161">
            <w:pPr>
              <w:autoSpaceDE w:val="0"/>
              <w:autoSpaceDN w:val="0"/>
              <w:adjustRightInd w:val="0"/>
              <w:spacing w:before="120" w:after="120"/>
              <w:jc w:val="center"/>
              <w:rPr>
                <w:rFonts w:ascii="Arial" w:hAnsi="Arial" w:cs="Arial"/>
                <w:color w:val="000000"/>
                <w:lang w:val="en-US"/>
              </w:rPr>
            </w:pPr>
            <w:r>
              <w:rPr>
                <w:noProof/>
                <w:lang w:eastAsia="ru-RU"/>
              </w:rPr>
              <w:lastRenderedPageBreak/>
              <w:drawing>
                <wp:inline distT="0" distB="0" distL="0" distR="0" wp14:anchorId="0EA652F5" wp14:editId="1DC92DD0">
                  <wp:extent cx="3097530" cy="2906395"/>
                  <wp:effectExtent l="0" t="0" r="7620" b="8255"/>
                  <wp:docPr id="2076623072" name="Рисунок 2076623072"/>
                  <wp:cNvGraphicFramePr/>
                  <a:graphic xmlns:a="http://schemas.openxmlformats.org/drawingml/2006/main">
                    <a:graphicData uri="http://schemas.openxmlformats.org/drawingml/2006/picture">
                      <pic:pic xmlns:pic="http://schemas.openxmlformats.org/drawingml/2006/picture">
                        <pic:nvPicPr>
                          <pic:cNvPr id="2076623072" name="Рисунок 2076623072"/>
                          <pic:cNvPicPr/>
                        </pic:nvPicPr>
                        <pic:blipFill>
                          <a:blip r:embed="rId24"/>
                          <a:stretch>
                            <a:fillRect/>
                          </a:stretch>
                        </pic:blipFill>
                        <pic:spPr>
                          <a:xfrm>
                            <a:off x="0" y="0"/>
                            <a:ext cx="3097530" cy="2906395"/>
                          </a:xfrm>
                          <a:prstGeom prst="rect">
                            <a:avLst/>
                          </a:prstGeom>
                        </pic:spPr>
                      </pic:pic>
                    </a:graphicData>
                  </a:graphic>
                </wp:inline>
              </w:drawing>
            </w:r>
          </w:p>
        </w:tc>
        <w:tc>
          <w:tcPr>
            <w:tcW w:w="4385" w:type="dxa"/>
          </w:tcPr>
          <w:p w14:paraId="2F1B24B6" w14:textId="5ED3F813" w:rsidR="00A26DA9" w:rsidRPr="00826161" w:rsidRDefault="00684888" w:rsidP="00826161">
            <w:pPr>
              <w:autoSpaceDE w:val="0"/>
              <w:autoSpaceDN w:val="0"/>
              <w:adjustRightInd w:val="0"/>
              <w:spacing w:before="120" w:after="120"/>
              <w:jc w:val="both"/>
              <w:rPr>
                <w:rFonts w:ascii="Arial" w:hAnsi="Arial" w:cs="Arial"/>
                <w:lang w:eastAsia="ru-RU"/>
              </w:rPr>
            </w:pPr>
            <w:r>
              <w:rPr>
                <w:noProof/>
                <w:lang w:eastAsia="ru-RU"/>
              </w:rPr>
              <w:drawing>
                <wp:inline distT="0" distB="0" distL="0" distR="0" wp14:anchorId="04E0E51F" wp14:editId="42C27F2C">
                  <wp:extent cx="2906395" cy="2906395"/>
                  <wp:effectExtent l="0" t="0" r="8255" b="8255"/>
                  <wp:docPr id="31" name="Рисунок 3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25"/>
                          <a:stretch>
                            <a:fillRect/>
                          </a:stretch>
                        </pic:blipFill>
                        <pic:spPr>
                          <a:xfrm>
                            <a:off x="0" y="0"/>
                            <a:ext cx="2906395" cy="2906395"/>
                          </a:xfrm>
                          <a:prstGeom prst="rect">
                            <a:avLst/>
                          </a:prstGeom>
                        </pic:spPr>
                      </pic:pic>
                    </a:graphicData>
                  </a:graphic>
                </wp:inline>
              </w:drawing>
            </w:r>
          </w:p>
        </w:tc>
      </w:tr>
      <w:tr w:rsidR="00A26DA9" w:rsidRPr="00021D87" w14:paraId="2F1B24BB" w14:textId="77777777">
        <w:tc>
          <w:tcPr>
            <w:tcW w:w="4902" w:type="dxa"/>
          </w:tcPr>
          <w:p w14:paraId="2F1B24B9" w14:textId="118A1B2F" w:rsidR="00A26DA9" w:rsidRPr="00684888" w:rsidRDefault="00F53126" w:rsidP="00826161">
            <w:pPr>
              <w:tabs>
                <w:tab w:val="left" w:pos="2717"/>
              </w:tabs>
              <w:autoSpaceDE w:val="0"/>
              <w:autoSpaceDN w:val="0"/>
              <w:adjustRightInd w:val="0"/>
              <w:spacing w:after="0"/>
              <w:jc w:val="both"/>
              <w:rPr>
                <w:rFonts w:ascii="Arial" w:hAnsi="Arial" w:cs="Arial"/>
                <w:i/>
                <w:iCs/>
                <w:lang w:val="en-US" w:eastAsia="ru-RU"/>
              </w:rPr>
            </w:pPr>
            <w:r w:rsidRPr="00826161">
              <w:rPr>
                <w:rFonts w:ascii="Arial" w:hAnsi="Arial" w:cs="Arial"/>
                <w:b/>
                <w:bCs/>
                <w:i/>
                <w:iCs/>
                <w:color w:val="000000"/>
                <w:shd w:val="clear" w:color="auto" w:fill="FFFFFF"/>
                <w:lang w:val="en-US"/>
              </w:rPr>
              <w:t xml:space="preserve">Picture 3.9 </w:t>
            </w:r>
            <w:r w:rsidR="00684888" w:rsidRPr="00684888">
              <w:rPr>
                <w:rFonts w:ascii="Arial" w:eastAsia="Calibri" w:hAnsi="Arial" w:cs="Arial"/>
                <w:bCs/>
                <w:lang w:val="en-US"/>
              </w:rPr>
              <w:t xml:space="preserve">Zhalakuduk station </w:t>
            </w:r>
            <w:r w:rsidR="00684888" w:rsidRPr="00684888">
              <w:rPr>
                <w:rFonts w:ascii="Arial" w:eastAsia="Calibri" w:hAnsi="Arial" w:cs="Arial"/>
                <w:color w:val="000000"/>
                <w:shd w:val="clear" w:color="auto" w:fill="FFFFFF"/>
                <w:lang w:val="en-US"/>
              </w:rPr>
              <w:t>setting up a traffic light</w:t>
            </w:r>
          </w:p>
        </w:tc>
        <w:tc>
          <w:tcPr>
            <w:tcW w:w="4385" w:type="dxa"/>
          </w:tcPr>
          <w:p w14:paraId="2F1B24BA" w14:textId="69254ACB" w:rsidR="00A26DA9" w:rsidRPr="00684888" w:rsidRDefault="00F53126" w:rsidP="00826161">
            <w:pPr>
              <w:tabs>
                <w:tab w:val="left" w:pos="2717"/>
              </w:tabs>
              <w:autoSpaceDE w:val="0"/>
              <w:autoSpaceDN w:val="0"/>
              <w:adjustRightInd w:val="0"/>
              <w:spacing w:after="0"/>
              <w:jc w:val="both"/>
              <w:rPr>
                <w:rFonts w:ascii="Arial" w:hAnsi="Arial" w:cs="Arial"/>
                <w:i/>
                <w:iCs/>
                <w:lang w:val="en-US" w:eastAsia="ru-RU"/>
              </w:rPr>
            </w:pPr>
            <w:r w:rsidRPr="00826161">
              <w:rPr>
                <w:rFonts w:ascii="Arial" w:hAnsi="Arial" w:cs="Arial"/>
                <w:b/>
                <w:bCs/>
                <w:i/>
                <w:iCs/>
                <w:color w:val="000000"/>
                <w:shd w:val="clear" w:color="auto" w:fill="FFFFFF"/>
                <w:lang w:val="en-US"/>
              </w:rPr>
              <w:t>Picture 3.10</w:t>
            </w:r>
            <w:r w:rsidRPr="00684888">
              <w:rPr>
                <w:rFonts w:ascii="Arial" w:hAnsi="Arial" w:cs="Arial"/>
                <w:b/>
                <w:bCs/>
                <w:i/>
                <w:iCs/>
                <w:color w:val="000000"/>
                <w:shd w:val="clear" w:color="auto" w:fill="FFFFFF"/>
                <w:lang w:val="en-US"/>
              </w:rPr>
              <w:t xml:space="preserve"> </w:t>
            </w:r>
            <w:r w:rsidR="00684888" w:rsidRPr="00684888">
              <w:rPr>
                <w:rFonts w:ascii="Arial" w:eastAsia="Calibri" w:hAnsi="Arial" w:cs="Arial"/>
                <w:color w:val="000000"/>
                <w:shd w:val="clear" w:color="auto" w:fill="FFFFFF"/>
                <w:lang w:val="en-US"/>
              </w:rPr>
              <w:t>Trench filling with an excavator - 220m</w:t>
            </w:r>
            <w:r w:rsidR="00684888" w:rsidRPr="00684888">
              <w:rPr>
                <w:rFonts w:ascii="Arial" w:eastAsia="Calibri" w:hAnsi="Arial" w:cs="Arial"/>
                <w:bCs/>
                <w:sz w:val="20"/>
                <w:szCs w:val="20"/>
                <w:lang w:val="en-US"/>
              </w:rPr>
              <w:t>”</w:t>
            </w:r>
          </w:p>
        </w:tc>
      </w:tr>
    </w:tbl>
    <w:p w14:paraId="2F1B24BC" w14:textId="77777777" w:rsidR="00A26DA9" w:rsidRPr="000F1FFE" w:rsidRDefault="00A26DA9" w:rsidP="00826161">
      <w:pPr>
        <w:autoSpaceDE w:val="0"/>
        <w:autoSpaceDN w:val="0"/>
        <w:adjustRightInd w:val="0"/>
        <w:spacing w:before="120" w:after="120"/>
        <w:jc w:val="both"/>
        <w:rPr>
          <w:rFonts w:ascii="Arial" w:hAnsi="Arial" w:cs="Arial"/>
          <w:color w:val="000000"/>
          <w:lang w:val="en-US"/>
        </w:rPr>
      </w:pPr>
    </w:p>
    <w:p w14:paraId="2F1B24BD" w14:textId="77777777" w:rsidR="00A26DA9" w:rsidRDefault="00F53126" w:rsidP="000F1FFE">
      <w:pPr>
        <w:pStyle w:val="af8"/>
        <w:keepNext/>
        <w:keepLines/>
        <w:numPr>
          <w:ilvl w:val="0"/>
          <w:numId w:val="11"/>
        </w:numPr>
        <w:tabs>
          <w:tab w:val="left" w:pos="-285"/>
          <w:tab w:val="left" w:pos="282"/>
        </w:tabs>
        <w:spacing w:before="120" w:after="120" w:line="276" w:lineRule="auto"/>
        <w:outlineLvl w:val="0"/>
        <w:rPr>
          <w:rFonts w:ascii="Arial" w:eastAsiaTheme="majorEastAsia" w:hAnsi="Arial" w:cs="Arial"/>
          <w:b/>
          <w:bCs/>
          <w:color w:val="365F91" w:themeColor="accent1" w:themeShade="BF"/>
          <w:sz w:val="24"/>
          <w:szCs w:val="24"/>
          <w:lang w:val="en-US"/>
        </w:rPr>
      </w:pPr>
      <w:bookmarkStart w:id="16" w:name="_Toc213857987"/>
      <w:r w:rsidRPr="00FE3E58">
        <w:rPr>
          <w:rFonts w:ascii="Arial" w:eastAsiaTheme="majorEastAsia" w:hAnsi="Arial" w:cs="Arial"/>
          <w:b/>
          <w:bCs/>
          <w:color w:val="365F91" w:themeColor="accent1" w:themeShade="BF"/>
          <w:sz w:val="24"/>
          <w:szCs w:val="24"/>
          <w:lang w:val="en-US"/>
        </w:rPr>
        <w:t>PROJECT IMPLEMENTATION STATUS.</w:t>
      </w:r>
      <w:bookmarkEnd w:id="16"/>
      <w:r w:rsidRPr="00FE3E58">
        <w:rPr>
          <w:rFonts w:ascii="Arial" w:eastAsiaTheme="majorEastAsia" w:hAnsi="Arial" w:cs="Arial"/>
          <w:b/>
          <w:bCs/>
          <w:color w:val="365F91" w:themeColor="accent1" w:themeShade="BF"/>
          <w:sz w:val="24"/>
          <w:szCs w:val="24"/>
          <w:lang w:val="en-US"/>
        </w:rPr>
        <w:t xml:space="preserve"> </w:t>
      </w:r>
    </w:p>
    <w:p w14:paraId="64A907E8" w14:textId="77777777" w:rsidR="007241DA" w:rsidRPr="00FE3E58" w:rsidRDefault="007241DA" w:rsidP="00826161">
      <w:pPr>
        <w:pStyle w:val="af8"/>
        <w:keepNext/>
        <w:keepLines/>
        <w:numPr>
          <w:ilvl w:val="0"/>
          <w:numId w:val="0"/>
        </w:numPr>
        <w:tabs>
          <w:tab w:val="left" w:pos="-285"/>
          <w:tab w:val="left" w:pos="282"/>
        </w:tabs>
        <w:spacing w:before="120" w:after="120" w:line="276" w:lineRule="auto"/>
        <w:ind w:left="360"/>
        <w:outlineLvl w:val="0"/>
        <w:rPr>
          <w:rFonts w:ascii="Arial" w:eastAsiaTheme="majorEastAsia" w:hAnsi="Arial" w:cs="Arial"/>
          <w:b/>
          <w:bCs/>
          <w:color w:val="365F91" w:themeColor="accent1" w:themeShade="BF"/>
          <w:sz w:val="24"/>
          <w:szCs w:val="24"/>
          <w:lang w:val="en-US"/>
        </w:rPr>
      </w:pPr>
    </w:p>
    <w:p w14:paraId="2F1B24BE" w14:textId="77777777" w:rsidR="00A26DA9" w:rsidRPr="00826161" w:rsidRDefault="00F53126" w:rsidP="00826161">
      <w:pPr>
        <w:numPr>
          <w:ilvl w:val="0"/>
          <w:numId w:val="4"/>
        </w:numPr>
        <w:autoSpaceDE w:val="0"/>
        <w:autoSpaceDN w:val="0"/>
        <w:adjustRightInd w:val="0"/>
        <w:spacing w:before="120" w:after="120"/>
        <w:ind w:left="0" w:firstLine="0"/>
        <w:jc w:val="both"/>
        <w:rPr>
          <w:rFonts w:ascii="Arial" w:hAnsi="Arial" w:cs="Arial"/>
          <w:color w:val="000000"/>
          <w:lang w:val="en-US"/>
        </w:rPr>
      </w:pPr>
      <w:r w:rsidRPr="00826161">
        <w:rPr>
          <w:rFonts w:ascii="Arial" w:hAnsi="Arial" w:cs="Arial"/>
          <w:color w:val="000000"/>
          <w:lang w:val="en-US"/>
        </w:rPr>
        <w:t>The CAREC Corridor 2 (Pap–Namangan–Andijan) Railway Electrification Project (Additional Financing, Loan 4000-UZB) continues to be implemented in accordance with the approved schedule.</w:t>
      </w:r>
    </w:p>
    <w:p w14:paraId="2F1B24BF" w14:textId="0C3D19C6" w:rsidR="00A26DA9" w:rsidRPr="00826161" w:rsidRDefault="00F53126" w:rsidP="00826161">
      <w:pPr>
        <w:numPr>
          <w:ilvl w:val="0"/>
          <w:numId w:val="4"/>
        </w:numPr>
        <w:autoSpaceDE w:val="0"/>
        <w:autoSpaceDN w:val="0"/>
        <w:adjustRightInd w:val="0"/>
        <w:spacing w:before="120" w:after="120"/>
        <w:ind w:left="0" w:firstLine="0"/>
        <w:jc w:val="both"/>
        <w:rPr>
          <w:rFonts w:ascii="Arial" w:hAnsi="Arial" w:cs="Arial"/>
          <w:color w:val="000000"/>
          <w:lang w:val="en-US"/>
        </w:rPr>
      </w:pPr>
      <w:r w:rsidRPr="00826161">
        <w:rPr>
          <w:rFonts w:ascii="Arial" w:hAnsi="Arial" w:cs="Arial"/>
          <w:color w:val="000000"/>
          <w:lang w:val="en-US"/>
        </w:rPr>
        <w:t>During the reporting period (January–June 202</w:t>
      </w:r>
      <w:r w:rsidR="00684888">
        <w:rPr>
          <w:rFonts w:ascii="Arial" w:hAnsi="Arial" w:cs="Arial"/>
          <w:color w:val="000000"/>
          <w:lang w:val="en-US"/>
        </w:rPr>
        <w:t>6</w:t>
      </w:r>
      <w:r w:rsidRPr="00826161">
        <w:rPr>
          <w:rFonts w:ascii="Arial" w:hAnsi="Arial" w:cs="Arial"/>
          <w:color w:val="000000"/>
          <w:lang w:val="en-US"/>
        </w:rPr>
        <w:t>), civil works under the Additional Financing component were progressing actively across all three lots.</w:t>
      </w:r>
    </w:p>
    <w:p w14:paraId="2F1B24C0" w14:textId="77777777" w:rsidR="00A26DA9" w:rsidRPr="00826161" w:rsidRDefault="00F53126" w:rsidP="00826161">
      <w:pPr>
        <w:numPr>
          <w:ilvl w:val="0"/>
          <w:numId w:val="4"/>
        </w:numPr>
        <w:autoSpaceDE w:val="0"/>
        <w:autoSpaceDN w:val="0"/>
        <w:adjustRightInd w:val="0"/>
        <w:spacing w:before="120" w:after="120"/>
        <w:ind w:left="0" w:firstLine="0"/>
        <w:jc w:val="both"/>
        <w:rPr>
          <w:rFonts w:ascii="Arial" w:hAnsi="Arial" w:cs="Arial"/>
          <w:color w:val="000000"/>
          <w:lang w:val="en-US"/>
        </w:rPr>
      </w:pPr>
      <w:r w:rsidRPr="00826161">
        <w:rPr>
          <w:rFonts w:ascii="Arial" w:hAnsi="Arial" w:cs="Arial"/>
          <w:b/>
          <w:bCs/>
          <w:color w:val="000000"/>
          <w:lang w:val="en-US"/>
        </w:rPr>
        <w:t>Lot 1</w:t>
      </w:r>
      <w:r w:rsidRPr="00826161">
        <w:rPr>
          <w:rFonts w:ascii="Arial" w:hAnsi="Arial" w:cs="Arial"/>
          <w:color w:val="000000"/>
          <w:lang w:val="en-US"/>
        </w:rPr>
        <w:t xml:space="preserve"> – </w:t>
      </w:r>
      <w:r w:rsidR="007128EC" w:rsidRPr="00826161">
        <w:rPr>
          <w:rFonts w:ascii="Arial" w:hAnsi="Arial" w:cs="Arial"/>
          <w:bCs/>
          <w:color w:val="000000"/>
          <w:lang w:val="en-US"/>
        </w:rPr>
        <w:t>Design, supply, installation, and commissioning of traction substations and transformers:</w:t>
      </w:r>
    </w:p>
    <w:p w14:paraId="2F1B24C1" w14:textId="03E184BF" w:rsidR="00A26DA9" w:rsidRPr="00826161" w:rsidRDefault="00F53126" w:rsidP="00826161">
      <w:pPr>
        <w:numPr>
          <w:ilvl w:val="0"/>
          <w:numId w:val="6"/>
        </w:numPr>
        <w:autoSpaceDE w:val="0"/>
        <w:autoSpaceDN w:val="0"/>
        <w:adjustRightInd w:val="0"/>
        <w:spacing w:before="120" w:after="120"/>
        <w:jc w:val="both"/>
        <w:rPr>
          <w:rFonts w:ascii="Arial" w:hAnsi="Arial" w:cs="Arial"/>
          <w:color w:val="000000"/>
          <w:lang w:val="en-US"/>
        </w:rPr>
      </w:pPr>
      <w:r w:rsidRPr="00826161">
        <w:rPr>
          <w:rFonts w:ascii="Arial" w:hAnsi="Arial" w:cs="Arial"/>
          <w:color w:val="000000"/>
          <w:lang w:val="en-US"/>
        </w:rPr>
        <w:t xml:space="preserve">Construction of two new traction substations (TSS) at Kokand and Asaka </w:t>
      </w:r>
      <w:r w:rsidR="007241DA" w:rsidRPr="007241DA">
        <w:rPr>
          <w:rFonts w:ascii="Arial" w:hAnsi="Arial" w:cs="Arial"/>
          <w:color w:val="000000"/>
          <w:lang w:val="en-US"/>
        </w:rPr>
        <w:t>stations.</w:t>
      </w:r>
    </w:p>
    <w:p w14:paraId="2F1B24C2" w14:textId="23D2A796" w:rsidR="00A26DA9" w:rsidRPr="00826161" w:rsidRDefault="00F53126" w:rsidP="00826161">
      <w:pPr>
        <w:numPr>
          <w:ilvl w:val="0"/>
          <w:numId w:val="6"/>
        </w:numPr>
        <w:autoSpaceDE w:val="0"/>
        <w:autoSpaceDN w:val="0"/>
        <w:adjustRightInd w:val="0"/>
        <w:spacing w:before="120" w:after="120"/>
        <w:jc w:val="both"/>
        <w:rPr>
          <w:rFonts w:ascii="Arial" w:hAnsi="Arial" w:cs="Arial"/>
          <w:color w:val="000000"/>
          <w:lang w:val="en-US"/>
        </w:rPr>
      </w:pPr>
      <w:r w:rsidRPr="00826161">
        <w:rPr>
          <w:rFonts w:ascii="Arial" w:hAnsi="Arial" w:cs="Arial"/>
          <w:color w:val="000000"/>
          <w:lang w:val="en-US"/>
        </w:rPr>
        <w:t xml:space="preserve">Design two of two sectioning posts at Furkat and Andijan-1 </w:t>
      </w:r>
      <w:r w:rsidR="007241DA" w:rsidRPr="007241DA">
        <w:rPr>
          <w:rFonts w:ascii="Arial" w:hAnsi="Arial" w:cs="Arial"/>
          <w:color w:val="000000"/>
          <w:lang w:val="en-US"/>
        </w:rPr>
        <w:t>stations.</w:t>
      </w:r>
    </w:p>
    <w:p w14:paraId="2F1B24C3" w14:textId="77777777" w:rsidR="00A26DA9" w:rsidRPr="00826161" w:rsidRDefault="00F53126" w:rsidP="00826161">
      <w:pPr>
        <w:numPr>
          <w:ilvl w:val="0"/>
          <w:numId w:val="6"/>
        </w:numPr>
        <w:autoSpaceDE w:val="0"/>
        <w:autoSpaceDN w:val="0"/>
        <w:adjustRightInd w:val="0"/>
        <w:spacing w:before="120" w:after="120"/>
        <w:jc w:val="both"/>
        <w:rPr>
          <w:rFonts w:ascii="Arial" w:hAnsi="Arial" w:cs="Arial"/>
          <w:color w:val="000000"/>
          <w:lang w:val="en-US"/>
        </w:rPr>
      </w:pPr>
      <w:r w:rsidRPr="00826161">
        <w:rPr>
          <w:rFonts w:ascii="Arial" w:hAnsi="Arial" w:cs="Arial"/>
          <w:color w:val="000000"/>
          <w:lang w:val="en-US"/>
        </w:rPr>
        <w:t>Modernization of four existing traction substations at Temiryolabad, Angren, Akhangaran, and Toytepa stations.</w:t>
      </w:r>
    </w:p>
    <w:p w14:paraId="4F1174C8" w14:textId="77777777" w:rsidR="00B01CBE" w:rsidRPr="00B01CBE" w:rsidRDefault="00684888" w:rsidP="00826161">
      <w:pPr>
        <w:numPr>
          <w:ilvl w:val="0"/>
          <w:numId w:val="4"/>
        </w:numPr>
        <w:autoSpaceDE w:val="0"/>
        <w:autoSpaceDN w:val="0"/>
        <w:adjustRightInd w:val="0"/>
        <w:spacing w:before="120" w:after="120"/>
        <w:ind w:left="0" w:firstLine="0"/>
        <w:jc w:val="both"/>
        <w:rPr>
          <w:rFonts w:ascii="Arial" w:hAnsi="Arial" w:cs="Arial"/>
          <w:color w:val="000000"/>
          <w:lang w:val="en-US"/>
        </w:rPr>
      </w:pPr>
      <w:r w:rsidRPr="00684888">
        <w:rPr>
          <w:rFonts w:ascii="Arial" w:hAnsi="Arial" w:cs="Arial"/>
          <w:color w:val="000000"/>
          <w:shd w:val="clear" w:color="auto" w:fill="FFFFFF"/>
          <w:lang w:val="en-US"/>
        </w:rPr>
        <w:t>As of June 2026, construction and electrical installation work at the Kokand and Asaka traction substations had been completed, while construction and installation work continued at the Furkat and Andijan</w:t>
      </w:r>
      <w:r w:rsidRPr="00684888">
        <w:rPr>
          <w:rFonts w:ascii="Arial" w:hAnsi="Arial" w:cs="Arial"/>
          <w:color w:val="000000"/>
          <w:shd w:val="clear" w:color="auto" w:fill="FFFFFF"/>
          <w:lang w:val="en-US"/>
        </w:rPr>
        <w:noBreakHyphen/>
        <w:t>1 sectional posts.</w:t>
      </w:r>
    </w:p>
    <w:p w14:paraId="2F1B24C6" w14:textId="6BB9F49F" w:rsidR="00A26DA9" w:rsidRPr="00826161" w:rsidRDefault="00F53126" w:rsidP="00826161">
      <w:pPr>
        <w:numPr>
          <w:ilvl w:val="0"/>
          <w:numId w:val="4"/>
        </w:numPr>
        <w:autoSpaceDE w:val="0"/>
        <w:autoSpaceDN w:val="0"/>
        <w:adjustRightInd w:val="0"/>
        <w:spacing w:before="120" w:after="120"/>
        <w:ind w:left="0" w:firstLine="0"/>
        <w:jc w:val="both"/>
        <w:rPr>
          <w:rFonts w:ascii="Arial" w:hAnsi="Arial" w:cs="Arial"/>
          <w:color w:val="000000"/>
          <w:lang w:val="en-US"/>
        </w:rPr>
      </w:pPr>
      <w:r w:rsidRPr="00826161">
        <w:rPr>
          <w:rFonts w:ascii="Arial" w:hAnsi="Arial" w:cs="Arial"/>
          <w:b/>
          <w:bCs/>
          <w:color w:val="000000"/>
          <w:lang w:val="en-US"/>
        </w:rPr>
        <w:t>Lot 2</w:t>
      </w:r>
      <w:r w:rsidRPr="00826161">
        <w:rPr>
          <w:rFonts w:ascii="Arial" w:hAnsi="Arial" w:cs="Arial"/>
          <w:color w:val="000000"/>
          <w:lang w:val="en-US"/>
        </w:rPr>
        <w:t xml:space="preserve"> –</w:t>
      </w:r>
      <w:r w:rsidR="007128EC" w:rsidRPr="00826161">
        <w:rPr>
          <w:rFonts w:ascii="Arial" w:hAnsi="Arial" w:cs="Arial"/>
          <w:bCs/>
          <w:color w:val="000000"/>
          <w:lang w:val="en-US"/>
        </w:rPr>
        <w:t xml:space="preserve"> Design, supply, and installation of signaling, communication, and SCADA systems:</w:t>
      </w:r>
    </w:p>
    <w:p w14:paraId="2F1B24C9" w14:textId="15CC443C" w:rsidR="00A26DA9" w:rsidRPr="00ED155B" w:rsidRDefault="00ED155B" w:rsidP="00826161">
      <w:pPr>
        <w:numPr>
          <w:ilvl w:val="0"/>
          <w:numId w:val="4"/>
        </w:numPr>
        <w:autoSpaceDE w:val="0"/>
        <w:autoSpaceDN w:val="0"/>
        <w:adjustRightInd w:val="0"/>
        <w:spacing w:before="120" w:after="120"/>
        <w:ind w:left="0" w:firstLine="0"/>
        <w:jc w:val="both"/>
        <w:rPr>
          <w:rFonts w:ascii="Arial" w:hAnsi="Arial" w:cs="Arial"/>
          <w:color w:val="000000"/>
          <w:lang w:val="en-US"/>
        </w:rPr>
      </w:pPr>
      <w:r>
        <w:rPr>
          <w:rFonts w:ascii="Arial" w:hAnsi="Arial" w:cs="Arial"/>
          <w:color w:val="000000"/>
          <w:lang w:val="en-US"/>
        </w:rPr>
        <w:t>The</w:t>
      </w:r>
      <w:r w:rsidRPr="00ED155B">
        <w:rPr>
          <w:rFonts w:ascii="Arial" w:hAnsi="Arial" w:cs="Arial"/>
          <w:color w:val="000000"/>
          <w:shd w:val="clear" w:color="auto" w:fill="FFFFFF"/>
          <w:lang w:val="en-US"/>
        </w:rPr>
        <w:t xml:space="preserve"> modernization of the signaling and communication network on the Pap–Namangan–Andijan section (additional funding) and the installation of SCADA at key control stations are approximately 85% complete. Overall, the project is nearing completion; all components are being actively implemented and are under constant technical supervision by the DI and the consultant.</w:t>
      </w:r>
    </w:p>
    <w:p w14:paraId="4E8FC40D" w14:textId="39F40E67" w:rsidR="000F1FFE" w:rsidRPr="00826161" w:rsidRDefault="00F53126" w:rsidP="00826161">
      <w:pPr>
        <w:keepNext/>
        <w:keepLines/>
        <w:tabs>
          <w:tab w:val="left" w:pos="-285"/>
          <w:tab w:val="left" w:pos="282"/>
        </w:tabs>
        <w:spacing w:before="120" w:after="120"/>
        <w:outlineLvl w:val="0"/>
        <w:rPr>
          <w:rFonts w:ascii="Arial" w:eastAsiaTheme="majorEastAsia" w:hAnsi="Arial" w:cs="Arial"/>
          <w:b/>
          <w:bCs/>
          <w:color w:val="365F91" w:themeColor="accent1" w:themeShade="BF"/>
          <w:sz w:val="24"/>
          <w:szCs w:val="24"/>
          <w:lang w:val="en-US"/>
        </w:rPr>
      </w:pPr>
      <w:bookmarkStart w:id="17" w:name="_Toc213857988"/>
      <w:r w:rsidRPr="00826161">
        <w:rPr>
          <w:rFonts w:ascii="Arial" w:eastAsiaTheme="majorEastAsia" w:hAnsi="Arial" w:cs="Arial"/>
          <w:b/>
          <w:bCs/>
          <w:color w:val="365F91" w:themeColor="accent1" w:themeShade="BF"/>
          <w:sz w:val="24"/>
          <w:szCs w:val="24"/>
          <w:lang w:val="en-US"/>
        </w:rPr>
        <w:lastRenderedPageBreak/>
        <w:t>SCOPE OF LAR IMPACTS</w:t>
      </w:r>
      <w:bookmarkEnd w:id="17"/>
    </w:p>
    <w:p w14:paraId="69E6A4A3" w14:textId="77777777" w:rsidR="007241DA" w:rsidRPr="00826161" w:rsidRDefault="007241DA" w:rsidP="00826161">
      <w:pPr>
        <w:keepNext/>
        <w:keepLines/>
        <w:tabs>
          <w:tab w:val="left" w:pos="-285"/>
          <w:tab w:val="left" w:pos="282"/>
        </w:tabs>
        <w:spacing w:before="120" w:after="120"/>
        <w:outlineLvl w:val="0"/>
        <w:rPr>
          <w:rFonts w:ascii="Arial" w:eastAsiaTheme="majorEastAsia" w:hAnsi="Arial" w:cs="Arial"/>
          <w:b/>
          <w:bCs/>
          <w:color w:val="365F91" w:themeColor="accent1" w:themeShade="BF"/>
          <w:sz w:val="24"/>
          <w:szCs w:val="24"/>
          <w:lang w:val="en-US"/>
        </w:rPr>
      </w:pPr>
    </w:p>
    <w:p w14:paraId="2F1B24CB" w14:textId="77777777" w:rsidR="00A26DA9" w:rsidRPr="00826161" w:rsidRDefault="00F53126" w:rsidP="00826161">
      <w:pPr>
        <w:numPr>
          <w:ilvl w:val="0"/>
          <w:numId w:val="4"/>
        </w:numPr>
        <w:autoSpaceDE w:val="0"/>
        <w:autoSpaceDN w:val="0"/>
        <w:adjustRightInd w:val="0"/>
        <w:spacing w:before="120" w:after="120"/>
        <w:ind w:left="0" w:firstLine="0"/>
        <w:jc w:val="both"/>
        <w:rPr>
          <w:rFonts w:ascii="Arial" w:hAnsi="Arial" w:cs="Arial"/>
          <w:color w:val="000000"/>
          <w:lang w:val="en-US"/>
        </w:rPr>
      </w:pPr>
      <w:r w:rsidRPr="00826161">
        <w:rPr>
          <w:rFonts w:ascii="Arial" w:hAnsi="Arial" w:cs="Arial"/>
          <w:color w:val="000000"/>
          <w:lang w:val="en-US"/>
        </w:rPr>
        <w:t>Based on the final design and verification under the Social Due Diligence Report (August 2020) and subsequent field monitoring, no physical displacement of households will occur under the Project.</w:t>
      </w:r>
    </w:p>
    <w:p w14:paraId="2F1B24CC" w14:textId="77777777" w:rsidR="00A26DA9" w:rsidRPr="00826161" w:rsidRDefault="00F53126" w:rsidP="00826161">
      <w:pPr>
        <w:numPr>
          <w:ilvl w:val="0"/>
          <w:numId w:val="4"/>
        </w:numPr>
        <w:autoSpaceDE w:val="0"/>
        <w:autoSpaceDN w:val="0"/>
        <w:adjustRightInd w:val="0"/>
        <w:spacing w:before="120" w:after="120"/>
        <w:ind w:left="0" w:firstLine="0"/>
        <w:jc w:val="both"/>
        <w:rPr>
          <w:rFonts w:ascii="Arial" w:hAnsi="Arial" w:cs="Arial"/>
          <w:color w:val="000000"/>
          <w:lang w:val="en-US"/>
        </w:rPr>
      </w:pPr>
      <w:r w:rsidRPr="00826161">
        <w:rPr>
          <w:rFonts w:ascii="Arial" w:hAnsi="Arial" w:cs="Arial"/>
          <w:color w:val="000000"/>
          <w:lang w:val="en-US"/>
        </w:rPr>
        <w:t>The Project has no new permanent or temporary land acquisition impacts. All land parcels required for traction substations, sectioning posts, and power supply lines were acquired prior to ADB financing, between 2015 and 2017, by UTY and Uzbekenergo in accordance with national legislation. All other works—such as modernization of signaling and communication systems, installation of SCADA and CCTV, and upgrading of depots—are implemented within the existing UTY right-of-way (ROW) or on state-owned land.</w:t>
      </w:r>
    </w:p>
    <w:p w14:paraId="2F1B24CD" w14:textId="77777777" w:rsidR="00A26DA9" w:rsidRPr="00826161" w:rsidRDefault="00F53126" w:rsidP="00826161">
      <w:pPr>
        <w:numPr>
          <w:ilvl w:val="0"/>
          <w:numId w:val="4"/>
        </w:numPr>
        <w:autoSpaceDE w:val="0"/>
        <w:autoSpaceDN w:val="0"/>
        <w:adjustRightInd w:val="0"/>
        <w:spacing w:before="120" w:after="120"/>
        <w:ind w:left="0" w:firstLine="0"/>
        <w:jc w:val="both"/>
        <w:rPr>
          <w:rFonts w:ascii="Arial" w:hAnsi="Arial" w:cs="Arial"/>
          <w:color w:val="000000"/>
          <w:lang w:val="en-US"/>
        </w:rPr>
      </w:pPr>
      <w:r w:rsidRPr="00826161">
        <w:rPr>
          <w:rFonts w:ascii="Arial" w:hAnsi="Arial" w:cs="Arial"/>
          <w:color w:val="000000"/>
          <w:lang w:val="en-US"/>
        </w:rPr>
        <w:t>The completed SDDR (2020), LARP Addendum (2020), and Resettlement Plan for the 110 kV Transmission Line confirmed that no new economic displacement or loss of livelihood is anticipated. All corrective measures specified in the Corrective Action Plan (CAP) have been implemented, and the Project remains in full compliance with ADB’s Safeguard Policy Statement (2009).</w:t>
      </w:r>
    </w:p>
    <w:p w14:paraId="2F1B24CE" w14:textId="77777777" w:rsidR="00A26DA9" w:rsidRPr="000F1FFE" w:rsidRDefault="00F53126" w:rsidP="00826161">
      <w:pPr>
        <w:pStyle w:val="aa"/>
        <w:spacing w:after="120" w:line="276" w:lineRule="auto"/>
        <w:jc w:val="both"/>
        <w:rPr>
          <w:rFonts w:ascii="Arial" w:hAnsi="Arial" w:cs="Arial"/>
          <w:b/>
          <w:i w:val="0"/>
          <w:color w:val="auto"/>
          <w:sz w:val="22"/>
          <w:szCs w:val="22"/>
          <w:lang w:val="en-US"/>
        </w:rPr>
      </w:pPr>
      <w:r w:rsidRPr="000F1FFE">
        <w:rPr>
          <w:rFonts w:ascii="Arial" w:hAnsi="Arial" w:cs="Arial"/>
          <w:b/>
          <w:i w:val="0"/>
          <w:color w:val="auto"/>
          <w:sz w:val="22"/>
          <w:szCs w:val="22"/>
          <w:lang w:val="en-US"/>
        </w:rPr>
        <w:t>Table 2. Summary of LAR Impacts by Components</w:t>
      </w:r>
    </w:p>
    <w:tbl>
      <w:tblPr>
        <w:tblStyle w:val="af6"/>
        <w:tblW w:w="0" w:type="auto"/>
        <w:tblLayout w:type="fixed"/>
        <w:tblLook w:val="04A0" w:firstRow="1" w:lastRow="0" w:firstColumn="1" w:lastColumn="0" w:noHBand="0" w:noVBand="1"/>
      </w:tblPr>
      <w:tblGrid>
        <w:gridCol w:w="418"/>
        <w:gridCol w:w="2349"/>
        <w:gridCol w:w="1485"/>
        <w:gridCol w:w="1290"/>
        <w:gridCol w:w="1898"/>
        <w:gridCol w:w="1847"/>
      </w:tblGrid>
      <w:tr w:rsidR="00A26DA9" w:rsidRPr="000F1FFE" w14:paraId="2F1B24D5" w14:textId="77777777">
        <w:tc>
          <w:tcPr>
            <w:tcW w:w="418" w:type="dxa"/>
            <w:vAlign w:val="center"/>
          </w:tcPr>
          <w:p w14:paraId="2F1B24CF" w14:textId="77777777" w:rsidR="00A26DA9" w:rsidRPr="000F1FFE" w:rsidRDefault="00F53126" w:rsidP="000F1FFE">
            <w:pPr>
              <w:jc w:val="center"/>
              <w:rPr>
                <w:rFonts w:ascii="Arial" w:hAnsi="Arial" w:cs="Arial"/>
                <w:b/>
              </w:rPr>
            </w:pPr>
            <w:r w:rsidRPr="000F1FFE">
              <w:rPr>
                <w:rFonts w:ascii="Arial" w:eastAsia="SimSun" w:hAnsi="Arial" w:cs="Arial"/>
                <w:b/>
                <w:bCs/>
                <w:lang w:val="en-US" w:eastAsia="zh-CN" w:bidi="ar"/>
              </w:rPr>
              <w:t>№</w:t>
            </w:r>
          </w:p>
        </w:tc>
        <w:tc>
          <w:tcPr>
            <w:tcW w:w="2349" w:type="dxa"/>
            <w:vAlign w:val="center"/>
          </w:tcPr>
          <w:p w14:paraId="2F1B24D0" w14:textId="77777777" w:rsidR="00A26DA9" w:rsidRPr="000F1FFE" w:rsidRDefault="00F53126" w:rsidP="000F1FFE">
            <w:pPr>
              <w:jc w:val="center"/>
              <w:rPr>
                <w:rFonts w:ascii="Arial" w:hAnsi="Arial" w:cs="Arial"/>
                <w:b/>
              </w:rPr>
            </w:pPr>
            <w:r w:rsidRPr="000F1FFE">
              <w:rPr>
                <w:rFonts w:ascii="Arial" w:eastAsia="SimSun" w:hAnsi="Arial" w:cs="Arial"/>
                <w:b/>
                <w:bCs/>
                <w:lang w:val="en-US" w:eastAsia="zh-CN" w:bidi="ar"/>
              </w:rPr>
              <w:t>Component / Subproject</w:t>
            </w:r>
          </w:p>
        </w:tc>
        <w:tc>
          <w:tcPr>
            <w:tcW w:w="1485" w:type="dxa"/>
            <w:vAlign w:val="center"/>
          </w:tcPr>
          <w:p w14:paraId="2F1B24D1" w14:textId="77777777" w:rsidR="00A26DA9" w:rsidRPr="000F1FFE" w:rsidRDefault="00F53126" w:rsidP="000F1FFE">
            <w:pPr>
              <w:jc w:val="center"/>
              <w:rPr>
                <w:rFonts w:ascii="Arial" w:hAnsi="Arial" w:cs="Arial"/>
                <w:b/>
              </w:rPr>
            </w:pPr>
            <w:r w:rsidRPr="000F1FFE">
              <w:rPr>
                <w:rFonts w:ascii="Arial" w:eastAsia="SimSun" w:hAnsi="Arial" w:cs="Arial"/>
                <w:b/>
                <w:bCs/>
                <w:lang w:val="en-US" w:eastAsia="zh-CN" w:bidi="ar"/>
              </w:rPr>
              <w:t>LAR Impacts</w:t>
            </w:r>
          </w:p>
        </w:tc>
        <w:tc>
          <w:tcPr>
            <w:tcW w:w="1290" w:type="dxa"/>
            <w:vAlign w:val="center"/>
          </w:tcPr>
          <w:p w14:paraId="2F1B24D2" w14:textId="77777777" w:rsidR="00A26DA9" w:rsidRPr="000F1FFE" w:rsidRDefault="00F53126" w:rsidP="000F1FFE">
            <w:pPr>
              <w:jc w:val="center"/>
              <w:rPr>
                <w:rFonts w:ascii="Arial" w:hAnsi="Arial" w:cs="Arial"/>
                <w:b/>
              </w:rPr>
            </w:pPr>
            <w:r w:rsidRPr="000F1FFE">
              <w:rPr>
                <w:rFonts w:ascii="Arial" w:eastAsia="SimSun" w:hAnsi="Arial" w:cs="Arial"/>
                <w:b/>
                <w:bCs/>
                <w:lang w:val="en-US" w:eastAsia="zh-CN" w:bidi="ar"/>
              </w:rPr>
              <w:t>SDDR / LARP / CAP</w:t>
            </w:r>
          </w:p>
        </w:tc>
        <w:tc>
          <w:tcPr>
            <w:tcW w:w="1898" w:type="dxa"/>
            <w:vAlign w:val="center"/>
          </w:tcPr>
          <w:p w14:paraId="2F1B24D3" w14:textId="77777777" w:rsidR="00A26DA9" w:rsidRPr="000F1FFE" w:rsidRDefault="00F53126" w:rsidP="000F1FFE">
            <w:pPr>
              <w:jc w:val="center"/>
              <w:rPr>
                <w:rFonts w:ascii="Arial" w:hAnsi="Arial" w:cs="Arial"/>
                <w:b/>
              </w:rPr>
            </w:pPr>
            <w:r w:rsidRPr="000F1FFE">
              <w:rPr>
                <w:rFonts w:ascii="Arial" w:eastAsia="SimSun" w:hAnsi="Arial" w:cs="Arial"/>
                <w:b/>
                <w:bCs/>
                <w:lang w:val="en-US" w:eastAsia="zh-CN" w:bidi="ar"/>
              </w:rPr>
              <w:t>Actions Taken</w:t>
            </w:r>
          </w:p>
        </w:tc>
        <w:tc>
          <w:tcPr>
            <w:tcW w:w="1847" w:type="dxa"/>
            <w:vAlign w:val="center"/>
          </w:tcPr>
          <w:p w14:paraId="2F1B24D4" w14:textId="77777777" w:rsidR="00A26DA9" w:rsidRPr="000F1FFE" w:rsidRDefault="00F53126" w:rsidP="000F1FFE">
            <w:pPr>
              <w:jc w:val="center"/>
              <w:rPr>
                <w:rFonts w:ascii="Arial" w:hAnsi="Arial" w:cs="Arial"/>
                <w:b/>
              </w:rPr>
            </w:pPr>
            <w:r w:rsidRPr="000F1FFE">
              <w:rPr>
                <w:rFonts w:ascii="Arial" w:eastAsia="SimSun" w:hAnsi="Arial" w:cs="Arial"/>
                <w:b/>
                <w:bCs/>
                <w:lang w:val="en-US" w:eastAsia="zh-CN" w:bidi="ar"/>
              </w:rPr>
              <w:t>Notes</w:t>
            </w:r>
          </w:p>
        </w:tc>
      </w:tr>
      <w:tr w:rsidR="00A26DA9" w:rsidRPr="00021D87" w14:paraId="2F1B24DC" w14:textId="77777777">
        <w:tc>
          <w:tcPr>
            <w:tcW w:w="418" w:type="dxa"/>
            <w:vAlign w:val="center"/>
          </w:tcPr>
          <w:p w14:paraId="2F1B24D6" w14:textId="77777777" w:rsidR="00A26DA9" w:rsidRPr="000F1FFE" w:rsidRDefault="00F53126" w:rsidP="000F1FFE">
            <w:pPr>
              <w:jc w:val="center"/>
              <w:rPr>
                <w:rFonts w:ascii="Arial" w:hAnsi="Arial" w:cs="Arial"/>
                <w:b/>
              </w:rPr>
            </w:pPr>
            <w:r w:rsidRPr="000F1FFE">
              <w:rPr>
                <w:rFonts w:ascii="Arial" w:eastAsia="SimSun" w:hAnsi="Arial" w:cs="Arial"/>
                <w:lang w:val="en-US" w:eastAsia="zh-CN" w:bidi="ar"/>
              </w:rPr>
              <w:t>1</w:t>
            </w:r>
          </w:p>
        </w:tc>
        <w:tc>
          <w:tcPr>
            <w:tcW w:w="2349" w:type="dxa"/>
            <w:vAlign w:val="center"/>
          </w:tcPr>
          <w:p w14:paraId="2F1B24D7" w14:textId="77777777" w:rsidR="00A26DA9" w:rsidRPr="000F1FFE" w:rsidRDefault="00F53126" w:rsidP="000F1FFE">
            <w:pPr>
              <w:rPr>
                <w:rFonts w:ascii="Arial" w:hAnsi="Arial" w:cs="Arial"/>
                <w:b/>
                <w:lang w:val="en-US"/>
              </w:rPr>
            </w:pPr>
            <w:r w:rsidRPr="000F1FFE">
              <w:rPr>
                <w:rFonts w:ascii="Arial" w:eastAsia="SimSun" w:hAnsi="Arial" w:cs="Arial"/>
                <w:lang w:val="en-US" w:eastAsia="zh-CN" w:bidi="ar"/>
              </w:rPr>
              <w:t>Construction of two traction substations (Kokand and Asaka)</w:t>
            </w:r>
          </w:p>
        </w:tc>
        <w:tc>
          <w:tcPr>
            <w:tcW w:w="1485" w:type="dxa"/>
            <w:vAlign w:val="center"/>
          </w:tcPr>
          <w:p w14:paraId="2F1B24D8" w14:textId="77777777" w:rsidR="00A26DA9" w:rsidRPr="000F1FFE" w:rsidRDefault="00F53126" w:rsidP="000F1FFE">
            <w:pPr>
              <w:rPr>
                <w:rFonts w:ascii="Arial" w:hAnsi="Arial" w:cs="Arial"/>
                <w:b/>
                <w:lang w:val="en-US"/>
              </w:rPr>
            </w:pPr>
            <w:r w:rsidRPr="000F1FFE">
              <w:rPr>
                <w:rStyle w:val="a7"/>
                <w:rFonts w:ascii="Arial" w:eastAsia="SimSun" w:hAnsi="Arial" w:cs="Arial"/>
                <w:lang w:val="en-US" w:eastAsia="zh-CN" w:bidi="ar"/>
              </w:rPr>
              <w:t>Yes (past)</w:t>
            </w:r>
            <w:r w:rsidRPr="000F1FFE">
              <w:rPr>
                <w:rFonts w:ascii="Arial" w:eastAsia="SimSun" w:hAnsi="Arial" w:cs="Arial"/>
                <w:lang w:val="en-US" w:eastAsia="zh-CN" w:bidi="ar"/>
              </w:rPr>
              <w:t xml:space="preserve"> – land acquired prior to ADB financing (2015–2016)</w:t>
            </w:r>
          </w:p>
        </w:tc>
        <w:tc>
          <w:tcPr>
            <w:tcW w:w="1290" w:type="dxa"/>
            <w:vAlign w:val="center"/>
          </w:tcPr>
          <w:p w14:paraId="2F1B24D9" w14:textId="77777777" w:rsidR="00A26DA9" w:rsidRPr="000F1FFE" w:rsidRDefault="00F53126" w:rsidP="000F1FFE">
            <w:pPr>
              <w:rPr>
                <w:rFonts w:ascii="Arial" w:hAnsi="Arial" w:cs="Arial"/>
                <w:b/>
              </w:rPr>
            </w:pPr>
            <w:r w:rsidRPr="000F1FFE">
              <w:rPr>
                <w:rFonts w:ascii="Arial" w:eastAsia="SimSun" w:hAnsi="Arial" w:cs="Arial"/>
                <w:lang w:val="en-US" w:eastAsia="zh-CN" w:bidi="ar"/>
              </w:rPr>
              <w:t>Covered under SDDR (2020)</w:t>
            </w:r>
          </w:p>
        </w:tc>
        <w:tc>
          <w:tcPr>
            <w:tcW w:w="1898" w:type="dxa"/>
            <w:vAlign w:val="center"/>
          </w:tcPr>
          <w:p w14:paraId="2F1B24DA" w14:textId="60AC4B34" w:rsidR="00A26DA9" w:rsidRPr="000F1FFE" w:rsidRDefault="00F53126" w:rsidP="006F1E4A">
            <w:pPr>
              <w:rPr>
                <w:rFonts w:ascii="Arial" w:hAnsi="Arial" w:cs="Arial"/>
                <w:b/>
                <w:lang w:val="en-US"/>
              </w:rPr>
            </w:pPr>
            <w:r w:rsidRPr="000F1FFE">
              <w:rPr>
                <w:rFonts w:ascii="Arial" w:eastAsia="SimSun" w:hAnsi="Arial" w:cs="Arial"/>
                <w:lang w:val="en-US" w:eastAsia="zh-CN" w:bidi="ar"/>
              </w:rPr>
              <w:t>Land acquisition completed</w:t>
            </w:r>
          </w:p>
        </w:tc>
        <w:tc>
          <w:tcPr>
            <w:tcW w:w="1847" w:type="dxa"/>
            <w:vAlign w:val="center"/>
          </w:tcPr>
          <w:p w14:paraId="2F1B24DB" w14:textId="4F0E5CEB" w:rsidR="00A26DA9" w:rsidRPr="000F1FFE" w:rsidRDefault="006F1E4A" w:rsidP="000F1FFE">
            <w:pPr>
              <w:rPr>
                <w:rFonts w:ascii="Arial" w:hAnsi="Arial" w:cs="Arial"/>
                <w:b/>
                <w:lang w:val="en-US"/>
              </w:rPr>
            </w:pPr>
            <w:r w:rsidRPr="006F1E4A">
              <w:rPr>
                <w:rFonts w:ascii="Arial" w:eastAsia="SimSun" w:hAnsi="Arial" w:cs="Arial"/>
                <w:lang w:val="en-US" w:eastAsia="zh-CN" w:bidi="ar"/>
              </w:rPr>
              <w:t>There are no affected households; the construction work has been completed.</w:t>
            </w:r>
          </w:p>
        </w:tc>
      </w:tr>
      <w:tr w:rsidR="00A26DA9" w:rsidRPr="00021D87" w14:paraId="2F1B24E3" w14:textId="77777777">
        <w:tc>
          <w:tcPr>
            <w:tcW w:w="418" w:type="dxa"/>
            <w:vAlign w:val="center"/>
          </w:tcPr>
          <w:p w14:paraId="2F1B24DD" w14:textId="77777777" w:rsidR="00A26DA9" w:rsidRPr="000F1FFE" w:rsidRDefault="00F53126" w:rsidP="000F1FFE">
            <w:pPr>
              <w:jc w:val="center"/>
              <w:rPr>
                <w:rFonts w:ascii="Arial" w:hAnsi="Arial" w:cs="Arial"/>
                <w:b/>
              </w:rPr>
            </w:pPr>
            <w:r w:rsidRPr="000F1FFE">
              <w:rPr>
                <w:rFonts w:ascii="Arial" w:eastAsia="SimSun" w:hAnsi="Arial" w:cs="Arial"/>
                <w:lang w:val="en-US" w:eastAsia="zh-CN" w:bidi="ar"/>
              </w:rPr>
              <w:t>2</w:t>
            </w:r>
          </w:p>
        </w:tc>
        <w:tc>
          <w:tcPr>
            <w:tcW w:w="2349" w:type="dxa"/>
            <w:vAlign w:val="center"/>
          </w:tcPr>
          <w:p w14:paraId="2F1B24DE" w14:textId="77777777" w:rsidR="00A26DA9" w:rsidRPr="000F1FFE" w:rsidRDefault="00F53126" w:rsidP="000F1FFE">
            <w:pPr>
              <w:rPr>
                <w:rFonts w:ascii="Arial" w:hAnsi="Arial" w:cs="Arial"/>
                <w:b/>
                <w:lang w:val="en-US"/>
              </w:rPr>
            </w:pPr>
            <w:r w:rsidRPr="000F1FFE">
              <w:rPr>
                <w:rFonts w:ascii="Arial" w:eastAsia="SimSun" w:hAnsi="Arial" w:cs="Arial"/>
                <w:lang w:val="en-US" w:eastAsia="zh-CN" w:bidi="ar"/>
              </w:rPr>
              <w:t>Construction of two sectioning posts (Furkat and Andijan-1)</w:t>
            </w:r>
          </w:p>
        </w:tc>
        <w:tc>
          <w:tcPr>
            <w:tcW w:w="1485" w:type="dxa"/>
            <w:vAlign w:val="center"/>
          </w:tcPr>
          <w:p w14:paraId="2F1B24DF" w14:textId="77777777" w:rsidR="00A26DA9" w:rsidRPr="000F1FFE" w:rsidRDefault="00F53126" w:rsidP="000F1FFE">
            <w:pPr>
              <w:rPr>
                <w:rFonts w:ascii="Arial" w:hAnsi="Arial" w:cs="Arial"/>
                <w:b/>
                <w:lang w:val="en-US"/>
              </w:rPr>
            </w:pPr>
            <w:r w:rsidRPr="000F1FFE">
              <w:rPr>
                <w:rStyle w:val="a7"/>
                <w:rFonts w:ascii="Arial" w:eastAsia="SimSun" w:hAnsi="Arial" w:cs="Arial"/>
                <w:lang w:val="en-US" w:eastAsia="zh-CN" w:bidi="ar"/>
              </w:rPr>
              <w:t>Yes (past)</w:t>
            </w:r>
            <w:r w:rsidRPr="000F1FFE">
              <w:rPr>
                <w:rFonts w:ascii="Arial" w:eastAsia="SimSun" w:hAnsi="Arial" w:cs="Arial"/>
                <w:lang w:val="en-US" w:eastAsia="zh-CN" w:bidi="ar"/>
              </w:rPr>
              <w:t xml:space="preserve"> –the lands are the right-of-way UTY</w:t>
            </w:r>
          </w:p>
        </w:tc>
        <w:tc>
          <w:tcPr>
            <w:tcW w:w="1290" w:type="dxa"/>
            <w:vAlign w:val="center"/>
          </w:tcPr>
          <w:p w14:paraId="2F1B24E0" w14:textId="77777777" w:rsidR="00A26DA9" w:rsidRPr="000F1FFE" w:rsidRDefault="00F53126" w:rsidP="000F1FFE">
            <w:pPr>
              <w:rPr>
                <w:rFonts w:ascii="Arial" w:hAnsi="Arial" w:cs="Arial"/>
                <w:b/>
              </w:rPr>
            </w:pPr>
            <w:r w:rsidRPr="000F1FFE">
              <w:rPr>
                <w:rFonts w:ascii="Arial" w:eastAsia="SimSun" w:hAnsi="Arial" w:cs="Arial"/>
                <w:lang w:val="en-US" w:eastAsia="zh-CN" w:bidi="ar"/>
              </w:rPr>
              <w:t>Included in SDDR Addendum (2020)</w:t>
            </w:r>
          </w:p>
        </w:tc>
        <w:tc>
          <w:tcPr>
            <w:tcW w:w="1898" w:type="dxa"/>
            <w:vAlign w:val="center"/>
          </w:tcPr>
          <w:p w14:paraId="2F1B24E1" w14:textId="58687561" w:rsidR="00A26DA9" w:rsidRPr="007E04E7" w:rsidRDefault="007E04E7" w:rsidP="000F1FFE">
            <w:pPr>
              <w:rPr>
                <w:rFonts w:ascii="Arial" w:hAnsi="Arial" w:cs="Arial"/>
                <w:b/>
                <w:lang w:val="en-US"/>
              </w:rPr>
            </w:pPr>
            <w:r>
              <w:rPr>
                <w:rFonts w:ascii="Arial" w:hAnsi="Arial" w:cs="Arial"/>
                <w:color w:val="000000"/>
                <w:lang w:val="en-US"/>
              </w:rPr>
              <w:t>The whole earth belongs to UTY</w:t>
            </w:r>
            <w:r w:rsidRPr="007E04E7">
              <w:rPr>
                <w:rFonts w:ascii="Arial" w:hAnsi="Arial" w:cs="Arial"/>
                <w:color w:val="000000"/>
                <w:lang w:val="en-US"/>
              </w:rPr>
              <w:t>,</w:t>
            </w:r>
            <w:r w:rsidRPr="007E04E7">
              <w:rPr>
                <w:rFonts w:ascii="Arial" w:hAnsi="Arial" w:cs="Arial"/>
                <w:color w:val="000000"/>
                <w:shd w:val="clear" w:color="auto" w:fill="FFFFFF"/>
                <w:lang w:val="en-US"/>
              </w:rPr>
              <w:t>railway right-of-way</w:t>
            </w:r>
          </w:p>
        </w:tc>
        <w:tc>
          <w:tcPr>
            <w:tcW w:w="1847" w:type="dxa"/>
            <w:vAlign w:val="center"/>
          </w:tcPr>
          <w:p w14:paraId="2F1B24E2" w14:textId="611370C4" w:rsidR="00A26DA9" w:rsidRPr="006F1E4A" w:rsidRDefault="006F1E4A" w:rsidP="000F1FFE">
            <w:pPr>
              <w:rPr>
                <w:rFonts w:ascii="Arial" w:hAnsi="Arial" w:cs="Arial"/>
                <w:b/>
                <w:lang w:val="en-US"/>
              </w:rPr>
            </w:pPr>
            <w:r w:rsidRPr="006F1E4A">
              <w:rPr>
                <w:rFonts w:ascii="Arial" w:eastAsia="SimSun" w:hAnsi="Arial" w:cs="Arial"/>
                <w:lang w:val="en-US" w:eastAsia="zh-CN" w:bidi="ar"/>
              </w:rPr>
              <w:t>No affected households; construction ongoing on UTY premises</w:t>
            </w:r>
          </w:p>
        </w:tc>
      </w:tr>
      <w:tr w:rsidR="00A26DA9" w:rsidRPr="007E04E7" w14:paraId="2F1B24EA" w14:textId="77777777">
        <w:tc>
          <w:tcPr>
            <w:tcW w:w="418" w:type="dxa"/>
            <w:vAlign w:val="center"/>
          </w:tcPr>
          <w:p w14:paraId="2F1B24E4" w14:textId="77777777" w:rsidR="00A26DA9" w:rsidRPr="000F1FFE" w:rsidRDefault="00F53126" w:rsidP="000F1FFE">
            <w:pPr>
              <w:jc w:val="center"/>
              <w:rPr>
                <w:rFonts w:ascii="Arial" w:hAnsi="Arial" w:cs="Arial"/>
                <w:b/>
              </w:rPr>
            </w:pPr>
            <w:r w:rsidRPr="000F1FFE">
              <w:rPr>
                <w:rFonts w:ascii="Arial" w:eastAsia="SimSun" w:hAnsi="Arial" w:cs="Arial"/>
                <w:lang w:val="en-US" w:eastAsia="zh-CN" w:bidi="ar"/>
              </w:rPr>
              <w:t>3</w:t>
            </w:r>
          </w:p>
        </w:tc>
        <w:tc>
          <w:tcPr>
            <w:tcW w:w="2349" w:type="dxa"/>
            <w:vAlign w:val="center"/>
          </w:tcPr>
          <w:p w14:paraId="2F1B24E5" w14:textId="77777777" w:rsidR="00A26DA9" w:rsidRPr="000F1FFE" w:rsidRDefault="00F53126" w:rsidP="000F1FFE">
            <w:pPr>
              <w:rPr>
                <w:rFonts w:ascii="Arial" w:hAnsi="Arial" w:cs="Arial"/>
                <w:b/>
                <w:lang w:val="en-US"/>
              </w:rPr>
            </w:pPr>
            <w:r w:rsidRPr="000F1FFE">
              <w:rPr>
                <w:rFonts w:ascii="Arial" w:eastAsia="SimSun" w:hAnsi="Arial" w:cs="Arial"/>
                <w:lang w:val="en-US" w:eastAsia="zh-CN" w:bidi="ar"/>
              </w:rPr>
              <w:t xml:space="preserve">Installation of signaling and telecommunication systems on the </w:t>
            </w:r>
            <w:r w:rsidR="007128EC" w:rsidRPr="000F1FFE">
              <w:rPr>
                <w:rFonts w:ascii="Arial" w:hAnsi="Arial" w:cs="Arial"/>
                <w:color w:val="000000"/>
                <w:lang w:val="en-US"/>
              </w:rPr>
              <w:t>Pap–Namangan–Andijan</w:t>
            </w:r>
            <w:r w:rsidR="007128EC" w:rsidRPr="000F1FFE">
              <w:rPr>
                <w:rFonts w:ascii="Arial" w:eastAsia="SimSun" w:hAnsi="Arial" w:cs="Arial"/>
                <w:lang w:val="en-US" w:eastAsia="zh-CN" w:bidi="ar"/>
              </w:rPr>
              <w:t xml:space="preserve"> </w:t>
            </w:r>
            <w:r w:rsidRPr="000F1FFE">
              <w:rPr>
                <w:rFonts w:ascii="Arial" w:eastAsia="SimSun" w:hAnsi="Arial" w:cs="Arial"/>
                <w:lang w:val="en-US" w:eastAsia="zh-CN" w:bidi="ar"/>
              </w:rPr>
              <w:t>section</w:t>
            </w:r>
          </w:p>
        </w:tc>
        <w:tc>
          <w:tcPr>
            <w:tcW w:w="1485" w:type="dxa"/>
            <w:vAlign w:val="center"/>
          </w:tcPr>
          <w:p w14:paraId="2F1B24E6" w14:textId="77777777" w:rsidR="00A26DA9" w:rsidRPr="000F1FFE" w:rsidRDefault="00F53126" w:rsidP="000F1FFE">
            <w:pPr>
              <w:rPr>
                <w:rFonts w:ascii="Arial" w:hAnsi="Arial" w:cs="Arial"/>
                <w:b/>
              </w:rPr>
            </w:pPr>
            <w:r w:rsidRPr="000F1FFE">
              <w:rPr>
                <w:rStyle w:val="a7"/>
                <w:rFonts w:ascii="Arial" w:eastAsia="SimSun" w:hAnsi="Arial" w:cs="Arial"/>
                <w:lang w:val="en-US" w:eastAsia="zh-CN" w:bidi="ar"/>
              </w:rPr>
              <w:t>No</w:t>
            </w:r>
          </w:p>
        </w:tc>
        <w:tc>
          <w:tcPr>
            <w:tcW w:w="1290" w:type="dxa"/>
            <w:vAlign w:val="center"/>
          </w:tcPr>
          <w:p w14:paraId="2F1B24E7" w14:textId="77777777" w:rsidR="00A26DA9" w:rsidRPr="000F1FFE" w:rsidRDefault="00F53126" w:rsidP="000F1FFE">
            <w:pPr>
              <w:rPr>
                <w:rFonts w:ascii="Arial" w:hAnsi="Arial" w:cs="Arial"/>
                <w:b/>
              </w:rPr>
            </w:pPr>
            <w:r w:rsidRPr="000F1FFE">
              <w:rPr>
                <w:rFonts w:ascii="Arial" w:eastAsia="SimSun" w:hAnsi="Arial" w:cs="Arial"/>
                <w:lang w:val="en-US" w:eastAsia="zh-CN" w:bidi="ar"/>
              </w:rPr>
              <w:t>SDDR (2020)</w:t>
            </w:r>
          </w:p>
        </w:tc>
        <w:tc>
          <w:tcPr>
            <w:tcW w:w="1898" w:type="dxa"/>
            <w:vAlign w:val="center"/>
          </w:tcPr>
          <w:p w14:paraId="2F1B24E8" w14:textId="5A6CAA2A" w:rsidR="00A26DA9" w:rsidRPr="007E04E7" w:rsidRDefault="007E04E7" w:rsidP="007E04E7">
            <w:pPr>
              <w:rPr>
                <w:rFonts w:ascii="Arial" w:hAnsi="Arial" w:cs="Arial"/>
                <w:b/>
                <w:lang w:val="en-US"/>
              </w:rPr>
            </w:pPr>
            <w:r w:rsidRPr="006F1E4A">
              <w:rPr>
                <w:rFonts w:ascii="Arial" w:hAnsi="Arial" w:cs="Arial"/>
                <w:color w:val="000000"/>
                <w:lang w:val="en-US"/>
              </w:rPr>
              <w:t>The whole earth belongs to UTY</w:t>
            </w:r>
            <w:r w:rsidRPr="007E04E7">
              <w:rPr>
                <w:rFonts w:ascii="Arial" w:hAnsi="Arial" w:cs="Arial"/>
                <w:color w:val="000000"/>
                <w:lang w:val="en-US"/>
              </w:rPr>
              <w:t>,</w:t>
            </w:r>
            <w:r w:rsidRPr="007E04E7">
              <w:rPr>
                <w:rFonts w:ascii="Arial" w:hAnsi="Arial" w:cs="Arial"/>
                <w:color w:val="000000"/>
                <w:shd w:val="clear" w:color="auto" w:fill="FFFFFF"/>
                <w:lang w:val="en-US"/>
              </w:rPr>
              <w:t xml:space="preserve"> </w:t>
            </w:r>
            <w:r w:rsidR="006F1E4A" w:rsidRPr="007E04E7">
              <w:rPr>
                <w:rFonts w:ascii="Arial" w:hAnsi="Arial" w:cs="Arial"/>
                <w:color w:val="000000"/>
                <w:shd w:val="clear" w:color="auto" w:fill="FFFFFF"/>
                <w:lang w:val="en-US"/>
              </w:rPr>
              <w:t>railway right-of-way</w:t>
            </w:r>
          </w:p>
        </w:tc>
        <w:tc>
          <w:tcPr>
            <w:tcW w:w="1847" w:type="dxa"/>
            <w:vAlign w:val="center"/>
          </w:tcPr>
          <w:p w14:paraId="2F1B24E9" w14:textId="77777777" w:rsidR="00A26DA9" w:rsidRPr="007E04E7" w:rsidRDefault="00F53126" w:rsidP="000F1FFE">
            <w:pPr>
              <w:rPr>
                <w:rFonts w:ascii="Arial" w:hAnsi="Arial" w:cs="Arial"/>
                <w:b/>
                <w:lang w:val="en-US"/>
              </w:rPr>
            </w:pPr>
            <w:r w:rsidRPr="000F1FFE">
              <w:rPr>
                <w:rFonts w:ascii="Arial" w:eastAsia="SimSun" w:hAnsi="Arial" w:cs="Arial"/>
                <w:lang w:val="en-US" w:eastAsia="zh-CN" w:bidi="ar"/>
              </w:rPr>
              <w:t>No private land affected</w:t>
            </w:r>
          </w:p>
        </w:tc>
      </w:tr>
      <w:tr w:rsidR="00A26DA9" w:rsidRPr="00021D87" w14:paraId="2F1B24F1" w14:textId="77777777">
        <w:tc>
          <w:tcPr>
            <w:tcW w:w="418" w:type="dxa"/>
            <w:vAlign w:val="center"/>
          </w:tcPr>
          <w:p w14:paraId="2F1B24EB" w14:textId="77777777" w:rsidR="00A26DA9" w:rsidRPr="007E04E7" w:rsidRDefault="00F53126" w:rsidP="000F1FFE">
            <w:pPr>
              <w:jc w:val="center"/>
              <w:rPr>
                <w:rFonts w:ascii="Arial" w:hAnsi="Arial" w:cs="Arial"/>
                <w:b/>
                <w:lang w:val="en-US"/>
              </w:rPr>
            </w:pPr>
            <w:r w:rsidRPr="000F1FFE">
              <w:rPr>
                <w:rFonts w:ascii="Arial" w:eastAsia="SimSun" w:hAnsi="Arial" w:cs="Arial"/>
                <w:lang w:val="en-US" w:eastAsia="zh-CN" w:bidi="ar"/>
              </w:rPr>
              <w:t>4</w:t>
            </w:r>
          </w:p>
        </w:tc>
        <w:tc>
          <w:tcPr>
            <w:tcW w:w="2349" w:type="dxa"/>
            <w:vAlign w:val="center"/>
          </w:tcPr>
          <w:p w14:paraId="2F1B24EC" w14:textId="77777777" w:rsidR="00A26DA9" w:rsidRPr="000F1FFE" w:rsidRDefault="00F53126" w:rsidP="000F1FFE">
            <w:pPr>
              <w:rPr>
                <w:rFonts w:ascii="Arial" w:hAnsi="Arial" w:cs="Arial"/>
                <w:b/>
                <w:lang w:val="en-US"/>
              </w:rPr>
            </w:pPr>
            <w:r w:rsidRPr="000F1FFE">
              <w:rPr>
                <w:rFonts w:ascii="Arial" w:eastAsia="SimSun" w:hAnsi="Arial" w:cs="Arial"/>
                <w:lang w:val="en-US" w:eastAsia="zh-CN" w:bidi="ar"/>
              </w:rPr>
              <w:t>Modernization of four existing traction substations (Temiryolabad, Angren, Akhangaran, Toytepa)</w:t>
            </w:r>
          </w:p>
        </w:tc>
        <w:tc>
          <w:tcPr>
            <w:tcW w:w="1485" w:type="dxa"/>
            <w:vAlign w:val="center"/>
          </w:tcPr>
          <w:p w14:paraId="2F1B24ED" w14:textId="77777777" w:rsidR="00A26DA9" w:rsidRPr="007E04E7" w:rsidRDefault="00F53126" w:rsidP="000F1FFE">
            <w:pPr>
              <w:rPr>
                <w:rFonts w:ascii="Arial" w:hAnsi="Arial" w:cs="Arial"/>
                <w:b/>
                <w:lang w:val="en-US"/>
              </w:rPr>
            </w:pPr>
            <w:r w:rsidRPr="000F1FFE">
              <w:rPr>
                <w:rStyle w:val="a7"/>
                <w:rFonts w:ascii="Arial" w:eastAsia="SimSun" w:hAnsi="Arial" w:cs="Arial"/>
                <w:lang w:val="en-US" w:eastAsia="zh-CN" w:bidi="ar"/>
              </w:rPr>
              <w:t>No</w:t>
            </w:r>
          </w:p>
        </w:tc>
        <w:tc>
          <w:tcPr>
            <w:tcW w:w="1290" w:type="dxa"/>
            <w:vAlign w:val="center"/>
          </w:tcPr>
          <w:p w14:paraId="2F1B24EE" w14:textId="77777777" w:rsidR="00A26DA9" w:rsidRPr="000F1FFE" w:rsidRDefault="00F53126" w:rsidP="000F1FFE">
            <w:pPr>
              <w:rPr>
                <w:rFonts w:ascii="Arial" w:hAnsi="Arial" w:cs="Arial"/>
                <w:b/>
              </w:rPr>
            </w:pPr>
            <w:r w:rsidRPr="000F1FFE">
              <w:rPr>
                <w:rFonts w:ascii="Arial" w:eastAsia="SimSun" w:hAnsi="Arial" w:cs="Arial"/>
                <w:lang w:val="en-US" w:eastAsia="zh-CN" w:bidi="ar"/>
              </w:rPr>
              <w:t>SDDR (2020)</w:t>
            </w:r>
          </w:p>
        </w:tc>
        <w:tc>
          <w:tcPr>
            <w:tcW w:w="1898" w:type="dxa"/>
            <w:vAlign w:val="center"/>
          </w:tcPr>
          <w:p w14:paraId="2F1B24EF" w14:textId="5268DBD9" w:rsidR="00A26DA9" w:rsidRPr="002B5745" w:rsidRDefault="002B5745" w:rsidP="000F1FFE">
            <w:pPr>
              <w:rPr>
                <w:rFonts w:ascii="Arial" w:hAnsi="Arial" w:cs="Arial"/>
                <w:b/>
                <w:lang w:val="en-US"/>
              </w:rPr>
            </w:pPr>
            <w:r w:rsidRPr="002B5745">
              <w:rPr>
                <w:rFonts w:ascii="Arial" w:hAnsi="Arial" w:cs="Arial"/>
                <w:color w:val="000000"/>
                <w:shd w:val="clear" w:color="auto" w:fill="FFFFFF"/>
                <w:lang w:val="en-US"/>
              </w:rPr>
              <w:t>Modernization was carried out within the existing substations.</w:t>
            </w:r>
          </w:p>
        </w:tc>
        <w:tc>
          <w:tcPr>
            <w:tcW w:w="1847" w:type="dxa"/>
            <w:vAlign w:val="center"/>
          </w:tcPr>
          <w:p w14:paraId="2F1B24F0" w14:textId="7646ACD4" w:rsidR="00A26DA9" w:rsidRPr="002B5745" w:rsidRDefault="002B5745" w:rsidP="000F1FFE">
            <w:pPr>
              <w:rPr>
                <w:rFonts w:ascii="Arial" w:hAnsi="Arial" w:cs="Arial"/>
                <w:b/>
                <w:lang w:val="en-US"/>
              </w:rPr>
            </w:pPr>
            <w:r w:rsidRPr="002B5745">
              <w:rPr>
                <w:rFonts w:ascii="Arial" w:hAnsi="Arial" w:cs="Arial"/>
                <w:color w:val="000000"/>
                <w:shd w:val="clear" w:color="auto" w:fill="FFFFFF"/>
                <w:lang w:val="en-US"/>
              </w:rPr>
              <w:t>There is no relocation or allocation of land areas.</w:t>
            </w:r>
          </w:p>
        </w:tc>
      </w:tr>
      <w:tr w:rsidR="00A26DA9" w:rsidRPr="000F1FFE" w14:paraId="2F1B24F8" w14:textId="77777777">
        <w:tc>
          <w:tcPr>
            <w:tcW w:w="418" w:type="dxa"/>
            <w:vAlign w:val="center"/>
          </w:tcPr>
          <w:p w14:paraId="2F1B24F2" w14:textId="77777777" w:rsidR="00A26DA9" w:rsidRPr="000F1FFE" w:rsidRDefault="00F53126" w:rsidP="000F1FFE">
            <w:pPr>
              <w:jc w:val="center"/>
              <w:rPr>
                <w:rFonts w:ascii="Arial" w:hAnsi="Arial" w:cs="Arial"/>
                <w:b/>
              </w:rPr>
            </w:pPr>
            <w:r w:rsidRPr="000F1FFE">
              <w:rPr>
                <w:rFonts w:ascii="Arial" w:eastAsia="SimSun" w:hAnsi="Arial" w:cs="Arial"/>
                <w:lang w:val="en-US" w:eastAsia="zh-CN" w:bidi="ar"/>
              </w:rPr>
              <w:lastRenderedPageBreak/>
              <w:t>5</w:t>
            </w:r>
          </w:p>
        </w:tc>
        <w:tc>
          <w:tcPr>
            <w:tcW w:w="2349" w:type="dxa"/>
            <w:vAlign w:val="center"/>
          </w:tcPr>
          <w:p w14:paraId="2F1B24F3" w14:textId="77777777" w:rsidR="00A26DA9" w:rsidRPr="000F1FFE" w:rsidRDefault="00F53126" w:rsidP="000F1FFE">
            <w:pPr>
              <w:rPr>
                <w:rFonts w:ascii="Arial" w:hAnsi="Arial" w:cs="Arial"/>
                <w:b/>
                <w:lang w:val="en-US"/>
              </w:rPr>
            </w:pPr>
            <w:r w:rsidRPr="000F1FFE">
              <w:rPr>
                <w:rFonts w:ascii="Arial" w:eastAsia="SimSun" w:hAnsi="Arial" w:cs="Arial"/>
                <w:lang w:val="en-US" w:eastAsia="zh-CN" w:bidi="ar"/>
              </w:rPr>
              <w:t xml:space="preserve">Installation of SCADA </w:t>
            </w:r>
          </w:p>
        </w:tc>
        <w:tc>
          <w:tcPr>
            <w:tcW w:w="1485" w:type="dxa"/>
            <w:vAlign w:val="center"/>
          </w:tcPr>
          <w:p w14:paraId="2F1B24F4" w14:textId="77777777" w:rsidR="00A26DA9" w:rsidRPr="000F1FFE" w:rsidRDefault="00F53126" w:rsidP="000F1FFE">
            <w:pPr>
              <w:rPr>
                <w:rFonts w:ascii="Arial" w:hAnsi="Arial" w:cs="Arial"/>
                <w:b/>
              </w:rPr>
            </w:pPr>
            <w:r w:rsidRPr="000F1FFE">
              <w:rPr>
                <w:rStyle w:val="a7"/>
                <w:rFonts w:ascii="Arial" w:eastAsia="SimSun" w:hAnsi="Arial" w:cs="Arial"/>
                <w:lang w:val="en-US" w:eastAsia="zh-CN" w:bidi="ar"/>
              </w:rPr>
              <w:t>No</w:t>
            </w:r>
          </w:p>
        </w:tc>
        <w:tc>
          <w:tcPr>
            <w:tcW w:w="1290" w:type="dxa"/>
            <w:vAlign w:val="center"/>
          </w:tcPr>
          <w:p w14:paraId="2F1B24F5" w14:textId="77777777" w:rsidR="00A26DA9" w:rsidRPr="000F1FFE" w:rsidRDefault="00F53126" w:rsidP="000F1FFE">
            <w:pPr>
              <w:rPr>
                <w:rFonts w:ascii="Arial" w:hAnsi="Arial" w:cs="Arial"/>
                <w:b/>
              </w:rPr>
            </w:pPr>
            <w:r w:rsidRPr="000F1FFE">
              <w:rPr>
                <w:rFonts w:ascii="Arial" w:eastAsia="SimSun" w:hAnsi="Arial" w:cs="Arial"/>
                <w:lang w:val="en-US" w:eastAsia="zh-CN" w:bidi="ar"/>
              </w:rPr>
              <w:t>SDDR (2020)</w:t>
            </w:r>
          </w:p>
        </w:tc>
        <w:tc>
          <w:tcPr>
            <w:tcW w:w="1898" w:type="dxa"/>
            <w:vAlign w:val="center"/>
          </w:tcPr>
          <w:p w14:paraId="2F1B24F6" w14:textId="76E31C04" w:rsidR="00A26DA9" w:rsidRPr="000F1FFE" w:rsidRDefault="002B5745" w:rsidP="000F1FFE">
            <w:pPr>
              <w:rPr>
                <w:rFonts w:ascii="Arial" w:hAnsi="Arial" w:cs="Arial"/>
                <w:b/>
              </w:rPr>
            </w:pPr>
            <w:r w:rsidRPr="002B5745">
              <w:rPr>
                <w:rFonts w:ascii="Arial" w:eastAsia="SimSun" w:hAnsi="Arial" w:cs="Arial"/>
                <w:lang w:val="en-US" w:eastAsia="zh-CN" w:bidi="ar"/>
              </w:rPr>
              <w:t>railway right-of-way</w:t>
            </w:r>
          </w:p>
        </w:tc>
        <w:tc>
          <w:tcPr>
            <w:tcW w:w="1847" w:type="dxa"/>
            <w:vAlign w:val="center"/>
          </w:tcPr>
          <w:p w14:paraId="2F1B24F7" w14:textId="1C058FAA" w:rsidR="00A26DA9" w:rsidRPr="000F1FFE" w:rsidRDefault="002B5745" w:rsidP="000F1FFE">
            <w:pPr>
              <w:rPr>
                <w:rFonts w:ascii="Arial" w:hAnsi="Arial" w:cs="Arial"/>
                <w:b/>
              </w:rPr>
            </w:pPr>
            <w:r>
              <w:rPr>
                <w:rFonts w:ascii="Arial" w:hAnsi="Arial" w:cs="Arial"/>
                <w:color w:val="000000"/>
              </w:rPr>
              <w:t>No private land affected</w:t>
            </w:r>
          </w:p>
        </w:tc>
      </w:tr>
    </w:tbl>
    <w:p w14:paraId="2F1B24F9" w14:textId="256634C6" w:rsidR="007241DA" w:rsidRDefault="007241DA" w:rsidP="000F1FFE">
      <w:pPr>
        <w:spacing w:after="160"/>
        <w:ind w:left="360"/>
        <w:jc w:val="both"/>
        <w:rPr>
          <w:rFonts w:ascii="Arial" w:eastAsia="Arial" w:hAnsi="Arial" w:cs="Arial"/>
          <w:b/>
          <w:bCs/>
          <w:color w:val="000000"/>
          <w:kern w:val="2"/>
          <w:u w:val="single"/>
          <w:lang w:val="en-GB" w:eastAsia="en-GB"/>
          <w14:ligatures w14:val="standardContextual"/>
        </w:rPr>
      </w:pPr>
    </w:p>
    <w:p w14:paraId="2F1B24FA" w14:textId="6B5B62B1" w:rsidR="00A26DA9" w:rsidRPr="00F1565E" w:rsidRDefault="00F53126" w:rsidP="00F1565E">
      <w:pPr>
        <w:spacing w:after="160"/>
        <w:jc w:val="both"/>
        <w:rPr>
          <w:rFonts w:ascii="Arial" w:eastAsia="Arial" w:hAnsi="Arial" w:cs="Arial"/>
          <w:b/>
          <w:bCs/>
          <w:color w:val="000000"/>
          <w:kern w:val="2"/>
          <w:lang w:val="en-GB" w:eastAsia="en-GB"/>
          <w14:ligatures w14:val="standardContextual"/>
        </w:rPr>
      </w:pPr>
      <w:r w:rsidRPr="00F1565E">
        <w:rPr>
          <w:rFonts w:ascii="Arial" w:eastAsia="Arial" w:hAnsi="Arial" w:cs="Arial"/>
          <w:b/>
          <w:bCs/>
          <w:color w:val="000000"/>
          <w:kern w:val="2"/>
          <w:lang w:val="en-GB" w:eastAsia="en-GB"/>
          <w14:ligatures w14:val="standardContextual"/>
        </w:rPr>
        <w:t>Corrective Action Plan (CAP)</w:t>
      </w:r>
      <w:r w:rsidR="003F2B5D">
        <w:rPr>
          <w:rFonts w:ascii="Arial" w:eastAsia="Arial" w:hAnsi="Arial" w:cs="Arial"/>
          <w:b/>
          <w:bCs/>
          <w:color w:val="000000"/>
          <w:kern w:val="2"/>
          <w:lang w:val="en-GB" w:eastAsia="en-GB"/>
          <w14:ligatures w14:val="standardContextual"/>
        </w:rPr>
        <w:t xml:space="preserve"> </w:t>
      </w:r>
      <w:r w:rsidRPr="00F1565E">
        <w:rPr>
          <w:rFonts w:ascii="Arial" w:eastAsia="Arial" w:hAnsi="Arial" w:cs="Arial"/>
          <w:b/>
          <w:bCs/>
          <w:color w:val="000000"/>
          <w:kern w:val="2"/>
          <w:lang w:val="en-GB" w:eastAsia="en-GB"/>
          <w14:ligatures w14:val="standardContextual"/>
        </w:rPr>
        <w:t xml:space="preserve">based on ADB </w:t>
      </w:r>
      <w:r w:rsidR="009E7F90" w:rsidRPr="009E7F90">
        <w:rPr>
          <w:rFonts w:ascii="Arial" w:eastAsia="Arial" w:hAnsi="Arial" w:cs="Arial"/>
          <w:b/>
          <w:bCs/>
          <w:color w:val="000000"/>
          <w:kern w:val="2"/>
          <w:lang w:val="en-GB" w:eastAsia="en-GB"/>
          <w14:ligatures w14:val="standardContextual"/>
        </w:rPr>
        <w:t>findings.</w:t>
      </w:r>
    </w:p>
    <w:p w14:paraId="6D677E9B" w14:textId="73EAE2D4" w:rsidR="0054435E" w:rsidRPr="00021D87" w:rsidRDefault="00021D87" w:rsidP="00021D87">
      <w:pPr>
        <w:numPr>
          <w:ilvl w:val="0"/>
          <w:numId w:val="4"/>
        </w:numPr>
        <w:autoSpaceDE w:val="0"/>
        <w:autoSpaceDN w:val="0"/>
        <w:adjustRightInd w:val="0"/>
        <w:spacing w:before="120" w:after="120"/>
        <w:ind w:left="0" w:firstLine="0"/>
        <w:jc w:val="both"/>
        <w:rPr>
          <w:rFonts w:ascii="Arial" w:hAnsi="Arial" w:cs="Arial"/>
          <w:color w:val="000000"/>
          <w:lang w:val="en-US"/>
        </w:rPr>
      </w:pPr>
      <w:r w:rsidRPr="00021D87">
        <w:rPr>
          <w:rFonts w:ascii="Arial" w:hAnsi="Arial" w:cs="Arial"/>
          <w:color w:val="000000"/>
          <w:shd w:val="clear" w:color="auto" w:fill="FFFFFF"/>
          <w:lang w:val="en-US"/>
        </w:rPr>
        <w:t>The Corrective Action Plan (CAP), prepared as part of the project’s social review process, continues to be monitored by UTY and the oversight consultant. During the reporting period, a field inspection confirmed that all construction work was carried out within the existing UTY right</w:t>
      </w:r>
      <w:r w:rsidRPr="00021D87">
        <w:rPr>
          <w:rFonts w:ascii="Arial" w:hAnsi="Arial" w:cs="Arial"/>
          <w:color w:val="000000"/>
          <w:shd w:val="clear" w:color="auto" w:fill="FFFFFF"/>
          <w:lang w:val="en-US"/>
        </w:rPr>
        <w:noBreakHyphen/>
        <w:t>of</w:t>
      </w:r>
      <w:r w:rsidRPr="00021D87">
        <w:rPr>
          <w:rFonts w:ascii="Arial" w:hAnsi="Arial" w:cs="Arial"/>
          <w:color w:val="000000"/>
          <w:shd w:val="clear" w:color="auto" w:fill="FFFFFF"/>
          <w:lang w:val="en-US"/>
        </w:rPr>
        <w:noBreakHyphen/>
        <w:t>way and previously allocated lands. No new land acquisitions, forced relocation, impacts on livelihoods, or complaints related to compliance with environmental protection measures were identified. The project continues to comply with the requirements of the Asian Development Bank in the field of social and sanitary measures (ADB) (2009).</w:t>
      </w:r>
      <w:r w:rsidR="006A74A3" w:rsidRPr="00021D87">
        <w:rPr>
          <w:rFonts w:ascii="Arial" w:hAnsi="Arial" w:cs="Arial"/>
          <w:color w:val="000000"/>
          <w:shd w:val="clear" w:color="auto" w:fill="FFFFFF"/>
          <w:lang w:val="en-US"/>
        </w:rPr>
        <w:t xml:space="preserve"> </w:t>
      </w:r>
      <w:r w:rsidR="000E5D1B" w:rsidRPr="00021D87">
        <w:rPr>
          <w:rFonts w:ascii="Arial" w:hAnsi="Arial" w:cs="Arial"/>
          <w:color w:val="000000"/>
          <w:shd w:val="clear" w:color="auto" w:fill="FFFFFF"/>
          <w:lang w:val="en-US"/>
        </w:rPr>
        <w:t>During the previous reporting period, prior to the construction of the “Furkat” sectioning post, consultations were held with a local resident. An CAP was also created.</w:t>
      </w:r>
    </w:p>
    <w:tbl>
      <w:tblPr>
        <w:tblStyle w:val="af6"/>
        <w:tblW w:w="0" w:type="auto"/>
        <w:tblLook w:val="04A0" w:firstRow="1" w:lastRow="0" w:firstColumn="1" w:lastColumn="0" w:noHBand="0" w:noVBand="1"/>
      </w:tblPr>
      <w:tblGrid>
        <w:gridCol w:w="4643"/>
        <w:gridCol w:w="4644"/>
      </w:tblGrid>
      <w:tr w:rsidR="00A26DA9" w:rsidRPr="000F1FFE" w14:paraId="2F1B2500" w14:textId="77777777">
        <w:tc>
          <w:tcPr>
            <w:tcW w:w="4643" w:type="dxa"/>
          </w:tcPr>
          <w:p w14:paraId="2F1B24FE" w14:textId="5F6D28CB" w:rsidR="00A26DA9" w:rsidRPr="000F1FFE" w:rsidRDefault="00F53126" w:rsidP="00F1565E">
            <w:pPr>
              <w:autoSpaceDE w:val="0"/>
              <w:autoSpaceDN w:val="0"/>
              <w:adjustRightInd w:val="0"/>
              <w:spacing w:after="0"/>
              <w:jc w:val="both"/>
              <w:rPr>
                <w:rFonts w:ascii="Arial" w:hAnsi="Arial" w:cs="Arial"/>
                <w:lang w:val="en-US"/>
              </w:rPr>
            </w:pPr>
            <w:r w:rsidRPr="00F1565E">
              <w:rPr>
                <w:rFonts w:ascii="Arial" w:eastAsia="SimSun" w:hAnsi="Arial" w:cs="Arial"/>
                <w:lang w:val="en-US"/>
              </w:rPr>
              <w:t xml:space="preserve"> </w:t>
            </w:r>
            <w:r w:rsidR="00DE3B3B" w:rsidRPr="00826161">
              <w:rPr>
                <w:rFonts w:ascii="Arial" w:hAnsi="Arial" w:cs="Arial"/>
                <w:noProof/>
                <w:lang w:eastAsia="ru-RU"/>
              </w:rPr>
              <w:drawing>
                <wp:inline distT="0" distB="0" distL="0" distR="0" wp14:anchorId="4B3C0D31" wp14:editId="59D2EEAF">
                  <wp:extent cx="2689860" cy="2432050"/>
                  <wp:effectExtent l="0" t="0" r="0"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pic:cNvPicPr>
                        </pic:nvPicPr>
                        <pic:blipFill>
                          <a:blip r:embed="rId26"/>
                          <a:stretch>
                            <a:fillRect/>
                          </a:stretch>
                        </pic:blipFill>
                        <pic:spPr>
                          <a:xfrm>
                            <a:off x="0" y="0"/>
                            <a:ext cx="2689860" cy="2432957"/>
                          </a:xfrm>
                          <a:prstGeom prst="rect">
                            <a:avLst/>
                          </a:prstGeom>
                        </pic:spPr>
                      </pic:pic>
                    </a:graphicData>
                  </a:graphic>
                </wp:inline>
              </w:drawing>
            </w:r>
          </w:p>
        </w:tc>
        <w:tc>
          <w:tcPr>
            <w:tcW w:w="4644" w:type="dxa"/>
          </w:tcPr>
          <w:p w14:paraId="2F1B24FF" w14:textId="6FB2196B" w:rsidR="00A26DA9" w:rsidRPr="000F1FFE" w:rsidRDefault="001E6C2D" w:rsidP="00826161">
            <w:pPr>
              <w:autoSpaceDE w:val="0"/>
              <w:autoSpaceDN w:val="0"/>
              <w:adjustRightInd w:val="0"/>
              <w:spacing w:after="0"/>
              <w:jc w:val="both"/>
              <w:rPr>
                <w:rFonts w:ascii="Arial" w:hAnsi="Arial" w:cs="Arial"/>
                <w:lang w:val="en-US"/>
              </w:rPr>
            </w:pPr>
            <w:r>
              <w:rPr>
                <w:noProof/>
                <w:lang w:eastAsia="ru-RU"/>
              </w:rPr>
              <w:drawing>
                <wp:inline distT="0" distB="0" distL="0" distR="0" wp14:anchorId="65C76407" wp14:editId="0436D142">
                  <wp:extent cx="2570205" cy="2430162"/>
                  <wp:effectExtent l="0" t="0" r="190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569725" cy="2429708"/>
                          </a:xfrm>
                          <a:prstGeom prst="rect">
                            <a:avLst/>
                          </a:prstGeom>
                        </pic:spPr>
                      </pic:pic>
                    </a:graphicData>
                  </a:graphic>
                </wp:inline>
              </w:drawing>
            </w:r>
          </w:p>
        </w:tc>
      </w:tr>
      <w:tr w:rsidR="00A26DA9" w:rsidRPr="00021D87" w14:paraId="2F1B2503" w14:textId="77777777">
        <w:tc>
          <w:tcPr>
            <w:tcW w:w="4643" w:type="dxa"/>
          </w:tcPr>
          <w:p w14:paraId="2F1B2501" w14:textId="367FAF3B" w:rsidR="00A26DA9" w:rsidRPr="00DE3B3B" w:rsidRDefault="00826161" w:rsidP="00DE3B3B">
            <w:pPr>
              <w:tabs>
                <w:tab w:val="left" w:pos="2717"/>
              </w:tabs>
              <w:autoSpaceDE w:val="0"/>
              <w:autoSpaceDN w:val="0"/>
              <w:adjustRightInd w:val="0"/>
              <w:spacing w:after="0"/>
              <w:jc w:val="both"/>
              <w:rPr>
                <w:rFonts w:ascii="Arial" w:hAnsi="Arial" w:cs="Arial"/>
                <w:i/>
                <w:iCs/>
                <w:lang w:val="en-US"/>
              </w:rPr>
            </w:pPr>
            <w:r>
              <w:rPr>
                <w:rFonts w:ascii="Arial" w:hAnsi="Arial" w:cs="Arial"/>
                <w:i/>
                <w:iCs/>
                <w:lang w:val="en-US"/>
              </w:rPr>
              <w:t xml:space="preserve">Photo 3.11 </w:t>
            </w:r>
            <w:r w:rsidRPr="00826161">
              <w:rPr>
                <w:rFonts w:ascii="Arial" w:hAnsi="Arial" w:cs="Arial"/>
                <w:i/>
                <w:iCs/>
                <w:lang w:val="en-US"/>
              </w:rPr>
              <w:t>UTY right-of-way</w:t>
            </w:r>
          </w:p>
        </w:tc>
        <w:tc>
          <w:tcPr>
            <w:tcW w:w="4644" w:type="dxa"/>
          </w:tcPr>
          <w:p w14:paraId="2F1B2502" w14:textId="12FC824F" w:rsidR="00A26DA9" w:rsidRPr="00DE3B3B" w:rsidRDefault="00826161" w:rsidP="00826161">
            <w:pPr>
              <w:tabs>
                <w:tab w:val="left" w:pos="2717"/>
              </w:tabs>
              <w:autoSpaceDE w:val="0"/>
              <w:autoSpaceDN w:val="0"/>
              <w:adjustRightInd w:val="0"/>
              <w:spacing w:after="0"/>
              <w:jc w:val="both"/>
              <w:rPr>
                <w:rFonts w:ascii="Arial" w:hAnsi="Arial" w:cs="Arial"/>
                <w:i/>
                <w:iCs/>
                <w:lang w:val="en-US"/>
              </w:rPr>
            </w:pPr>
            <w:r>
              <w:rPr>
                <w:rFonts w:ascii="Arial" w:hAnsi="Arial" w:cs="Arial"/>
                <w:i/>
                <w:iCs/>
                <w:lang w:val="en-US"/>
              </w:rPr>
              <w:t>Photo 3.12 E</w:t>
            </w:r>
            <w:r w:rsidRPr="00826161">
              <w:rPr>
                <w:rFonts w:ascii="Arial" w:hAnsi="Arial" w:cs="Arial"/>
                <w:i/>
                <w:iCs/>
                <w:lang w:val="en-US"/>
              </w:rPr>
              <w:t>mployees of the Kokand branch</w:t>
            </w:r>
          </w:p>
        </w:tc>
      </w:tr>
    </w:tbl>
    <w:p w14:paraId="2F1B2505" w14:textId="77777777" w:rsidR="00A26DA9" w:rsidRPr="000F1FFE" w:rsidRDefault="00A26DA9" w:rsidP="00DE3B3B">
      <w:pPr>
        <w:autoSpaceDE w:val="0"/>
        <w:autoSpaceDN w:val="0"/>
        <w:adjustRightInd w:val="0"/>
        <w:spacing w:after="0"/>
        <w:jc w:val="both"/>
        <w:rPr>
          <w:rFonts w:ascii="Arial" w:hAnsi="Arial" w:cs="Arial"/>
          <w:color w:val="000000"/>
          <w:lang w:val="en-US"/>
        </w:rPr>
      </w:pPr>
    </w:p>
    <w:p w14:paraId="2F1B2506" w14:textId="77777777" w:rsidR="00A26DA9" w:rsidRDefault="00F53126" w:rsidP="000F1FFE">
      <w:pPr>
        <w:pStyle w:val="af8"/>
        <w:keepNext/>
        <w:keepLines/>
        <w:numPr>
          <w:ilvl w:val="0"/>
          <w:numId w:val="11"/>
        </w:numPr>
        <w:tabs>
          <w:tab w:val="left" w:pos="-285"/>
          <w:tab w:val="left" w:pos="282"/>
        </w:tabs>
        <w:spacing w:before="120" w:after="120" w:line="276" w:lineRule="auto"/>
        <w:outlineLvl w:val="0"/>
        <w:rPr>
          <w:rFonts w:ascii="Arial" w:eastAsiaTheme="majorEastAsia" w:hAnsi="Arial" w:cs="Arial"/>
          <w:b/>
          <w:bCs/>
          <w:color w:val="365F91" w:themeColor="accent1" w:themeShade="BF"/>
          <w:sz w:val="24"/>
          <w:szCs w:val="24"/>
          <w:lang w:val="en-US"/>
        </w:rPr>
      </w:pPr>
      <w:bookmarkStart w:id="18" w:name="_Toc14963885"/>
      <w:bookmarkStart w:id="19" w:name="_Toc213857989"/>
      <w:r w:rsidRPr="00FE3E58">
        <w:rPr>
          <w:rFonts w:ascii="Arial" w:eastAsiaTheme="majorEastAsia" w:hAnsi="Arial" w:cs="Arial"/>
          <w:b/>
          <w:bCs/>
          <w:color w:val="365F91" w:themeColor="accent1" w:themeShade="BF"/>
          <w:sz w:val="24"/>
          <w:szCs w:val="24"/>
          <w:lang w:val="en-US"/>
        </w:rPr>
        <w:t>IMPLEMENTATION OF LAR ACTIVITIES</w:t>
      </w:r>
      <w:bookmarkEnd w:id="18"/>
      <w:bookmarkEnd w:id="19"/>
    </w:p>
    <w:p w14:paraId="55E122AA" w14:textId="77777777" w:rsidR="007241DA" w:rsidRPr="00FE3E58" w:rsidRDefault="007241DA" w:rsidP="00DE3B3B">
      <w:pPr>
        <w:pStyle w:val="af8"/>
        <w:keepNext/>
        <w:keepLines/>
        <w:numPr>
          <w:ilvl w:val="0"/>
          <w:numId w:val="0"/>
        </w:numPr>
        <w:tabs>
          <w:tab w:val="left" w:pos="-285"/>
          <w:tab w:val="left" w:pos="282"/>
        </w:tabs>
        <w:spacing w:before="120" w:after="120" w:line="276" w:lineRule="auto"/>
        <w:ind w:left="360"/>
        <w:outlineLvl w:val="0"/>
        <w:rPr>
          <w:rFonts w:ascii="Arial" w:eastAsiaTheme="majorEastAsia" w:hAnsi="Arial" w:cs="Arial"/>
          <w:b/>
          <w:bCs/>
          <w:color w:val="365F91" w:themeColor="accent1" w:themeShade="BF"/>
          <w:sz w:val="24"/>
          <w:szCs w:val="24"/>
          <w:lang w:val="en-US"/>
        </w:rPr>
      </w:pPr>
    </w:p>
    <w:p w14:paraId="2F1B2507" w14:textId="75719BEA" w:rsidR="00A26DA9" w:rsidRPr="00DE3B3B" w:rsidRDefault="00F53126" w:rsidP="00DE3B3B">
      <w:pPr>
        <w:numPr>
          <w:ilvl w:val="0"/>
          <w:numId w:val="4"/>
        </w:numPr>
        <w:autoSpaceDE w:val="0"/>
        <w:autoSpaceDN w:val="0"/>
        <w:adjustRightInd w:val="0"/>
        <w:spacing w:before="120" w:after="120"/>
        <w:ind w:left="0" w:firstLine="0"/>
        <w:jc w:val="both"/>
        <w:rPr>
          <w:rFonts w:ascii="Arial" w:hAnsi="Arial" w:cs="Arial"/>
          <w:color w:val="000000"/>
          <w:lang w:val="en-US"/>
        </w:rPr>
      </w:pPr>
      <w:r w:rsidRPr="00DE3B3B">
        <w:rPr>
          <w:rFonts w:ascii="Arial" w:hAnsi="Arial" w:cs="Arial"/>
          <w:color w:val="000000"/>
          <w:lang w:val="en-US"/>
        </w:rPr>
        <w:t>All land acquisition activities related to the original project were completed before ADB financing and covered by a series of due diligence and resettlement documents disclosed by ADB.</w:t>
      </w:r>
      <w:r w:rsidRPr="00DE3B3B">
        <w:rPr>
          <w:rFonts w:ascii="Arial" w:hAnsi="Arial" w:cs="Arial"/>
          <w:color w:val="000000"/>
          <w:lang w:val="en-US"/>
        </w:rPr>
        <w:br/>
        <w:t>During the current reporting period (January–June 202</w:t>
      </w:r>
      <w:r w:rsidR="006A74A3">
        <w:rPr>
          <w:rFonts w:ascii="Arial" w:hAnsi="Arial" w:cs="Arial"/>
          <w:color w:val="000000"/>
          <w:lang w:val="en-US"/>
        </w:rPr>
        <w:t>6</w:t>
      </w:r>
      <w:r w:rsidRPr="00DE3B3B">
        <w:rPr>
          <w:rFonts w:ascii="Arial" w:hAnsi="Arial" w:cs="Arial"/>
          <w:color w:val="000000"/>
          <w:lang w:val="en-US"/>
        </w:rPr>
        <w:t>), no new land acquisition or physical/economic displacement occurred.</w:t>
      </w:r>
    </w:p>
    <w:p w14:paraId="2F1B2508" w14:textId="77777777" w:rsidR="00A26DA9" w:rsidRPr="00DE3B3B" w:rsidRDefault="00F53126" w:rsidP="00DE3B3B">
      <w:pPr>
        <w:numPr>
          <w:ilvl w:val="0"/>
          <w:numId w:val="4"/>
        </w:numPr>
        <w:autoSpaceDE w:val="0"/>
        <w:autoSpaceDN w:val="0"/>
        <w:adjustRightInd w:val="0"/>
        <w:spacing w:before="120" w:after="120"/>
        <w:ind w:left="0" w:firstLine="0"/>
        <w:jc w:val="both"/>
        <w:rPr>
          <w:rFonts w:ascii="Arial" w:hAnsi="Arial" w:cs="Arial"/>
          <w:color w:val="000000"/>
          <w:lang w:val="en-US"/>
        </w:rPr>
      </w:pPr>
      <w:r w:rsidRPr="00DE3B3B">
        <w:rPr>
          <w:rFonts w:ascii="Arial" w:hAnsi="Arial" w:cs="Arial"/>
          <w:color w:val="000000"/>
          <w:lang w:val="en-US"/>
        </w:rPr>
        <w:t>A summary of the disclosed safeguard documents is presented below:</w:t>
      </w:r>
    </w:p>
    <w:p w14:paraId="2F1B2509" w14:textId="6C8D0F4F" w:rsidR="00A26DA9" w:rsidRPr="000F1FFE" w:rsidRDefault="00F53126" w:rsidP="00DE3B3B">
      <w:pPr>
        <w:pStyle w:val="aa"/>
        <w:spacing w:before="240" w:after="120" w:line="276" w:lineRule="auto"/>
        <w:rPr>
          <w:rFonts w:ascii="Arial" w:hAnsi="Arial" w:cs="Arial"/>
          <w:b/>
          <w:i w:val="0"/>
          <w:color w:val="auto"/>
          <w:sz w:val="22"/>
          <w:szCs w:val="22"/>
          <w:lang w:val="en-US"/>
        </w:rPr>
      </w:pPr>
      <w:r w:rsidRPr="000F1FFE">
        <w:rPr>
          <w:rFonts w:ascii="Arial" w:hAnsi="Arial" w:cs="Arial"/>
          <w:b/>
          <w:i w:val="0"/>
          <w:color w:val="auto"/>
          <w:sz w:val="22"/>
          <w:szCs w:val="22"/>
        </w:rPr>
        <w:t>Table 3</w:t>
      </w:r>
      <w:r w:rsidRPr="000F1FFE">
        <w:rPr>
          <w:rFonts w:ascii="Arial" w:hAnsi="Arial" w:cs="Arial"/>
          <w:b/>
          <w:i w:val="0"/>
          <w:color w:val="auto"/>
          <w:sz w:val="22"/>
          <w:szCs w:val="22"/>
          <w:lang w:val="en-US"/>
        </w:rPr>
        <w:t xml:space="preserve">. </w:t>
      </w:r>
      <w:r w:rsidRPr="000F1FFE">
        <w:rPr>
          <w:rFonts w:ascii="Arial" w:hAnsi="Arial" w:cs="Arial"/>
          <w:b/>
          <w:i w:val="0"/>
          <w:color w:val="auto"/>
          <w:sz w:val="22"/>
          <w:szCs w:val="22"/>
        </w:rPr>
        <w:t>Documents’ Disclosure</w:t>
      </w:r>
    </w:p>
    <w:tbl>
      <w:tblPr>
        <w:tblW w:w="93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5776"/>
        <w:gridCol w:w="2820"/>
      </w:tblGrid>
      <w:tr w:rsidR="00A26DA9" w:rsidRPr="00021D87" w14:paraId="2F1B250D" w14:textId="77777777">
        <w:tc>
          <w:tcPr>
            <w:tcW w:w="716" w:type="dxa"/>
            <w:tcBorders>
              <w:top w:val="single" w:sz="4" w:space="0" w:color="auto"/>
              <w:left w:val="single" w:sz="4" w:space="0" w:color="auto"/>
              <w:bottom w:val="single" w:sz="4" w:space="0" w:color="auto"/>
              <w:right w:val="single" w:sz="4" w:space="0" w:color="auto"/>
            </w:tcBorders>
          </w:tcPr>
          <w:p w14:paraId="2F1B250A" w14:textId="77777777" w:rsidR="00A26DA9" w:rsidRPr="00F1565E" w:rsidRDefault="00F53126" w:rsidP="000F1FFE">
            <w:pPr>
              <w:autoSpaceDE w:val="0"/>
              <w:autoSpaceDN w:val="0"/>
              <w:adjustRightInd w:val="0"/>
              <w:jc w:val="center"/>
              <w:rPr>
                <w:rFonts w:ascii="Arial" w:hAnsi="Arial" w:cs="Arial"/>
                <w:bCs/>
                <w:color w:val="000000"/>
                <w:lang w:val="en-US"/>
              </w:rPr>
            </w:pPr>
            <w:r w:rsidRPr="00DE3B3B">
              <w:rPr>
                <w:rFonts w:ascii="Arial" w:eastAsia="SimSun" w:hAnsi="Arial" w:cs="Arial"/>
                <w:b/>
                <w:bCs/>
                <w:lang w:val="en-US" w:eastAsia="zh-CN" w:bidi="ar"/>
              </w:rPr>
              <w:t>№</w:t>
            </w:r>
          </w:p>
        </w:tc>
        <w:tc>
          <w:tcPr>
            <w:tcW w:w="5776" w:type="dxa"/>
            <w:tcBorders>
              <w:top w:val="single" w:sz="4" w:space="0" w:color="auto"/>
              <w:left w:val="single" w:sz="4" w:space="0" w:color="auto"/>
              <w:bottom w:val="single" w:sz="4" w:space="0" w:color="auto"/>
              <w:right w:val="single" w:sz="4" w:space="0" w:color="auto"/>
            </w:tcBorders>
          </w:tcPr>
          <w:p w14:paraId="2F1B250B" w14:textId="77777777" w:rsidR="00A26DA9" w:rsidRPr="00F1565E" w:rsidRDefault="00F53126" w:rsidP="000F1FFE">
            <w:pPr>
              <w:autoSpaceDE w:val="0"/>
              <w:autoSpaceDN w:val="0"/>
              <w:adjustRightInd w:val="0"/>
              <w:jc w:val="center"/>
              <w:rPr>
                <w:rFonts w:ascii="Arial" w:hAnsi="Arial" w:cs="Arial"/>
                <w:b/>
                <w:color w:val="000000"/>
                <w:lang w:val="en-US"/>
              </w:rPr>
            </w:pPr>
            <w:r w:rsidRPr="00DE3B3B">
              <w:rPr>
                <w:rFonts w:ascii="Arial" w:hAnsi="Arial" w:cs="Arial"/>
                <w:b/>
                <w:color w:val="000000"/>
                <w:lang w:val="en-US"/>
              </w:rPr>
              <w:t>Document</w:t>
            </w:r>
          </w:p>
        </w:tc>
        <w:tc>
          <w:tcPr>
            <w:tcW w:w="2820" w:type="dxa"/>
            <w:tcBorders>
              <w:top w:val="single" w:sz="4" w:space="0" w:color="auto"/>
              <w:left w:val="single" w:sz="4" w:space="0" w:color="auto"/>
              <w:bottom w:val="single" w:sz="4" w:space="0" w:color="auto"/>
              <w:right w:val="single" w:sz="4" w:space="0" w:color="auto"/>
            </w:tcBorders>
          </w:tcPr>
          <w:p w14:paraId="2F1B250C" w14:textId="77777777" w:rsidR="00A26DA9" w:rsidRPr="00F1565E" w:rsidRDefault="00F53126" w:rsidP="000F1FFE">
            <w:pPr>
              <w:autoSpaceDE w:val="0"/>
              <w:autoSpaceDN w:val="0"/>
              <w:adjustRightInd w:val="0"/>
              <w:spacing w:after="120"/>
              <w:jc w:val="center"/>
              <w:rPr>
                <w:rFonts w:ascii="Arial" w:hAnsi="Arial" w:cs="Arial"/>
                <w:b/>
                <w:color w:val="000000"/>
                <w:lang w:val="en-US"/>
              </w:rPr>
            </w:pPr>
            <w:r w:rsidRPr="00DE3B3B">
              <w:rPr>
                <w:rFonts w:ascii="Arial" w:hAnsi="Arial" w:cs="Arial"/>
                <w:b/>
                <w:color w:val="000000"/>
                <w:lang w:val="en-US"/>
              </w:rPr>
              <w:t>ADB website link and date disclosed</w:t>
            </w:r>
          </w:p>
        </w:tc>
      </w:tr>
      <w:tr w:rsidR="00A26DA9" w:rsidRPr="000F1FFE" w14:paraId="2F1B2512" w14:textId="77777777">
        <w:tc>
          <w:tcPr>
            <w:tcW w:w="716" w:type="dxa"/>
            <w:tcBorders>
              <w:top w:val="single" w:sz="4" w:space="0" w:color="auto"/>
              <w:left w:val="single" w:sz="4" w:space="0" w:color="auto"/>
              <w:bottom w:val="single" w:sz="4" w:space="0" w:color="auto"/>
              <w:right w:val="single" w:sz="4" w:space="0" w:color="auto"/>
            </w:tcBorders>
            <w:vAlign w:val="center"/>
          </w:tcPr>
          <w:p w14:paraId="2F1B250E" w14:textId="77777777" w:rsidR="00A26DA9" w:rsidRPr="00F1565E" w:rsidRDefault="00F53126" w:rsidP="000F1FFE">
            <w:pPr>
              <w:jc w:val="center"/>
              <w:rPr>
                <w:rFonts w:ascii="Arial" w:eastAsia="SimSun" w:hAnsi="Arial" w:cs="Arial"/>
                <w:lang w:val="en-US" w:eastAsia="zh-CN" w:bidi="ar"/>
              </w:rPr>
            </w:pPr>
            <w:r w:rsidRPr="00F1565E">
              <w:rPr>
                <w:rFonts w:ascii="Arial" w:eastAsia="SimSun" w:hAnsi="Arial" w:cs="Arial"/>
                <w:lang w:val="en-US" w:eastAsia="zh-CN" w:bidi="ar"/>
              </w:rPr>
              <w:t>1</w:t>
            </w:r>
          </w:p>
        </w:tc>
        <w:tc>
          <w:tcPr>
            <w:tcW w:w="5776" w:type="dxa"/>
            <w:tcBorders>
              <w:top w:val="single" w:sz="4" w:space="0" w:color="auto"/>
              <w:left w:val="single" w:sz="4" w:space="0" w:color="auto"/>
              <w:bottom w:val="single" w:sz="4" w:space="0" w:color="auto"/>
              <w:right w:val="single" w:sz="4" w:space="0" w:color="auto"/>
            </w:tcBorders>
            <w:vAlign w:val="center"/>
          </w:tcPr>
          <w:p w14:paraId="2F1B250F" w14:textId="77777777" w:rsidR="00A26DA9" w:rsidRPr="000F1FFE" w:rsidRDefault="00F53126" w:rsidP="000F1FFE">
            <w:pPr>
              <w:rPr>
                <w:rFonts w:ascii="Arial" w:hAnsi="Arial" w:cs="Arial"/>
                <w:highlight w:val="yellow"/>
                <w:lang w:val="en-US"/>
              </w:rPr>
            </w:pPr>
            <w:r w:rsidRPr="000F1FFE">
              <w:rPr>
                <w:rFonts w:ascii="Arial" w:eastAsia="SimSun" w:hAnsi="Arial" w:cs="Arial"/>
                <w:lang w:val="en-US" w:eastAsia="zh-CN" w:bidi="ar"/>
              </w:rPr>
              <w:t xml:space="preserve">Central Asia Regional Economic Cooperation Corridor 2 (Pap–Namangan–Andijan) Railway Electrification Project – Additional Financing: </w:t>
            </w:r>
            <w:r w:rsidRPr="000F1FFE">
              <w:rPr>
                <w:rFonts w:ascii="Arial" w:eastAsia="SimSun" w:hAnsi="Arial" w:cs="Arial"/>
                <w:b/>
                <w:bCs/>
                <w:lang w:val="en-US" w:eastAsia="zh-CN" w:bidi="ar"/>
              </w:rPr>
              <w:t>Social Due Diligence Report</w:t>
            </w:r>
          </w:p>
        </w:tc>
        <w:tc>
          <w:tcPr>
            <w:tcW w:w="2820" w:type="dxa"/>
            <w:tcBorders>
              <w:top w:val="single" w:sz="4" w:space="0" w:color="auto"/>
              <w:left w:val="single" w:sz="4" w:space="0" w:color="auto"/>
              <w:bottom w:val="single" w:sz="4" w:space="0" w:color="auto"/>
              <w:right w:val="single" w:sz="4" w:space="0" w:color="auto"/>
            </w:tcBorders>
            <w:vAlign w:val="center"/>
          </w:tcPr>
          <w:p w14:paraId="2F1B2510" w14:textId="77777777" w:rsidR="00A26DA9" w:rsidRPr="00071885" w:rsidRDefault="00F53126" w:rsidP="000F1FFE">
            <w:pPr>
              <w:rPr>
                <w:rStyle w:val="a3"/>
                <w:rFonts w:ascii="Arial" w:eastAsia="SimSun" w:hAnsi="Arial" w:cs="Arial"/>
                <w:color w:val="0070C0"/>
              </w:rPr>
            </w:pPr>
            <w:r w:rsidRPr="00071885">
              <w:rPr>
                <w:rStyle w:val="a3"/>
                <w:rFonts w:ascii="Arial" w:eastAsia="SimSun" w:hAnsi="Arial" w:cs="Arial"/>
                <w:color w:val="0070C0"/>
              </w:rPr>
              <w:t>48025-004-SDD</w:t>
            </w:r>
          </w:p>
          <w:p w14:paraId="2F1B2511" w14:textId="77777777" w:rsidR="00A26DA9" w:rsidRPr="00F1565E" w:rsidRDefault="00F53126" w:rsidP="000F1FFE">
            <w:pPr>
              <w:rPr>
                <w:rFonts w:ascii="Arial" w:hAnsi="Arial" w:cs="Arial"/>
                <w:highlight w:val="yellow"/>
                <w:lang w:val="en-US"/>
              </w:rPr>
            </w:pPr>
            <w:r w:rsidRPr="00F1565E">
              <w:rPr>
                <w:rFonts w:ascii="Arial" w:eastAsia="SimSun" w:hAnsi="Arial" w:cs="Arial"/>
                <w:lang w:val="en-US" w:eastAsia="zh-CN" w:bidi="ar"/>
              </w:rPr>
              <w:br/>
            </w:r>
            <w:r w:rsidRPr="000F1FFE">
              <w:rPr>
                <w:rFonts w:ascii="Arial" w:eastAsia="SimSun" w:hAnsi="Arial" w:cs="Arial"/>
                <w:lang w:val="en-US" w:eastAsia="zh-CN" w:bidi="ar"/>
              </w:rPr>
              <w:t>August 2020</w:t>
            </w:r>
          </w:p>
        </w:tc>
      </w:tr>
      <w:tr w:rsidR="00A26DA9" w:rsidRPr="000F1FFE" w14:paraId="2F1B2516" w14:textId="77777777">
        <w:trPr>
          <w:trHeight w:val="1089"/>
        </w:trPr>
        <w:tc>
          <w:tcPr>
            <w:tcW w:w="716" w:type="dxa"/>
            <w:tcBorders>
              <w:top w:val="single" w:sz="4" w:space="0" w:color="auto"/>
              <w:left w:val="single" w:sz="4" w:space="0" w:color="auto"/>
              <w:bottom w:val="single" w:sz="4" w:space="0" w:color="auto"/>
              <w:right w:val="single" w:sz="4" w:space="0" w:color="auto"/>
            </w:tcBorders>
            <w:vAlign w:val="center"/>
          </w:tcPr>
          <w:p w14:paraId="2F1B2513" w14:textId="77777777" w:rsidR="00A26DA9" w:rsidRPr="00F1565E" w:rsidRDefault="00F53126" w:rsidP="000F1FFE">
            <w:pPr>
              <w:jc w:val="center"/>
              <w:rPr>
                <w:rFonts w:ascii="Arial" w:eastAsia="SimSun" w:hAnsi="Arial" w:cs="Arial"/>
                <w:lang w:val="en-US" w:eastAsia="zh-CN" w:bidi="ar"/>
              </w:rPr>
            </w:pPr>
            <w:r w:rsidRPr="00DE3B3B">
              <w:rPr>
                <w:rFonts w:ascii="Arial" w:eastAsia="SimSun" w:hAnsi="Arial" w:cs="Arial"/>
                <w:lang w:val="en-US" w:eastAsia="zh-CN" w:bidi="ar"/>
              </w:rPr>
              <w:lastRenderedPageBreak/>
              <w:t>2</w:t>
            </w:r>
          </w:p>
        </w:tc>
        <w:tc>
          <w:tcPr>
            <w:tcW w:w="5776" w:type="dxa"/>
            <w:tcBorders>
              <w:top w:val="single" w:sz="4" w:space="0" w:color="auto"/>
              <w:left w:val="single" w:sz="4" w:space="0" w:color="auto"/>
              <w:bottom w:val="single" w:sz="4" w:space="0" w:color="auto"/>
              <w:right w:val="single" w:sz="4" w:space="0" w:color="auto"/>
            </w:tcBorders>
            <w:vAlign w:val="center"/>
          </w:tcPr>
          <w:p w14:paraId="2F1B2514" w14:textId="77777777" w:rsidR="00A26DA9" w:rsidRPr="00F1565E" w:rsidRDefault="00F53126" w:rsidP="000F1FFE">
            <w:pPr>
              <w:rPr>
                <w:rFonts w:ascii="Arial" w:hAnsi="Arial" w:cs="Arial"/>
                <w:highlight w:val="yellow"/>
                <w:lang w:val="en-US"/>
              </w:rPr>
            </w:pPr>
            <w:r w:rsidRPr="000F1FFE">
              <w:rPr>
                <w:rFonts w:ascii="Arial" w:eastAsia="SimSun" w:hAnsi="Arial" w:cs="Arial"/>
                <w:lang w:val="en-US" w:eastAsia="zh-CN" w:bidi="ar"/>
              </w:rPr>
              <w:t xml:space="preserve">Central Asia Regional Economic Cooperation Corridor 2 (Pap–Namangan–Andijan) Railway Electrification Project: </w:t>
            </w:r>
            <w:r w:rsidRPr="000F1FFE">
              <w:rPr>
                <w:rFonts w:ascii="Arial" w:eastAsia="SimSun" w:hAnsi="Arial" w:cs="Arial"/>
                <w:b/>
                <w:bCs/>
                <w:lang w:val="en-US" w:eastAsia="zh-CN" w:bidi="ar"/>
              </w:rPr>
              <w:t>Social Due Diligence Report (Addendum)</w:t>
            </w:r>
          </w:p>
        </w:tc>
        <w:tc>
          <w:tcPr>
            <w:tcW w:w="2820" w:type="dxa"/>
            <w:tcBorders>
              <w:top w:val="single" w:sz="4" w:space="0" w:color="auto"/>
              <w:left w:val="single" w:sz="4" w:space="0" w:color="auto"/>
              <w:bottom w:val="single" w:sz="4" w:space="0" w:color="auto"/>
              <w:right w:val="single" w:sz="4" w:space="0" w:color="auto"/>
            </w:tcBorders>
            <w:vAlign w:val="center"/>
          </w:tcPr>
          <w:p w14:paraId="2F1B2515" w14:textId="77777777" w:rsidR="00A26DA9" w:rsidRPr="00F1565E" w:rsidRDefault="00021D87" w:rsidP="000F1FFE">
            <w:pPr>
              <w:rPr>
                <w:rFonts w:ascii="Arial" w:hAnsi="Arial" w:cs="Arial"/>
                <w:highlight w:val="yellow"/>
                <w:lang w:val="en-US"/>
              </w:rPr>
            </w:pPr>
            <w:hyperlink r:id="rId28" w:history="1">
              <w:r w:rsidR="00F53126" w:rsidRPr="00071885">
                <w:rPr>
                  <w:rStyle w:val="a6"/>
                  <w:rFonts w:ascii="Arial" w:eastAsia="SimSun" w:hAnsi="Arial" w:cs="Arial"/>
                  <w:color w:val="0070C0"/>
                </w:rPr>
                <w:t>48025-003-SDDR</w:t>
              </w:r>
            </w:hyperlink>
            <w:r w:rsidR="00F53126" w:rsidRPr="00DE3B3B">
              <w:rPr>
                <w:rFonts w:ascii="Arial" w:eastAsia="SimSun" w:hAnsi="Arial" w:cs="Arial"/>
                <w:lang w:val="en-US" w:eastAsia="zh-CN" w:bidi="ar"/>
              </w:rPr>
              <w:br/>
            </w:r>
            <w:r w:rsidR="00F53126" w:rsidRPr="000F1FFE">
              <w:rPr>
                <w:rFonts w:ascii="Arial" w:eastAsia="SimSun" w:hAnsi="Arial" w:cs="Arial"/>
                <w:lang w:val="en-US" w:eastAsia="zh-CN" w:bidi="ar"/>
              </w:rPr>
              <w:t>September 2020</w:t>
            </w:r>
          </w:p>
        </w:tc>
      </w:tr>
      <w:tr w:rsidR="00A26DA9" w:rsidRPr="000F1FFE" w14:paraId="2F1B251B" w14:textId="77777777">
        <w:tc>
          <w:tcPr>
            <w:tcW w:w="716" w:type="dxa"/>
            <w:tcBorders>
              <w:top w:val="single" w:sz="4" w:space="0" w:color="auto"/>
              <w:left w:val="single" w:sz="4" w:space="0" w:color="auto"/>
              <w:bottom w:val="single" w:sz="4" w:space="0" w:color="auto"/>
              <w:right w:val="single" w:sz="4" w:space="0" w:color="auto"/>
            </w:tcBorders>
            <w:vAlign w:val="center"/>
          </w:tcPr>
          <w:p w14:paraId="2F1B2517" w14:textId="77777777" w:rsidR="00A26DA9" w:rsidRPr="00F1565E" w:rsidRDefault="00F53126" w:rsidP="000F1FFE">
            <w:pPr>
              <w:jc w:val="center"/>
              <w:rPr>
                <w:rFonts w:ascii="Arial" w:eastAsia="SimSun" w:hAnsi="Arial" w:cs="Arial"/>
                <w:lang w:val="en-US" w:eastAsia="zh-CN" w:bidi="ar"/>
              </w:rPr>
            </w:pPr>
            <w:r w:rsidRPr="00F1565E">
              <w:rPr>
                <w:rFonts w:ascii="Arial" w:eastAsia="SimSun" w:hAnsi="Arial" w:cs="Arial"/>
                <w:lang w:val="en-US" w:eastAsia="zh-CN" w:bidi="ar"/>
              </w:rPr>
              <w:t>3</w:t>
            </w:r>
          </w:p>
        </w:tc>
        <w:tc>
          <w:tcPr>
            <w:tcW w:w="5776" w:type="dxa"/>
            <w:tcBorders>
              <w:top w:val="single" w:sz="4" w:space="0" w:color="auto"/>
              <w:left w:val="single" w:sz="4" w:space="0" w:color="auto"/>
              <w:bottom w:val="single" w:sz="4" w:space="0" w:color="auto"/>
              <w:right w:val="single" w:sz="4" w:space="0" w:color="auto"/>
            </w:tcBorders>
            <w:vAlign w:val="center"/>
          </w:tcPr>
          <w:p w14:paraId="2F1B2518" w14:textId="77777777" w:rsidR="00A26DA9" w:rsidRPr="00F1565E" w:rsidRDefault="00F53126" w:rsidP="000F1FFE">
            <w:pPr>
              <w:rPr>
                <w:rFonts w:ascii="Arial" w:hAnsi="Arial" w:cs="Arial"/>
                <w:highlight w:val="yellow"/>
                <w:lang w:val="en-US"/>
              </w:rPr>
            </w:pPr>
            <w:r w:rsidRPr="000F1FFE">
              <w:rPr>
                <w:rFonts w:ascii="Arial" w:eastAsia="SimSun" w:hAnsi="Arial" w:cs="Arial"/>
                <w:lang w:val="en-US" w:eastAsia="zh-CN" w:bidi="ar"/>
              </w:rPr>
              <w:t xml:space="preserve">Extension due to Feeder Line Installation at Khakulabad Traction Substation – </w:t>
            </w:r>
            <w:r w:rsidRPr="000F1FFE">
              <w:rPr>
                <w:rFonts w:ascii="Arial" w:eastAsia="SimSun" w:hAnsi="Arial" w:cs="Arial"/>
                <w:b/>
                <w:bCs/>
                <w:lang w:val="en-US" w:eastAsia="zh-CN" w:bidi="ar"/>
              </w:rPr>
              <w:t>Land Acquisition and Resettlement Plan (Addendum)</w:t>
            </w:r>
          </w:p>
        </w:tc>
        <w:tc>
          <w:tcPr>
            <w:tcW w:w="2820" w:type="dxa"/>
            <w:tcBorders>
              <w:top w:val="single" w:sz="4" w:space="0" w:color="auto"/>
              <w:left w:val="single" w:sz="4" w:space="0" w:color="auto"/>
              <w:bottom w:val="single" w:sz="4" w:space="0" w:color="auto"/>
              <w:right w:val="single" w:sz="4" w:space="0" w:color="auto"/>
            </w:tcBorders>
            <w:vAlign w:val="center"/>
          </w:tcPr>
          <w:p w14:paraId="2F1B2519" w14:textId="77777777" w:rsidR="00A26DA9" w:rsidRPr="00071885" w:rsidRDefault="00021D87" w:rsidP="000F1FFE">
            <w:pPr>
              <w:rPr>
                <w:rFonts w:ascii="Arial" w:eastAsia="SimSun" w:hAnsi="Arial" w:cs="Arial"/>
                <w:color w:val="0070C0"/>
                <w:lang w:val="en-US" w:eastAsia="zh-CN" w:bidi="ar"/>
              </w:rPr>
            </w:pPr>
            <w:hyperlink r:id="rId29" w:history="1">
              <w:r w:rsidR="00F53126" w:rsidRPr="00071885">
                <w:rPr>
                  <w:rStyle w:val="a6"/>
                  <w:rFonts w:ascii="Arial" w:eastAsia="SimSun" w:hAnsi="Arial" w:cs="Arial"/>
                  <w:color w:val="0070C0"/>
                </w:rPr>
                <w:t>48025-003-RP-3</w:t>
              </w:r>
            </w:hyperlink>
          </w:p>
          <w:p w14:paraId="2F1B251A" w14:textId="77777777" w:rsidR="00A26DA9" w:rsidRPr="00F1565E" w:rsidRDefault="00F53126" w:rsidP="000F1FFE">
            <w:pPr>
              <w:rPr>
                <w:rFonts w:ascii="Arial" w:hAnsi="Arial" w:cs="Arial"/>
                <w:highlight w:val="yellow"/>
                <w:lang w:val="en-US"/>
              </w:rPr>
            </w:pPr>
            <w:r w:rsidRPr="000F1FFE">
              <w:rPr>
                <w:rFonts w:ascii="Arial" w:eastAsia="SimSun" w:hAnsi="Arial" w:cs="Arial"/>
                <w:lang w:val="en-US" w:eastAsia="zh-CN" w:bidi="ar"/>
              </w:rPr>
              <w:t>September 2020</w:t>
            </w:r>
          </w:p>
        </w:tc>
      </w:tr>
      <w:tr w:rsidR="00A26DA9" w:rsidRPr="000F1FFE" w14:paraId="2F1B2520" w14:textId="77777777">
        <w:tc>
          <w:tcPr>
            <w:tcW w:w="716" w:type="dxa"/>
            <w:tcBorders>
              <w:top w:val="single" w:sz="4" w:space="0" w:color="auto"/>
              <w:left w:val="single" w:sz="4" w:space="0" w:color="auto"/>
              <w:bottom w:val="single" w:sz="4" w:space="0" w:color="auto"/>
              <w:right w:val="single" w:sz="4" w:space="0" w:color="auto"/>
            </w:tcBorders>
            <w:vAlign w:val="center"/>
          </w:tcPr>
          <w:p w14:paraId="2F1B251C" w14:textId="77777777" w:rsidR="00A26DA9" w:rsidRPr="00F1565E" w:rsidRDefault="00F53126" w:rsidP="000F1FFE">
            <w:pPr>
              <w:jc w:val="center"/>
              <w:rPr>
                <w:rFonts w:ascii="Arial" w:hAnsi="Arial" w:cs="Arial"/>
                <w:bCs/>
                <w:lang w:val="en-US"/>
              </w:rPr>
            </w:pPr>
            <w:r w:rsidRPr="00F1565E">
              <w:rPr>
                <w:rFonts w:ascii="Arial" w:eastAsia="SimSun" w:hAnsi="Arial" w:cs="Arial"/>
                <w:lang w:val="en-US" w:eastAsia="zh-CN" w:bidi="ar"/>
              </w:rPr>
              <w:t>4</w:t>
            </w:r>
          </w:p>
        </w:tc>
        <w:tc>
          <w:tcPr>
            <w:tcW w:w="5776" w:type="dxa"/>
            <w:tcBorders>
              <w:top w:val="single" w:sz="4" w:space="0" w:color="auto"/>
              <w:left w:val="single" w:sz="4" w:space="0" w:color="auto"/>
              <w:bottom w:val="single" w:sz="4" w:space="0" w:color="auto"/>
              <w:right w:val="single" w:sz="4" w:space="0" w:color="auto"/>
            </w:tcBorders>
            <w:vAlign w:val="center"/>
          </w:tcPr>
          <w:p w14:paraId="2F1B251D" w14:textId="77777777" w:rsidR="00A26DA9" w:rsidRPr="00F1565E" w:rsidRDefault="00F53126" w:rsidP="000F1FFE">
            <w:pPr>
              <w:rPr>
                <w:rFonts w:ascii="Arial" w:hAnsi="Arial" w:cs="Arial"/>
                <w:highlight w:val="yellow"/>
                <w:lang w:val="en-US"/>
              </w:rPr>
            </w:pPr>
            <w:r w:rsidRPr="000F1FFE">
              <w:rPr>
                <w:rFonts w:ascii="Arial" w:eastAsia="SimSun" w:hAnsi="Arial" w:cs="Arial"/>
                <w:lang w:val="en-US" w:eastAsia="zh-CN" w:bidi="ar"/>
              </w:rPr>
              <w:t xml:space="preserve">External Power Supply Transmission Line: 110 kV Khakulabad (40 km) – </w:t>
            </w:r>
            <w:r w:rsidRPr="000F1FFE">
              <w:rPr>
                <w:rFonts w:ascii="Arial" w:eastAsia="SimSun" w:hAnsi="Arial" w:cs="Arial"/>
                <w:b/>
                <w:bCs/>
                <w:lang w:val="en-US" w:eastAsia="zh-CN" w:bidi="ar"/>
              </w:rPr>
              <w:t>Resettlement Plan</w:t>
            </w:r>
          </w:p>
        </w:tc>
        <w:tc>
          <w:tcPr>
            <w:tcW w:w="2820" w:type="dxa"/>
            <w:tcBorders>
              <w:top w:val="single" w:sz="4" w:space="0" w:color="auto"/>
              <w:left w:val="single" w:sz="4" w:space="0" w:color="auto"/>
              <w:bottom w:val="single" w:sz="4" w:space="0" w:color="auto"/>
              <w:right w:val="single" w:sz="4" w:space="0" w:color="auto"/>
            </w:tcBorders>
            <w:vAlign w:val="center"/>
          </w:tcPr>
          <w:p w14:paraId="2F1B251E" w14:textId="77777777" w:rsidR="00A26DA9" w:rsidRPr="00071885" w:rsidRDefault="00021D87" w:rsidP="000F1FFE">
            <w:pPr>
              <w:rPr>
                <w:rFonts w:ascii="Arial" w:eastAsia="SimSun" w:hAnsi="Arial" w:cs="Arial"/>
                <w:color w:val="0070C0"/>
                <w:lang w:val="en-US" w:eastAsia="zh-CN" w:bidi="ar"/>
              </w:rPr>
            </w:pPr>
            <w:hyperlink r:id="rId30" w:history="1">
              <w:r w:rsidR="00F53126" w:rsidRPr="00071885">
                <w:rPr>
                  <w:rStyle w:val="a6"/>
                  <w:rFonts w:ascii="Arial" w:eastAsia="SimSun" w:hAnsi="Arial" w:cs="Arial"/>
                  <w:color w:val="0070C0"/>
                </w:rPr>
                <w:t>48025-003-RP-4</w:t>
              </w:r>
            </w:hyperlink>
          </w:p>
          <w:p w14:paraId="2F1B251F" w14:textId="77777777" w:rsidR="00A26DA9" w:rsidRPr="00F1565E" w:rsidRDefault="00F53126" w:rsidP="000F1FFE">
            <w:pPr>
              <w:rPr>
                <w:rFonts w:ascii="Arial" w:hAnsi="Arial" w:cs="Arial"/>
                <w:highlight w:val="yellow"/>
                <w:lang w:val="en-US"/>
              </w:rPr>
            </w:pPr>
            <w:r w:rsidRPr="000F1FFE">
              <w:rPr>
                <w:rFonts w:ascii="Arial" w:eastAsia="SimSun" w:hAnsi="Arial" w:cs="Arial"/>
                <w:lang w:val="en-US" w:eastAsia="zh-CN" w:bidi="ar"/>
              </w:rPr>
              <w:t>September 2020</w:t>
            </w:r>
          </w:p>
        </w:tc>
      </w:tr>
    </w:tbl>
    <w:p w14:paraId="2F1B2521" w14:textId="77777777" w:rsidR="00A26DA9" w:rsidRPr="00F1565E" w:rsidRDefault="00A26DA9" w:rsidP="00F1565E">
      <w:pPr>
        <w:keepNext/>
        <w:keepLines/>
        <w:spacing w:before="120" w:after="120"/>
        <w:ind w:left="710"/>
        <w:outlineLvl w:val="0"/>
        <w:rPr>
          <w:rFonts w:ascii="Arial" w:eastAsiaTheme="majorEastAsia" w:hAnsi="Arial" w:cs="Arial"/>
          <w:b/>
          <w:bCs/>
          <w:color w:val="365F91" w:themeColor="accent1" w:themeShade="BF"/>
          <w:lang w:val="en-US"/>
        </w:rPr>
      </w:pPr>
      <w:bookmarkStart w:id="20" w:name="_Toc126270020"/>
      <w:bookmarkStart w:id="21" w:name="_Toc126332970"/>
      <w:bookmarkStart w:id="22" w:name="_Toc126270184"/>
      <w:bookmarkStart w:id="23" w:name="_Toc126335568"/>
      <w:bookmarkStart w:id="24" w:name="_Toc126333463"/>
      <w:bookmarkStart w:id="25" w:name="_Toc208632678"/>
      <w:bookmarkStart w:id="26" w:name="_Toc126270185"/>
      <w:bookmarkStart w:id="27" w:name="_Toc14963881"/>
      <w:bookmarkEnd w:id="20"/>
      <w:bookmarkEnd w:id="21"/>
      <w:bookmarkEnd w:id="22"/>
      <w:bookmarkEnd w:id="23"/>
      <w:bookmarkEnd w:id="24"/>
    </w:p>
    <w:p w14:paraId="583E6290" w14:textId="3ECEE23A" w:rsidR="00FE3E58" w:rsidRDefault="00F53126" w:rsidP="00FE3E58">
      <w:pPr>
        <w:pStyle w:val="af8"/>
        <w:keepNext/>
        <w:keepLines/>
        <w:numPr>
          <w:ilvl w:val="0"/>
          <w:numId w:val="11"/>
        </w:numPr>
        <w:tabs>
          <w:tab w:val="left" w:pos="-285"/>
          <w:tab w:val="left" w:pos="282"/>
        </w:tabs>
        <w:spacing w:before="120" w:after="120" w:line="276" w:lineRule="auto"/>
        <w:outlineLvl w:val="0"/>
        <w:rPr>
          <w:rFonts w:ascii="Arial" w:eastAsiaTheme="majorEastAsia" w:hAnsi="Arial" w:cs="Arial"/>
          <w:b/>
          <w:bCs/>
          <w:color w:val="365F91" w:themeColor="accent1" w:themeShade="BF"/>
          <w:sz w:val="24"/>
          <w:szCs w:val="24"/>
          <w:lang w:val="en-US"/>
        </w:rPr>
      </w:pPr>
      <w:bookmarkStart w:id="28" w:name="_Toc213857990"/>
      <w:r w:rsidRPr="00FE3E58">
        <w:rPr>
          <w:rFonts w:ascii="Arial" w:eastAsiaTheme="majorEastAsia" w:hAnsi="Arial" w:cs="Arial"/>
          <w:b/>
          <w:bCs/>
          <w:color w:val="365F91" w:themeColor="accent1" w:themeShade="BF"/>
          <w:sz w:val="24"/>
          <w:szCs w:val="24"/>
          <w:lang w:val="en-US"/>
        </w:rPr>
        <w:t>INSTITUTIONAL SET-UP</w:t>
      </w:r>
      <w:bookmarkEnd w:id="25"/>
      <w:bookmarkEnd w:id="28"/>
      <w:r w:rsidRPr="00FE3E58">
        <w:rPr>
          <w:rFonts w:ascii="Arial" w:eastAsiaTheme="majorEastAsia" w:hAnsi="Arial" w:cs="Arial"/>
          <w:b/>
          <w:bCs/>
          <w:color w:val="365F91" w:themeColor="accent1" w:themeShade="BF"/>
          <w:sz w:val="24"/>
          <w:szCs w:val="24"/>
          <w:lang w:val="en-US"/>
        </w:rPr>
        <w:t xml:space="preserve"> </w:t>
      </w:r>
    </w:p>
    <w:p w14:paraId="59468250" w14:textId="77777777" w:rsidR="007241DA" w:rsidRDefault="007241DA" w:rsidP="00F1565E">
      <w:pPr>
        <w:pStyle w:val="af8"/>
        <w:keepNext/>
        <w:keepLines/>
        <w:numPr>
          <w:ilvl w:val="0"/>
          <w:numId w:val="0"/>
        </w:numPr>
        <w:tabs>
          <w:tab w:val="left" w:pos="-285"/>
          <w:tab w:val="left" w:pos="282"/>
        </w:tabs>
        <w:spacing w:before="120" w:after="120" w:line="276" w:lineRule="auto"/>
        <w:ind w:left="360"/>
        <w:outlineLvl w:val="0"/>
        <w:rPr>
          <w:rFonts w:ascii="Arial" w:eastAsiaTheme="majorEastAsia" w:hAnsi="Arial" w:cs="Arial"/>
          <w:b/>
          <w:bCs/>
          <w:color w:val="365F91" w:themeColor="accent1" w:themeShade="BF"/>
          <w:sz w:val="24"/>
          <w:szCs w:val="24"/>
          <w:lang w:val="en-US"/>
        </w:rPr>
      </w:pPr>
    </w:p>
    <w:p w14:paraId="2F1B2523" w14:textId="77777777" w:rsidR="00A26DA9" w:rsidRPr="00F1565E" w:rsidRDefault="00F53126" w:rsidP="00F1565E">
      <w:pPr>
        <w:pStyle w:val="af8"/>
        <w:numPr>
          <w:ilvl w:val="0"/>
          <w:numId w:val="7"/>
        </w:numPr>
        <w:spacing w:before="120" w:after="120" w:line="276" w:lineRule="auto"/>
        <w:ind w:left="0" w:firstLine="0"/>
        <w:jc w:val="both"/>
        <w:rPr>
          <w:rFonts w:ascii="Arial" w:hAnsi="Arial" w:cs="Arial"/>
          <w:lang w:val="en-US"/>
        </w:rPr>
      </w:pPr>
      <w:r w:rsidRPr="00F1565E">
        <w:rPr>
          <w:rFonts w:ascii="Arial" w:hAnsi="Arial" w:cs="Arial"/>
          <w:lang w:val="en-US"/>
        </w:rPr>
        <w:t>The Joint Stock Company “O’zbekiston Temir Yo’llari” (UTY) serves as the Executing Agency (EA) and Implementing Agency (IA) for the CAREC Corridor 2 (Pap–Namangan–Andijan) Railway Electrification Project (Additional Financing, Loan 4000-UZB). UTY is responsible for the overall coordination, management, and implementation of the Project in accordance with the national legislation of the Republic of Uzbekistan and the Asian Development Bank (ADB) Safeguard Policy Statement (2009).</w:t>
      </w:r>
    </w:p>
    <w:p w14:paraId="2F1B2524" w14:textId="15A96810" w:rsidR="00A26DA9" w:rsidRPr="00F1565E" w:rsidRDefault="006A74A3" w:rsidP="00F1565E">
      <w:pPr>
        <w:pStyle w:val="af8"/>
        <w:numPr>
          <w:ilvl w:val="0"/>
          <w:numId w:val="7"/>
        </w:numPr>
        <w:spacing w:before="120" w:after="120" w:line="276" w:lineRule="auto"/>
        <w:ind w:left="0" w:firstLine="0"/>
        <w:jc w:val="both"/>
        <w:rPr>
          <w:rFonts w:ascii="Arial" w:hAnsi="Arial" w:cs="Arial"/>
          <w:lang w:val="en-US"/>
        </w:rPr>
      </w:pPr>
      <w:r w:rsidRPr="006A74A3">
        <w:rPr>
          <w:rFonts w:ascii="Arial" w:hAnsi="Arial" w:cs="Arial"/>
          <w:color w:val="000000"/>
          <w:shd w:val="clear" w:color="auto" w:fill="FFFFFF"/>
          <w:lang w:val="en-US"/>
        </w:rPr>
        <w:t xml:space="preserve"> As part of UTY 2011, a special project implementation unit (PIU) was established. The PIU managed day</w:t>
      </w:r>
      <w:r w:rsidRPr="006A74A3">
        <w:rPr>
          <w:rFonts w:ascii="Arial" w:hAnsi="Arial" w:cs="Arial"/>
          <w:color w:val="000000"/>
          <w:shd w:val="clear" w:color="auto" w:fill="FFFFFF"/>
          <w:lang w:val="en-US"/>
        </w:rPr>
        <w:noBreakHyphen/>
        <w:t>to</w:t>
      </w:r>
      <w:r w:rsidRPr="006A74A3">
        <w:rPr>
          <w:rFonts w:ascii="Arial" w:hAnsi="Arial" w:cs="Arial"/>
          <w:color w:val="000000"/>
          <w:shd w:val="clear" w:color="auto" w:fill="FFFFFF"/>
          <w:lang w:val="en-US"/>
        </w:rPr>
        <w:noBreakHyphen/>
        <w:t>day implementation, including procurement, supervision of construction work, monitoring compliance with social guarantees, and the operation of the grievance mechanism (GM). In 2025, the PIU merged with the investment department and continues to ensure that all social and resettlement activities are carried out in accordance with ADB requirements and national legislation.</w:t>
      </w:r>
    </w:p>
    <w:p w14:paraId="2F1B2525" w14:textId="32FF4D8A" w:rsidR="00A26DA9" w:rsidRPr="00F1565E" w:rsidRDefault="00A26DA9" w:rsidP="00437102">
      <w:pPr>
        <w:pStyle w:val="af8"/>
        <w:numPr>
          <w:ilvl w:val="0"/>
          <w:numId w:val="0"/>
        </w:numPr>
        <w:spacing w:before="120" w:after="120" w:line="276" w:lineRule="auto"/>
        <w:jc w:val="both"/>
        <w:rPr>
          <w:rFonts w:ascii="Arial" w:hAnsi="Arial" w:cs="Arial"/>
          <w:lang w:val="en-US"/>
        </w:rPr>
      </w:pPr>
    </w:p>
    <w:p w14:paraId="2F1B2526" w14:textId="77777777" w:rsidR="00A26DA9" w:rsidRPr="00F1565E" w:rsidRDefault="00F53126" w:rsidP="00F1565E">
      <w:pPr>
        <w:pStyle w:val="af8"/>
        <w:numPr>
          <w:ilvl w:val="0"/>
          <w:numId w:val="7"/>
        </w:numPr>
        <w:spacing w:before="120" w:after="120" w:line="276" w:lineRule="auto"/>
        <w:ind w:left="0" w:firstLine="0"/>
        <w:jc w:val="both"/>
        <w:rPr>
          <w:rFonts w:ascii="Arial" w:hAnsi="Arial" w:cs="Arial"/>
          <w:lang w:val="en-US"/>
        </w:rPr>
      </w:pPr>
      <w:r w:rsidRPr="00F1565E">
        <w:rPr>
          <w:rFonts w:ascii="Arial" w:hAnsi="Arial" w:cs="Arial"/>
          <w:lang w:val="en-US"/>
        </w:rPr>
        <w:t>Two civil works Contractors are currently mobilized for the implementation of project components:</w:t>
      </w:r>
    </w:p>
    <w:p w14:paraId="2F1B2527" w14:textId="26A5E2DF" w:rsidR="00522E8E" w:rsidRPr="00F1565E" w:rsidRDefault="00F53126" w:rsidP="00F1565E">
      <w:pPr>
        <w:pStyle w:val="af5"/>
        <w:numPr>
          <w:ilvl w:val="0"/>
          <w:numId w:val="8"/>
        </w:numPr>
        <w:spacing w:before="100" w:after="100" w:line="276" w:lineRule="auto"/>
        <w:contextualSpacing/>
        <w:rPr>
          <w:rFonts w:ascii="Arial" w:hAnsi="Arial" w:cs="Arial"/>
          <w:sz w:val="22"/>
          <w:szCs w:val="22"/>
        </w:rPr>
      </w:pPr>
      <w:r w:rsidRPr="00F1565E">
        <w:rPr>
          <w:rFonts w:ascii="Arial" w:hAnsi="Arial" w:cs="Arial"/>
          <w:sz w:val="22"/>
          <w:szCs w:val="22"/>
        </w:rPr>
        <w:t xml:space="preserve">JSC “Uzelektroapparat-Electroshield”, responsible for construction and installation of traction substations at Asaka and </w:t>
      </w:r>
      <w:r w:rsidR="007241DA" w:rsidRPr="007241DA">
        <w:rPr>
          <w:rFonts w:ascii="Arial" w:hAnsi="Arial" w:cs="Arial"/>
          <w:sz w:val="22"/>
          <w:szCs w:val="22"/>
        </w:rPr>
        <w:t>Kokand.</w:t>
      </w:r>
    </w:p>
    <w:p w14:paraId="2F1B2528" w14:textId="77777777" w:rsidR="00A26DA9" w:rsidRPr="00F1565E" w:rsidRDefault="00F53126" w:rsidP="00F1565E">
      <w:pPr>
        <w:pStyle w:val="af5"/>
        <w:numPr>
          <w:ilvl w:val="0"/>
          <w:numId w:val="8"/>
        </w:numPr>
        <w:spacing w:line="276" w:lineRule="auto"/>
        <w:rPr>
          <w:rFonts w:ascii="Arial" w:hAnsi="Arial" w:cs="Arial"/>
          <w:sz w:val="22"/>
          <w:szCs w:val="22"/>
        </w:rPr>
      </w:pPr>
      <w:r w:rsidRPr="00F1565E">
        <w:rPr>
          <w:rFonts w:ascii="Arial" w:hAnsi="Arial" w:cs="Arial"/>
          <w:sz w:val="22"/>
          <w:szCs w:val="22"/>
        </w:rPr>
        <w:t>LLPC “</w:t>
      </w:r>
      <w:r w:rsidR="00522E8E" w:rsidRPr="00F1565E">
        <w:rPr>
          <w:rFonts w:ascii="Arial" w:hAnsi="Arial" w:cs="Arial"/>
          <w:sz w:val="22"/>
          <w:szCs w:val="22"/>
        </w:rPr>
        <w:t>TOO Temirzhol Zhondeu, responsible for construction and installation of the signaling and communication system within the framework of additional financing.</w:t>
      </w:r>
    </w:p>
    <w:p w14:paraId="2F1B2529" w14:textId="62877AB4" w:rsidR="007241DA" w:rsidRDefault="007241DA">
      <w:pPr>
        <w:spacing w:after="0" w:line="240" w:lineRule="auto"/>
        <w:rPr>
          <w:rFonts w:ascii="Arial" w:eastAsiaTheme="majorEastAsia" w:hAnsi="Arial" w:cs="Arial"/>
          <w:b/>
          <w:bCs/>
          <w:color w:val="365F91" w:themeColor="accent1" w:themeShade="BF"/>
          <w:lang w:val="en-US"/>
        </w:rPr>
      </w:pPr>
      <w:r>
        <w:rPr>
          <w:rFonts w:ascii="Arial" w:eastAsiaTheme="majorEastAsia" w:hAnsi="Arial" w:cs="Arial"/>
          <w:b/>
          <w:bCs/>
          <w:color w:val="365F91" w:themeColor="accent1" w:themeShade="BF"/>
          <w:lang w:val="en-US"/>
        </w:rPr>
        <w:br w:type="page"/>
      </w:r>
    </w:p>
    <w:p w14:paraId="786A6805" w14:textId="695206A7" w:rsidR="00FE3E58" w:rsidRPr="00607258" w:rsidRDefault="00F53126" w:rsidP="00FE3E58">
      <w:pPr>
        <w:pStyle w:val="af8"/>
        <w:keepNext/>
        <w:keepLines/>
        <w:numPr>
          <w:ilvl w:val="0"/>
          <w:numId w:val="11"/>
        </w:numPr>
        <w:tabs>
          <w:tab w:val="left" w:pos="-285"/>
          <w:tab w:val="left" w:pos="282"/>
        </w:tabs>
        <w:spacing w:before="120" w:after="120" w:line="276" w:lineRule="auto"/>
        <w:outlineLvl w:val="0"/>
        <w:rPr>
          <w:rFonts w:ascii="Arial" w:eastAsiaTheme="majorEastAsia" w:hAnsi="Arial" w:cs="Arial"/>
          <w:b/>
          <w:bCs/>
          <w:color w:val="365F91" w:themeColor="accent1" w:themeShade="BF"/>
          <w:sz w:val="24"/>
          <w:szCs w:val="24"/>
          <w:lang w:val="en-US"/>
        </w:rPr>
      </w:pPr>
      <w:bookmarkStart w:id="29" w:name="_Hlk208053108"/>
      <w:bookmarkStart w:id="30" w:name="_Toc213857991"/>
      <w:bookmarkStart w:id="31" w:name="_Toc208632679"/>
      <w:bookmarkStart w:id="32" w:name="_Toc213857992"/>
      <w:bookmarkEnd w:id="30"/>
      <w:r w:rsidRPr="00E32C0D">
        <w:rPr>
          <w:rFonts w:ascii="Arial" w:eastAsiaTheme="majorEastAsia" w:hAnsi="Arial" w:cs="Arial"/>
          <w:b/>
          <w:bCs/>
          <w:color w:val="365F91" w:themeColor="accent1" w:themeShade="BF"/>
          <w:sz w:val="24"/>
          <w:szCs w:val="24"/>
          <w:lang w:val="en-US"/>
        </w:rPr>
        <w:lastRenderedPageBreak/>
        <w:t>ACTIVITIES PERFORMED DURING THE REPORTING PERIOD (JANUARY-JUNE</w:t>
      </w:r>
      <w:r w:rsidR="00FE3E58" w:rsidRPr="00607258">
        <w:rPr>
          <w:rFonts w:ascii="Arial" w:eastAsiaTheme="majorEastAsia" w:hAnsi="Arial" w:cs="Arial"/>
          <w:b/>
          <w:bCs/>
          <w:color w:val="365F91" w:themeColor="accent1" w:themeShade="BF"/>
          <w:sz w:val="24"/>
          <w:szCs w:val="24"/>
          <w:lang w:val="en-US"/>
        </w:rPr>
        <w:t xml:space="preserve"> 2</w:t>
      </w:r>
      <w:r w:rsidRPr="00E32C0D">
        <w:rPr>
          <w:rFonts w:ascii="Arial" w:eastAsiaTheme="majorEastAsia" w:hAnsi="Arial" w:cs="Arial"/>
          <w:b/>
          <w:bCs/>
          <w:color w:val="365F91" w:themeColor="accent1" w:themeShade="BF"/>
          <w:sz w:val="24"/>
          <w:szCs w:val="24"/>
          <w:lang w:val="en-US"/>
        </w:rPr>
        <w:t>02</w:t>
      </w:r>
      <w:r w:rsidR="00437102">
        <w:rPr>
          <w:rFonts w:ascii="Arial" w:eastAsiaTheme="majorEastAsia" w:hAnsi="Arial" w:cs="Arial"/>
          <w:b/>
          <w:bCs/>
          <w:color w:val="365F91" w:themeColor="accent1" w:themeShade="BF"/>
          <w:sz w:val="24"/>
          <w:szCs w:val="24"/>
          <w:lang w:val="en-US"/>
        </w:rPr>
        <w:t>6</w:t>
      </w:r>
      <w:r w:rsidRPr="00E32C0D">
        <w:rPr>
          <w:rFonts w:ascii="Arial" w:eastAsiaTheme="majorEastAsia" w:hAnsi="Arial" w:cs="Arial"/>
          <w:b/>
          <w:bCs/>
          <w:color w:val="365F91" w:themeColor="accent1" w:themeShade="BF"/>
          <w:sz w:val="24"/>
          <w:szCs w:val="24"/>
          <w:lang w:val="en-US"/>
        </w:rPr>
        <w:t>)</w:t>
      </w:r>
      <w:bookmarkEnd w:id="31"/>
      <w:bookmarkEnd w:id="32"/>
    </w:p>
    <w:p w14:paraId="3888C271" w14:textId="77777777" w:rsidR="007241DA" w:rsidRPr="00D96F6D" w:rsidRDefault="007241DA" w:rsidP="00607258">
      <w:pPr>
        <w:pStyle w:val="af8"/>
        <w:keepNext/>
        <w:keepLines/>
        <w:numPr>
          <w:ilvl w:val="0"/>
          <w:numId w:val="0"/>
        </w:numPr>
        <w:tabs>
          <w:tab w:val="left" w:pos="-285"/>
          <w:tab w:val="left" w:pos="282"/>
        </w:tabs>
        <w:spacing w:before="120" w:after="120" w:line="276" w:lineRule="auto"/>
        <w:ind w:left="360"/>
        <w:outlineLvl w:val="0"/>
        <w:rPr>
          <w:rFonts w:ascii="Arial" w:eastAsiaTheme="majorEastAsia" w:hAnsi="Arial" w:cs="Arial"/>
          <w:b/>
          <w:bCs/>
          <w:color w:val="365F91" w:themeColor="accent1" w:themeShade="BF"/>
          <w:lang w:val="en-US"/>
        </w:rPr>
      </w:pPr>
    </w:p>
    <w:p w14:paraId="2F1B252B" w14:textId="77777777" w:rsidR="00A26DA9" w:rsidRPr="00607258" w:rsidRDefault="00F53126" w:rsidP="00607258">
      <w:pPr>
        <w:pStyle w:val="af8"/>
        <w:numPr>
          <w:ilvl w:val="0"/>
          <w:numId w:val="4"/>
        </w:numPr>
        <w:spacing w:before="120" w:after="120" w:line="276" w:lineRule="auto"/>
        <w:ind w:left="0" w:firstLine="0"/>
        <w:jc w:val="both"/>
        <w:rPr>
          <w:rFonts w:ascii="Arial" w:hAnsi="Arial" w:cs="Arial"/>
          <w:color w:val="000000"/>
          <w:lang w:val="en-US"/>
        </w:rPr>
      </w:pPr>
      <w:r w:rsidRPr="00607258">
        <w:rPr>
          <w:rFonts w:ascii="Arial" w:hAnsi="Arial" w:cs="Arial"/>
          <w:color w:val="000000"/>
          <w:lang w:val="en-US"/>
        </w:rPr>
        <w:t xml:space="preserve"> The following activities were conducted during the reporting period.</w:t>
      </w:r>
    </w:p>
    <w:p w14:paraId="2F1B252C" w14:textId="70151038" w:rsidR="00A26DA9" w:rsidRPr="00607258" w:rsidRDefault="00D96F6D" w:rsidP="00607258">
      <w:pPr>
        <w:pStyle w:val="af8"/>
        <w:numPr>
          <w:ilvl w:val="0"/>
          <w:numId w:val="4"/>
        </w:numPr>
        <w:spacing w:before="120" w:after="120" w:line="276" w:lineRule="auto"/>
        <w:ind w:left="0" w:firstLine="0"/>
        <w:jc w:val="both"/>
        <w:rPr>
          <w:rFonts w:ascii="Arial" w:hAnsi="Arial" w:cs="Arial"/>
          <w:color w:val="000000"/>
          <w:lang w:val="en-US"/>
        </w:rPr>
      </w:pPr>
      <w:r w:rsidRPr="00D96F6D">
        <w:rPr>
          <w:rFonts w:ascii="Arial" w:hAnsi="Arial" w:cs="Arial"/>
          <w:color w:val="000000"/>
          <w:shd w:val="clear" w:color="auto" w:fill="FFFFFF"/>
          <w:lang w:val="en-US"/>
        </w:rPr>
        <w:t>Updating and verification of documents. During the reporting period, DI, together with UTY, analysed the progress in implementing the SDDR and CAP to ensure ongoing compliance with the ADB’s Statement on Guarantee Policy (2009). The verification confirmed that all construction work was carried out within the existing right</w:t>
      </w:r>
      <w:r w:rsidRPr="00D96F6D">
        <w:rPr>
          <w:rFonts w:ascii="Arial" w:hAnsi="Arial" w:cs="Arial"/>
          <w:color w:val="000000"/>
          <w:shd w:val="clear" w:color="auto" w:fill="FFFFFF"/>
          <w:lang w:val="en-US"/>
        </w:rPr>
        <w:noBreakHyphen/>
        <w:t>of</w:t>
      </w:r>
      <w:r w:rsidRPr="00D96F6D">
        <w:rPr>
          <w:rFonts w:ascii="Arial" w:hAnsi="Arial" w:cs="Arial"/>
          <w:color w:val="000000"/>
          <w:shd w:val="clear" w:color="auto" w:fill="FFFFFF"/>
          <w:lang w:val="en-US"/>
        </w:rPr>
        <w:noBreakHyphen/>
        <w:t>way (ROW), and no new cases of land expropriation or physical/economic displacement were identified.</w:t>
      </w:r>
    </w:p>
    <w:p w14:paraId="2F1B252D" w14:textId="34066F50" w:rsidR="00A26DA9" w:rsidRPr="00607258" w:rsidRDefault="00F53126" w:rsidP="00607258">
      <w:pPr>
        <w:pStyle w:val="af8"/>
        <w:numPr>
          <w:ilvl w:val="0"/>
          <w:numId w:val="4"/>
        </w:numPr>
        <w:spacing w:before="120" w:after="120" w:line="276" w:lineRule="auto"/>
        <w:ind w:left="0" w:firstLine="0"/>
        <w:jc w:val="both"/>
        <w:rPr>
          <w:rFonts w:ascii="Arial" w:hAnsi="Arial" w:cs="Arial"/>
          <w:color w:val="000000"/>
          <w:lang w:val="en-US"/>
        </w:rPr>
      </w:pPr>
      <w:r w:rsidRPr="00607258">
        <w:rPr>
          <w:rFonts w:ascii="Arial" w:hAnsi="Arial" w:cs="Arial"/>
          <w:color w:val="000000"/>
          <w:lang w:val="en-US"/>
        </w:rPr>
        <w:t xml:space="preserve"> </w:t>
      </w:r>
      <w:r w:rsidR="00437102" w:rsidRPr="00437102">
        <w:rPr>
          <w:rFonts w:ascii="Arial" w:hAnsi="Arial" w:cs="Arial"/>
          <w:color w:val="000000"/>
          <w:shd w:val="clear" w:color="auto" w:fill="FFFFFF"/>
          <w:lang w:val="en-US"/>
        </w:rPr>
        <w:t>Internal monitoring of the CAP implementation was carried out by the DI and the oversight consultant of ITALFERR S.p.A.. The monitoring focused on verifying compliance with precautionary measures, land use boundaries, consultations with stakeholders, and the functioning of the grievance review mechanism (GRM).</w:t>
      </w:r>
    </w:p>
    <w:p w14:paraId="2F1B252E" w14:textId="7B12CA3C" w:rsidR="00A26DA9" w:rsidRPr="00607258" w:rsidRDefault="00F53126" w:rsidP="00607258">
      <w:pPr>
        <w:pStyle w:val="af8"/>
        <w:numPr>
          <w:ilvl w:val="0"/>
          <w:numId w:val="4"/>
        </w:numPr>
        <w:spacing w:before="120" w:after="120" w:line="276" w:lineRule="auto"/>
        <w:ind w:left="0" w:firstLine="0"/>
        <w:jc w:val="both"/>
        <w:rPr>
          <w:rFonts w:ascii="Arial" w:hAnsi="Arial" w:cs="Arial"/>
          <w:color w:val="000000"/>
          <w:lang w:val="en-US"/>
        </w:rPr>
      </w:pPr>
      <w:r w:rsidRPr="00607258">
        <w:rPr>
          <w:rFonts w:ascii="Arial" w:hAnsi="Arial" w:cs="Arial"/>
          <w:color w:val="000000"/>
          <w:lang w:val="en-US"/>
        </w:rPr>
        <w:t xml:space="preserve"> Regular field visits. During the reporting period, </w:t>
      </w:r>
      <w:r w:rsidR="00437102">
        <w:rPr>
          <w:rFonts w:ascii="Arial" w:hAnsi="Arial" w:cs="Arial"/>
          <w:color w:val="000000"/>
          <w:lang w:val="en-US"/>
        </w:rPr>
        <w:t>DI</w:t>
      </w:r>
      <w:r w:rsidRPr="00607258">
        <w:rPr>
          <w:rFonts w:ascii="Arial" w:hAnsi="Arial" w:cs="Arial"/>
          <w:color w:val="000000"/>
          <w:lang w:val="en-US"/>
        </w:rPr>
        <w:t xml:space="preserve"> representatives and the supervision consultant conducted field inspections in the Fergana and Andijan regions. The inspections confirmed that construction of traction substations and sectioning posts is progressing in accordance with approved designs, and all works are limited to UTY-owned areas.</w:t>
      </w:r>
    </w:p>
    <w:p w14:paraId="2F1B2530" w14:textId="77777777" w:rsidR="00A26DA9" w:rsidRPr="00607258" w:rsidRDefault="00A26DA9" w:rsidP="00607258">
      <w:pPr>
        <w:pStyle w:val="af8"/>
        <w:numPr>
          <w:ilvl w:val="0"/>
          <w:numId w:val="0"/>
        </w:numPr>
        <w:spacing w:before="120" w:after="120" w:line="276" w:lineRule="auto"/>
        <w:jc w:val="both"/>
        <w:rPr>
          <w:rFonts w:ascii="Arial" w:hAnsi="Arial" w:cs="Arial"/>
          <w:color w:val="000000"/>
          <w:lang w:val="en-US"/>
        </w:rPr>
      </w:pPr>
    </w:p>
    <w:bookmarkEnd w:id="29"/>
    <w:p w14:paraId="2F1B2531" w14:textId="77777777" w:rsidR="00A26DA9" w:rsidRPr="000F1FFE" w:rsidRDefault="00F53126" w:rsidP="00607258">
      <w:pPr>
        <w:pStyle w:val="aa"/>
        <w:spacing w:before="120" w:after="120" w:line="276" w:lineRule="auto"/>
        <w:rPr>
          <w:rFonts w:ascii="Arial" w:hAnsi="Arial" w:cs="Arial"/>
          <w:b/>
          <w:i w:val="0"/>
          <w:color w:val="auto"/>
          <w:sz w:val="22"/>
          <w:szCs w:val="22"/>
        </w:rPr>
      </w:pPr>
      <w:r w:rsidRPr="000F1FFE">
        <w:rPr>
          <w:rFonts w:ascii="Arial" w:hAnsi="Arial" w:cs="Arial"/>
          <w:b/>
          <w:i w:val="0"/>
          <w:color w:val="auto"/>
          <w:sz w:val="22"/>
          <w:szCs w:val="22"/>
        </w:rPr>
        <w:t xml:space="preserve">Table </w:t>
      </w:r>
      <w:r w:rsidRPr="000F1FFE">
        <w:rPr>
          <w:rFonts w:ascii="Arial" w:hAnsi="Arial" w:cs="Arial"/>
          <w:b/>
          <w:i w:val="0"/>
          <w:color w:val="auto"/>
          <w:sz w:val="22"/>
          <w:szCs w:val="22"/>
          <w:lang w:val="en-US"/>
        </w:rPr>
        <w:t xml:space="preserve">4. </w:t>
      </w:r>
      <w:r w:rsidRPr="000F1FFE">
        <w:rPr>
          <w:rFonts w:ascii="Arial" w:hAnsi="Arial" w:cs="Arial"/>
          <w:b/>
          <w:i w:val="0"/>
          <w:color w:val="auto"/>
          <w:sz w:val="22"/>
          <w:szCs w:val="22"/>
        </w:rPr>
        <w:t>Summary of Consultations</w:t>
      </w:r>
    </w:p>
    <w:tbl>
      <w:tblPr>
        <w:tblStyle w:val="TableGrid"/>
        <w:tblpPr w:leftFromText="180" w:rightFromText="180" w:vertAnchor="text" w:horzAnchor="page" w:tblpX="1698" w:tblpY="158"/>
        <w:tblOverlap w:val="never"/>
        <w:tblW w:w="9081" w:type="dxa"/>
        <w:tblInd w:w="0" w:type="dxa"/>
        <w:tblCellMar>
          <w:left w:w="127" w:type="dxa"/>
          <w:right w:w="13" w:type="dxa"/>
        </w:tblCellMar>
        <w:tblLook w:val="04A0" w:firstRow="1" w:lastRow="0" w:firstColumn="1" w:lastColumn="0" w:noHBand="0" w:noVBand="1"/>
      </w:tblPr>
      <w:tblGrid>
        <w:gridCol w:w="504"/>
        <w:gridCol w:w="2559"/>
        <w:gridCol w:w="2652"/>
        <w:gridCol w:w="1767"/>
        <w:gridCol w:w="1599"/>
      </w:tblGrid>
      <w:tr w:rsidR="00A26DA9" w:rsidRPr="000F1FFE" w14:paraId="2F1B2537" w14:textId="77777777">
        <w:trPr>
          <w:trHeight w:val="406"/>
        </w:trPr>
        <w:tc>
          <w:tcPr>
            <w:tcW w:w="504" w:type="dxa"/>
            <w:tcBorders>
              <w:top w:val="single" w:sz="4" w:space="0" w:color="000000"/>
              <w:left w:val="single" w:sz="4" w:space="0" w:color="000000"/>
              <w:bottom w:val="single" w:sz="4" w:space="0" w:color="000000"/>
              <w:right w:val="single" w:sz="4" w:space="0" w:color="000000"/>
            </w:tcBorders>
            <w:shd w:val="clear" w:color="auto" w:fill="EDEBE0"/>
          </w:tcPr>
          <w:p w14:paraId="2F1B2532" w14:textId="77777777" w:rsidR="00A26DA9" w:rsidRPr="000F1FFE" w:rsidRDefault="00F53126" w:rsidP="00607258">
            <w:pPr>
              <w:spacing w:before="100" w:beforeAutospacing="1" w:after="100" w:afterAutospacing="1"/>
              <w:ind w:left="11" w:right="58" w:hanging="11"/>
              <w:jc w:val="center"/>
              <w:rPr>
                <w:rFonts w:ascii="Arial" w:eastAsia="Arial" w:hAnsi="Arial" w:cs="Arial"/>
                <w:color w:val="000000"/>
                <w:kern w:val="0"/>
                <w:lang w:val="ru-RU" w:eastAsia="en-GB"/>
                <w14:ligatures w14:val="none"/>
              </w:rPr>
            </w:pPr>
            <w:r w:rsidRPr="000F1FFE">
              <w:rPr>
                <w:rFonts w:ascii="Arial" w:eastAsia="Arial" w:hAnsi="Arial" w:cs="Arial"/>
                <w:i/>
                <w:color w:val="000000"/>
                <w:lang w:eastAsia="en-GB"/>
              </w:rPr>
              <w:t xml:space="preserve"># </w:t>
            </w:r>
            <w:r w:rsidRPr="000F1FFE">
              <w:rPr>
                <w:rFonts w:ascii="Arial" w:eastAsia="Arial" w:hAnsi="Arial" w:cs="Arial"/>
                <w:color w:val="000000"/>
                <w:lang w:eastAsia="en-GB"/>
              </w:rPr>
              <w:t xml:space="preserve"> </w:t>
            </w:r>
          </w:p>
        </w:tc>
        <w:tc>
          <w:tcPr>
            <w:tcW w:w="2559" w:type="dxa"/>
            <w:tcBorders>
              <w:top w:val="single" w:sz="4" w:space="0" w:color="000000"/>
              <w:left w:val="single" w:sz="4" w:space="0" w:color="000000"/>
              <w:bottom w:val="single" w:sz="4" w:space="0" w:color="000000"/>
              <w:right w:val="single" w:sz="4" w:space="0" w:color="000000"/>
            </w:tcBorders>
            <w:shd w:val="clear" w:color="auto" w:fill="EDEBE0"/>
          </w:tcPr>
          <w:p w14:paraId="2F1B2533" w14:textId="77777777" w:rsidR="00A26DA9" w:rsidRPr="000F1FFE" w:rsidRDefault="00F53126" w:rsidP="00607258">
            <w:pPr>
              <w:spacing w:before="100" w:beforeAutospacing="1" w:after="100" w:afterAutospacing="1"/>
              <w:ind w:left="11" w:right="150" w:hanging="11"/>
              <w:jc w:val="center"/>
              <w:rPr>
                <w:rFonts w:ascii="Arial" w:eastAsia="Arial" w:hAnsi="Arial" w:cs="Arial"/>
                <w:b/>
                <w:bCs/>
                <w:color w:val="000000"/>
                <w:kern w:val="0"/>
                <w:lang w:val="ru-RU" w:eastAsia="en-GB"/>
                <w14:ligatures w14:val="none"/>
              </w:rPr>
            </w:pPr>
            <w:r w:rsidRPr="000F1FFE">
              <w:rPr>
                <w:rFonts w:ascii="Arial" w:eastAsia="Arial" w:hAnsi="Arial" w:cs="Arial"/>
                <w:b/>
                <w:bCs/>
                <w:color w:val="000000"/>
                <w:lang w:eastAsia="en-GB"/>
              </w:rPr>
              <w:t>Location,</w:t>
            </w:r>
          </w:p>
        </w:tc>
        <w:tc>
          <w:tcPr>
            <w:tcW w:w="2652" w:type="dxa"/>
            <w:tcBorders>
              <w:top w:val="single" w:sz="4" w:space="0" w:color="000000"/>
              <w:left w:val="single" w:sz="4" w:space="0" w:color="000000"/>
              <w:bottom w:val="single" w:sz="4" w:space="0" w:color="000000"/>
              <w:right w:val="single" w:sz="4" w:space="0" w:color="000000"/>
            </w:tcBorders>
            <w:shd w:val="clear" w:color="auto" w:fill="EDEBE0"/>
          </w:tcPr>
          <w:p w14:paraId="2F1B2534" w14:textId="77777777" w:rsidR="00A26DA9" w:rsidRPr="000F1FFE" w:rsidRDefault="00F53126" w:rsidP="00607258">
            <w:pPr>
              <w:spacing w:before="100" w:beforeAutospacing="1" w:after="100" w:afterAutospacing="1"/>
              <w:ind w:left="11" w:right="155" w:hanging="11"/>
              <w:jc w:val="center"/>
              <w:rPr>
                <w:rFonts w:ascii="Arial" w:eastAsia="Arial" w:hAnsi="Arial" w:cs="Arial"/>
                <w:b/>
                <w:bCs/>
                <w:color w:val="000000"/>
                <w:kern w:val="0"/>
                <w:lang w:val="ru-RU" w:eastAsia="en-GB"/>
                <w14:ligatures w14:val="none"/>
              </w:rPr>
            </w:pPr>
            <w:r w:rsidRPr="000F1FFE">
              <w:rPr>
                <w:rFonts w:ascii="Arial" w:eastAsia="Arial" w:hAnsi="Arial" w:cs="Arial"/>
                <w:b/>
                <w:bCs/>
                <w:color w:val="000000"/>
                <w:lang w:eastAsia="en-GB"/>
              </w:rPr>
              <w:t>Districts</w:t>
            </w:r>
          </w:p>
        </w:tc>
        <w:tc>
          <w:tcPr>
            <w:tcW w:w="1767" w:type="dxa"/>
            <w:tcBorders>
              <w:top w:val="single" w:sz="4" w:space="0" w:color="000000"/>
              <w:left w:val="single" w:sz="4" w:space="0" w:color="000000"/>
              <w:bottom w:val="single" w:sz="4" w:space="0" w:color="000000"/>
              <w:right w:val="single" w:sz="4" w:space="0" w:color="000000"/>
            </w:tcBorders>
            <w:shd w:val="clear" w:color="auto" w:fill="EDEBE0"/>
          </w:tcPr>
          <w:p w14:paraId="2F1B2535" w14:textId="77777777" w:rsidR="00A26DA9" w:rsidRPr="000F1FFE" w:rsidRDefault="00F53126" w:rsidP="00607258">
            <w:pPr>
              <w:spacing w:before="100" w:beforeAutospacing="1" w:after="100" w:afterAutospacing="1"/>
              <w:ind w:left="11" w:right="152" w:hanging="11"/>
              <w:jc w:val="center"/>
              <w:rPr>
                <w:rFonts w:ascii="Arial" w:eastAsia="Arial" w:hAnsi="Arial" w:cs="Arial"/>
                <w:b/>
                <w:bCs/>
                <w:color w:val="000000"/>
                <w:kern w:val="0"/>
                <w:lang w:val="ru-RU" w:eastAsia="en-GB"/>
                <w14:ligatures w14:val="none"/>
              </w:rPr>
            </w:pPr>
            <w:r w:rsidRPr="000F1FFE">
              <w:rPr>
                <w:rFonts w:ascii="Arial" w:eastAsia="Arial" w:hAnsi="Arial" w:cs="Arial"/>
                <w:b/>
                <w:bCs/>
                <w:color w:val="000000"/>
                <w:lang w:eastAsia="en-GB"/>
              </w:rPr>
              <w:t>Date</w:t>
            </w:r>
          </w:p>
        </w:tc>
        <w:tc>
          <w:tcPr>
            <w:tcW w:w="1599" w:type="dxa"/>
            <w:tcBorders>
              <w:top w:val="single" w:sz="4" w:space="0" w:color="000000"/>
              <w:left w:val="single" w:sz="4" w:space="0" w:color="000000"/>
              <w:bottom w:val="single" w:sz="4" w:space="0" w:color="000000"/>
              <w:right w:val="single" w:sz="4" w:space="0" w:color="000000"/>
            </w:tcBorders>
            <w:shd w:val="clear" w:color="auto" w:fill="EDEBE0"/>
          </w:tcPr>
          <w:p w14:paraId="2F1B2536" w14:textId="77777777" w:rsidR="00A26DA9" w:rsidRPr="000F1FFE" w:rsidRDefault="00F53126" w:rsidP="00607258">
            <w:pPr>
              <w:spacing w:before="100" w:beforeAutospacing="1" w:after="100" w:afterAutospacing="1"/>
              <w:ind w:left="11" w:right="152" w:hanging="11"/>
              <w:jc w:val="center"/>
              <w:rPr>
                <w:rFonts w:ascii="Arial" w:eastAsia="Arial" w:hAnsi="Arial" w:cs="Arial"/>
                <w:color w:val="000000"/>
                <w:kern w:val="0"/>
                <w:lang w:val="ru-RU" w:eastAsia="en-GB"/>
                <w14:ligatures w14:val="none"/>
              </w:rPr>
            </w:pPr>
            <w:r w:rsidRPr="000F1FFE">
              <w:rPr>
                <w:rFonts w:ascii="Arial" w:eastAsia="Arial" w:hAnsi="Arial" w:cs="Arial"/>
                <w:b/>
                <w:color w:val="000000"/>
                <w:lang w:eastAsia="en-GB"/>
              </w:rPr>
              <w:t>of Membership</w:t>
            </w:r>
          </w:p>
        </w:tc>
      </w:tr>
      <w:tr w:rsidR="00A26DA9" w:rsidRPr="000F1FFE" w14:paraId="2F1B253D" w14:textId="77777777">
        <w:trPr>
          <w:trHeight w:val="435"/>
        </w:trPr>
        <w:tc>
          <w:tcPr>
            <w:tcW w:w="504" w:type="dxa"/>
            <w:tcBorders>
              <w:top w:val="single" w:sz="4" w:space="0" w:color="000000"/>
              <w:left w:val="single" w:sz="4" w:space="0" w:color="000000"/>
              <w:bottom w:val="single" w:sz="4" w:space="0" w:color="000000"/>
              <w:right w:val="single" w:sz="4" w:space="0" w:color="000000"/>
            </w:tcBorders>
          </w:tcPr>
          <w:p w14:paraId="2F1B2538" w14:textId="77777777" w:rsidR="00A26DA9" w:rsidRPr="000F1FFE" w:rsidRDefault="00A26DA9" w:rsidP="00607258">
            <w:pPr>
              <w:numPr>
                <w:ilvl w:val="0"/>
                <w:numId w:val="9"/>
              </w:numPr>
              <w:spacing w:before="100" w:beforeAutospacing="1" w:after="100" w:afterAutospacing="1"/>
              <w:contextualSpacing/>
              <w:jc w:val="center"/>
              <w:rPr>
                <w:rFonts w:ascii="Arial" w:eastAsia="Arial" w:hAnsi="Arial" w:cs="Arial"/>
                <w:color w:val="000000"/>
                <w:kern w:val="0"/>
                <w:lang w:val="ru-RU" w:eastAsia="en-GB"/>
                <w14:ligatures w14:val="none"/>
              </w:rPr>
            </w:pPr>
          </w:p>
        </w:tc>
        <w:tc>
          <w:tcPr>
            <w:tcW w:w="2559" w:type="dxa"/>
            <w:tcBorders>
              <w:top w:val="single" w:sz="4" w:space="0" w:color="000000"/>
              <w:left w:val="single" w:sz="4" w:space="0" w:color="000000"/>
              <w:bottom w:val="single" w:sz="4" w:space="0" w:color="000000"/>
              <w:right w:val="single" w:sz="4" w:space="0" w:color="000000"/>
            </w:tcBorders>
          </w:tcPr>
          <w:p w14:paraId="2F1B2539" w14:textId="77777777" w:rsidR="00A26DA9" w:rsidRPr="000F1FFE" w:rsidRDefault="00F53126" w:rsidP="00607258">
            <w:pPr>
              <w:spacing w:before="100" w:beforeAutospacing="1" w:after="100" w:afterAutospacing="1"/>
              <w:ind w:left="11" w:hanging="11"/>
              <w:rPr>
                <w:rFonts w:ascii="Arial" w:eastAsia="Arial" w:hAnsi="Arial" w:cs="Arial"/>
                <w:color w:val="000000"/>
                <w:kern w:val="0"/>
                <w:lang w:val="ru-RU" w:eastAsia="en-GB"/>
                <w14:ligatures w14:val="none"/>
              </w:rPr>
            </w:pPr>
            <w:r w:rsidRPr="000F1FFE">
              <w:rPr>
                <w:rFonts w:ascii="Arial" w:eastAsiaTheme="minorEastAsia" w:hAnsi="Arial" w:cs="Arial"/>
                <w:lang w:eastAsia="en-GB"/>
              </w:rPr>
              <w:t>Kokand, Andijan</w:t>
            </w:r>
          </w:p>
        </w:tc>
        <w:tc>
          <w:tcPr>
            <w:tcW w:w="2652" w:type="dxa"/>
            <w:tcBorders>
              <w:top w:val="single" w:sz="4" w:space="0" w:color="000000"/>
              <w:left w:val="single" w:sz="4" w:space="0" w:color="000000"/>
              <w:bottom w:val="single" w:sz="4" w:space="0" w:color="000000"/>
              <w:right w:val="single" w:sz="4" w:space="0" w:color="000000"/>
            </w:tcBorders>
          </w:tcPr>
          <w:p w14:paraId="2F1B253A" w14:textId="77777777" w:rsidR="00A26DA9" w:rsidRPr="000F1FFE" w:rsidRDefault="005A40D6" w:rsidP="00607258">
            <w:pPr>
              <w:spacing w:before="100" w:beforeAutospacing="1" w:after="100" w:afterAutospacing="1"/>
              <w:ind w:left="11" w:right="29" w:hanging="11"/>
              <w:rPr>
                <w:rFonts w:ascii="Arial" w:eastAsia="Arial" w:hAnsi="Arial" w:cs="Arial"/>
                <w:color w:val="000000"/>
                <w:kern w:val="0"/>
                <w:lang w:val="ru-RU" w:eastAsia="en-GB"/>
                <w14:ligatures w14:val="none"/>
              </w:rPr>
            </w:pPr>
            <w:r w:rsidRPr="000F1FFE">
              <w:rPr>
                <w:rFonts w:ascii="Arial" w:eastAsiaTheme="minorEastAsia" w:hAnsi="Arial" w:cs="Arial"/>
                <w:lang w:eastAsia="en-GB"/>
              </w:rPr>
              <w:t>Pap</w:t>
            </w:r>
            <w:r w:rsidRPr="000F1FFE">
              <w:rPr>
                <w:rFonts w:ascii="Arial" w:eastAsiaTheme="minorEastAsia" w:hAnsi="Arial" w:cs="Arial"/>
                <w:lang w:val="ru-RU" w:eastAsia="en-GB"/>
              </w:rPr>
              <w:t xml:space="preserve"> - </w:t>
            </w:r>
            <w:r w:rsidR="00F53126" w:rsidRPr="000F1FFE">
              <w:rPr>
                <w:rFonts w:ascii="Arial" w:eastAsiaTheme="minorEastAsia" w:hAnsi="Arial" w:cs="Arial"/>
                <w:lang w:eastAsia="en-GB"/>
              </w:rPr>
              <w:t>Kokand - Andijan</w:t>
            </w:r>
          </w:p>
        </w:tc>
        <w:tc>
          <w:tcPr>
            <w:tcW w:w="1767" w:type="dxa"/>
            <w:tcBorders>
              <w:top w:val="single" w:sz="4" w:space="0" w:color="000000"/>
              <w:left w:val="single" w:sz="4" w:space="0" w:color="000000"/>
              <w:bottom w:val="single" w:sz="4" w:space="0" w:color="000000"/>
              <w:right w:val="single" w:sz="4" w:space="0" w:color="000000"/>
            </w:tcBorders>
          </w:tcPr>
          <w:p w14:paraId="2F1B253B" w14:textId="40352190" w:rsidR="00A26DA9" w:rsidRPr="000F1FFE" w:rsidRDefault="00437102" w:rsidP="00437102">
            <w:pPr>
              <w:spacing w:before="100" w:beforeAutospacing="1" w:after="100" w:afterAutospacing="1"/>
              <w:ind w:left="11" w:right="121" w:hanging="11"/>
              <w:jc w:val="center"/>
              <w:rPr>
                <w:rFonts w:ascii="Arial" w:eastAsia="Arial" w:hAnsi="Arial" w:cs="Arial"/>
                <w:color w:val="000000"/>
                <w:kern w:val="0"/>
                <w:lang w:val="ru-RU" w:eastAsia="en-GB"/>
                <w14:ligatures w14:val="none"/>
              </w:rPr>
            </w:pPr>
            <w:r>
              <w:rPr>
                <w:rFonts w:ascii="Arial" w:eastAsiaTheme="minorEastAsia" w:hAnsi="Arial" w:cs="Arial"/>
                <w:lang w:val="en-US" w:eastAsia="en-GB"/>
              </w:rPr>
              <w:t xml:space="preserve">4 March </w:t>
            </w:r>
            <w:r w:rsidR="00F53126" w:rsidRPr="000F1FFE">
              <w:rPr>
                <w:rFonts w:ascii="Arial" w:eastAsiaTheme="minorEastAsia" w:hAnsi="Arial" w:cs="Arial"/>
                <w:lang w:eastAsia="en-GB"/>
              </w:rPr>
              <w:t>202</w:t>
            </w:r>
            <w:r>
              <w:rPr>
                <w:rFonts w:ascii="Arial" w:eastAsiaTheme="minorEastAsia" w:hAnsi="Arial" w:cs="Arial"/>
                <w:lang w:eastAsia="en-GB"/>
              </w:rPr>
              <w:t>6</w:t>
            </w:r>
          </w:p>
        </w:tc>
        <w:tc>
          <w:tcPr>
            <w:tcW w:w="1599" w:type="dxa"/>
            <w:tcBorders>
              <w:top w:val="single" w:sz="4" w:space="0" w:color="000000"/>
              <w:left w:val="single" w:sz="4" w:space="0" w:color="000000"/>
              <w:bottom w:val="single" w:sz="4" w:space="0" w:color="000000"/>
              <w:right w:val="single" w:sz="4" w:space="0" w:color="000000"/>
            </w:tcBorders>
          </w:tcPr>
          <w:p w14:paraId="2F1B253C" w14:textId="575B0D8D" w:rsidR="00A26DA9" w:rsidRPr="000F1FFE" w:rsidRDefault="00437102" w:rsidP="00607258">
            <w:pPr>
              <w:spacing w:before="100" w:beforeAutospacing="1" w:after="100" w:afterAutospacing="1"/>
              <w:ind w:left="11" w:hanging="11"/>
              <w:jc w:val="center"/>
              <w:rPr>
                <w:rFonts w:ascii="Arial" w:eastAsia="Arial" w:hAnsi="Arial" w:cs="Arial"/>
                <w:color w:val="000000"/>
                <w:kern w:val="0"/>
                <w:lang w:val="ru-RU" w:eastAsia="en-GB"/>
                <w14:ligatures w14:val="none"/>
              </w:rPr>
            </w:pPr>
            <w:r>
              <w:rPr>
                <w:rFonts w:ascii="Arial" w:eastAsiaTheme="minorEastAsia" w:hAnsi="Arial" w:cs="Arial"/>
                <w:lang w:eastAsia="en-GB"/>
              </w:rPr>
              <w:t>4</w:t>
            </w:r>
          </w:p>
        </w:tc>
      </w:tr>
      <w:tr w:rsidR="00A26DA9" w:rsidRPr="000F1FFE" w14:paraId="2F1B2543" w14:textId="77777777">
        <w:trPr>
          <w:trHeight w:val="540"/>
        </w:trPr>
        <w:tc>
          <w:tcPr>
            <w:tcW w:w="504" w:type="dxa"/>
            <w:tcBorders>
              <w:top w:val="single" w:sz="4" w:space="0" w:color="000000"/>
              <w:left w:val="single" w:sz="4" w:space="0" w:color="000000"/>
              <w:bottom w:val="single" w:sz="4" w:space="0" w:color="000000"/>
              <w:right w:val="single" w:sz="4" w:space="0" w:color="000000"/>
            </w:tcBorders>
          </w:tcPr>
          <w:p w14:paraId="2F1B253E" w14:textId="77777777" w:rsidR="00A26DA9" w:rsidRPr="000F1FFE" w:rsidRDefault="00A26DA9" w:rsidP="00607258">
            <w:pPr>
              <w:numPr>
                <w:ilvl w:val="0"/>
                <w:numId w:val="9"/>
              </w:numPr>
              <w:spacing w:before="100" w:beforeAutospacing="1" w:after="100" w:afterAutospacing="1"/>
              <w:contextualSpacing/>
              <w:jc w:val="center"/>
              <w:rPr>
                <w:rFonts w:ascii="Arial" w:eastAsia="Arial" w:hAnsi="Arial" w:cs="Arial"/>
                <w:color w:val="000000"/>
                <w:kern w:val="0"/>
                <w:lang w:val="ru-RU" w:eastAsia="en-GB"/>
                <w14:ligatures w14:val="none"/>
              </w:rPr>
            </w:pPr>
          </w:p>
        </w:tc>
        <w:tc>
          <w:tcPr>
            <w:tcW w:w="2559" w:type="dxa"/>
            <w:tcBorders>
              <w:top w:val="single" w:sz="4" w:space="0" w:color="000000"/>
              <w:left w:val="single" w:sz="4" w:space="0" w:color="000000"/>
              <w:bottom w:val="single" w:sz="4" w:space="0" w:color="000000"/>
              <w:right w:val="single" w:sz="4" w:space="0" w:color="000000"/>
            </w:tcBorders>
          </w:tcPr>
          <w:p w14:paraId="2F1B253F" w14:textId="77777777" w:rsidR="00A26DA9" w:rsidRPr="000F1FFE" w:rsidRDefault="00F53126" w:rsidP="00607258">
            <w:pPr>
              <w:spacing w:before="100" w:beforeAutospacing="1" w:after="100" w:afterAutospacing="1"/>
              <w:ind w:left="11" w:hanging="11"/>
              <w:rPr>
                <w:rFonts w:ascii="Arial" w:eastAsia="Arial" w:hAnsi="Arial" w:cs="Arial"/>
                <w:color w:val="000000"/>
                <w:kern w:val="0"/>
                <w:lang w:val="ru-RU" w:eastAsia="en-GB"/>
                <w14:ligatures w14:val="none"/>
              </w:rPr>
            </w:pPr>
            <w:r w:rsidRPr="000F1FFE">
              <w:rPr>
                <w:rFonts w:ascii="Arial" w:eastAsiaTheme="minorEastAsia" w:hAnsi="Arial" w:cs="Arial"/>
                <w:lang w:eastAsia="en-GB"/>
              </w:rPr>
              <w:t>Kokand, Andijan</w:t>
            </w:r>
          </w:p>
        </w:tc>
        <w:tc>
          <w:tcPr>
            <w:tcW w:w="2652" w:type="dxa"/>
            <w:tcBorders>
              <w:top w:val="single" w:sz="4" w:space="0" w:color="000000"/>
              <w:left w:val="single" w:sz="4" w:space="0" w:color="000000"/>
              <w:bottom w:val="single" w:sz="4" w:space="0" w:color="000000"/>
              <w:right w:val="single" w:sz="4" w:space="0" w:color="000000"/>
            </w:tcBorders>
          </w:tcPr>
          <w:p w14:paraId="2F1B2540" w14:textId="77777777" w:rsidR="00A26DA9" w:rsidRPr="000F1FFE" w:rsidRDefault="005A40D6" w:rsidP="00607258">
            <w:pPr>
              <w:spacing w:before="100" w:beforeAutospacing="1" w:after="100" w:afterAutospacing="1"/>
              <w:ind w:left="11" w:right="29" w:hanging="11"/>
              <w:rPr>
                <w:rFonts w:ascii="Arial" w:eastAsia="Arial" w:hAnsi="Arial" w:cs="Arial"/>
                <w:color w:val="000000"/>
                <w:kern w:val="0"/>
                <w:lang w:val="ru-RU" w:eastAsia="en-GB"/>
                <w14:ligatures w14:val="none"/>
              </w:rPr>
            </w:pPr>
            <w:r w:rsidRPr="000F1FFE">
              <w:rPr>
                <w:rFonts w:ascii="Arial" w:eastAsiaTheme="minorEastAsia" w:hAnsi="Arial" w:cs="Arial"/>
                <w:lang w:eastAsia="en-GB"/>
              </w:rPr>
              <w:t>Pap</w:t>
            </w:r>
            <w:r w:rsidRPr="000F1FFE">
              <w:rPr>
                <w:rFonts w:ascii="Arial" w:eastAsiaTheme="minorEastAsia" w:hAnsi="Arial" w:cs="Arial"/>
                <w:lang w:val="ru-RU" w:eastAsia="en-GB"/>
              </w:rPr>
              <w:t xml:space="preserve"> -</w:t>
            </w:r>
            <w:r w:rsidR="00F53126" w:rsidRPr="000F1FFE">
              <w:rPr>
                <w:rFonts w:ascii="Arial" w:eastAsiaTheme="minorEastAsia" w:hAnsi="Arial" w:cs="Arial"/>
                <w:lang w:eastAsia="en-GB"/>
              </w:rPr>
              <w:t xml:space="preserve"> Kokand - Andijan</w:t>
            </w:r>
          </w:p>
        </w:tc>
        <w:tc>
          <w:tcPr>
            <w:tcW w:w="1767" w:type="dxa"/>
            <w:tcBorders>
              <w:top w:val="single" w:sz="4" w:space="0" w:color="000000"/>
              <w:left w:val="single" w:sz="4" w:space="0" w:color="000000"/>
              <w:bottom w:val="single" w:sz="4" w:space="0" w:color="000000"/>
              <w:right w:val="single" w:sz="4" w:space="0" w:color="000000"/>
            </w:tcBorders>
          </w:tcPr>
          <w:p w14:paraId="2F1B2541" w14:textId="4BEBF15E" w:rsidR="00A26DA9" w:rsidRPr="000F1FFE" w:rsidRDefault="00437102" w:rsidP="00437102">
            <w:pPr>
              <w:spacing w:before="100" w:beforeAutospacing="1" w:after="100" w:afterAutospacing="1"/>
              <w:ind w:left="11" w:right="121" w:hanging="11"/>
              <w:jc w:val="center"/>
              <w:rPr>
                <w:rFonts w:ascii="Arial" w:eastAsia="Arial" w:hAnsi="Arial" w:cs="Arial"/>
                <w:color w:val="000000"/>
                <w:kern w:val="0"/>
                <w:lang w:val="ru-RU" w:eastAsia="en-GB"/>
                <w14:ligatures w14:val="none"/>
              </w:rPr>
            </w:pPr>
            <w:r>
              <w:rPr>
                <w:rFonts w:ascii="Arial" w:eastAsiaTheme="minorEastAsia" w:hAnsi="Arial" w:cs="Arial"/>
                <w:lang w:eastAsia="en-GB"/>
              </w:rPr>
              <w:t>17</w:t>
            </w:r>
            <w:r w:rsidR="00951134">
              <w:rPr>
                <w:rFonts w:ascii="Arial" w:eastAsiaTheme="minorEastAsia" w:hAnsi="Arial" w:cs="Arial"/>
                <w:lang w:eastAsia="en-GB"/>
              </w:rPr>
              <w:t>-</w:t>
            </w:r>
            <w:r w:rsidR="00F53126" w:rsidRPr="000F1FFE">
              <w:rPr>
                <w:rFonts w:ascii="Arial" w:eastAsiaTheme="minorEastAsia" w:hAnsi="Arial" w:cs="Arial"/>
                <w:lang w:eastAsia="en-GB"/>
              </w:rPr>
              <w:t>May 202</w:t>
            </w:r>
            <w:r>
              <w:rPr>
                <w:rFonts w:ascii="Arial" w:eastAsiaTheme="minorEastAsia" w:hAnsi="Arial" w:cs="Arial"/>
                <w:lang w:eastAsia="en-GB"/>
              </w:rPr>
              <w:t>6</w:t>
            </w:r>
          </w:p>
        </w:tc>
        <w:tc>
          <w:tcPr>
            <w:tcW w:w="1599" w:type="dxa"/>
            <w:tcBorders>
              <w:top w:val="single" w:sz="4" w:space="0" w:color="000000"/>
              <w:left w:val="single" w:sz="4" w:space="0" w:color="000000"/>
              <w:bottom w:val="single" w:sz="4" w:space="0" w:color="000000"/>
              <w:right w:val="single" w:sz="4" w:space="0" w:color="000000"/>
            </w:tcBorders>
          </w:tcPr>
          <w:p w14:paraId="2F1B2542" w14:textId="12716741" w:rsidR="00A26DA9" w:rsidRPr="000F1FFE" w:rsidRDefault="00437102" w:rsidP="00607258">
            <w:pPr>
              <w:spacing w:before="100" w:beforeAutospacing="1" w:after="100" w:afterAutospacing="1"/>
              <w:ind w:left="11" w:hanging="11"/>
              <w:jc w:val="center"/>
              <w:rPr>
                <w:rFonts w:ascii="Arial" w:eastAsia="Arial" w:hAnsi="Arial" w:cs="Arial"/>
                <w:color w:val="000000"/>
                <w:kern w:val="0"/>
                <w:lang w:val="ru-RU" w:eastAsia="en-GB"/>
                <w14:ligatures w14:val="none"/>
              </w:rPr>
            </w:pPr>
            <w:r>
              <w:rPr>
                <w:rFonts w:ascii="Arial" w:eastAsiaTheme="minorEastAsia" w:hAnsi="Arial" w:cs="Arial"/>
                <w:lang w:eastAsia="en-GB"/>
              </w:rPr>
              <w:t>4</w:t>
            </w:r>
          </w:p>
        </w:tc>
      </w:tr>
      <w:tr w:rsidR="00A26DA9" w:rsidRPr="000F1FFE" w14:paraId="2F1B2549" w14:textId="77777777">
        <w:trPr>
          <w:trHeight w:val="295"/>
        </w:trPr>
        <w:tc>
          <w:tcPr>
            <w:tcW w:w="504" w:type="dxa"/>
            <w:tcBorders>
              <w:top w:val="single" w:sz="4" w:space="0" w:color="000000"/>
              <w:left w:val="single" w:sz="4" w:space="0" w:color="000000"/>
              <w:bottom w:val="single" w:sz="4" w:space="0" w:color="000000"/>
              <w:right w:val="single" w:sz="4" w:space="0" w:color="000000"/>
            </w:tcBorders>
          </w:tcPr>
          <w:p w14:paraId="2F1B2544" w14:textId="77777777" w:rsidR="00A26DA9" w:rsidRPr="000F1FFE" w:rsidRDefault="00A26DA9" w:rsidP="00607258">
            <w:pPr>
              <w:numPr>
                <w:ilvl w:val="0"/>
                <w:numId w:val="9"/>
              </w:numPr>
              <w:spacing w:before="100" w:beforeAutospacing="1" w:after="100" w:afterAutospacing="1"/>
              <w:ind w:right="151"/>
              <w:contextualSpacing/>
              <w:jc w:val="center"/>
              <w:rPr>
                <w:rFonts w:ascii="Arial" w:eastAsia="Arial" w:hAnsi="Arial" w:cs="Arial"/>
                <w:color w:val="000000"/>
                <w:kern w:val="0"/>
                <w:lang w:val="ru-RU" w:eastAsia="en-GB"/>
                <w14:ligatures w14:val="none"/>
              </w:rPr>
            </w:pPr>
          </w:p>
        </w:tc>
        <w:tc>
          <w:tcPr>
            <w:tcW w:w="2559" w:type="dxa"/>
            <w:tcBorders>
              <w:top w:val="single" w:sz="4" w:space="0" w:color="000000"/>
              <w:left w:val="single" w:sz="4" w:space="0" w:color="000000"/>
              <w:bottom w:val="single" w:sz="4" w:space="0" w:color="000000"/>
              <w:right w:val="single" w:sz="4" w:space="0" w:color="000000"/>
            </w:tcBorders>
          </w:tcPr>
          <w:p w14:paraId="2F1B2545" w14:textId="77777777" w:rsidR="00A26DA9" w:rsidRPr="000F1FFE" w:rsidRDefault="00F53126" w:rsidP="00607258">
            <w:pPr>
              <w:spacing w:before="100" w:beforeAutospacing="1" w:after="100" w:afterAutospacing="1"/>
              <w:ind w:left="11" w:hanging="11"/>
              <w:rPr>
                <w:rFonts w:ascii="Arial" w:eastAsia="Arial" w:hAnsi="Arial" w:cs="Arial"/>
                <w:color w:val="000000"/>
                <w:kern w:val="0"/>
                <w:lang w:val="ru-RU" w:eastAsia="en-GB"/>
                <w14:ligatures w14:val="none"/>
              </w:rPr>
            </w:pPr>
            <w:r w:rsidRPr="000F1FFE">
              <w:rPr>
                <w:rFonts w:ascii="Arial" w:eastAsiaTheme="minorEastAsia" w:hAnsi="Arial" w:cs="Arial"/>
                <w:lang w:eastAsia="en-GB"/>
              </w:rPr>
              <w:t>Kokand, Andijan</w:t>
            </w:r>
          </w:p>
        </w:tc>
        <w:tc>
          <w:tcPr>
            <w:tcW w:w="2652" w:type="dxa"/>
            <w:tcBorders>
              <w:top w:val="single" w:sz="4" w:space="0" w:color="000000"/>
              <w:left w:val="single" w:sz="4" w:space="0" w:color="000000"/>
              <w:bottom w:val="single" w:sz="4" w:space="0" w:color="000000"/>
              <w:right w:val="single" w:sz="4" w:space="0" w:color="000000"/>
            </w:tcBorders>
          </w:tcPr>
          <w:p w14:paraId="2F1B2546" w14:textId="77777777" w:rsidR="00A26DA9" w:rsidRPr="000F1FFE" w:rsidRDefault="005A40D6" w:rsidP="00607258">
            <w:pPr>
              <w:spacing w:before="100" w:beforeAutospacing="1" w:after="100" w:afterAutospacing="1"/>
              <w:ind w:left="11" w:right="29" w:hanging="11"/>
              <w:rPr>
                <w:rFonts w:ascii="Arial" w:eastAsia="Arial" w:hAnsi="Arial" w:cs="Arial"/>
                <w:color w:val="000000"/>
                <w:kern w:val="0"/>
                <w:lang w:val="ru-RU" w:eastAsia="en-GB"/>
                <w14:ligatures w14:val="none"/>
              </w:rPr>
            </w:pPr>
            <w:r w:rsidRPr="000F1FFE">
              <w:rPr>
                <w:rFonts w:ascii="Arial" w:eastAsiaTheme="minorEastAsia" w:hAnsi="Arial" w:cs="Arial"/>
                <w:lang w:eastAsia="en-GB"/>
              </w:rPr>
              <w:t>Pap</w:t>
            </w:r>
            <w:r w:rsidRPr="000F1FFE">
              <w:rPr>
                <w:rFonts w:ascii="Arial" w:eastAsiaTheme="minorEastAsia" w:hAnsi="Arial" w:cs="Arial"/>
                <w:lang w:val="ru-RU" w:eastAsia="en-GB"/>
              </w:rPr>
              <w:t xml:space="preserve"> -</w:t>
            </w:r>
            <w:r w:rsidR="00F53126" w:rsidRPr="000F1FFE">
              <w:rPr>
                <w:rFonts w:ascii="Arial" w:eastAsiaTheme="minorEastAsia" w:hAnsi="Arial" w:cs="Arial"/>
                <w:lang w:eastAsia="en-GB"/>
              </w:rPr>
              <w:t xml:space="preserve"> Kokand - Andijan</w:t>
            </w:r>
          </w:p>
        </w:tc>
        <w:tc>
          <w:tcPr>
            <w:tcW w:w="1767" w:type="dxa"/>
            <w:tcBorders>
              <w:top w:val="single" w:sz="4" w:space="0" w:color="000000"/>
              <w:left w:val="single" w:sz="4" w:space="0" w:color="000000"/>
              <w:bottom w:val="single" w:sz="4" w:space="0" w:color="000000"/>
              <w:right w:val="single" w:sz="4" w:space="0" w:color="000000"/>
            </w:tcBorders>
          </w:tcPr>
          <w:p w14:paraId="2F1B2547" w14:textId="4FBE5FEF" w:rsidR="00A26DA9" w:rsidRPr="000F1FFE" w:rsidRDefault="00437102" w:rsidP="00437102">
            <w:pPr>
              <w:spacing w:before="100" w:beforeAutospacing="1" w:after="100" w:afterAutospacing="1"/>
              <w:ind w:left="11" w:right="121" w:hanging="11"/>
              <w:jc w:val="center"/>
              <w:rPr>
                <w:rFonts w:ascii="Arial" w:eastAsia="Arial" w:hAnsi="Arial" w:cs="Arial"/>
                <w:color w:val="000000"/>
                <w:kern w:val="0"/>
                <w:lang w:val="ru-RU" w:eastAsia="en-GB"/>
                <w14:ligatures w14:val="none"/>
              </w:rPr>
            </w:pPr>
            <w:r>
              <w:rPr>
                <w:rFonts w:ascii="Arial" w:eastAsiaTheme="minorEastAsia" w:hAnsi="Arial" w:cs="Arial"/>
                <w:lang w:eastAsia="en-GB"/>
              </w:rPr>
              <w:t>10</w:t>
            </w:r>
            <w:r w:rsidR="00951134">
              <w:rPr>
                <w:rFonts w:ascii="Arial" w:eastAsiaTheme="minorEastAsia" w:hAnsi="Arial" w:cs="Arial"/>
                <w:lang w:eastAsia="en-GB"/>
              </w:rPr>
              <w:t>-</w:t>
            </w:r>
            <w:r>
              <w:rPr>
                <w:rFonts w:ascii="Arial" w:eastAsiaTheme="minorEastAsia" w:hAnsi="Arial" w:cs="Arial"/>
                <w:lang w:eastAsia="en-GB"/>
              </w:rPr>
              <w:t>June</w:t>
            </w:r>
            <w:r w:rsidR="00F53126" w:rsidRPr="000F1FFE">
              <w:rPr>
                <w:rFonts w:ascii="Arial" w:eastAsiaTheme="minorEastAsia" w:hAnsi="Arial" w:cs="Arial"/>
                <w:lang w:eastAsia="en-GB"/>
              </w:rPr>
              <w:t xml:space="preserve"> 202</w:t>
            </w:r>
            <w:r>
              <w:rPr>
                <w:rFonts w:ascii="Arial" w:eastAsiaTheme="minorEastAsia" w:hAnsi="Arial" w:cs="Arial"/>
                <w:lang w:eastAsia="en-GB"/>
              </w:rPr>
              <w:t>6</w:t>
            </w:r>
          </w:p>
        </w:tc>
        <w:tc>
          <w:tcPr>
            <w:tcW w:w="1599" w:type="dxa"/>
            <w:tcBorders>
              <w:top w:val="single" w:sz="4" w:space="0" w:color="000000"/>
              <w:left w:val="single" w:sz="4" w:space="0" w:color="000000"/>
              <w:bottom w:val="single" w:sz="4" w:space="0" w:color="000000"/>
              <w:right w:val="single" w:sz="4" w:space="0" w:color="000000"/>
            </w:tcBorders>
          </w:tcPr>
          <w:p w14:paraId="2F1B2548" w14:textId="41914310" w:rsidR="00A26DA9" w:rsidRPr="000F1FFE" w:rsidRDefault="00437102" w:rsidP="00607258">
            <w:pPr>
              <w:spacing w:before="100" w:beforeAutospacing="1" w:after="100" w:afterAutospacing="1"/>
              <w:jc w:val="center"/>
              <w:rPr>
                <w:rFonts w:ascii="Arial" w:eastAsia="Arial" w:hAnsi="Arial" w:cs="Arial"/>
                <w:color w:val="000000"/>
                <w:kern w:val="0"/>
                <w:lang w:val="ru-RU" w:eastAsia="en-GB"/>
                <w14:ligatures w14:val="none"/>
              </w:rPr>
            </w:pPr>
            <w:r>
              <w:rPr>
                <w:rFonts w:ascii="Arial" w:eastAsiaTheme="minorEastAsia" w:hAnsi="Arial" w:cs="Arial"/>
                <w:lang w:eastAsia="en-GB"/>
              </w:rPr>
              <w:t>3</w:t>
            </w:r>
          </w:p>
        </w:tc>
      </w:tr>
    </w:tbl>
    <w:p w14:paraId="2F1B254A" w14:textId="77777777" w:rsidR="00A26DA9" w:rsidRPr="00607258" w:rsidRDefault="00A26DA9" w:rsidP="00607258">
      <w:pPr>
        <w:spacing w:after="120"/>
        <w:jc w:val="center"/>
        <w:rPr>
          <w:rFonts w:ascii="Arial" w:hAnsi="Arial" w:cs="Arial"/>
          <w:lang w:val="en-US"/>
        </w:rPr>
      </w:pPr>
    </w:p>
    <w:tbl>
      <w:tblPr>
        <w:tblStyle w:val="af6"/>
        <w:tblW w:w="0" w:type="auto"/>
        <w:tblLook w:val="04A0" w:firstRow="1" w:lastRow="0" w:firstColumn="1" w:lastColumn="0" w:noHBand="0" w:noVBand="1"/>
      </w:tblPr>
      <w:tblGrid>
        <w:gridCol w:w="4643"/>
        <w:gridCol w:w="4644"/>
      </w:tblGrid>
      <w:tr w:rsidR="00A26DA9" w:rsidRPr="000F1FFE" w14:paraId="2F1B254D" w14:textId="77777777">
        <w:tc>
          <w:tcPr>
            <w:tcW w:w="4643" w:type="dxa"/>
          </w:tcPr>
          <w:p w14:paraId="2F1B254B" w14:textId="14D740D1" w:rsidR="00A26DA9" w:rsidRPr="00607258" w:rsidRDefault="00CD508D" w:rsidP="00607258">
            <w:pPr>
              <w:spacing w:after="120"/>
              <w:jc w:val="center"/>
              <w:rPr>
                <w:rFonts w:ascii="Arial" w:hAnsi="Arial" w:cs="Arial"/>
                <w:lang w:val="en-US"/>
              </w:rPr>
            </w:pPr>
            <w:r>
              <w:rPr>
                <w:noProof/>
                <w:lang w:eastAsia="ru-RU"/>
              </w:rPr>
              <w:drawing>
                <wp:inline distT="0" distB="0" distL="0" distR="0" wp14:anchorId="20DE4D1F" wp14:editId="68434AA5">
                  <wp:extent cx="2685535" cy="2471351"/>
                  <wp:effectExtent l="0" t="0" r="635" b="5715"/>
                  <wp:docPr id="2076623073" name="Рисунок 2076623073" descr="C:\Users\0A7F~1\AppData\Local\Temp\Rar$DIa5532.27034\20251225_145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A7F~1\AppData\Local\Temp\Rar$DIa5532.27034\20251225_14521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86880" cy="2472589"/>
                          </a:xfrm>
                          <a:prstGeom prst="rect">
                            <a:avLst/>
                          </a:prstGeom>
                          <a:noFill/>
                          <a:ln>
                            <a:noFill/>
                          </a:ln>
                        </pic:spPr>
                      </pic:pic>
                    </a:graphicData>
                  </a:graphic>
                </wp:inline>
              </w:drawing>
            </w:r>
          </w:p>
        </w:tc>
        <w:tc>
          <w:tcPr>
            <w:tcW w:w="4644" w:type="dxa"/>
          </w:tcPr>
          <w:p w14:paraId="2F1B254C" w14:textId="2A114417" w:rsidR="00A26DA9" w:rsidRPr="00607258" w:rsidRDefault="00CD508D" w:rsidP="00607258">
            <w:pPr>
              <w:spacing w:after="120"/>
              <w:jc w:val="center"/>
              <w:rPr>
                <w:rFonts w:ascii="Arial" w:hAnsi="Arial" w:cs="Arial"/>
                <w:lang w:val="en-US"/>
              </w:rPr>
            </w:pPr>
            <w:r>
              <w:rPr>
                <w:noProof/>
                <w:lang w:eastAsia="ru-RU"/>
              </w:rPr>
              <w:drawing>
                <wp:inline distT="0" distB="0" distL="0" distR="0" wp14:anchorId="736DFADF" wp14:editId="5A77ADCE">
                  <wp:extent cx="2660672" cy="2471351"/>
                  <wp:effectExtent l="0" t="0" r="6350" b="5715"/>
                  <wp:docPr id="2076623074" name="Рисунок 2076623074" descr="C:\Users\0A7F~1\AppData\Local\Temp\Rar$DIa5532.23149\20251225_152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A7F~1\AppData\Local\Temp\Rar$DIa5532.23149\20251225_15294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60672" cy="2471351"/>
                          </a:xfrm>
                          <a:prstGeom prst="rect">
                            <a:avLst/>
                          </a:prstGeom>
                          <a:noFill/>
                          <a:ln>
                            <a:noFill/>
                          </a:ln>
                        </pic:spPr>
                      </pic:pic>
                    </a:graphicData>
                  </a:graphic>
                </wp:inline>
              </w:drawing>
            </w:r>
          </w:p>
        </w:tc>
      </w:tr>
      <w:tr w:rsidR="00A26DA9" w:rsidRPr="00D06866" w14:paraId="2F1B254F" w14:textId="77777777">
        <w:tc>
          <w:tcPr>
            <w:tcW w:w="9287" w:type="dxa"/>
            <w:gridSpan w:val="2"/>
          </w:tcPr>
          <w:p w14:paraId="2F1B254E" w14:textId="31A7C984" w:rsidR="00A26DA9" w:rsidRPr="00607258" w:rsidRDefault="002C4DFF" w:rsidP="00CD508D">
            <w:pPr>
              <w:spacing w:after="120"/>
              <w:rPr>
                <w:rFonts w:ascii="Arial" w:hAnsi="Arial" w:cs="Arial"/>
                <w:i/>
                <w:iCs/>
                <w:lang w:val="en-US"/>
              </w:rPr>
            </w:pPr>
            <w:r w:rsidRPr="00951134">
              <w:rPr>
                <w:rFonts w:ascii="Arial" w:hAnsi="Arial" w:cs="Arial"/>
                <w:bCs/>
                <w:i/>
                <w:iCs/>
                <w:color w:val="000000"/>
                <w:shd w:val="clear" w:color="auto" w:fill="FFFFFF"/>
                <w:lang w:val="en-US"/>
              </w:rPr>
              <w:t>Photo 3.13</w:t>
            </w:r>
            <w:r w:rsidR="00F53126" w:rsidRPr="00607258">
              <w:rPr>
                <w:rFonts w:ascii="Arial" w:hAnsi="Arial" w:cs="Arial"/>
                <w:b/>
                <w:bCs/>
                <w:i/>
                <w:iCs/>
                <w:color w:val="000000"/>
                <w:shd w:val="clear" w:color="auto" w:fill="FFFFFF"/>
                <w:lang w:val="en-US"/>
              </w:rPr>
              <w:t xml:space="preserve"> </w:t>
            </w:r>
            <w:r w:rsidR="00CD508D" w:rsidRPr="00CD508D">
              <w:rPr>
                <w:rFonts w:ascii="Arial" w:hAnsi="Arial" w:cs="Arial"/>
                <w:bCs/>
                <w:iCs/>
                <w:color w:val="000000"/>
                <w:shd w:val="clear" w:color="auto" w:fill="FFFFFF"/>
                <w:lang w:val="en-US"/>
              </w:rPr>
              <w:t>Temiryoabad TSS</w:t>
            </w:r>
          </w:p>
        </w:tc>
      </w:tr>
    </w:tbl>
    <w:p w14:paraId="2F1B2550" w14:textId="77777777" w:rsidR="00A26DA9" w:rsidRPr="00607258" w:rsidRDefault="00A26DA9" w:rsidP="00607258">
      <w:pPr>
        <w:spacing w:after="120"/>
        <w:rPr>
          <w:rFonts w:ascii="Arial" w:hAnsi="Arial" w:cs="Arial"/>
          <w:lang w:val="en-US"/>
        </w:rPr>
      </w:pPr>
    </w:p>
    <w:p w14:paraId="2F1B2553" w14:textId="4C2429FF" w:rsidR="00A26DA9" w:rsidRPr="00607258" w:rsidRDefault="00F53126" w:rsidP="00545CC9">
      <w:pPr>
        <w:spacing w:after="120"/>
        <w:rPr>
          <w:rFonts w:ascii="Arial" w:hAnsi="Arial" w:cs="Arial"/>
          <w:color w:val="000000"/>
          <w:lang w:val="en-US"/>
        </w:rPr>
      </w:pPr>
      <w:r w:rsidRPr="00607258">
        <w:rPr>
          <w:rFonts w:ascii="Arial" w:hAnsi="Arial" w:cs="Arial"/>
          <w:lang w:val="en-US"/>
        </w:rPr>
        <w:t xml:space="preserve"> </w:t>
      </w:r>
      <w:r w:rsidRPr="00607258">
        <w:rPr>
          <w:rFonts w:ascii="Arial" w:hAnsi="Arial" w:cs="Arial"/>
          <w:color w:val="000000"/>
          <w:lang w:val="en-US"/>
        </w:rPr>
        <w:t>Next steps. Consultations and safeguard monitoring will continue throu</w:t>
      </w:r>
      <w:r w:rsidR="00CD508D">
        <w:rPr>
          <w:rFonts w:ascii="Arial" w:hAnsi="Arial" w:cs="Arial"/>
          <w:color w:val="000000"/>
          <w:lang w:val="en-US"/>
        </w:rPr>
        <w:t>ghout the next reporting period.</w:t>
      </w:r>
    </w:p>
    <w:p w14:paraId="2F1B2554" w14:textId="77777777" w:rsidR="00A26DA9" w:rsidRPr="000F1FFE" w:rsidRDefault="00F53126" w:rsidP="00607258">
      <w:pPr>
        <w:spacing w:after="120"/>
        <w:rPr>
          <w:rFonts w:ascii="Arial" w:hAnsi="Arial" w:cs="Arial"/>
          <w:lang w:val="en-US"/>
        </w:rPr>
      </w:pPr>
      <w:r w:rsidRPr="00607258">
        <w:rPr>
          <w:rFonts w:ascii="Arial" w:hAnsi="Arial" w:cs="Arial"/>
          <w:lang w:val="en-US"/>
        </w:rPr>
        <w:t xml:space="preserve"> </w:t>
      </w:r>
    </w:p>
    <w:p w14:paraId="159D96AB" w14:textId="368CFC1D" w:rsidR="000F1FFE" w:rsidRDefault="00F53126" w:rsidP="000F1FFE">
      <w:pPr>
        <w:pStyle w:val="af8"/>
        <w:keepNext/>
        <w:keepLines/>
        <w:numPr>
          <w:ilvl w:val="0"/>
          <w:numId w:val="11"/>
        </w:numPr>
        <w:tabs>
          <w:tab w:val="left" w:pos="-285"/>
          <w:tab w:val="left" w:pos="282"/>
        </w:tabs>
        <w:spacing w:before="120" w:after="120" w:line="276" w:lineRule="auto"/>
        <w:outlineLvl w:val="0"/>
        <w:rPr>
          <w:rFonts w:ascii="Arial" w:eastAsiaTheme="majorEastAsia" w:hAnsi="Arial" w:cs="Arial"/>
          <w:b/>
          <w:bCs/>
          <w:color w:val="365F91" w:themeColor="accent1" w:themeShade="BF"/>
          <w:sz w:val="24"/>
          <w:szCs w:val="24"/>
          <w:lang w:val="en-US"/>
        </w:rPr>
      </w:pPr>
      <w:bookmarkStart w:id="33" w:name="_Toc208632680"/>
      <w:bookmarkStart w:id="34" w:name="_Toc213857993"/>
      <w:r w:rsidRPr="00FE3E58">
        <w:rPr>
          <w:rFonts w:ascii="Arial" w:eastAsiaTheme="majorEastAsia" w:hAnsi="Arial" w:cs="Arial"/>
          <w:b/>
          <w:bCs/>
          <w:color w:val="365F91" w:themeColor="accent1" w:themeShade="BF"/>
          <w:sz w:val="24"/>
          <w:szCs w:val="24"/>
          <w:lang w:val="en-US"/>
        </w:rPr>
        <w:lastRenderedPageBreak/>
        <w:t>GRIEVANCE REDRESS MECHANISM</w:t>
      </w:r>
      <w:bookmarkEnd w:id="33"/>
      <w:bookmarkEnd w:id="34"/>
      <w:r w:rsidRPr="00FE3E58">
        <w:rPr>
          <w:rFonts w:ascii="Arial" w:eastAsiaTheme="majorEastAsia" w:hAnsi="Arial" w:cs="Arial"/>
          <w:b/>
          <w:bCs/>
          <w:color w:val="365F91" w:themeColor="accent1" w:themeShade="BF"/>
          <w:sz w:val="24"/>
          <w:szCs w:val="24"/>
          <w:lang w:val="en-US"/>
        </w:rPr>
        <w:t xml:space="preserve"> </w:t>
      </w:r>
    </w:p>
    <w:p w14:paraId="17A720D8" w14:textId="77777777" w:rsidR="007241DA" w:rsidRPr="00607258" w:rsidRDefault="007241DA" w:rsidP="00826161">
      <w:pPr>
        <w:pStyle w:val="af8"/>
        <w:keepNext/>
        <w:keepLines/>
        <w:numPr>
          <w:ilvl w:val="0"/>
          <w:numId w:val="0"/>
        </w:numPr>
        <w:tabs>
          <w:tab w:val="left" w:pos="-285"/>
          <w:tab w:val="left" w:pos="282"/>
        </w:tabs>
        <w:spacing w:before="120" w:after="120" w:line="276" w:lineRule="auto"/>
        <w:ind w:left="360"/>
        <w:outlineLvl w:val="0"/>
        <w:rPr>
          <w:rFonts w:ascii="Arial" w:eastAsiaTheme="majorEastAsia" w:hAnsi="Arial" w:cs="Arial"/>
          <w:b/>
          <w:bCs/>
          <w:color w:val="365F91" w:themeColor="accent1" w:themeShade="BF"/>
          <w:sz w:val="24"/>
          <w:szCs w:val="24"/>
          <w:lang w:val="en-US"/>
        </w:rPr>
      </w:pPr>
    </w:p>
    <w:p w14:paraId="2F1B2556" w14:textId="36115D3B" w:rsidR="00A26DA9" w:rsidRPr="00826161" w:rsidRDefault="00F53126" w:rsidP="00826161">
      <w:pPr>
        <w:pStyle w:val="af8"/>
        <w:numPr>
          <w:ilvl w:val="0"/>
          <w:numId w:val="4"/>
        </w:numPr>
        <w:spacing w:before="120" w:after="120" w:line="276" w:lineRule="auto"/>
        <w:ind w:left="0" w:firstLine="0"/>
        <w:jc w:val="both"/>
        <w:rPr>
          <w:rFonts w:ascii="Arial" w:hAnsi="Arial" w:cs="Arial"/>
          <w:color w:val="000000"/>
          <w:lang w:val="en-US"/>
        </w:rPr>
      </w:pPr>
      <w:r w:rsidRPr="00826161">
        <w:rPr>
          <w:rFonts w:ascii="Arial" w:hAnsi="Arial" w:cs="Arial"/>
          <w:color w:val="000000"/>
          <w:lang w:val="en-US"/>
        </w:rPr>
        <w:t xml:space="preserve"> A Grievance Redress Mechanism (GRM) has been established under the CAREC Corridor 2 (Pap–Namangan–Andijan) Railway Electrification Project to ensure that all affected persons and stakeholders have a clear and transparent process to raise concerns related to land, compensation, construction activities, or any social and environmental issues.</w:t>
      </w:r>
    </w:p>
    <w:p w14:paraId="2F1B2557" w14:textId="77777777" w:rsidR="00A26DA9" w:rsidRPr="00826161" w:rsidRDefault="00F53126" w:rsidP="00826161">
      <w:pPr>
        <w:pStyle w:val="af8"/>
        <w:numPr>
          <w:ilvl w:val="0"/>
          <w:numId w:val="4"/>
        </w:numPr>
        <w:spacing w:before="120" w:after="120" w:line="276" w:lineRule="auto"/>
        <w:ind w:left="0" w:firstLine="0"/>
        <w:jc w:val="both"/>
        <w:rPr>
          <w:rFonts w:ascii="Arial" w:hAnsi="Arial" w:cs="Arial"/>
          <w:color w:val="000000"/>
          <w:lang w:val="en-US"/>
        </w:rPr>
      </w:pPr>
      <w:r w:rsidRPr="00826161">
        <w:rPr>
          <w:rFonts w:ascii="Arial" w:hAnsi="Arial" w:cs="Arial"/>
          <w:color w:val="000000"/>
          <w:lang w:val="en-US"/>
        </w:rPr>
        <w:t>The mechanism operates in accordance with the ADB Safeguard Policy Statement (2009) and national legislation. It provides a structured, three-level system for grievance handling and does not limit access to the judicial system. Aggrieved individuals may submit complaints at any level of the mechanism or directly to the Economic Court at any time.</w:t>
      </w:r>
    </w:p>
    <w:p w14:paraId="2F1B2558" w14:textId="77777777" w:rsidR="00A26DA9" w:rsidRPr="00826161" w:rsidRDefault="00A26DA9" w:rsidP="00826161">
      <w:pPr>
        <w:pStyle w:val="af8"/>
        <w:numPr>
          <w:ilvl w:val="0"/>
          <w:numId w:val="0"/>
        </w:numPr>
        <w:spacing w:before="120" w:after="120" w:line="276" w:lineRule="auto"/>
        <w:jc w:val="both"/>
        <w:rPr>
          <w:rFonts w:ascii="Arial" w:hAnsi="Arial" w:cs="Arial"/>
          <w:color w:val="000000"/>
          <w:lang w:val="en-US"/>
        </w:rPr>
      </w:pPr>
    </w:p>
    <w:p w14:paraId="2F1B2559" w14:textId="77777777" w:rsidR="00A26DA9" w:rsidRPr="00826161" w:rsidRDefault="00F53126" w:rsidP="00826161">
      <w:pPr>
        <w:pStyle w:val="af8"/>
        <w:numPr>
          <w:ilvl w:val="0"/>
          <w:numId w:val="4"/>
        </w:numPr>
        <w:spacing w:before="120" w:after="120" w:line="276" w:lineRule="auto"/>
        <w:ind w:left="0" w:firstLine="0"/>
        <w:jc w:val="both"/>
        <w:rPr>
          <w:rFonts w:ascii="Arial" w:hAnsi="Arial" w:cs="Arial"/>
          <w:color w:val="000000"/>
          <w:lang w:val="en-US"/>
        </w:rPr>
      </w:pPr>
      <w:r w:rsidRPr="00826161">
        <w:rPr>
          <w:rFonts w:ascii="Arial" w:hAnsi="Arial" w:cs="Arial"/>
          <w:color w:val="000000"/>
          <w:lang w:val="en-US"/>
        </w:rPr>
        <w:t>Structure of the Grievance Mechanism.The GRM functions at three levels:</w:t>
      </w:r>
    </w:p>
    <w:p w14:paraId="2F1B255A" w14:textId="77777777" w:rsidR="00A26DA9" w:rsidRPr="00826161" w:rsidRDefault="00A26DA9" w:rsidP="00826161">
      <w:pPr>
        <w:pStyle w:val="af8"/>
        <w:numPr>
          <w:ilvl w:val="0"/>
          <w:numId w:val="0"/>
        </w:numPr>
        <w:spacing w:before="120" w:after="120" w:line="276" w:lineRule="auto"/>
        <w:jc w:val="both"/>
        <w:rPr>
          <w:rFonts w:ascii="Arial" w:hAnsi="Arial" w:cs="Arial"/>
          <w:color w:val="000000"/>
          <w:lang w:val="en-US"/>
        </w:rPr>
      </w:pPr>
    </w:p>
    <w:p w14:paraId="2F1B255B" w14:textId="42F84CED" w:rsidR="00A26DA9" w:rsidRPr="00826161" w:rsidRDefault="00F53126" w:rsidP="00826161">
      <w:pPr>
        <w:pStyle w:val="af8"/>
        <w:numPr>
          <w:ilvl w:val="0"/>
          <w:numId w:val="0"/>
        </w:numPr>
        <w:spacing w:before="120" w:after="120" w:line="276" w:lineRule="auto"/>
        <w:jc w:val="both"/>
        <w:rPr>
          <w:rFonts w:ascii="Arial" w:hAnsi="Arial" w:cs="Arial"/>
          <w:color w:val="000000"/>
          <w:lang w:val="en-US"/>
        </w:rPr>
      </w:pPr>
      <w:r w:rsidRPr="00D96F6D">
        <w:rPr>
          <w:rFonts w:ascii="Arial" w:hAnsi="Arial" w:cs="Arial"/>
          <w:b/>
          <w:color w:val="000000"/>
          <w:lang w:val="en-US"/>
        </w:rPr>
        <w:t>Level 1:</w:t>
      </w:r>
      <w:r w:rsidRPr="00826161">
        <w:rPr>
          <w:rFonts w:ascii="Arial" w:hAnsi="Arial" w:cs="Arial"/>
          <w:color w:val="000000"/>
          <w:lang w:val="en-US"/>
        </w:rPr>
        <w:t xml:space="preserve"> Local entry points (railway station offices, contractors site offices, or local hokimiyats/mahallas). Complaints are registered in site logbooks or khokimiyat journals. Contractors and PIU representatives collect and verify all complaints received at this level.</w:t>
      </w:r>
    </w:p>
    <w:p w14:paraId="2F1B255C" w14:textId="77777777" w:rsidR="00A26DA9" w:rsidRPr="00826161" w:rsidRDefault="00A26DA9" w:rsidP="00826161">
      <w:pPr>
        <w:pStyle w:val="af8"/>
        <w:numPr>
          <w:ilvl w:val="0"/>
          <w:numId w:val="0"/>
        </w:numPr>
        <w:spacing w:before="120" w:after="120" w:line="276" w:lineRule="auto"/>
        <w:jc w:val="both"/>
        <w:rPr>
          <w:rFonts w:ascii="Arial" w:hAnsi="Arial" w:cs="Arial"/>
          <w:color w:val="000000"/>
          <w:lang w:val="en-US"/>
        </w:rPr>
      </w:pPr>
    </w:p>
    <w:p w14:paraId="2F1B255D" w14:textId="382B0F93" w:rsidR="00A26DA9" w:rsidRPr="00826161" w:rsidRDefault="00F53126" w:rsidP="00826161">
      <w:pPr>
        <w:pStyle w:val="af8"/>
        <w:numPr>
          <w:ilvl w:val="0"/>
          <w:numId w:val="0"/>
        </w:numPr>
        <w:spacing w:before="120" w:after="120" w:line="276" w:lineRule="auto"/>
        <w:jc w:val="both"/>
        <w:rPr>
          <w:rFonts w:ascii="Arial" w:hAnsi="Arial" w:cs="Arial"/>
          <w:color w:val="000000"/>
          <w:lang w:val="en-US"/>
        </w:rPr>
      </w:pPr>
      <w:r w:rsidRPr="00D96F6D">
        <w:rPr>
          <w:rFonts w:ascii="Arial" w:hAnsi="Arial" w:cs="Arial"/>
          <w:b/>
          <w:color w:val="000000"/>
          <w:lang w:val="en-US"/>
        </w:rPr>
        <w:t>Level 2:</w:t>
      </w:r>
      <w:r w:rsidRPr="00826161">
        <w:rPr>
          <w:rFonts w:ascii="Arial" w:hAnsi="Arial" w:cs="Arial"/>
          <w:color w:val="000000"/>
          <w:lang w:val="en-US"/>
        </w:rPr>
        <w:t xml:space="preserve"> The UTY and the Grievance Redress Committee (GRC) in Tashkent. Complaints that cannot be resolved locally are reviewed by the GRC, consisting of the Deputy Head of the Capital Construction Department, </w:t>
      </w:r>
      <w:r w:rsidR="000E5D1B">
        <w:rPr>
          <w:rFonts w:ascii="Arial" w:hAnsi="Arial" w:cs="Arial"/>
          <w:color w:val="000000"/>
          <w:lang w:val="en-US"/>
        </w:rPr>
        <w:t>DI</w:t>
      </w:r>
      <w:r w:rsidRPr="00826161">
        <w:rPr>
          <w:rFonts w:ascii="Arial" w:hAnsi="Arial" w:cs="Arial"/>
          <w:color w:val="000000"/>
          <w:lang w:val="en-US"/>
        </w:rPr>
        <w:t xml:space="preserve"> Safeguards Officer, and representatives of hokimiyats, mahallas, or farmers councils.</w:t>
      </w:r>
    </w:p>
    <w:p w14:paraId="2F1B255E" w14:textId="77777777" w:rsidR="00A26DA9" w:rsidRPr="00826161" w:rsidRDefault="00A26DA9" w:rsidP="00826161">
      <w:pPr>
        <w:pStyle w:val="af8"/>
        <w:numPr>
          <w:ilvl w:val="0"/>
          <w:numId w:val="0"/>
        </w:numPr>
        <w:spacing w:before="120" w:after="120" w:line="276" w:lineRule="auto"/>
        <w:jc w:val="both"/>
        <w:rPr>
          <w:rFonts w:ascii="Arial" w:hAnsi="Arial" w:cs="Arial"/>
          <w:color w:val="000000"/>
          <w:lang w:val="en-US"/>
        </w:rPr>
      </w:pPr>
      <w:bookmarkStart w:id="35" w:name="_GoBack"/>
      <w:bookmarkEnd w:id="35"/>
    </w:p>
    <w:p w14:paraId="2F1B255F" w14:textId="77777777" w:rsidR="00A26DA9" w:rsidRPr="00826161" w:rsidRDefault="00F53126" w:rsidP="00826161">
      <w:pPr>
        <w:pStyle w:val="af8"/>
        <w:numPr>
          <w:ilvl w:val="0"/>
          <w:numId w:val="0"/>
        </w:numPr>
        <w:spacing w:before="120" w:after="120" w:line="276" w:lineRule="auto"/>
        <w:jc w:val="both"/>
        <w:rPr>
          <w:rFonts w:ascii="Arial" w:hAnsi="Arial" w:cs="Arial"/>
          <w:color w:val="000000"/>
          <w:lang w:val="en-US"/>
        </w:rPr>
      </w:pPr>
      <w:r w:rsidRPr="00D96F6D">
        <w:rPr>
          <w:rFonts w:ascii="Arial" w:hAnsi="Arial" w:cs="Arial"/>
          <w:b/>
          <w:color w:val="000000"/>
          <w:lang w:val="en-US"/>
        </w:rPr>
        <w:t>Level 3:</w:t>
      </w:r>
      <w:r w:rsidRPr="00826161">
        <w:rPr>
          <w:rFonts w:ascii="Arial" w:hAnsi="Arial" w:cs="Arial"/>
          <w:color w:val="000000"/>
          <w:lang w:val="en-US"/>
        </w:rPr>
        <w:t xml:space="preserve"> The Economic Court, where any unresolved complaints can be addressed in accordance with national legislation.</w:t>
      </w:r>
    </w:p>
    <w:p w14:paraId="2F1B2560" w14:textId="77777777" w:rsidR="00A26DA9" w:rsidRPr="00826161" w:rsidRDefault="00A26DA9" w:rsidP="00826161">
      <w:pPr>
        <w:pStyle w:val="af8"/>
        <w:numPr>
          <w:ilvl w:val="0"/>
          <w:numId w:val="0"/>
        </w:numPr>
        <w:spacing w:before="120" w:after="120" w:line="276" w:lineRule="auto"/>
        <w:jc w:val="both"/>
        <w:rPr>
          <w:rFonts w:ascii="Arial" w:hAnsi="Arial" w:cs="Arial"/>
          <w:color w:val="000000"/>
          <w:lang w:val="en-US"/>
        </w:rPr>
      </w:pPr>
    </w:p>
    <w:p w14:paraId="2F1B2561" w14:textId="22BAC4DE" w:rsidR="00E51C19" w:rsidRPr="00826161" w:rsidRDefault="00F53126" w:rsidP="00826161">
      <w:pPr>
        <w:pStyle w:val="af8"/>
        <w:numPr>
          <w:ilvl w:val="0"/>
          <w:numId w:val="4"/>
        </w:numPr>
        <w:spacing w:before="120" w:after="120" w:line="276" w:lineRule="auto"/>
        <w:ind w:left="0" w:firstLine="0"/>
        <w:jc w:val="both"/>
        <w:rPr>
          <w:rFonts w:ascii="Arial" w:hAnsi="Arial" w:cs="Arial"/>
          <w:color w:val="000000"/>
          <w:lang w:val="en-US"/>
        </w:rPr>
      </w:pPr>
      <w:r w:rsidRPr="00826161">
        <w:rPr>
          <w:rFonts w:ascii="Arial" w:hAnsi="Arial" w:cs="Arial"/>
          <w:color w:val="000000"/>
          <w:lang w:val="en-US"/>
        </w:rPr>
        <w:t xml:space="preserve">All grievances received from any level are recorded in a consolidated electronic Complaint Register, maintained by the </w:t>
      </w:r>
      <w:r w:rsidR="00D20F90">
        <w:rPr>
          <w:rFonts w:ascii="Arial" w:hAnsi="Arial" w:cs="Arial"/>
          <w:color w:val="000000"/>
          <w:lang w:val="en-US"/>
        </w:rPr>
        <w:t>DI</w:t>
      </w:r>
      <w:r w:rsidRPr="00826161">
        <w:rPr>
          <w:rFonts w:ascii="Arial" w:hAnsi="Arial" w:cs="Arial"/>
          <w:color w:val="000000"/>
          <w:lang w:val="en-US"/>
        </w:rPr>
        <w:t xml:space="preserve"> with support from the supervision consultant ITALFERR S.p.A. and contractors. </w:t>
      </w:r>
    </w:p>
    <w:p w14:paraId="2F1B2562" w14:textId="77777777" w:rsidR="00A26DA9" w:rsidRPr="00826161" w:rsidRDefault="00F53126" w:rsidP="00826161">
      <w:pPr>
        <w:pStyle w:val="af8"/>
        <w:numPr>
          <w:ilvl w:val="0"/>
          <w:numId w:val="0"/>
        </w:numPr>
        <w:spacing w:before="120" w:after="120" w:line="276" w:lineRule="auto"/>
        <w:jc w:val="both"/>
        <w:rPr>
          <w:rFonts w:ascii="Arial" w:hAnsi="Arial" w:cs="Arial"/>
          <w:color w:val="000000"/>
          <w:lang w:val="en-US"/>
        </w:rPr>
      </w:pPr>
      <w:r w:rsidRPr="00826161">
        <w:rPr>
          <w:rFonts w:ascii="Arial" w:hAnsi="Arial" w:cs="Arial"/>
          <w:color w:val="000000"/>
          <w:lang w:val="en-US"/>
        </w:rPr>
        <w:t>Information from this register is included in monthly progress reports and semi-annual social safeguards monitoring reports submitted to ADB.</w:t>
      </w:r>
    </w:p>
    <w:p w14:paraId="2F1B2563" w14:textId="77777777" w:rsidR="00A26DA9" w:rsidRPr="000F1FFE" w:rsidRDefault="00A26DA9" w:rsidP="00826161">
      <w:pPr>
        <w:pStyle w:val="af8"/>
        <w:numPr>
          <w:ilvl w:val="0"/>
          <w:numId w:val="0"/>
        </w:numPr>
        <w:spacing w:before="120" w:after="120" w:line="276" w:lineRule="auto"/>
        <w:ind w:left="363"/>
        <w:jc w:val="both"/>
        <w:rPr>
          <w:rFonts w:ascii="Arial" w:hAnsi="Arial" w:cs="Arial"/>
          <w:b/>
          <w:bCs/>
          <w:color w:val="000000"/>
          <w:lang w:val="en-US" w:bidi="en-US"/>
        </w:rPr>
      </w:pPr>
    </w:p>
    <w:p w14:paraId="2F1B2564" w14:textId="77777777" w:rsidR="00A26DA9" w:rsidRPr="000F1FFE" w:rsidRDefault="00A26DA9" w:rsidP="00826161">
      <w:pPr>
        <w:pStyle w:val="af8"/>
        <w:numPr>
          <w:ilvl w:val="0"/>
          <w:numId w:val="0"/>
        </w:numPr>
        <w:spacing w:before="120" w:after="120" w:line="276" w:lineRule="auto"/>
        <w:ind w:left="363"/>
        <w:jc w:val="both"/>
        <w:rPr>
          <w:rFonts w:ascii="Arial" w:hAnsi="Arial" w:cs="Arial"/>
          <w:b/>
          <w:bCs/>
          <w:color w:val="000000"/>
          <w:lang w:val="en-US" w:bidi="en-US"/>
        </w:rPr>
      </w:pPr>
    </w:p>
    <w:p w14:paraId="2F1B2565" w14:textId="77777777" w:rsidR="00A26DA9" w:rsidRPr="00826161" w:rsidRDefault="00F53126" w:rsidP="00826161">
      <w:pPr>
        <w:spacing w:before="120" w:after="120"/>
        <w:ind w:left="357" w:hanging="357"/>
        <w:jc w:val="both"/>
        <w:rPr>
          <w:rFonts w:ascii="Arial" w:hAnsi="Arial" w:cs="Arial"/>
          <w:b/>
          <w:bCs/>
          <w:color w:val="000000"/>
          <w:lang w:val="en-US" w:bidi="en-US"/>
        </w:rPr>
      </w:pPr>
      <w:r w:rsidRPr="00826161">
        <w:rPr>
          <w:rFonts w:ascii="Arial" w:hAnsi="Arial" w:cs="Arial"/>
          <w:b/>
          <w:bCs/>
          <w:color w:val="000000"/>
          <w:lang w:val="en-US" w:bidi="en-US"/>
        </w:rPr>
        <w:t>Table 5. Personnel Relevant to GRM</w:t>
      </w:r>
    </w:p>
    <w:tbl>
      <w:tblPr>
        <w:tblStyle w:val="af6"/>
        <w:tblW w:w="0" w:type="auto"/>
        <w:tblLook w:val="04A0" w:firstRow="1" w:lastRow="0" w:firstColumn="1" w:lastColumn="0" w:noHBand="0" w:noVBand="1"/>
      </w:tblPr>
      <w:tblGrid>
        <w:gridCol w:w="2321"/>
        <w:gridCol w:w="2322"/>
        <w:gridCol w:w="2322"/>
        <w:gridCol w:w="2322"/>
      </w:tblGrid>
      <w:tr w:rsidR="00A26DA9" w:rsidRPr="000F1FFE" w14:paraId="2F1B256B" w14:textId="77777777">
        <w:tc>
          <w:tcPr>
            <w:tcW w:w="2321" w:type="dxa"/>
            <w:vAlign w:val="center"/>
          </w:tcPr>
          <w:p w14:paraId="2F1B2567" w14:textId="77777777" w:rsidR="00A26DA9" w:rsidRPr="000F1FFE" w:rsidRDefault="00F53126" w:rsidP="000F1FFE">
            <w:pPr>
              <w:jc w:val="center"/>
              <w:rPr>
                <w:rFonts w:ascii="Arial" w:hAnsi="Arial" w:cs="Arial"/>
                <w:b/>
                <w:bCs/>
                <w:color w:val="000000"/>
                <w:lang w:val="en-US" w:bidi="en-US"/>
              </w:rPr>
            </w:pPr>
            <w:r w:rsidRPr="000F1FFE">
              <w:rPr>
                <w:rFonts w:ascii="Arial" w:eastAsia="SimSun" w:hAnsi="Arial" w:cs="Arial"/>
                <w:b/>
                <w:bCs/>
                <w:lang w:val="en-US" w:eastAsia="zh-CN" w:bidi="ar"/>
              </w:rPr>
              <w:t>Name</w:t>
            </w:r>
          </w:p>
        </w:tc>
        <w:tc>
          <w:tcPr>
            <w:tcW w:w="2322" w:type="dxa"/>
            <w:vAlign w:val="center"/>
          </w:tcPr>
          <w:p w14:paraId="2F1B2568" w14:textId="77777777" w:rsidR="00A26DA9" w:rsidRPr="000F1FFE" w:rsidRDefault="00F53126" w:rsidP="000F1FFE">
            <w:pPr>
              <w:jc w:val="center"/>
              <w:rPr>
                <w:rFonts w:ascii="Arial" w:hAnsi="Arial" w:cs="Arial"/>
                <w:b/>
                <w:bCs/>
                <w:color w:val="000000"/>
                <w:lang w:val="en-US" w:bidi="en-US"/>
              </w:rPr>
            </w:pPr>
            <w:r w:rsidRPr="00826161">
              <w:rPr>
                <w:rFonts w:ascii="Arial" w:eastAsia="Times New Roman" w:hAnsi="Arial" w:cs="Arial"/>
                <w:b/>
                <w:bCs/>
                <w:color w:val="000000"/>
                <w:kern w:val="2"/>
                <w:lang w:val="en-GB" w:eastAsia="en-GB"/>
                <w14:ligatures w14:val="standardContextual"/>
              </w:rPr>
              <w:t>Location</w:t>
            </w:r>
          </w:p>
        </w:tc>
        <w:tc>
          <w:tcPr>
            <w:tcW w:w="2322" w:type="dxa"/>
            <w:vAlign w:val="center"/>
          </w:tcPr>
          <w:p w14:paraId="2F1B2569" w14:textId="77777777" w:rsidR="00A26DA9" w:rsidRPr="000F1FFE" w:rsidRDefault="00F53126" w:rsidP="000F1FFE">
            <w:pPr>
              <w:jc w:val="center"/>
              <w:rPr>
                <w:rFonts w:ascii="Arial" w:hAnsi="Arial" w:cs="Arial"/>
                <w:b/>
                <w:bCs/>
                <w:color w:val="000000"/>
                <w:lang w:val="en-US" w:bidi="en-US"/>
              </w:rPr>
            </w:pPr>
            <w:r w:rsidRPr="000F1FFE">
              <w:rPr>
                <w:rFonts w:ascii="Arial" w:eastAsia="SimSun" w:hAnsi="Arial" w:cs="Arial"/>
                <w:b/>
                <w:bCs/>
                <w:lang w:val="en-US" w:eastAsia="zh-CN" w:bidi="ar"/>
              </w:rPr>
              <w:t>Organization</w:t>
            </w:r>
          </w:p>
        </w:tc>
        <w:tc>
          <w:tcPr>
            <w:tcW w:w="2322" w:type="dxa"/>
            <w:vAlign w:val="center"/>
          </w:tcPr>
          <w:p w14:paraId="2F1B256A" w14:textId="77777777" w:rsidR="00A26DA9" w:rsidRPr="000F1FFE" w:rsidRDefault="00F53126" w:rsidP="000F1FFE">
            <w:pPr>
              <w:jc w:val="center"/>
              <w:rPr>
                <w:rFonts w:ascii="Arial" w:hAnsi="Arial" w:cs="Arial"/>
                <w:b/>
                <w:bCs/>
                <w:color w:val="000000"/>
                <w:lang w:val="en-US" w:bidi="en-US"/>
              </w:rPr>
            </w:pPr>
            <w:r w:rsidRPr="000F1FFE">
              <w:rPr>
                <w:rFonts w:ascii="Arial" w:eastAsia="SimSun" w:hAnsi="Arial" w:cs="Arial"/>
                <w:b/>
                <w:bCs/>
                <w:lang w:val="en-US" w:eastAsia="zh-CN" w:bidi="ar"/>
              </w:rPr>
              <w:t>Contact</w:t>
            </w:r>
          </w:p>
        </w:tc>
      </w:tr>
      <w:tr w:rsidR="00A26DA9" w:rsidRPr="000F1FFE" w14:paraId="2F1B2571" w14:textId="77777777">
        <w:tc>
          <w:tcPr>
            <w:tcW w:w="2321" w:type="dxa"/>
          </w:tcPr>
          <w:p w14:paraId="2F1B256C" w14:textId="77777777" w:rsidR="00A26DA9" w:rsidRPr="000F1FFE" w:rsidRDefault="00F53126" w:rsidP="00826161">
            <w:pPr>
              <w:spacing w:before="120" w:after="120"/>
              <w:jc w:val="both"/>
              <w:rPr>
                <w:rFonts w:ascii="Arial" w:hAnsi="Arial" w:cs="Arial"/>
                <w:b/>
                <w:bCs/>
                <w:color w:val="000000"/>
                <w:lang w:val="en-US" w:bidi="en-US"/>
              </w:rPr>
            </w:pPr>
            <w:r w:rsidRPr="00826161">
              <w:rPr>
                <w:rFonts w:ascii="Arial" w:eastAsia="Times New Roman" w:hAnsi="Arial" w:cs="Arial"/>
                <w:color w:val="000000"/>
                <w:kern w:val="2"/>
                <w:lang w:val="en-GB" w:eastAsia="en-GB"/>
                <w14:ligatures w14:val="standardContextual"/>
              </w:rPr>
              <w:t>Kudrat Hashimov</w:t>
            </w:r>
          </w:p>
        </w:tc>
        <w:tc>
          <w:tcPr>
            <w:tcW w:w="2322" w:type="dxa"/>
          </w:tcPr>
          <w:p w14:paraId="2F1B256D" w14:textId="77777777" w:rsidR="00A26DA9" w:rsidRPr="000F1FFE" w:rsidRDefault="00F53126" w:rsidP="00826161">
            <w:pPr>
              <w:spacing w:before="120" w:after="120"/>
              <w:jc w:val="both"/>
              <w:rPr>
                <w:rFonts w:ascii="Arial" w:hAnsi="Arial" w:cs="Arial"/>
                <w:b/>
                <w:bCs/>
                <w:color w:val="000000"/>
                <w:lang w:val="en-US" w:bidi="en-US"/>
              </w:rPr>
            </w:pPr>
            <w:r w:rsidRPr="00826161">
              <w:rPr>
                <w:rFonts w:ascii="Arial" w:eastAsia="Arial" w:hAnsi="Arial" w:cs="Arial"/>
                <w:color w:val="000000"/>
                <w:kern w:val="2"/>
                <w:lang w:val="en-US" w:eastAsia="en-GB"/>
                <w14:ligatures w14:val="standardContextual"/>
              </w:rPr>
              <w:t xml:space="preserve">Kokand, </w:t>
            </w:r>
            <w:r w:rsidRPr="00826161">
              <w:rPr>
                <w:rFonts w:ascii="Arial" w:eastAsia="Arial" w:hAnsi="Arial" w:cs="Arial"/>
                <w:color w:val="000000"/>
                <w:kern w:val="2"/>
                <w:lang w:val="en-GB" w:eastAsia="en-GB"/>
                <w14:ligatures w14:val="standardContextual"/>
              </w:rPr>
              <w:t>Tashkent</w:t>
            </w:r>
          </w:p>
        </w:tc>
        <w:tc>
          <w:tcPr>
            <w:tcW w:w="2322" w:type="dxa"/>
          </w:tcPr>
          <w:p w14:paraId="2F1B256E" w14:textId="77777777" w:rsidR="00A26DA9" w:rsidRPr="000F1FFE" w:rsidRDefault="00F53126" w:rsidP="00826161">
            <w:pPr>
              <w:spacing w:before="120" w:after="120"/>
              <w:jc w:val="both"/>
              <w:rPr>
                <w:rFonts w:ascii="Arial" w:hAnsi="Arial" w:cs="Arial"/>
                <w:b/>
                <w:bCs/>
                <w:color w:val="000000"/>
                <w:lang w:val="en-US" w:bidi="en-US"/>
              </w:rPr>
            </w:pPr>
            <w:r w:rsidRPr="00826161">
              <w:rPr>
                <w:rFonts w:ascii="Arial" w:eastAsiaTheme="minorEastAsia" w:hAnsi="Arial" w:cs="Arial"/>
                <w:color w:val="000000"/>
                <w:kern w:val="2"/>
                <w:shd w:val="clear" w:color="auto" w:fill="FFFFFF"/>
                <w:lang w:eastAsia="en-GB"/>
                <w14:ligatures w14:val="standardContextual"/>
              </w:rPr>
              <w:t>"Uzelektroapparat"</w:t>
            </w:r>
          </w:p>
        </w:tc>
        <w:tc>
          <w:tcPr>
            <w:tcW w:w="2322" w:type="dxa"/>
          </w:tcPr>
          <w:p w14:paraId="2F1B256F" w14:textId="77777777" w:rsidR="00A26DA9" w:rsidRPr="00826161" w:rsidRDefault="00F53126" w:rsidP="00826161">
            <w:pPr>
              <w:spacing w:after="0"/>
              <w:rPr>
                <w:rFonts w:ascii="Arial" w:eastAsia="Times New Roman" w:hAnsi="Arial" w:cs="Arial"/>
                <w:color w:val="000000"/>
                <w:kern w:val="2"/>
                <w:lang w:eastAsia="en-GB"/>
                <w14:ligatures w14:val="standardContextual"/>
              </w:rPr>
            </w:pPr>
            <w:r w:rsidRPr="00826161">
              <w:rPr>
                <w:rFonts w:ascii="Arial" w:eastAsia="Times New Roman" w:hAnsi="Arial" w:cs="Arial"/>
                <w:color w:val="000000"/>
                <w:kern w:val="2"/>
                <w:lang w:val="de-DE" w:eastAsia="en-GB"/>
                <w14:ligatures w14:val="standardContextual"/>
              </w:rPr>
              <w:t>Contact number</w:t>
            </w:r>
            <w:r w:rsidRPr="00826161">
              <w:rPr>
                <w:rFonts w:ascii="Arial" w:eastAsia="Times New Roman" w:hAnsi="Arial" w:cs="Arial"/>
                <w:color w:val="000000"/>
                <w:kern w:val="2"/>
                <w:lang w:eastAsia="en-GB"/>
                <w14:ligatures w14:val="standardContextual"/>
              </w:rPr>
              <w:t>:</w:t>
            </w:r>
          </w:p>
          <w:p w14:paraId="2F1B2570" w14:textId="77777777" w:rsidR="00A26DA9" w:rsidRPr="000F1FFE" w:rsidRDefault="00021D87" w:rsidP="00826161">
            <w:pPr>
              <w:spacing w:before="120" w:after="120"/>
              <w:jc w:val="both"/>
              <w:rPr>
                <w:rFonts w:ascii="Arial" w:hAnsi="Arial" w:cs="Arial"/>
                <w:b/>
                <w:bCs/>
                <w:color w:val="000000"/>
                <w:lang w:val="en-US" w:bidi="en-US"/>
              </w:rPr>
            </w:pPr>
            <w:hyperlink r:id="rId33" w:tgtFrame="_blank" w:history="1">
              <w:r w:rsidR="00F53126" w:rsidRPr="00826161">
                <w:rPr>
                  <w:rFonts w:ascii="Arial" w:eastAsia="Times New Roman" w:hAnsi="Arial" w:cs="Arial"/>
                  <w:color w:val="000000"/>
                  <w:kern w:val="2"/>
                  <w:lang w:val="de-DE" w:eastAsia="en-GB"/>
                  <w14:ligatures w14:val="standardContextual"/>
                </w:rPr>
                <w:t>+998 93 380 99 60</w:t>
              </w:r>
            </w:hyperlink>
            <w:r w:rsidR="00F53126" w:rsidRPr="00826161">
              <w:rPr>
                <w:rFonts w:ascii="Arial" w:eastAsia="Times New Roman" w:hAnsi="Arial" w:cs="Arial"/>
                <w:color w:val="000000"/>
                <w:kern w:val="2"/>
                <w:lang w:val="de-DE" w:eastAsia="en-GB"/>
                <w14:ligatures w14:val="standardContextual"/>
              </w:rPr>
              <w:t xml:space="preserve"> </w:t>
            </w:r>
          </w:p>
        </w:tc>
      </w:tr>
      <w:tr w:rsidR="00A26DA9" w:rsidRPr="000F1FFE" w14:paraId="2F1B2578" w14:textId="77777777">
        <w:tc>
          <w:tcPr>
            <w:tcW w:w="2321" w:type="dxa"/>
          </w:tcPr>
          <w:p w14:paraId="2F1B2572" w14:textId="396E3BAB" w:rsidR="00A26DA9" w:rsidRPr="00D20F90" w:rsidRDefault="00D20F90" w:rsidP="000E5D1B">
            <w:pPr>
              <w:spacing w:before="120" w:after="120"/>
              <w:jc w:val="both"/>
              <w:rPr>
                <w:rFonts w:ascii="Arial" w:hAnsi="Arial" w:cs="Arial"/>
                <w:b/>
                <w:bCs/>
                <w:color w:val="000000"/>
                <w:lang w:val="en-US" w:bidi="en-US"/>
              </w:rPr>
            </w:pPr>
            <w:r>
              <w:rPr>
                <w:rFonts w:ascii="Arial" w:eastAsia="Times New Roman" w:hAnsi="Arial" w:cs="Arial"/>
                <w:color w:val="000000"/>
                <w:kern w:val="2"/>
                <w:lang w:val="en-US" w:eastAsia="en-GB"/>
                <w14:ligatures w14:val="standardContextual"/>
              </w:rPr>
              <w:t>Timur Sitik</w:t>
            </w:r>
            <w:r w:rsidR="000E5D1B">
              <w:rPr>
                <w:rFonts w:ascii="Arial" w:eastAsia="Times New Roman" w:hAnsi="Arial" w:cs="Arial"/>
                <w:color w:val="000000"/>
                <w:kern w:val="2"/>
                <w:lang w:val="en-US" w:eastAsia="en-GB"/>
                <w14:ligatures w14:val="standardContextual"/>
              </w:rPr>
              <w:t>h</w:t>
            </w:r>
            <w:r>
              <w:rPr>
                <w:rFonts w:ascii="Arial" w:eastAsia="Times New Roman" w:hAnsi="Arial" w:cs="Arial"/>
                <w:color w:val="000000"/>
                <w:kern w:val="2"/>
                <w:lang w:val="en-US" w:eastAsia="en-GB"/>
                <w14:ligatures w14:val="standardContextual"/>
              </w:rPr>
              <w:t>ov</w:t>
            </w:r>
          </w:p>
        </w:tc>
        <w:tc>
          <w:tcPr>
            <w:tcW w:w="2322" w:type="dxa"/>
          </w:tcPr>
          <w:p w14:paraId="2F1B2573" w14:textId="77777777" w:rsidR="00A26DA9" w:rsidRPr="000F1FFE" w:rsidRDefault="00F53126" w:rsidP="00826161">
            <w:pPr>
              <w:spacing w:before="120" w:after="120"/>
              <w:jc w:val="both"/>
              <w:rPr>
                <w:rFonts w:ascii="Arial" w:hAnsi="Arial" w:cs="Arial"/>
                <w:b/>
                <w:bCs/>
                <w:color w:val="000000"/>
                <w:lang w:val="en-US" w:bidi="en-US"/>
              </w:rPr>
            </w:pPr>
            <w:r w:rsidRPr="00826161">
              <w:rPr>
                <w:rFonts w:ascii="Arial" w:eastAsia="Arial" w:hAnsi="Arial" w:cs="Arial"/>
                <w:color w:val="000000"/>
                <w:kern w:val="2"/>
                <w:lang w:val="en-US" w:eastAsia="en-GB"/>
                <w14:ligatures w14:val="standardContextual"/>
              </w:rPr>
              <w:t xml:space="preserve">Kokand, </w:t>
            </w:r>
            <w:r w:rsidRPr="00826161">
              <w:rPr>
                <w:rFonts w:ascii="Arial" w:eastAsia="Arial" w:hAnsi="Arial" w:cs="Arial"/>
                <w:color w:val="000000"/>
                <w:kern w:val="2"/>
                <w:lang w:val="en-GB" w:eastAsia="en-GB"/>
                <w14:ligatures w14:val="standardContextual"/>
              </w:rPr>
              <w:t>Tashkent</w:t>
            </w:r>
          </w:p>
        </w:tc>
        <w:tc>
          <w:tcPr>
            <w:tcW w:w="2322" w:type="dxa"/>
          </w:tcPr>
          <w:p w14:paraId="2F1B2574" w14:textId="77777777" w:rsidR="00A26DA9" w:rsidRPr="000F1FFE" w:rsidRDefault="00F53126" w:rsidP="00826161">
            <w:pPr>
              <w:spacing w:before="120" w:after="120"/>
              <w:jc w:val="both"/>
              <w:rPr>
                <w:rFonts w:ascii="Arial" w:hAnsi="Arial" w:cs="Arial"/>
                <w:b/>
                <w:bCs/>
                <w:color w:val="000000"/>
                <w:lang w:val="en-US" w:bidi="en-US"/>
              </w:rPr>
            </w:pPr>
            <w:r w:rsidRPr="00826161">
              <w:rPr>
                <w:rFonts w:ascii="Arial" w:eastAsia="Arial" w:hAnsi="Arial" w:cs="Arial"/>
                <w:color w:val="000000"/>
                <w:kern w:val="2"/>
                <w:lang w:val="uz-Cyrl-UZ" w:eastAsia="en-GB"/>
                <w14:ligatures w14:val="standardContextual"/>
              </w:rPr>
              <w:t>Specialist in health</w:t>
            </w:r>
            <w:r w:rsidRPr="00826161">
              <w:rPr>
                <w:rFonts w:ascii="Arial" w:eastAsia="Arial" w:hAnsi="Arial" w:cs="Arial"/>
                <w:color w:val="000000"/>
                <w:kern w:val="2"/>
                <w:lang w:val="en-US" w:eastAsia="en-GB"/>
                <w14:ligatures w14:val="standardContextual"/>
              </w:rPr>
              <w:t>y</w:t>
            </w:r>
            <w:r w:rsidRPr="00826161">
              <w:rPr>
                <w:rFonts w:ascii="Arial" w:eastAsia="Arial" w:hAnsi="Arial" w:cs="Arial"/>
                <w:color w:val="000000"/>
                <w:kern w:val="2"/>
                <w:lang w:val="uz-Cyrl-UZ" w:eastAsia="en-GB"/>
                <w14:ligatures w14:val="standardContextual"/>
              </w:rPr>
              <w:t>measures "temirzhol zhandeu</w:t>
            </w:r>
          </w:p>
        </w:tc>
        <w:tc>
          <w:tcPr>
            <w:tcW w:w="2322" w:type="dxa"/>
          </w:tcPr>
          <w:p w14:paraId="2F1B2575" w14:textId="77777777" w:rsidR="00A26DA9" w:rsidRPr="00826161" w:rsidRDefault="00F53126" w:rsidP="00826161">
            <w:pPr>
              <w:spacing w:after="0"/>
              <w:rPr>
                <w:rFonts w:ascii="Arial" w:eastAsia="Times New Roman" w:hAnsi="Arial" w:cs="Arial"/>
                <w:color w:val="000000"/>
                <w:kern w:val="2"/>
                <w:lang w:eastAsia="en-GB"/>
                <w14:ligatures w14:val="standardContextual"/>
              </w:rPr>
            </w:pPr>
            <w:r w:rsidRPr="00826161">
              <w:rPr>
                <w:rFonts w:ascii="Arial" w:eastAsia="Times New Roman" w:hAnsi="Arial" w:cs="Arial"/>
                <w:color w:val="000000"/>
                <w:kern w:val="2"/>
                <w:lang w:val="de-DE" w:eastAsia="en-GB"/>
                <w14:ligatures w14:val="standardContextual"/>
              </w:rPr>
              <w:t>Contact number</w:t>
            </w:r>
            <w:r w:rsidRPr="00826161">
              <w:rPr>
                <w:rFonts w:ascii="Arial" w:eastAsia="Times New Roman" w:hAnsi="Arial" w:cs="Arial"/>
                <w:color w:val="000000"/>
                <w:kern w:val="2"/>
                <w:lang w:eastAsia="en-GB"/>
                <w14:ligatures w14:val="standardContextual"/>
              </w:rPr>
              <w:t>:</w:t>
            </w:r>
          </w:p>
          <w:p w14:paraId="2F1B2576" w14:textId="77777777" w:rsidR="00A26DA9" w:rsidRPr="00826161" w:rsidRDefault="00F53126" w:rsidP="00826161">
            <w:pPr>
              <w:spacing w:after="0"/>
              <w:rPr>
                <w:rFonts w:ascii="Arial" w:eastAsia="Times New Roman" w:hAnsi="Arial" w:cs="Arial"/>
                <w:kern w:val="2"/>
                <w:lang w:val="en-GB" w:eastAsia="en-GB"/>
                <w14:ligatures w14:val="standardContextual"/>
              </w:rPr>
            </w:pPr>
            <w:r w:rsidRPr="00826161">
              <w:rPr>
                <w:rFonts w:ascii="Arial" w:eastAsia="Times New Roman" w:hAnsi="Arial" w:cs="Arial"/>
                <w:kern w:val="2"/>
                <w:lang w:val="en-GB" w:eastAsia="en-GB"/>
                <w14:ligatures w14:val="standardContextual"/>
              </w:rPr>
              <w:t>+998 97 701 19 46</w:t>
            </w:r>
          </w:p>
          <w:p w14:paraId="2F1B2577" w14:textId="77777777" w:rsidR="00A26DA9" w:rsidRPr="000F1FFE" w:rsidRDefault="00A26DA9" w:rsidP="00826161">
            <w:pPr>
              <w:spacing w:before="120" w:after="120"/>
              <w:jc w:val="both"/>
              <w:rPr>
                <w:rFonts w:ascii="Arial" w:hAnsi="Arial" w:cs="Arial"/>
                <w:b/>
                <w:bCs/>
                <w:color w:val="000000"/>
                <w:lang w:val="en-US" w:bidi="en-US"/>
              </w:rPr>
            </w:pPr>
          </w:p>
        </w:tc>
      </w:tr>
      <w:tr w:rsidR="00A26DA9" w:rsidRPr="000F1FFE" w14:paraId="2F1B257E" w14:textId="77777777">
        <w:tc>
          <w:tcPr>
            <w:tcW w:w="2321" w:type="dxa"/>
          </w:tcPr>
          <w:p w14:paraId="2F1B2579" w14:textId="77777777" w:rsidR="00A26DA9" w:rsidRPr="000F1FFE" w:rsidRDefault="00F53126" w:rsidP="00826161">
            <w:pPr>
              <w:spacing w:before="120" w:after="120"/>
              <w:jc w:val="both"/>
              <w:rPr>
                <w:rFonts w:ascii="Arial" w:hAnsi="Arial" w:cs="Arial"/>
                <w:b/>
                <w:bCs/>
                <w:color w:val="000000"/>
                <w:lang w:val="en-US" w:bidi="en-US"/>
              </w:rPr>
            </w:pPr>
            <w:r w:rsidRPr="00826161">
              <w:rPr>
                <w:rFonts w:ascii="Arial" w:eastAsia="Times New Roman" w:hAnsi="Arial" w:cs="Arial"/>
                <w:color w:val="000000"/>
                <w:kern w:val="2"/>
                <w:lang w:val="en-GB" w:eastAsia="en-GB"/>
                <w14:ligatures w14:val="standardContextual"/>
              </w:rPr>
              <w:t>Chingiz Kudabekov,</w:t>
            </w:r>
          </w:p>
        </w:tc>
        <w:tc>
          <w:tcPr>
            <w:tcW w:w="2322" w:type="dxa"/>
          </w:tcPr>
          <w:p w14:paraId="2F1B257A" w14:textId="77777777" w:rsidR="00A26DA9" w:rsidRPr="000F1FFE" w:rsidRDefault="00F53126" w:rsidP="00826161">
            <w:pPr>
              <w:spacing w:before="120" w:after="120"/>
              <w:jc w:val="both"/>
              <w:rPr>
                <w:rFonts w:ascii="Arial" w:hAnsi="Arial" w:cs="Arial"/>
                <w:b/>
                <w:bCs/>
                <w:color w:val="000000"/>
                <w:lang w:val="en-US" w:bidi="en-US"/>
              </w:rPr>
            </w:pPr>
            <w:r w:rsidRPr="00826161">
              <w:rPr>
                <w:rFonts w:ascii="Arial" w:eastAsia="Arial" w:hAnsi="Arial" w:cs="Arial"/>
                <w:color w:val="000000"/>
                <w:kern w:val="2"/>
                <w:lang w:eastAsia="en-GB"/>
                <w14:ligatures w14:val="standardContextual"/>
              </w:rPr>
              <w:t>Kokand, Tashkent</w:t>
            </w:r>
          </w:p>
        </w:tc>
        <w:tc>
          <w:tcPr>
            <w:tcW w:w="2322" w:type="dxa"/>
          </w:tcPr>
          <w:p w14:paraId="2F1B257B" w14:textId="384C93AE" w:rsidR="00A26DA9" w:rsidRPr="000F1FFE" w:rsidRDefault="00BE3F7B" w:rsidP="00826161">
            <w:pPr>
              <w:spacing w:before="120" w:after="120"/>
              <w:jc w:val="both"/>
              <w:rPr>
                <w:rFonts w:ascii="Arial" w:hAnsi="Arial" w:cs="Arial"/>
                <w:b/>
                <w:bCs/>
                <w:color w:val="000000"/>
                <w:lang w:val="en-US" w:bidi="en-US"/>
              </w:rPr>
            </w:pPr>
            <w:r w:rsidRPr="00BE3F7B">
              <w:rPr>
                <w:rFonts w:ascii="Arial" w:eastAsia="Arial" w:hAnsi="Arial" w:cs="Arial"/>
                <w:color w:val="000000"/>
                <w:kern w:val="2"/>
                <w:lang w:val="en-US" w:eastAsia="en-GB"/>
                <w14:ligatures w14:val="standardContextual"/>
              </w:rPr>
              <w:t>Department</w:t>
            </w:r>
            <w:r w:rsidRPr="00BE3F7B">
              <w:rPr>
                <w:rFonts w:ascii="Arial" w:eastAsia="Arial" w:hAnsi="Arial" w:cs="Arial"/>
                <w:color w:val="000000"/>
                <w:kern w:val="2"/>
                <w:lang w:val="uz-Cyrl-UZ" w:eastAsia="en-GB"/>
                <w14:ligatures w14:val="standardContextual"/>
              </w:rPr>
              <w:t>”</w:t>
            </w:r>
            <w:r w:rsidRPr="00BE3F7B">
              <w:rPr>
                <w:rFonts w:ascii="Arial" w:eastAsia="Arial" w:hAnsi="Arial" w:cs="Arial"/>
                <w:color w:val="000000"/>
                <w:kern w:val="2"/>
                <w:lang w:val="en-US" w:eastAsia="en-GB"/>
                <w14:ligatures w14:val="standardContextual"/>
              </w:rPr>
              <w:t xml:space="preserve"> of</w:t>
            </w:r>
            <w:r w:rsidR="00F53126" w:rsidRPr="00826161">
              <w:rPr>
                <w:rFonts w:ascii="Arial" w:eastAsia="Arial" w:hAnsi="Arial" w:cs="Arial"/>
                <w:color w:val="000000"/>
                <w:kern w:val="2"/>
                <w:lang w:val="en-US" w:eastAsia="en-GB"/>
                <w14:ligatures w14:val="standardContextual"/>
              </w:rPr>
              <w:t xml:space="preserve"> U</w:t>
            </w:r>
            <w:r>
              <w:rPr>
                <w:rFonts w:ascii="Arial" w:eastAsia="Arial" w:hAnsi="Arial" w:cs="Arial"/>
                <w:color w:val="000000"/>
                <w:kern w:val="2"/>
                <w:lang w:val="en-US" w:eastAsia="en-GB"/>
                <w14:ligatures w14:val="standardContextual"/>
              </w:rPr>
              <w:t>z</w:t>
            </w:r>
            <w:r w:rsidR="00F53126" w:rsidRPr="00826161">
              <w:rPr>
                <w:rFonts w:ascii="Arial" w:eastAsia="Arial" w:hAnsi="Arial" w:cs="Arial"/>
                <w:color w:val="000000"/>
                <w:kern w:val="2"/>
                <w:lang w:val="uz-Cyrl-UZ" w:eastAsia="en-GB"/>
                <w14:ligatures w14:val="standardContextual"/>
              </w:rPr>
              <w:t>bekiston Temir yllari JSC"deputy head</w:t>
            </w:r>
          </w:p>
        </w:tc>
        <w:tc>
          <w:tcPr>
            <w:tcW w:w="2322" w:type="dxa"/>
          </w:tcPr>
          <w:p w14:paraId="2F1B257C" w14:textId="77777777" w:rsidR="00A26DA9" w:rsidRPr="00826161" w:rsidRDefault="00F53126" w:rsidP="00826161">
            <w:pPr>
              <w:spacing w:after="0"/>
              <w:rPr>
                <w:rFonts w:ascii="Arial" w:eastAsia="Times New Roman" w:hAnsi="Arial" w:cs="Arial"/>
                <w:color w:val="000000"/>
                <w:kern w:val="2"/>
                <w:lang w:eastAsia="en-GB"/>
                <w14:ligatures w14:val="standardContextual"/>
              </w:rPr>
            </w:pPr>
            <w:r w:rsidRPr="00826161">
              <w:rPr>
                <w:rFonts w:ascii="Arial" w:eastAsia="Times New Roman" w:hAnsi="Arial" w:cs="Arial"/>
                <w:color w:val="000000"/>
                <w:kern w:val="2"/>
                <w:lang w:val="de-DE" w:eastAsia="en-GB"/>
                <w14:ligatures w14:val="standardContextual"/>
              </w:rPr>
              <w:t>Contact number</w:t>
            </w:r>
            <w:r w:rsidRPr="00826161">
              <w:rPr>
                <w:rFonts w:ascii="Arial" w:eastAsia="Times New Roman" w:hAnsi="Arial" w:cs="Arial"/>
                <w:color w:val="000000"/>
                <w:kern w:val="2"/>
                <w:lang w:eastAsia="en-GB"/>
                <w14:ligatures w14:val="standardContextual"/>
              </w:rPr>
              <w:t>:</w:t>
            </w:r>
          </w:p>
          <w:p w14:paraId="2F1B257D" w14:textId="77777777" w:rsidR="00A26DA9" w:rsidRPr="000F1FFE" w:rsidRDefault="00021D87" w:rsidP="00826161">
            <w:pPr>
              <w:spacing w:before="120" w:after="120"/>
              <w:jc w:val="both"/>
              <w:rPr>
                <w:rFonts w:ascii="Arial" w:hAnsi="Arial" w:cs="Arial"/>
                <w:b/>
                <w:bCs/>
                <w:color w:val="000000"/>
                <w:lang w:val="en-US" w:bidi="en-US"/>
              </w:rPr>
            </w:pPr>
            <w:hyperlink r:id="rId34" w:tgtFrame="_blank" w:history="1">
              <w:r w:rsidR="00522E8E" w:rsidRPr="00826161">
                <w:rPr>
                  <w:rFonts w:ascii="Arial" w:eastAsia="Times New Roman" w:hAnsi="Arial" w:cs="Arial"/>
                  <w:color w:val="000000"/>
                  <w:kern w:val="2"/>
                  <w:lang w:val="de-DE" w:eastAsia="en-GB"/>
                  <w14:ligatures w14:val="standardContextual"/>
                </w:rPr>
                <w:t>+998 71 23799</w:t>
              </w:r>
              <w:r w:rsidR="00F53126" w:rsidRPr="00826161">
                <w:rPr>
                  <w:rFonts w:ascii="Arial" w:eastAsia="Times New Roman" w:hAnsi="Arial" w:cs="Arial"/>
                  <w:color w:val="000000"/>
                  <w:kern w:val="2"/>
                  <w:lang w:val="de-DE" w:eastAsia="en-GB"/>
                  <w14:ligatures w14:val="standardContextual"/>
                </w:rPr>
                <w:t>98</w:t>
              </w:r>
            </w:hyperlink>
            <w:r w:rsidR="00F53126" w:rsidRPr="00826161">
              <w:rPr>
                <w:rFonts w:ascii="Arial" w:eastAsia="Times New Roman" w:hAnsi="Arial" w:cs="Arial"/>
                <w:color w:val="000000"/>
                <w:kern w:val="2"/>
                <w:lang w:val="de-DE" w:eastAsia="en-GB"/>
                <w14:ligatures w14:val="standardContextual"/>
              </w:rPr>
              <w:t xml:space="preserve"> </w:t>
            </w:r>
          </w:p>
        </w:tc>
      </w:tr>
      <w:tr w:rsidR="00A26DA9" w:rsidRPr="000F1FFE" w14:paraId="2F1B2584" w14:textId="77777777">
        <w:tc>
          <w:tcPr>
            <w:tcW w:w="2321" w:type="dxa"/>
          </w:tcPr>
          <w:p w14:paraId="2F1B257F" w14:textId="77777777" w:rsidR="00A26DA9" w:rsidRPr="000F1FFE" w:rsidRDefault="00F53126" w:rsidP="00826161">
            <w:pPr>
              <w:spacing w:before="120" w:after="120"/>
              <w:jc w:val="both"/>
              <w:rPr>
                <w:rFonts w:ascii="Arial" w:hAnsi="Arial" w:cs="Arial"/>
                <w:b/>
                <w:bCs/>
                <w:color w:val="000000"/>
                <w:lang w:val="en-US" w:bidi="en-US"/>
              </w:rPr>
            </w:pPr>
            <w:r w:rsidRPr="00826161">
              <w:rPr>
                <w:rFonts w:ascii="Arial" w:eastAsia="Arial" w:hAnsi="Arial" w:cs="Arial"/>
                <w:color w:val="000000"/>
                <w:kern w:val="2"/>
                <w:lang w:eastAsia="en-GB"/>
                <w14:ligatures w14:val="standardContextual"/>
              </w:rPr>
              <w:lastRenderedPageBreak/>
              <w:t>Bakhter Milladjanov</w:t>
            </w:r>
          </w:p>
        </w:tc>
        <w:tc>
          <w:tcPr>
            <w:tcW w:w="2322" w:type="dxa"/>
          </w:tcPr>
          <w:p w14:paraId="2F1B2580" w14:textId="77777777" w:rsidR="00A26DA9" w:rsidRPr="000F1FFE" w:rsidRDefault="00F53126" w:rsidP="00826161">
            <w:pPr>
              <w:tabs>
                <w:tab w:val="left" w:pos="1213"/>
              </w:tabs>
              <w:spacing w:before="120" w:after="120"/>
              <w:jc w:val="both"/>
              <w:rPr>
                <w:rFonts w:ascii="Arial" w:hAnsi="Arial" w:cs="Arial"/>
                <w:b/>
                <w:bCs/>
                <w:color w:val="000000"/>
                <w:lang w:val="en-US" w:bidi="en-US"/>
              </w:rPr>
            </w:pPr>
            <w:r w:rsidRPr="00826161">
              <w:rPr>
                <w:rFonts w:ascii="Arial" w:eastAsia="Arial" w:hAnsi="Arial" w:cs="Arial"/>
                <w:color w:val="000000"/>
                <w:kern w:val="2"/>
                <w:lang w:eastAsia="en-GB"/>
                <w14:ligatures w14:val="standardContextual"/>
              </w:rPr>
              <w:t>Kokand RYE.</w:t>
            </w:r>
          </w:p>
        </w:tc>
        <w:tc>
          <w:tcPr>
            <w:tcW w:w="2322" w:type="dxa"/>
          </w:tcPr>
          <w:p w14:paraId="2F1B2581" w14:textId="77777777" w:rsidR="00A26DA9" w:rsidRPr="000F1FFE" w:rsidRDefault="00F53126" w:rsidP="00826161">
            <w:pPr>
              <w:spacing w:before="120" w:after="120"/>
              <w:jc w:val="both"/>
              <w:rPr>
                <w:rFonts w:ascii="Arial" w:hAnsi="Arial" w:cs="Arial"/>
                <w:b/>
                <w:bCs/>
                <w:color w:val="000000"/>
                <w:lang w:val="en-US" w:bidi="en-US"/>
              </w:rPr>
            </w:pPr>
            <w:r w:rsidRPr="00826161">
              <w:rPr>
                <w:rFonts w:ascii="Arial" w:eastAsia="Times New Roman" w:hAnsi="Arial" w:cs="Arial"/>
                <w:color w:val="000000"/>
                <w:kern w:val="2"/>
                <w:lang w:val="en-US" w:eastAsia="en-GB"/>
                <w14:ligatures w14:val="standardContextual"/>
              </w:rPr>
              <w:t>UTY, Head of Kokand Regional Railway Junction</w:t>
            </w:r>
          </w:p>
        </w:tc>
        <w:tc>
          <w:tcPr>
            <w:tcW w:w="2322" w:type="dxa"/>
          </w:tcPr>
          <w:p w14:paraId="2F1B2582" w14:textId="77777777" w:rsidR="00A26DA9" w:rsidRPr="00826161" w:rsidRDefault="00F53126" w:rsidP="00826161">
            <w:pPr>
              <w:spacing w:after="0"/>
              <w:rPr>
                <w:rFonts w:ascii="Arial" w:eastAsia="Times New Roman" w:hAnsi="Arial" w:cs="Arial"/>
                <w:color w:val="000000"/>
                <w:kern w:val="2"/>
                <w:lang w:eastAsia="en-GB"/>
                <w14:ligatures w14:val="standardContextual"/>
              </w:rPr>
            </w:pPr>
            <w:r w:rsidRPr="00826161">
              <w:rPr>
                <w:rFonts w:ascii="Arial" w:eastAsia="Times New Roman" w:hAnsi="Arial" w:cs="Arial"/>
                <w:color w:val="000000"/>
                <w:kern w:val="2"/>
                <w:lang w:val="de-DE" w:eastAsia="en-GB"/>
                <w14:ligatures w14:val="standardContextual"/>
              </w:rPr>
              <w:t>Contact number</w:t>
            </w:r>
            <w:r w:rsidRPr="00826161">
              <w:rPr>
                <w:rFonts w:ascii="Arial" w:eastAsia="Times New Roman" w:hAnsi="Arial" w:cs="Arial"/>
                <w:color w:val="000000"/>
                <w:kern w:val="2"/>
                <w:lang w:eastAsia="en-GB"/>
                <w14:ligatures w14:val="standardContextual"/>
              </w:rPr>
              <w:t>:</w:t>
            </w:r>
          </w:p>
          <w:p w14:paraId="2F1B2583" w14:textId="77777777" w:rsidR="00A26DA9" w:rsidRPr="000F1FFE" w:rsidRDefault="00F53126" w:rsidP="00826161">
            <w:pPr>
              <w:spacing w:before="120" w:after="120"/>
              <w:jc w:val="both"/>
              <w:rPr>
                <w:rFonts w:ascii="Arial" w:hAnsi="Arial" w:cs="Arial"/>
                <w:b/>
                <w:bCs/>
                <w:color w:val="000000"/>
                <w:lang w:val="en-US" w:bidi="en-US"/>
              </w:rPr>
            </w:pPr>
            <w:r w:rsidRPr="00826161">
              <w:rPr>
                <w:rFonts w:ascii="Arial" w:eastAsia="Times New Roman" w:hAnsi="Arial" w:cs="Arial"/>
                <w:color w:val="000000"/>
                <w:kern w:val="2"/>
                <w:lang w:val="de-DE" w:eastAsia="en-GB"/>
                <w14:ligatures w14:val="standardContextual"/>
              </w:rPr>
              <w:t xml:space="preserve">+998 </w:t>
            </w:r>
            <w:r w:rsidR="00522E8E" w:rsidRPr="00826161">
              <w:rPr>
                <w:rFonts w:ascii="Arial" w:eastAsiaTheme="minorEastAsia" w:hAnsi="Arial" w:cs="Arial"/>
                <w:kern w:val="2"/>
                <w:lang w:eastAsia="en-GB"/>
                <w14:ligatures w14:val="standardContextual"/>
              </w:rPr>
              <w:t>(373) 54312</w:t>
            </w:r>
            <w:r w:rsidRPr="00826161">
              <w:rPr>
                <w:rFonts w:ascii="Arial" w:eastAsiaTheme="minorEastAsia" w:hAnsi="Arial" w:cs="Arial"/>
                <w:kern w:val="2"/>
                <w:lang w:eastAsia="en-GB"/>
                <w14:ligatures w14:val="standardContextual"/>
              </w:rPr>
              <w:t>34</w:t>
            </w:r>
          </w:p>
        </w:tc>
      </w:tr>
      <w:tr w:rsidR="00A26DA9" w:rsidRPr="000F1FFE" w14:paraId="2F1B258A" w14:textId="77777777">
        <w:tc>
          <w:tcPr>
            <w:tcW w:w="2321" w:type="dxa"/>
          </w:tcPr>
          <w:p w14:paraId="2F1B2585" w14:textId="77777777" w:rsidR="00A26DA9" w:rsidRPr="000F1FFE" w:rsidRDefault="00F53126" w:rsidP="00826161">
            <w:pPr>
              <w:spacing w:before="120" w:after="120"/>
              <w:jc w:val="both"/>
              <w:rPr>
                <w:rStyle w:val="a7"/>
                <w:rFonts w:ascii="Arial" w:eastAsia="SimSun" w:hAnsi="Arial" w:cs="Arial"/>
                <w:lang w:val="en-US" w:eastAsia="zh-CN" w:bidi="ar"/>
              </w:rPr>
            </w:pPr>
            <w:r w:rsidRPr="00826161">
              <w:rPr>
                <w:rFonts w:ascii="Arial" w:eastAsia="Times New Roman" w:hAnsi="Arial" w:cs="Arial"/>
                <w:color w:val="000000"/>
                <w:kern w:val="2"/>
                <w:lang w:val="en-GB" w:eastAsia="en-GB"/>
                <w14:ligatures w14:val="standardContextual"/>
              </w:rPr>
              <w:t>Guzal Khojamyarova</w:t>
            </w:r>
          </w:p>
        </w:tc>
        <w:tc>
          <w:tcPr>
            <w:tcW w:w="2322" w:type="dxa"/>
          </w:tcPr>
          <w:p w14:paraId="2F1B2586" w14:textId="77777777" w:rsidR="00A26DA9" w:rsidRPr="000F1FFE" w:rsidRDefault="00F53126" w:rsidP="00826161">
            <w:pPr>
              <w:spacing w:before="120" w:after="120"/>
              <w:jc w:val="both"/>
              <w:rPr>
                <w:rFonts w:ascii="Arial" w:eastAsia="SimSun" w:hAnsi="Arial" w:cs="Arial"/>
                <w:lang w:val="en-US" w:eastAsia="zh-CN" w:bidi="ar"/>
              </w:rPr>
            </w:pPr>
            <w:r w:rsidRPr="00826161">
              <w:rPr>
                <w:rFonts w:ascii="Arial" w:eastAsia="Arial" w:hAnsi="Arial" w:cs="Arial"/>
                <w:color w:val="000000"/>
                <w:kern w:val="2"/>
                <w:lang w:val="en-GB" w:eastAsia="en-GB"/>
                <w14:ligatures w14:val="standardContextual"/>
              </w:rPr>
              <w:t>Tashkent</w:t>
            </w:r>
          </w:p>
        </w:tc>
        <w:tc>
          <w:tcPr>
            <w:tcW w:w="2322" w:type="dxa"/>
          </w:tcPr>
          <w:p w14:paraId="2F1B2587" w14:textId="77777777" w:rsidR="00A26DA9" w:rsidRPr="000F1FFE" w:rsidRDefault="00F53126" w:rsidP="00826161">
            <w:pPr>
              <w:spacing w:before="120" w:after="120"/>
              <w:jc w:val="both"/>
              <w:rPr>
                <w:rFonts w:ascii="Arial" w:eastAsia="SimSun" w:hAnsi="Arial" w:cs="Arial"/>
                <w:lang w:val="en-US" w:eastAsia="zh-CN" w:bidi="ar"/>
              </w:rPr>
            </w:pPr>
            <w:r w:rsidRPr="00826161">
              <w:rPr>
                <w:rFonts w:ascii="Arial" w:eastAsia="Times New Roman" w:hAnsi="Arial" w:cs="Arial"/>
                <w:color w:val="000000"/>
                <w:kern w:val="2"/>
                <w:lang w:val="en-US" w:eastAsia="en-GB"/>
                <w14:ligatures w14:val="standardContextual"/>
              </w:rPr>
              <w:t>UTY/PIU, PIU Security Specialist</w:t>
            </w:r>
          </w:p>
        </w:tc>
        <w:tc>
          <w:tcPr>
            <w:tcW w:w="2322" w:type="dxa"/>
          </w:tcPr>
          <w:p w14:paraId="2F1B2588" w14:textId="77777777" w:rsidR="00A26DA9" w:rsidRPr="00826161" w:rsidRDefault="00F53126" w:rsidP="00826161">
            <w:pPr>
              <w:spacing w:after="0"/>
              <w:rPr>
                <w:rFonts w:ascii="Arial" w:eastAsia="Times New Roman" w:hAnsi="Arial" w:cs="Arial"/>
                <w:color w:val="000000"/>
                <w:kern w:val="2"/>
                <w:lang w:eastAsia="en-GB"/>
                <w14:ligatures w14:val="standardContextual"/>
              </w:rPr>
            </w:pPr>
            <w:r w:rsidRPr="00826161">
              <w:rPr>
                <w:rFonts w:ascii="Arial" w:eastAsia="Times New Roman" w:hAnsi="Arial" w:cs="Arial"/>
                <w:color w:val="000000"/>
                <w:kern w:val="2"/>
                <w:lang w:val="de-DE" w:eastAsia="en-GB"/>
                <w14:ligatures w14:val="standardContextual"/>
              </w:rPr>
              <w:t>Contact number</w:t>
            </w:r>
            <w:r w:rsidRPr="00826161">
              <w:rPr>
                <w:rFonts w:ascii="Arial" w:eastAsia="Times New Roman" w:hAnsi="Arial" w:cs="Arial"/>
                <w:color w:val="000000"/>
                <w:kern w:val="2"/>
                <w:lang w:eastAsia="en-GB"/>
                <w14:ligatures w14:val="standardContextual"/>
              </w:rPr>
              <w:t>:</w:t>
            </w:r>
          </w:p>
          <w:p w14:paraId="2F1B2589" w14:textId="77777777" w:rsidR="00A26DA9" w:rsidRPr="000F1FFE" w:rsidRDefault="00021D87" w:rsidP="00826161">
            <w:pPr>
              <w:spacing w:before="120" w:after="120"/>
              <w:jc w:val="both"/>
              <w:rPr>
                <w:rFonts w:ascii="Arial" w:eastAsia="SimSun" w:hAnsi="Arial" w:cs="Arial"/>
                <w:lang w:val="en-US" w:eastAsia="zh-CN" w:bidi="ar"/>
              </w:rPr>
            </w:pPr>
            <w:hyperlink r:id="rId35" w:tgtFrame="_blank" w:history="1">
              <w:r w:rsidR="00F53126" w:rsidRPr="00826161">
                <w:rPr>
                  <w:rFonts w:ascii="Arial" w:eastAsia="Times New Roman" w:hAnsi="Arial" w:cs="Arial"/>
                  <w:color w:val="000000"/>
                  <w:kern w:val="2"/>
                  <w:lang w:val="de-DE" w:eastAsia="en-GB"/>
                  <w14:ligatures w14:val="standardContextual"/>
                </w:rPr>
                <w:t xml:space="preserve">+998 </w:t>
              </w:r>
              <w:r w:rsidR="00F53126" w:rsidRPr="00826161">
                <w:rPr>
                  <w:rFonts w:ascii="Arial" w:eastAsia="Times New Roman" w:hAnsi="Arial" w:cs="Arial"/>
                  <w:color w:val="000000"/>
                  <w:kern w:val="2"/>
                  <w:lang w:eastAsia="en-GB"/>
                  <w14:ligatures w14:val="standardContextual"/>
                </w:rPr>
                <w:t>998772210</w:t>
              </w:r>
            </w:hyperlink>
          </w:p>
        </w:tc>
      </w:tr>
    </w:tbl>
    <w:p w14:paraId="2F1B258C" w14:textId="77777777" w:rsidR="00A26DA9" w:rsidRPr="000F1FFE" w:rsidRDefault="00A26DA9" w:rsidP="00826161">
      <w:pPr>
        <w:pStyle w:val="af8"/>
        <w:numPr>
          <w:ilvl w:val="0"/>
          <w:numId w:val="0"/>
        </w:numPr>
        <w:spacing w:before="120" w:after="120" w:line="276" w:lineRule="auto"/>
        <w:ind w:left="363"/>
        <w:jc w:val="both"/>
        <w:rPr>
          <w:rFonts w:ascii="Arial" w:hAnsi="Arial" w:cs="Arial"/>
          <w:b/>
          <w:bCs/>
          <w:color w:val="000000"/>
          <w:lang w:val="en-US" w:bidi="en-US"/>
        </w:rPr>
      </w:pPr>
    </w:p>
    <w:p w14:paraId="2F1B258D" w14:textId="77777777" w:rsidR="00A26DA9" w:rsidRPr="00826161" w:rsidRDefault="00F53126" w:rsidP="00826161">
      <w:pPr>
        <w:pStyle w:val="af8"/>
        <w:numPr>
          <w:ilvl w:val="0"/>
          <w:numId w:val="4"/>
        </w:numPr>
        <w:spacing w:before="120" w:after="120" w:line="276" w:lineRule="auto"/>
        <w:ind w:left="0" w:firstLine="0"/>
        <w:jc w:val="both"/>
        <w:rPr>
          <w:rFonts w:ascii="Arial" w:hAnsi="Arial" w:cs="Arial"/>
          <w:color w:val="000000"/>
          <w:lang w:val="en-US"/>
        </w:rPr>
      </w:pPr>
      <w:r w:rsidRPr="00826161">
        <w:rPr>
          <w:rFonts w:ascii="Arial" w:hAnsi="Arial" w:cs="Arial"/>
          <w:color w:val="000000"/>
          <w:lang w:val="en-US"/>
        </w:rPr>
        <w:t xml:space="preserve">Information on GRM had been disclosed on each construction site. Contractors installed site passports (information boards) at the entrance to project facilities, placed mobile information boards at temporary sites of network construction sites. </w:t>
      </w:r>
    </w:p>
    <w:p w14:paraId="2F1B258E" w14:textId="77777777" w:rsidR="00A26DA9" w:rsidRPr="00826161" w:rsidRDefault="00F53126" w:rsidP="00826161">
      <w:pPr>
        <w:pStyle w:val="af8"/>
        <w:numPr>
          <w:ilvl w:val="0"/>
          <w:numId w:val="4"/>
        </w:numPr>
        <w:spacing w:before="120" w:after="120" w:line="276" w:lineRule="auto"/>
        <w:ind w:left="0" w:firstLine="0"/>
        <w:jc w:val="both"/>
        <w:rPr>
          <w:rFonts w:ascii="Arial" w:hAnsi="Arial" w:cs="Arial"/>
          <w:lang w:val="en-US"/>
        </w:rPr>
      </w:pPr>
      <w:r w:rsidRPr="00826161">
        <w:rPr>
          <w:rFonts w:ascii="Arial" w:hAnsi="Arial" w:cs="Arial"/>
          <w:lang w:val="en-US"/>
        </w:rPr>
        <w:t>No grievance were received during the reporting period.</w:t>
      </w:r>
    </w:p>
    <w:p w14:paraId="2F1B258F" w14:textId="77777777" w:rsidR="00A26DA9" w:rsidRPr="000F1FFE" w:rsidRDefault="00A26DA9" w:rsidP="00826161">
      <w:pPr>
        <w:pStyle w:val="af8"/>
        <w:numPr>
          <w:ilvl w:val="0"/>
          <w:numId w:val="0"/>
        </w:numPr>
        <w:spacing w:before="120" w:after="120" w:line="276" w:lineRule="auto"/>
        <w:jc w:val="both"/>
        <w:rPr>
          <w:rFonts w:ascii="Arial" w:hAnsi="Arial" w:cs="Arial"/>
          <w:lang w:val="en-US"/>
        </w:rPr>
      </w:pPr>
    </w:p>
    <w:p w14:paraId="2F1B2590" w14:textId="77777777" w:rsidR="00A26DA9" w:rsidRPr="000F1FFE" w:rsidRDefault="00A26DA9" w:rsidP="00826161">
      <w:pPr>
        <w:pStyle w:val="af8"/>
        <w:numPr>
          <w:ilvl w:val="0"/>
          <w:numId w:val="0"/>
        </w:numPr>
        <w:spacing w:before="120" w:after="120" w:line="276" w:lineRule="auto"/>
        <w:jc w:val="both"/>
        <w:rPr>
          <w:rFonts w:ascii="Arial" w:hAnsi="Arial" w:cs="Arial"/>
          <w:lang w:val="en-US"/>
        </w:rPr>
      </w:pPr>
    </w:p>
    <w:p w14:paraId="2F1B2591" w14:textId="77777777" w:rsidR="00A26DA9" w:rsidRDefault="00F53126" w:rsidP="006C646B">
      <w:pPr>
        <w:pStyle w:val="af8"/>
        <w:keepNext/>
        <w:keepLines/>
        <w:numPr>
          <w:ilvl w:val="0"/>
          <w:numId w:val="11"/>
        </w:numPr>
        <w:tabs>
          <w:tab w:val="left" w:pos="-285"/>
          <w:tab w:val="left" w:pos="282"/>
        </w:tabs>
        <w:spacing w:before="120" w:after="120" w:line="276" w:lineRule="auto"/>
        <w:outlineLvl w:val="0"/>
        <w:rPr>
          <w:rFonts w:ascii="Arial" w:eastAsiaTheme="majorEastAsia" w:hAnsi="Arial" w:cs="Arial"/>
          <w:b/>
          <w:bCs/>
          <w:color w:val="365F91" w:themeColor="accent1" w:themeShade="BF"/>
          <w:sz w:val="24"/>
          <w:szCs w:val="24"/>
          <w:lang w:val="en-US"/>
        </w:rPr>
      </w:pPr>
      <w:bookmarkStart w:id="36" w:name="_Toc190856422"/>
      <w:bookmarkStart w:id="37" w:name="_Toc208632681"/>
      <w:bookmarkStart w:id="38" w:name="_Toc213857994"/>
      <w:r w:rsidRPr="00AE5186">
        <w:rPr>
          <w:rFonts w:ascii="Arial" w:eastAsiaTheme="majorEastAsia" w:hAnsi="Arial" w:cs="Arial"/>
          <w:b/>
          <w:bCs/>
          <w:color w:val="365F91" w:themeColor="accent1" w:themeShade="BF"/>
          <w:sz w:val="24"/>
          <w:szCs w:val="24"/>
          <w:lang w:val="en-US"/>
        </w:rPr>
        <w:t>COMPLIANCE WITH SAFEGUARDS PROVISIONS UNDER THE PROJECT</w:t>
      </w:r>
      <w:bookmarkEnd w:id="36"/>
      <w:bookmarkEnd w:id="37"/>
      <w:bookmarkEnd w:id="38"/>
    </w:p>
    <w:p w14:paraId="2FB7C72C" w14:textId="2A0CDCA1" w:rsidR="006C646B" w:rsidRDefault="00FF7E56" w:rsidP="006C646B">
      <w:pPr>
        <w:pStyle w:val="af8"/>
        <w:keepNext/>
        <w:keepLines/>
        <w:numPr>
          <w:ilvl w:val="1"/>
          <w:numId w:val="11"/>
        </w:numPr>
        <w:tabs>
          <w:tab w:val="left" w:pos="-285"/>
          <w:tab w:val="left" w:pos="282"/>
        </w:tabs>
        <w:spacing w:before="120" w:after="120" w:line="276" w:lineRule="auto"/>
        <w:outlineLvl w:val="0"/>
        <w:rPr>
          <w:rFonts w:ascii="Arial" w:eastAsiaTheme="majorEastAsia" w:hAnsi="Arial" w:cs="Arial"/>
          <w:b/>
          <w:bCs/>
          <w:color w:val="365F91" w:themeColor="accent1" w:themeShade="BF"/>
          <w:lang w:val="en-US"/>
        </w:rPr>
      </w:pPr>
      <w:bookmarkStart w:id="39" w:name="_Toc213853386"/>
      <w:bookmarkEnd w:id="39"/>
      <w:r>
        <w:rPr>
          <w:rFonts w:ascii="Arial" w:eastAsiaTheme="majorEastAsia" w:hAnsi="Arial" w:cs="Arial"/>
          <w:b/>
          <w:bCs/>
          <w:color w:val="365F91" w:themeColor="accent1" w:themeShade="BF"/>
          <w:sz w:val="24"/>
          <w:szCs w:val="24"/>
          <w:lang w:val="en-US"/>
        </w:rPr>
        <w:tab/>
      </w:r>
      <w:bookmarkStart w:id="40" w:name="_Toc213857995"/>
      <w:bookmarkStart w:id="41" w:name="_Toc208632682"/>
      <w:bookmarkStart w:id="42" w:name="_Toc213857996"/>
      <w:bookmarkEnd w:id="40"/>
      <w:r w:rsidR="00F53126" w:rsidRPr="00826161">
        <w:rPr>
          <w:rFonts w:ascii="Arial" w:eastAsiaTheme="majorEastAsia" w:hAnsi="Arial" w:cs="Arial"/>
          <w:b/>
          <w:bCs/>
          <w:color w:val="365F91" w:themeColor="accent1" w:themeShade="BF"/>
          <w:lang w:val="en-US"/>
        </w:rPr>
        <w:t>Compliance with Project Administration Manual</w:t>
      </w:r>
      <w:bookmarkEnd w:id="41"/>
      <w:bookmarkEnd w:id="42"/>
    </w:p>
    <w:p w14:paraId="7DC925A2" w14:textId="77777777" w:rsidR="007241DA" w:rsidRPr="00826161" w:rsidRDefault="007241DA" w:rsidP="00826161">
      <w:pPr>
        <w:pStyle w:val="af8"/>
        <w:keepNext/>
        <w:keepLines/>
        <w:numPr>
          <w:ilvl w:val="0"/>
          <w:numId w:val="0"/>
        </w:numPr>
        <w:tabs>
          <w:tab w:val="left" w:pos="-285"/>
          <w:tab w:val="left" w:pos="282"/>
        </w:tabs>
        <w:spacing w:before="120" w:after="120" w:line="276" w:lineRule="auto"/>
        <w:ind w:left="720"/>
        <w:outlineLvl w:val="0"/>
        <w:rPr>
          <w:rFonts w:ascii="Arial" w:eastAsiaTheme="majorEastAsia" w:hAnsi="Arial" w:cs="Arial"/>
          <w:b/>
          <w:bCs/>
          <w:color w:val="365F91" w:themeColor="accent1" w:themeShade="BF"/>
          <w:lang w:val="en-US"/>
        </w:rPr>
      </w:pPr>
    </w:p>
    <w:bookmarkEnd w:id="26"/>
    <w:bookmarkEnd w:id="27"/>
    <w:p w14:paraId="2F1B2593" w14:textId="77777777" w:rsidR="00A26DA9" w:rsidRPr="00826161" w:rsidRDefault="00F53126" w:rsidP="00826161">
      <w:pPr>
        <w:pStyle w:val="af8"/>
        <w:numPr>
          <w:ilvl w:val="0"/>
          <w:numId w:val="4"/>
        </w:numPr>
        <w:spacing w:before="120" w:after="120" w:line="276" w:lineRule="auto"/>
        <w:ind w:left="0" w:firstLine="0"/>
        <w:jc w:val="both"/>
        <w:rPr>
          <w:rFonts w:ascii="Arial" w:hAnsi="Arial" w:cs="Arial"/>
          <w:color w:val="000000"/>
          <w:lang w:val="en-US"/>
        </w:rPr>
      </w:pPr>
      <w:r w:rsidRPr="00826161">
        <w:rPr>
          <w:rFonts w:ascii="Arial" w:hAnsi="Arial" w:cs="Arial"/>
          <w:color w:val="000000"/>
          <w:lang w:val="en-US"/>
        </w:rPr>
        <w:t xml:space="preserve">The Project Administration Manual (PAM) describes the essential administrative and management requirements to implement the project on time, within budget, and in accordance with Government and Asian Development Bank (ADB) policies and procedures. The PAM is mandatory and serves as the main document describing implementation details. The statuses of implementing the safeguard requirements set out in PAM are provided in Table 6 below. </w:t>
      </w:r>
    </w:p>
    <w:p w14:paraId="2F1B2594" w14:textId="77777777" w:rsidR="00A26DA9" w:rsidRPr="00826161" w:rsidRDefault="00F53126" w:rsidP="00826161">
      <w:pPr>
        <w:pStyle w:val="aa"/>
        <w:spacing w:before="120" w:after="120" w:line="276" w:lineRule="auto"/>
        <w:jc w:val="both"/>
        <w:rPr>
          <w:rFonts w:ascii="Arial" w:hAnsi="Arial" w:cs="Arial"/>
          <w:b/>
          <w:i w:val="0"/>
          <w:color w:val="auto"/>
          <w:sz w:val="22"/>
          <w:szCs w:val="22"/>
        </w:rPr>
      </w:pPr>
      <w:r w:rsidRPr="00826161">
        <w:rPr>
          <w:rFonts w:ascii="Arial" w:hAnsi="Arial" w:cs="Arial"/>
          <w:b/>
          <w:i w:val="0"/>
          <w:color w:val="auto"/>
          <w:sz w:val="22"/>
          <w:szCs w:val="22"/>
        </w:rPr>
        <w:t xml:space="preserve">Table </w:t>
      </w:r>
      <w:r w:rsidRPr="00826161">
        <w:rPr>
          <w:rFonts w:ascii="Arial" w:hAnsi="Arial" w:cs="Arial"/>
          <w:b/>
          <w:i w:val="0"/>
          <w:color w:val="auto"/>
          <w:sz w:val="22"/>
          <w:szCs w:val="22"/>
          <w:lang w:val="en-US"/>
        </w:rPr>
        <w:t xml:space="preserve">6. </w:t>
      </w:r>
      <w:r w:rsidRPr="00826161">
        <w:rPr>
          <w:rFonts w:ascii="Arial" w:hAnsi="Arial" w:cs="Arial"/>
          <w:b/>
          <w:i w:val="0"/>
          <w:color w:val="auto"/>
          <w:sz w:val="22"/>
          <w:szCs w:val="22"/>
        </w:rPr>
        <w:t>Compliance to PAM</w:t>
      </w:r>
    </w:p>
    <w:tbl>
      <w:tblPr>
        <w:tblStyle w:val="af6"/>
        <w:tblW w:w="9072" w:type="dxa"/>
        <w:tblInd w:w="-5" w:type="dxa"/>
        <w:tblLook w:val="04A0" w:firstRow="1" w:lastRow="0" w:firstColumn="1" w:lastColumn="0" w:noHBand="0" w:noVBand="1"/>
      </w:tblPr>
      <w:tblGrid>
        <w:gridCol w:w="3944"/>
        <w:gridCol w:w="1463"/>
        <w:gridCol w:w="3665"/>
      </w:tblGrid>
      <w:tr w:rsidR="00A26DA9" w:rsidRPr="000F1FFE" w14:paraId="2F1B2598" w14:textId="77777777">
        <w:tc>
          <w:tcPr>
            <w:tcW w:w="3969"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F1B2595" w14:textId="77777777" w:rsidR="00A26DA9" w:rsidRPr="00826161" w:rsidRDefault="00F53126" w:rsidP="00826161">
            <w:pPr>
              <w:spacing w:after="0"/>
              <w:jc w:val="center"/>
              <w:rPr>
                <w:rFonts w:ascii="Arial" w:hAnsi="Arial" w:cs="Arial"/>
                <w:b/>
                <w:lang w:val="en-US"/>
              </w:rPr>
            </w:pPr>
            <w:r w:rsidRPr="00826161">
              <w:rPr>
                <w:rFonts w:ascii="Arial" w:hAnsi="Arial" w:cs="Arial"/>
                <w:b/>
                <w:lang w:val="en-US"/>
              </w:rPr>
              <w:t>Details</w:t>
            </w:r>
          </w:p>
        </w:tc>
        <w:tc>
          <w:tcPr>
            <w:tcW w:w="141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F1B2596" w14:textId="77777777" w:rsidR="00A26DA9" w:rsidRPr="00826161" w:rsidRDefault="00F53126" w:rsidP="00826161">
            <w:pPr>
              <w:spacing w:after="0"/>
              <w:jc w:val="center"/>
              <w:rPr>
                <w:rFonts w:ascii="Arial" w:hAnsi="Arial" w:cs="Arial"/>
                <w:b/>
                <w:lang w:val="en-US"/>
              </w:rPr>
            </w:pPr>
            <w:r w:rsidRPr="00826161">
              <w:rPr>
                <w:rFonts w:ascii="Arial" w:hAnsi="Arial" w:cs="Arial"/>
                <w:b/>
                <w:lang w:val="en-US"/>
              </w:rPr>
              <w:t>Compliance Status</w:t>
            </w:r>
          </w:p>
        </w:tc>
        <w:tc>
          <w:tcPr>
            <w:tcW w:w="368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F1B2597" w14:textId="77777777" w:rsidR="00A26DA9" w:rsidRPr="00826161" w:rsidRDefault="00F53126" w:rsidP="00826161">
            <w:pPr>
              <w:spacing w:after="0"/>
              <w:jc w:val="center"/>
              <w:rPr>
                <w:rFonts w:ascii="Arial" w:hAnsi="Arial" w:cs="Arial"/>
                <w:b/>
                <w:lang w:val="en-US"/>
              </w:rPr>
            </w:pPr>
            <w:r w:rsidRPr="00826161">
              <w:rPr>
                <w:rFonts w:ascii="Arial" w:hAnsi="Arial" w:cs="Arial"/>
                <w:b/>
                <w:lang w:val="en-US"/>
              </w:rPr>
              <w:t>Remarks</w:t>
            </w:r>
          </w:p>
        </w:tc>
      </w:tr>
      <w:tr w:rsidR="00A26DA9" w:rsidRPr="000F1FFE" w14:paraId="2F1B259A" w14:textId="77777777">
        <w:trPr>
          <w:trHeight w:val="339"/>
        </w:trPr>
        <w:tc>
          <w:tcPr>
            <w:tcW w:w="9072" w:type="dxa"/>
            <w:gridSpan w:val="3"/>
            <w:tcBorders>
              <w:top w:val="single" w:sz="4" w:space="0" w:color="auto"/>
              <w:left w:val="single" w:sz="4" w:space="0" w:color="auto"/>
              <w:bottom w:val="single" w:sz="4" w:space="0" w:color="auto"/>
              <w:right w:val="single" w:sz="4" w:space="0" w:color="auto"/>
            </w:tcBorders>
            <w:vAlign w:val="center"/>
          </w:tcPr>
          <w:p w14:paraId="2F1B2599" w14:textId="77777777" w:rsidR="00A26DA9" w:rsidRPr="00826161" w:rsidRDefault="00F53126" w:rsidP="00826161">
            <w:pPr>
              <w:spacing w:after="0"/>
              <w:jc w:val="center"/>
              <w:rPr>
                <w:rFonts w:ascii="Arial" w:hAnsi="Arial" w:cs="Arial"/>
                <w:b/>
                <w:lang w:val="en-US"/>
              </w:rPr>
            </w:pPr>
            <w:r w:rsidRPr="00826161">
              <w:rPr>
                <w:rFonts w:ascii="Arial" w:hAnsi="Arial" w:cs="Arial"/>
                <w:b/>
                <w:lang w:val="en-US"/>
              </w:rPr>
              <w:t>Section VII - Safeguards</w:t>
            </w:r>
          </w:p>
        </w:tc>
      </w:tr>
      <w:tr w:rsidR="00A26DA9" w:rsidRPr="00021D87" w14:paraId="2F1B259E" w14:textId="77777777">
        <w:trPr>
          <w:trHeight w:val="358"/>
        </w:trPr>
        <w:tc>
          <w:tcPr>
            <w:tcW w:w="3969" w:type="dxa"/>
            <w:tcBorders>
              <w:top w:val="single" w:sz="4" w:space="0" w:color="auto"/>
              <w:left w:val="single" w:sz="4" w:space="0" w:color="auto"/>
              <w:bottom w:val="single" w:sz="4" w:space="0" w:color="auto"/>
              <w:right w:val="single" w:sz="4" w:space="0" w:color="auto"/>
            </w:tcBorders>
            <w:vAlign w:val="center"/>
          </w:tcPr>
          <w:p w14:paraId="2F1B259B" w14:textId="77777777" w:rsidR="00A26DA9" w:rsidRPr="00826161" w:rsidRDefault="00F53126" w:rsidP="00826161">
            <w:pPr>
              <w:spacing w:after="0"/>
              <w:jc w:val="center"/>
              <w:rPr>
                <w:rFonts w:ascii="Arial" w:hAnsi="Arial" w:cs="Arial"/>
                <w:b/>
                <w:lang w:val="en-US"/>
              </w:rPr>
            </w:pPr>
            <w:r w:rsidRPr="00826161">
              <w:rPr>
                <w:rFonts w:ascii="Arial" w:hAnsi="Arial" w:cs="Arial"/>
                <w:b/>
                <w:lang w:val="en-US"/>
              </w:rPr>
              <w:t>B. Land Acquisition and Resettlement</w:t>
            </w:r>
          </w:p>
        </w:tc>
        <w:tc>
          <w:tcPr>
            <w:tcW w:w="1418" w:type="dxa"/>
            <w:tcBorders>
              <w:top w:val="single" w:sz="4" w:space="0" w:color="auto"/>
              <w:left w:val="single" w:sz="4" w:space="0" w:color="auto"/>
              <w:bottom w:val="single" w:sz="4" w:space="0" w:color="auto"/>
              <w:right w:val="single" w:sz="4" w:space="0" w:color="auto"/>
            </w:tcBorders>
            <w:vAlign w:val="center"/>
          </w:tcPr>
          <w:p w14:paraId="2F1B259C" w14:textId="77777777" w:rsidR="00A26DA9" w:rsidRPr="00826161" w:rsidRDefault="00A26DA9" w:rsidP="00826161">
            <w:pPr>
              <w:spacing w:after="0"/>
              <w:jc w:val="center"/>
              <w:rPr>
                <w:rFonts w:ascii="Arial" w:hAnsi="Arial" w:cs="Arial"/>
                <w:lang w:val="en-US"/>
              </w:rPr>
            </w:pPr>
          </w:p>
        </w:tc>
        <w:tc>
          <w:tcPr>
            <w:tcW w:w="3685" w:type="dxa"/>
            <w:tcBorders>
              <w:top w:val="single" w:sz="4" w:space="0" w:color="auto"/>
              <w:left w:val="single" w:sz="4" w:space="0" w:color="auto"/>
              <w:bottom w:val="single" w:sz="4" w:space="0" w:color="auto"/>
              <w:right w:val="single" w:sz="4" w:space="0" w:color="auto"/>
            </w:tcBorders>
            <w:vAlign w:val="center"/>
          </w:tcPr>
          <w:p w14:paraId="2F1B259D" w14:textId="77777777" w:rsidR="00A26DA9" w:rsidRPr="00826161" w:rsidRDefault="00A26DA9" w:rsidP="00826161">
            <w:pPr>
              <w:spacing w:after="0"/>
              <w:jc w:val="center"/>
              <w:rPr>
                <w:rFonts w:ascii="Arial" w:hAnsi="Arial" w:cs="Arial"/>
                <w:lang w:val="en-US"/>
              </w:rPr>
            </w:pPr>
          </w:p>
        </w:tc>
      </w:tr>
      <w:tr w:rsidR="00A26DA9" w:rsidRPr="00021D87" w14:paraId="2F1B25A2" w14:textId="77777777">
        <w:tc>
          <w:tcPr>
            <w:tcW w:w="3969" w:type="dxa"/>
            <w:tcBorders>
              <w:top w:val="single" w:sz="4" w:space="0" w:color="auto"/>
              <w:left w:val="single" w:sz="4" w:space="0" w:color="auto"/>
              <w:bottom w:val="single" w:sz="4" w:space="0" w:color="auto"/>
              <w:right w:val="single" w:sz="4" w:space="0" w:color="auto"/>
            </w:tcBorders>
            <w:vAlign w:val="center"/>
          </w:tcPr>
          <w:p w14:paraId="2F1B259F" w14:textId="77777777" w:rsidR="00A26DA9" w:rsidRPr="00826161" w:rsidRDefault="00F53126" w:rsidP="00826161">
            <w:pPr>
              <w:pStyle w:val="af8"/>
              <w:numPr>
                <w:ilvl w:val="0"/>
                <w:numId w:val="10"/>
              </w:numPr>
              <w:spacing w:after="0" w:line="276" w:lineRule="auto"/>
              <w:ind w:left="0" w:firstLine="0"/>
              <w:jc w:val="both"/>
              <w:rPr>
                <w:rFonts w:ascii="Arial" w:hAnsi="Arial" w:cs="Arial"/>
                <w:lang w:val="en-US"/>
              </w:rPr>
            </w:pPr>
            <w:r w:rsidRPr="00826161">
              <w:rPr>
                <w:rFonts w:ascii="Arial" w:hAnsi="Arial" w:cs="Arial"/>
                <w:lang w:val="en-US" w:eastAsia="zh-CN"/>
              </w:rPr>
              <w:t>The Executing Agency (EA) will ensure that land acquisition and resettlement, if required, are carried out in accordance with the ADB Safeguard Policy Statement (SPS, 2009) and the laws of the Republic of Uzbekistan. The EA will monitor that no project-affected persons suffer from unmitigated impacts.</w:t>
            </w:r>
          </w:p>
        </w:tc>
        <w:tc>
          <w:tcPr>
            <w:tcW w:w="1418" w:type="dxa"/>
            <w:tcBorders>
              <w:top w:val="single" w:sz="4" w:space="0" w:color="auto"/>
              <w:left w:val="single" w:sz="4" w:space="0" w:color="auto"/>
              <w:bottom w:val="single" w:sz="4" w:space="0" w:color="auto"/>
              <w:right w:val="single" w:sz="4" w:space="0" w:color="auto"/>
            </w:tcBorders>
            <w:vAlign w:val="center"/>
          </w:tcPr>
          <w:p w14:paraId="2F1B25A0" w14:textId="77777777" w:rsidR="00A26DA9" w:rsidRPr="00826161" w:rsidRDefault="00F53126" w:rsidP="00826161">
            <w:pPr>
              <w:pStyle w:val="af8"/>
              <w:numPr>
                <w:ilvl w:val="0"/>
                <w:numId w:val="0"/>
              </w:numPr>
              <w:spacing w:after="0" w:line="276" w:lineRule="auto"/>
              <w:jc w:val="both"/>
              <w:rPr>
                <w:rFonts w:ascii="Arial" w:hAnsi="Arial" w:cs="Arial"/>
                <w:lang w:val="en-US"/>
              </w:rPr>
            </w:pPr>
            <w:r w:rsidRPr="00826161">
              <w:rPr>
                <w:rFonts w:ascii="Arial" w:hAnsi="Arial" w:cs="Arial"/>
                <w:lang w:val="en-US" w:eastAsia="zh-CN"/>
              </w:rPr>
              <w:t>Completed</w:t>
            </w:r>
          </w:p>
        </w:tc>
        <w:tc>
          <w:tcPr>
            <w:tcW w:w="3685" w:type="dxa"/>
            <w:tcBorders>
              <w:top w:val="single" w:sz="4" w:space="0" w:color="auto"/>
              <w:left w:val="single" w:sz="4" w:space="0" w:color="auto"/>
              <w:bottom w:val="single" w:sz="4" w:space="0" w:color="auto"/>
              <w:right w:val="single" w:sz="4" w:space="0" w:color="auto"/>
            </w:tcBorders>
            <w:vAlign w:val="center"/>
          </w:tcPr>
          <w:p w14:paraId="2F1B25A1" w14:textId="77777777" w:rsidR="00A26DA9" w:rsidRPr="00826161" w:rsidRDefault="00F53126" w:rsidP="00826161">
            <w:pPr>
              <w:pStyle w:val="af8"/>
              <w:numPr>
                <w:ilvl w:val="0"/>
                <w:numId w:val="0"/>
              </w:numPr>
              <w:spacing w:after="0" w:line="276" w:lineRule="auto"/>
              <w:jc w:val="both"/>
              <w:rPr>
                <w:rFonts w:ascii="Arial" w:hAnsi="Arial" w:cs="Arial"/>
                <w:lang w:val="en-US"/>
              </w:rPr>
            </w:pPr>
            <w:r w:rsidRPr="00826161">
              <w:rPr>
                <w:rFonts w:ascii="Arial" w:hAnsi="Arial" w:cs="Arial"/>
                <w:lang w:val="en-US" w:eastAsia="zh-CN"/>
              </w:rPr>
              <w:t>A Social Due Diligence Report (SDDR, 2020) and a Corrective Action Plan (CAP) were prepared and disclosed on the ADB website. All civil works under the additional financing are carried out within the existing right-of-way (ROW) of UTY and previously allocated land plots for traction substations and sectioning posts. No land acquisition or economic displacement has occurred during the reporting period. CAP implementation is ongoing and monitored by the PIU and ITALFERR S.p.A.</w:t>
            </w:r>
          </w:p>
        </w:tc>
      </w:tr>
      <w:tr w:rsidR="00A26DA9" w:rsidRPr="00021D87" w14:paraId="2F1B25A6" w14:textId="77777777">
        <w:tc>
          <w:tcPr>
            <w:tcW w:w="3969" w:type="dxa"/>
            <w:tcBorders>
              <w:top w:val="single" w:sz="4" w:space="0" w:color="auto"/>
              <w:left w:val="single" w:sz="4" w:space="0" w:color="auto"/>
              <w:bottom w:val="single" w:sz="4" w:space="0" w:color="auto"/>
              <w:right w:val="single" w:sz="4" w:space="0" w:color="auto"/>
            </w:tcBorders>
            <w:vAlign w:val="center"/>
          </w:tcPr>
          <w:p w14:paraId="2F1B25A3" w14:textId="77777777" w:rsidR="00A26DA9" w:rsidRPr="00826161" w:rsidRDefault="00F53126" w:rsidP="00826161">
            <w:pPr>
              <w:pStyle w:val="af8"/>
              <w:numPr>
                <w:ilvl w:val="0"/>
                <w:numId w:val="10"/>
              </w:numPr>
              <w:spacing w:after="0" w:line="276" w:lineRule="auto"/>
              <w:ind w:left="0" w:firstLine="0"/>
              <w:jc w:val="both"/>
              <w:rPr>
                <w:rFonts w:ascii="Arial" w:hAnsi="Arial" w:cs="Arial"/>
                <w:lang w:val="en-US"/>
              </w:rPr>
            </w:pPr>
            <w:r w:rsidRPr="00826161">
              <w:rPr>
                <w:rFonts w:ascii="Arial" w:hAnsi="Arial" w:cs="Arial"/>
                <w:lang w:val="en-US" w:eastAsia="zh-CN"/>
              </w:rPr>
              <w:t xml:space="preserve">The additional financing project, in accordance with the ADB SPS (2009), is classified as Category “B” </w:t>
            </w:r>
            <w:r w:rsidRPr="00826161">
              <w:rPr>
                <w:rFonts w:ascii="Arial" w:hAnsi="Arial" w:cs="Arial"/>
                <w:lang w:val="en-US" w:eastAsia="zh-CN"/>
              </w:rPr>
              <w:lastRenderedPageBreak/>
              <w:t>for Involuntary Resettlement and Category “C” for Indigenous Peoples.</w:t>
            </w:r>
          </w:p>
        </w:tc>
        <w:tc>
          <w:tcPr>
            <w:tcW w:w="1418" w:type="dxa"/>
            <w:tcBorders>
              <w:top w:val="single" w:sz="4" w:space="0" w:color="auto"/>
              <w:left w:val="single" w:sz="4" w:space="0" w:color="auto"/>
              <w:bottom w:val="single" w:sz="4" w:space="0" w:color="auto"/>
              <w:right w:val="single" w:sz="4" w:space="0" w:color="auto"/>
            </w:tcBorders>
            <w:vAlign w:val="center"/>
          </w:tcPr>
          <w:p w14:paraId="2F1B25A4" w14:textId="4E85DCF9" w:rsidR="00A26DA9" w:rsidRPr="00826161" w:rsidRDefault="00D20F90" w:rsidP="00826161">
            <w:pPr>
              <w:pStyle w:val="af8"/>
              <w:numPr>
                <w:ilvl w:val="0"/>
                <w:numId w:val="0"/>
              </w:numPr>
              <w:spacing w:after="0" w:line="276" w:lineRule="auto"/>
              <w:jc w:val="both"/>
              <w:rPr>
                <w:rFonts w:ascii="Arial" w:hAnsi="Arial" w:cs="Arial"/>
                <w:lang w:val="en-US" w:eastAsia="zh-CN"/>
              </w:rPr>
            </w:pPr>
            <w:r w:rsidRPr="00826161">
              <w:rPr>
                <w:rFonts w:ascii="Arial" w:hAnsi="Arial" w:cs="Arial"/>
                <w:lang w:val="en-US" w:eastAsia="zh-CN"/>
              </w:rPr>
              <w:lastRenderedPageBreak/>
              <w:t>Completed</w:t>
            </w:r>
          </w:p>
        </w:tc>
        <w:tc>
          <w:tcPr>
            <w:tcW w:w="3685" w:type="dxa"/>
            <w:tcBorders>
              <w:top w:val="single" w:sz="4" w:space="0" w:color="auto"/>
              <w:left w:val="single" w:sz="4" w:space="0" w:color="auto"/>
              <w:bottom w:val="single" w:sz="4" w:space="0" w:color="auto"/>
              <w:right w:val="single" w:sz="4" w:space="0" w:color="auto"/>
            </w:tcBorders>
            <w:vAlign w:val="center"/>
          </w:tcPr>
          <w:p w14:paraId="2F1B25A5" w14:textId="5F73ACCE" w:rsidR="00A26DA9" w:rsidRPr="00826161" w:rsidRDefault="00F53126" w:rsidP="00D20F90">
            <w:pPr>
              <w:pStyle w:val="af8"/>
              <w:numPr>
                <w:ilvl w:val="0"/>
                <w:numId w:val="0"/>
              </w:numPr>
              <w:spacing w:after="0" w:line="276" w:lineRule="auto"/>
              <w:jc w:val="both"/>
              <w:rPr>
                <w:rFonts w:ascii="Arial" w:hAnsi="Arial" w:cs="Arial"/>
                <w:lang w:val="en-US" w:eastAsia="zh-CN"/>
              </w:rPr>
            </w:pPr>
            <w:r w:rsidRPr="00826161">
              <w:rPr>
                <w:rFonts w:ascii="Arial" w:hAnsi="Arial" w:cs="Arial"/>
                <w:lang w:val="en-US" w:eastAsia="zh-CN"/>
              </w:rPr>
              <w:t xml:space="preserve">There will be no additional land acquisition or resettlement under the additional financing. All project </w:t>
            </w:r>
            <w:r w:rsidRPr="00826161">
              <w:rPr>
                <w:rFonts w:ascii="Arial" w:hAnsi="Arial" w:cs="Arial"/>
                <w:lang w:val="en-US" w:eastAsia="zh-CN"/>
              </w:rPr>
              <w:lastRenderedPageBreak/>
              <w:t xml:space="preserve">activities are implemented within UTY’s ROW boundaries; therefore, no new LARPs are required. </w:t>
            </w:r>
          </w:p>
        </w:tc>
      </w:tr>
    </w:tbl>
    <w:p w14:paraId="2F1B25A7" w14:textId="77777777" w:rsidR="00A26DA9" w:rsidRPr="00826161" w:rsidRDefault="00A26DA9" w:rsidP="00826161">
      <w:pPr>
        <w:spacing w:after="0"/>
        <w:jc w:val="both"/>
        <w:rPr>
          <w:rFonts w:ascii="Arial" w:eastAsia="Times New Roman" w:hAnsi="Arial" w:cs="Arial"/>
          <w:lang w:val="en-US"/>
        </w:rPr>
      </w:pPr>
      <w:bookmarkStart w:id="43" w:name="_Toc126270023"/>
      <w:bookmarkEnd w:id="43"/>
    </w:p>
    <w:p w14:paraId="2F1B25A8" w14:textId="4A78C835" w:rsidR="00A26DA9" w:rsidRDefault="00F53126" w:rsidP="006C646B">
      <w:pPr>
        <w:pStyle w:val="af8"/>
        <w:keepNext/>
        <w:keepLines/>
        <w:numPr>
          <w:ilvl w:val="1"/>
          <w:numId w:val="11"/>
        </w:numPr>
        <w:tabs>
          <w:tab w:val="left" w:pos="-285"/>
          <w:tab w:val="left" w:pos="282"/>
        </w:tabs>
        <w:spacing w:before="120" w:after="120" w:line="276" w:lineRule="auto"/>
        <w:outlineLvl w:val="0"/>
        <w:rPr>
          <w:rFonts w:ascii="Arial" w:eastAsiaTheme="majorEastAsia" w:hAnsi="Arial" w:cs="Arial"/>
          <w:b/>
          <w:bCs/>
          <w:color w:val="365F91" w:themeColor="accent1" w:themeShade="BF"/>
          <w:lang w:val="en-US"/>
        </w:rPr>
      </w:pPr>
      <w:bookmarkStart w:id="44" w:name="_Toc14963883"/>
      <w:bookmarkStart w:id="45" w:name="_Toc213857997"/>
      <w:r w:rsidRPr="00826161">
        <w:rPr>
          <w:rFonts w:ascii="Arial" w:eastAsiaTheme="majorEastAsia" w:hAnsi="Arial" w:cs="Arial"/>
          <w:b/>
          <w:bCs/>
          <w:color w:val="365F91" w:themeColor="accent1" w:themeShade="BF"/>
          <w:lang w:val="en-US"/>
        </w:rPr>
        <w:t>Compliance with Social Safeguard Covenants of Loan Agreement</w:t>
      </w:r>
      <w:bookmarkEnd w:id="44"/>
      <w:bookmarkEnd w:id="45"/>
    </w:p>
    <w:p w14:paraId="7F5E6827" w14:textId="77777777" w:rsidR="00FF7E56" w:rsidRPr="00826161" w:rsidRDefault="00FF7E56" w:rsidP="00826161">
      <w:pPr>
        <w:pStyle w:val="af8"/>
        <w:keepNext/>
        <w:keepLines/>
        <w:numPr>
          <w:ilvl w:val="0"/>
          <w:numId w:val="0"/>
        </w:numPr>
        <w:tabs>
          <w:tab w:val="left" w:pos="-285"/>
          <w:tab w:val="left" w:pos="282"/>
        </w:tabs>
        <w:spacing w:before="120" w:after="120" w:line="276" w:lineRule="auto"/>
        <w:ind w:left="720"/>
        <w:outlineLvl w:val="0"/>
        <w:rPr>
          <w:rFonts w:ascii="Arial" w:eastAsiaTheme="majorEastAsia" w:hAnsi="Arial" w:cs="Arial"/>
          <w:b/>
          <w:bCs/>
          <w:color w:val="365F91" w:themeColor="accent1" w:themeShade="BF"/>
          <w:lang w:val="en-US"/>
        </w:rPr>
      </w:pPr>
    </w:p>
    <w:p w14:paraId="2F1B25A9" w14:textId="16A56A2E" w:rsidR="00A26DA9" w:rsidRPr="00826161" w:rsidRDefault="00F53126" w:rsidP="00826161">
      <w:pPr>
        <w:pStyle w:val="af8"/>
        <w:numPr>
          <w:ilvl w:val="0"/>
          <w:numId w:val="4"/>
        </w:numPr>
        <w:spacing w:before="120" w:after="120" w:line="276" w:lineRule="auto"/>
        <w:ind w:left="0" w:firstLine="0"/>
        <w:jc w:val="both"/>
        <w:rPr>
          <w:rFonts w:ascii="Arial" w:hAnsi="Arial" w:cs="Arial"/>
          <w:color w:val="000000"/>
          <w:lang w:val="en-US"/>
        </w:rPr>
      </w:pPr>
      <w:r w:rsidRPr="00826161">
        <w:rPr>
          <w:rFonts w:ascii="Arial" w:hAnsi="Arial" w:cs="Arial"/>
          <w:color w:val="000000"/>
          <w:lang w:val="en-US"/>
        </w:rPr>
        <w:t xml:space="preserve">The status of Compliance with social Safeguard Covenants of Loan Agreement is presented in </w:t>
      </w:r>
      <w:r w:rsidR="006C646B" w:rsidRPr="006C646B">
        <w:rPr>
          <w:rFonts w:ascii="Arial" w:hAnsi="Arial" w:cs="Arial"/>
          <w:color w:val="000000"/>
          <w:lang w:val="en-US"/>
        </w:rPr>
        <w:t>the table below</w:t>
      </w:r>
      <w:r w:rsidRPr="00826161">
        <w:rPr>
          <w:rFonts w:ascii="Arial" w:hAnsi="Arial" w:cs="Arial"/>
          <w:color w:val="000000"/>
          <w:lang w:val="en-US"/>
        </w:rPr>
        <w:t>.</w:t>
      </w:r>
    </w:p>
    <w:p w14:paraId="2F1B25AA" w14:textId="77777777" w:rsidR="00A26DA9" w:rsidRPr="00826161" w:rsidRDefault="00F53126" w:rsidP="00826161">
      <w:pPr>
        <w:spacing w:before="120" w:after="120"/>
        <w:rPr>
          <w:rFonts w:ascii="Arial" w:hAnsi="Arial" w:cs="Arial"/>
          <w:b/>
          <w:lang w:val="en-US"/>
        </w:rPr>
      </w:pPr>
      <w:r w:rsidRPr="00826161">
        <w:rPr>
          <w:rFonts w:ascii="Arial" w:hAnsi="Arial" w:cs="Arial"/>
          <w:b/>
          <w:lang w:val="en-US"/>
        </w:rPr>
        <w:t>Table 7. Compliance to social safeguard covenants</w:t>
      </w:r>
    </w:p>
    <w:tbl>
      <w:tblPr>
        <w:tblStyle w:val="af6"/>
        <w:tblW w:w="9072" w:type="dxa"/>
        <w:tblInd w:w="-5" w:type="dxa"/>
        <w:tblLook w:val="04A0" w:firstRow="1" w:lastRow="0" w:firstColumn="1" w:lastColumn="0" w:noHBand="0" w:noVBand="1"/>
      </w:tblPr>
      <w:tblGrid>
        <w:gridCol w:w="4536"/>
        <w:gridCol w:w="1559"/>
        <w:gridCol w:w="2977"/>
      </w:tblGrid>
      <w:tr w:rsidR="00A26DA9" w:rsidRPr="000F1FFE" w14:paraId="2F1B25AE" w14:textId="77777777">
        <w:trPr>
          <w:tblHeader/>
        </w:trPr>
        <w:tc>
          <w:tcPr>
            <w:tcW w:w="453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F1B25AB" w14:textId="77777777" w:rsidR="00A26DA9" w:rsidRPr="00826161" w:rsidRDefault="00F53126" w:rsidP="00826161">
            <w:pPr>
              <w:spacing w:after="0"/>
              <w:jc w:val="center"/>
              <w:rPr>
                <w:rFonts w:ascii="Arial" w:hAnsi="Arial" w:cs="Arial"/>
                <w:b/>
                <w:lang w:val="en-US"/>
              </w:rPr>
            </w:pPr>
            <w:r w:rsidRPr="00826161">
              <w:rPr>
                <w:rFonts w:ascii="Arial" w:hAnsi="Arial" w:cs="Arial"/>
                <w:b/>
                <w:lang w:val="en-US"/>
              </w:rPr>
              <w:t>Details</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F1B25AC" w14:textId="77777777" w:rsidR="00A26DA9" w:rsidRPr="00826161" w:rsidRDefault="00F53126" w:rsidP="00826161">
            <w:pPr>
              <w:spacing w:after="0"/>
              <w:jc w:val="center"/>
              <w:rPr>
                <w:rFonts w:ascii="Arial" w:hAnsi="Arial" w:cs="Arial"/>
                <w:b/>
                <w:lang w:val="en-US"/>
              </w:rPr>
            </w:pPr>
            <w:r w:rsidRPr="00826161">
              <w:rPr>
                <w:rFonts w:ascii="Arial" w:hAnsi="Arial" w:cs="Arial"/>
                <w:b/>
                <w:lang w:val="en-US"/>
              </w:rPr>
              <w:t>Compliance Status</w:t>
            </w:r>
          </w:p>
        </w:tc>
        <w:tc>
          <w:tcPr>
            <w:tcW w:w="297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F1B25AD" w14:textId="77777777" w:rsidR="00A26DA9" w:rsidRPr="00826161" w:rsidRDefault="00F53126" w:rsidP="00826161">
            <w:pPr>
              <w:spacing w:after="0"/>
              <w:jc w:val="center"/>
              <w:rPr>
                <w:rFonts w:ascii="Arial" w:hAnsi="Arial" w:cs="Arial"/>
                <w:b/>
                <w:lang w:val="en-US"/>
              </w:rPr>
            </w:pPr>
            <w:r w:rsidRPr="00826161">
              <w:rPr>
                <w:rFonts w:ascii="Arial" w:hAnsi="Arial" w:cs="Arial"/>
                <w:b/>
                <w:lang w:val="en-US"/>
              </w:rPr>
              <w:t>Remarks</w:t>
            </w:r>
          </w:p>
        </w:tc>
      </w:tr>
      <w:tr w:rsidR="00A26DA9" w:rsidRPr="000F1FFE" w14:paraId="2F1B25B0" w14:textId="77777777">
        <w:tc>
          <w:tcPr>
            <w:tcW w:w="9072" w:type="dxa"/>
            <w:gridSpan w:val="3"/>
            <w:tcBorders>
              <w:top w:val="single" w:sz="4" w:space="0" w:color="auto"/>
              <w:left w:val="single" w:sz="4" w:space="0" w:color="auto"/>
              <w:bottom w:val="single" w:sz="4" w:space="0" w:color="auto"/>
              <w:right w:val="single" w:sz="4" w:space="0" w:color="auto"/>
            </w:tcBorders>
          </w:tcPr>
          <w:p w14:paraId="2F1B25AF" w14:textId="77777777" w:rsidR="00A26DA9" w:rsidRPr="00826161" w:rsidRDefault="00F53126" w:rsidP="000F1FFE">
            <w:pPr>
              <w:spacing w:after="0"/>
              <w:jc w:val="center"/>
              <w:rPr>
                <w:rFonts w:ascii="Arial" w:hAnsi="Arial" w:cs="Arial"/>
                <w:b/>
                <w:lang w:val="en-US"/>
              </w:rPr>
            </w:pPr>
            <w:r w:rsidRPr="00826161">
              <w:rPr>
                <w:rFonts w:ascii="Arial" w:hAnsi="Arial" w:cs="Arial"/>
                <w:b/>
                <w:lang w:val="en-US"/>
              </w:rPr>
              <w:t>Schedule 4 – Execution of Project</w:t>
            </w:r>
          </w:p>
        </w:tc>
      </w:tr>
      <w:tr w:rsidR="00A26DA9" w:rsidRPr="00021D87" w14:paraId="2F1B25B2" w14:textId="77777777">
        <w:tc>
          <w:tcPr>
            <w:tcW w:w="9072" w:type="dxa"/>
            <w:gridSpan w:val="3"/>
            <w:tcBorders>
              <w:top w:val="single" w:sz="4" w:space="0" w:color="auto"/>
              <w:left w:val="single" w:sz="4" w:space="0" w:color="auto"/>
              <w:bottom w:val="single" w:sz="4" w:space="0" w:color="auto"/>
              <w:right w:val="single" w:sz="4" w:space="0" w:color="auto"/>
            </w:tcBorders>
          </w:tcPr>
          <w:p w14:paraId="2F1B25B1" w14:textId="77777777" w:rsidR="00A26DA9" w:rsidRPr="00826161" w:rsidRDefault="00F53126" w:rsidP="000F1FFE">
            <w:pPr>
              <w:spacing w:after="0"/>
              <w:rPr>
                <w:rFonts w:ascii="Arial" w:hAnsi="Arial" w:cs="Arial"/>
                <w:lang w:val="en-US"/>
              </w:rPr>
            </w:pPr>
            <w:r w:rsidRPr="00826161">
              <w:rPr>
                <w:rFonts w:ascii="Arial" w:hAnsi="Arial" w:cs="Arial"/>
                <w:b/>
                <w:lang w:val="en-US"/>
              </w:rPr>
              <w:t>Land Acquisition and Involuntary Resettlement</w:t>
            </w:r>
          </w:p>
        </w:tc>
      </w:tr>
      <w:tr w:rsidR="00A26DA9" w:rsidRPr="000F1FFE" w14:paraId="2F1B25B6" w14:textId="77777777">
        <w:tc>
          <w:tcPr>
            <w:tcW w:w="4536" w:type="dxa"/>
            <w:tcBorders>
              <w:top w:val="single" w:sz="4" w:space="0" w:color="auto"/>
              <w:left w:val="single" w:sz="4" w:space="0" w:color="auto"/>
              <w:bottom w:val="single" w:sz="4" w:space="0" w:color="auto"/>
              <w:right w:val="single" w:sz="4" w:space="0" w:color="auto"/>
            </w:tcBorders>
            <w:vAlign w:val="center"/>
          </w:tcPr>
          <w:p w14:paraId="2F1B25B3" w14:textId="77777777" w:rsidR="00A26DA9" w:rsidRPr="00826161" w:rsidRDefault="00F53126" w:rsidP="00826161">
            <w:pPr>
              <w:spacing w:after="0"/>
              <w:jc w:val="both"/>
              <w:rPr>
                <w:rFonts w:ascii="Arial" w:hAnsi="Arial" w:cs="Arial"/>
                <w:lang w:val="en-US"/>
              </w:rPr>
            </w:pPr>
            <w:r w:rsidRPr="00826161">
              <w:rPr>
                <w:rFonts w:ascii="Arial" w:hAnsi="Arial" w:cs="Arial"/>
                <w:lang w:val="en-US" w:eastAsia="zh-CN"/>
              </w:rPr>
              <w:t>UTY shall ensure that all land and all rights of way required for the project are completed in accordance with the schedule agreed under the relevant performance contract and that all land acquisition and resettlement activities are completed in accordance with: (a) all applicable laws and regulations of the Borrower relating to land acquisition and involuntary resettlement; (b) involuntary resettlement safeguards; (c) social safeguards; (d) any remedial or preventive measures set out in the safeguards monitoring report.</w:t>
            </w:r>
          </w:p>
        </w:tc>
        <w:tc>
          <w:tcPr>
            <w:tcW w:w="1559" w:type="dxa"/>
            <w:tcBorders>
              <w:top w:val="single" w:sz="4" w:space="0" w:color="auto"/>
              <w:left w:val="single" w:sz="4" w:space="0" w:color="auto"/>
              <w:bottom w:val="single" w:sz="4" w:space="0" w:color="auto"/>
              <w:right w:val="single" w:sz="4" w:space="0" w:color="auto"/>
            </w:tcBorders>
            <w:vAlign w:val="center"/>
          </w:tcPr>
          <w:p w14:paraId="2F1B25B4" w14:textId="77777777" w:rsidR="00A26DA9" w:rsidRPr="00826161" w:rsidRDefault="00F53126" w:rsidP="00826161">
            <w:pPr>
              <w:spacing w:after="0"/>
              <w:jc w:val="both"/>
              <w:rPr>
                <w:rFonts w:ascii="Arial" w:hAnsi="Arial" w:cs="Arial"/>
                <w:lang w:val="en-US"/>
              </w:rPr>
            </w:pPr>
            <w:r w:rsidRPr="00826161">
              <w:rPr>
                <w:rFonts w:ascii="Arial" w:hAnsi="Arial" w:cs="Arial"/>
                <w:lang w:val="en-US" w:eastAsia="zh-CN"/>
              </w:rPr>
              <w:t>In progress</w:t>
            </w:r>
          </w:p>
        </w:tc>
        <w:tc>
          <w:tcPr>
            <w:tcW w:w="2977" w:type="dxa"/>
            <w:tcBorders>
              <w:top w:val="single" w:sz="4" w:space="0" w:color="auto"/>
              <w:left w:val="single" w:sz="4" w:space="0" w:color="auto"/>
              <w:bottom w:val="single" w:sz="4" w:space="0" w:color="auto"/>
              <w:right w:val="single" w:sz="4" w:space="0" w:color="auto"/>
            </w:tcBorders>
            <w:vAlign w:val="center"/>
          </w:tcPr>
          <w:p w14:paraId="2F1B25B5" w14:textId="77777777" w:rsidR="00A26DA9" w:rsidRPr="00826161" w:rsidRDefault="00F53126" w:rsidP="00826161">
            <w:pPr>
              <w:spacing w:after="0"/>
              <w:jc w:val="both"/>
              <w:rPr>
                <w:rFonts w:ascii="Arial" w:hAnsi="Arial" w:cs="Arial"/>
                <w:lang w:val="en-US"/>
              </w:rPr>
            </w:pPr>
            <w:r w:rsidRPr="00826161">
              <w:rPr>
                <w:rFonts w:ascii="Arial" w:hAnsi="Arial" w:cs="Arial"/>
                <w:lang w:val="en-US" w:eastAsia="zh-CN"/>
              </w:rPr>
              <w:t>Complied with</w:t>
            </w:r>
          </w:p>
        </w:tc>
      </w:tr>
      <w:tr w:rsidR="00A26DA9" w:rsidRPr="000F1FFE" w14:paraId="2F1B25B8" w14:textId="77777777">
        <w:tc>
          <w:tcPr>
            <w:tcW w:w="9072" w:type="dxa"/>
            <w:gridSpan w:val="3"/>
            <w:tcBorders>
              <w:top w:val="single" w:sz="4" w:space="0" w:color="auto"/>
              <w:left w:val="single" w:sz="4" w:space="0" w:color="auto"/>
              <w:bottom w:val="single" w:sz="4" w:space="0" w:color="auto"/>
              <w:right w:val="single" w:sz="4" w:space="0" w:color="auto"/>
            </w:tcBorders>
          </w:tcPr>
          <w:p w14:paraId="2F1B25B7" w14:textId="77777777" w:rsidR="00A26DA9" w:rsidRPr="00826161" w:rsidRDefault="00F53126" w:rsidP="00826161">
            <w:pPr>
              <w:spacing w:after="0"/>
              <w:rPr>
                <w:rFonts w:ascii="Arial" w:hAnsi="Arial" w:cs="Arial"/>
                <w:b/>
                <w:lang w:val="en-US"/>
              </w:rPr>
            </w:pPr>
            <w:r w:rsidRPr="00826161">
              <w:rPr>
                <w:rFonts w:ascii="Arial" w:hAnsi="Arial" w:cs="Arial"/>
                <w:b/>
                <w:lang w:val="en-US"/>
              </w:rPr>
              <w:t>Indigenous Peoples</w:t>
            </w:r>
          </w:p>
        </w:tc>
      </w:tr>
      <w:tr w:rsidR="00A26DA9" w:rsidRPr="00826161" w14:paraId="2F1B25BC" w14:textId="77777777">
        <w:tc>
          <w:tcPr>
            <w:tcW w:w="4536" w:type="dxa"/>
            <w:tcBorders>
              <w:top w:val="single" w:sz="4" w:space="0" w:color="auto"/>
              <w:left w:val="single" w:sz="4" w:space="0" w:color="auto"/>
              <w:bottom w:val="single" w:sz="4" w:space="0" w:color="auto"/>
              <w:right w:val="single" w:sz="4" w:space="0" w:color="auto"/>
            </w:tcBorders>
            <w:vAlign w:val="center"/>
          </w:tcPr>
          <w:p w14:paraId="2F1B25B9" w14:textId="77777777" w:rsidR="00A26DA9" w:rsidRPr="00826161" w:rsidRDefault="00F53126" w:rsidP="00826161">
            <w:pPr>
              <w:spacing w:after="0"/>
              <w:jc w:val="both"/>
              <w:rPr>
                <w:rFonts w:ascii="Arial" w:hAnsi="Arial" w:cs="Arial"/>
                <w:lang w:val="en-US" w:eastAsia="zh-CN"/>
              </w:rPr>
            </w:pPr>
            <w:r w:rsidRPr="00826161">
              <w:rPr>
                <w:rFonts w:ascii="Arial" w:hAnsi="Arial" w:cs="Arial"/>
                <w:lang w:val="en-US" w:eastAsia="zh-CN"/>
              </w:rPr>
              <w:t>UTY shall ensure that the project does not have any impact on Aboriginal peoples as defined in the Guarantee Policy Statement. In the event that the project has any such impact, UTY shall take all necessary steps to ensure that the project complies with applicable laws and regulations of the borrower and the provisions of the Guarantee Policy Statement.</w:t>
            </w:r>
          </w:p>
        </w:tc>
        <w:tc>
          <w:tcPr>
            <w:tcW w:w="1559" w:type="dxa"/>
            <w:tcBorders>
              <w:top w:val="single" w:sz="4" w:space="0" w:color="auto"/>
              <w:left w:val="single" w:sz="4" w:space="0" w:color="auto"/>
              <w:bottom w:val="single" w:sz="4" w:space="0" w:color="auto"/>
              <w:right w:val="single" w:sz="4" w:space="0" w:color="auto"/>
            </w:tcBorders>
            <w:vAlign w:val="center"/>
          </w:tcPr>
          <w:p w14:paraId="2F1B25BA" w14:textId="68397065" w:rsidR="00A26DA9" w:rsidRPr="00826161" w:rsidRDefault="00D20F90" w:rsidP="00826161">
            <w:pPr>
              <w:spacing w:after="0"/>
              <w:jc w:val="both"/>
              <w:rPr>
                <w:rFonts w:ascii="Arial" w:hAnsi="Arial" w:cs="Arial"/>
                <w:lang w:val="en-US" w:eastAsia="zh-CN"/>
              </w:rPr>
            </w:pPr>
            <w:r w:rsidRPr="00D20F90">
              <w:rPr>
                <w:rFonts w:ascii="Arial" w:hAnsi="Arial" w:cs="Arial"/>
                <w:lang w:val="en-US" w:eastAsia="zh-CN"/>
              </w:rPr>
              <w:t>is carried out</w:t>
            </w:r>
          </w:p>
        </w:tc>
        <w:tc>
          <w:tcPr>
            <w:tcW w:w="2977" w:type="dxa"/>
            <w:tcBorders>
              <w:top w:val="single" w:sz="4" w:space="0" w:color="auto"/>
              <w:left w:val="single" w:sz="4" w:space="0" w:color="auto"/>
              <w:bottom w:val="single" w:sz="4" w:space="0" w:color="auto"/>
              <w:right w:val="single" w:sz="4" w:space="0" w:color="auto"/>
            </w:tcBorders>
            <w:vAlign w:val="center"/>
          </w:tcPr>
          <w:p w14:paraId="2F1B25BB" w14:textId="62E720C7" w:rsidR="00A26DA9" w:rsidRPr="00826161" w:rsidRDefault="00F53126" w:rsidP="00826161">
            <w:pPr>
              <w:spacing w:after="0"/>
              <w:jc w:val="both"/>
              <w:rPr>
                <w:rFonts w:ascii="Arial" w:hAnsi="Arial" w:cs="Arial"/>
                <w:lang w:val="en-US" w:eastAsia="zh-CN"/>
              </w:rPr>
            </w:pPr>
            <w:r w:rsidRPr="00826161">
              <w:rPr>
                <w:rFonts w:ascii="Arial" w:hAnsi="Arial" w:cs="Arial"/>
                <w:lang w:val="en-US" w:eastAsia="zh-CN"/>
              </w:rPr>
              <w:t xml:space="preserve">The project has been </w:t>
            </w:r>
            <w:r w:rsidR="006C646B" w:rsidRPr="006C646B">
              <w:rPr>
                <w:rFonts w:ascii="Arial" w:hAnsi="Arial" w:cs="Arial"/>
                <w:lang w:val="en-US" w:eastAsia="zh-CN"/>
              </w:rPr>
              <w:t>categorized</w:t>
            </w:r>
            <w:r w:rsidRPr="00826161">
              <w:rPr>
                <w:rFonts w:ascii="Arial" w:hAnsi="Arial" w:cs="Arial"/>
                <w:lang w:val="en-US" w:eastAsia="zh-CN"/>
              </w:rPr>
              <w:t xml:space="preserve"> as Indigenous Peoples Protection Category C. There are no Indigenous Peoples communities within the project area or the country as a whole, as defined in the SPS for operational purposes. Accordingly, no Indigenous Peoples planning documents will be required.</w:t>
            </w:r>
          </w:p>
        </w:tc>
      </w:tr>
      <w:tr w:rsidR="00A26DA9" w:rsidRPr="00021D87" w14:paraId="2F1B25BE" w14:textId="77777777">
        <w:tc>
          <w:tcPr>
            <w:tcW w:w="9072" w:type="dxa"/>
            <w:gridSpan w:val="3"/>
            <w:tcBorders>
              <w:top w:val="single" w:sz="4" w:space="0" w:color="auto"/>
              <w:left w:val="single" w:sz="4" w:space="0" w:color="auto"/>
              <w:bottom w:val="single" w:sz="4" w:space="0" w:color="auto"/>
              <w:right w:val="single" w:sz="4" w:space="0" w:color="auto"/>
            </w:tcBorders>
          </w:tcPr>
          <w:p w14:paraId="2F1B25BD" w14:textId="77777777" w:rsidR="00A26DA9" w:rsidRPr="00826161" w:rsidRDefault="00F53126" w:rsidP="000F1FFE">
            <w:pPr>
              <w:spacing w:after="0"/>
              <w:rPr>
                <w:rFonts w:ascii="Arial" w:hAnsi="Arial" w:cs="Arial"/>
                <w:b/>
                <w:lang w:val="en-US"/>
              </w:rPr>
            </w:pPr>
            <w:r w:rsidRPr="00826161">
              <w:rPr>
                <w:rFonts w:ascii="Arial" w:hAnsi="Arial" w:cs="Arial"/>
                <w:b/>
                <w:lang w:val="en-US"/>
              </w:rPr>
              <w:t>Human and Financial Resources to Implement Safeguard Requirements</w:t>
            </w:r>
          </w:p>
        </w:tc>
      </w:tr>
      <w:tr w:rsidR="00A26DA9" w:rsidRPr="00021D87" w14:paraId="2F1B25C2" w14:textId="77777777">
        <w:tc>
          <w:tcPr>
            <w:tcW w:w="4536" w:type="dxa"/>
            <w:tcBorders>
              <w:top w:val="single" w:sz="4" w:space="0" w:color="auto"/>
              <w:left w:val="single" w:sz="4" w:space="0" w:color="auto"/>
              <w:bottom w:val="single" w:sz="4" w:space="0" w:color="auto"/>
              <w:right w:val="single" w:sz="4" w:space="0" w:color="auto"/>
            </w:tcBorders>
            <w:vAlign w:val="center"/>
          </w:tcPr>
          <w:p w14:paraId="2F1B25BF" w14:textId="77777777" w:rsidR="00A26DA9" w:rsidRPr="00826161" w:rsidRDefault="00F53126" w:rsidP="00826161">
            <w:pPr>
              <w:spacing w:after="0"/>
              <w:jc w:val="both"/>
              <w:rPr>
                <w:rFonts w:ascii="Arial" w:hAnsi="Arial" w:cs="Arial"/>
                <w:lang w:val="en-US" w:eastAsia="zh-CN"/>
              </w:rPr>
            </w:pPr>
            <w:r w:rsidRPr="00826161">
              <w:rPr>
                <w:rFonts w:ascii="Arial" w:hAnsi="Arial" w:cs="Arial"/>
                <w:lang w:val="en-US" w:eastAsia="zh-CN"/>
              </w:rPr>
              <w:t>The Borrower shall provide the necessary financial and human resources for the EMP; Social Due Diligence Report, including the remedial actions set out in such report.</w:t>
            </w:r>
          </w:p>
        </w:tc>
        <w:tc>
          <w:tcPr>
            <w:tcW w:w="1559" w:type="dxa"/>
            <w:tcBorders>
              <w:top w:val="single" w:sz="4" w:space="0" w:color="auto"/>
              <w:left w:val="single" w:sz="4" w:space="0" w:color="auto"/>
              <w:bottom w:val="single" w:sz="4" w:space="0" w:color="auto"/>
              <w:right w:val="single" w:sz="4" w:space="0" w:color="auto"/>
            </w:tcBorders>
            <w:vAlign w:val="center"/>
          </w:tcPr>
          <w:p w14:paraId="2F1B25C0" w14:textId="77777777" w:rsidR="00A26DA9" w:rsidRPr="00826161" w:rsidRDefault="00F53126" w:rsidP="00826161">
            <w:pPr>
              <w:spacing w:after="0"/>
              <w:jc w:val="both"/>
              <w:rPr>
                <w:rFonts w:ascii="Arial" w:hAnsi="Arial" w:cs="Arial"/>
                <w:lang w:val="en-US" w:eastAsia="zh-CN"/>
              </w:rPr>
            </w:pPr>
            <w:r w:rsidRPr="00826161">
              <w:rPr>
                <w:rFonts w:ascii="Arial" w:hAnsi="Arial" w:cs="Arial"/>
                <w:lang w:val="en-US" w:eastAsia="zh-CN"/>
              </w:rPr>
              <w:t>In progress</w:t>
            </w:r>
          </w:p>
        </w:tc>
        <w:tc>
          <w:tcPr>
            <w:tcW w:w="2977" w:type="dxa"/>
            <w:tcBorders>
              <w:top w:val="single" w:sz="4" w:space="0" w:color="auto"/>
              <w:left w:val="single" w:sz="4" w:space="0" w:color="auto"/>
              <w:bottom w:val="single" w:sz="4" w:space="0" w:color="auto"/>
              <w:right w:val="single" w:sz="4" w:space="0" w:color="auto"/>
            </w:tcBorders>
            <w:vAlign w:val="center"/>
          </w:tcPr>
          <w:p w14:paraId="2F1B25C1" w14:textId="77777777" w:rsidR="00A26DA9" w:rsidRPr="00826161" w:rsidRDefault="00F53126" w:rsidP="00826161">
            <w:pPr>
              <w:spacing w:after="0"/>
              <w:jc w:val="both"/>
              <w:rPr>
                <w:rFonts w:ascii="Arial" w:hAnsi="Arial" w:cs="Arial"/>
                <w:lang w:val="en-US" w:eastAsia="zh-CN"/>
              </w:rPr>
            </w:pPr>
            <w:r w:rsidRPr="00826161">
              <w:rPr>
                <w:rFonts w:ascii="Arial" w:hAnsi="Arial" w:cs="Arial"/>
                <w:lang w:val="en-US" w:eastAsia="zh-CN"/>
              </w:rPr>
              <w:t>Currently, the PIU employs 1 specialist in social issues, resettlement and the environment.</w:t>
            </w:r>
          </w:p>
        </w:tc>
      </w:tr>
      <w:tr w:rsidR="00A26DA9" w:rsidRPr="00021D87" w14:paraId="2F1B25C4" w14:textId="77777777">
        <w:tc>
          <w:tcPr>
            <w:tcW w:w="9072" w:type="dxa"/>
            <w:gridSpan w:val="3"/>
            <w:tcBorders>
              <w:top w:val="single" w:sz="4" w:space="0" w:color="auto"/>
              <w:left w:val="single" w:sz="4" w:space="0" w:color="auto"/>
              <w:bottom w:val="single" w:sz="4" w:space="0" w:color="auto"/>
              <w:right w:val="single" w:sz="4" w:space="0" w:color="auto"/>
            </w:tcBorders>
          </w:tcPr>
          <w:p w14:paraId="2F1B25C3" w14:textId="77777777" w:rsidR="00A26DA9" w:rsidRPr="00826161" w:rsidRDefault="00F53126" w:rsidP="000F1FFE">
            <w:pPr>
              <w:spacing w:after="0"/>
              <w:rPr>
                <w:rFonts w:ascii="Arial" w:hAnsi="Arial" w:cs="Arial"/>
                <w:b/>
                <w:lang w:val="en-US"/>
              </w:rPr>
            </w:pPr>
            <w:r w:rsidRPr="00826161">
              <w:rPr>
                <w:rFonts w:ascii="Arial" w:hAnsi="Arial" w:cs="Arial"/>
                <w:b/>
                <w:lang w:val="en-US" w:eastAsia="zh-CN"/>
              </w:rPr>
              <w:t>Provisions on guarantees in tender documents and contracts for the performance of works</w:t>
            </w:r>
          </w:p>
        </w:tc>
      </w:tr>
      <w:tr w:rsidR="00A26DA9" w:rsidRPr="00021D87" w14:paraId="2F1B25C8" w14:textId="77777777">
        <w:tc>
          <w:tcPr>
            <w:tcW w:w="4536" w:type="dxa"/>
            <w:tcBorders>
              <w:top w:val="single" w:sz="4" w:space="0" w:color="auto"/>
              <w:left w:val="single" w:sz="4" w:space="0" w:color="auto"/>
              <w:bottom w:val="single" w:sz="4" w:space="0" w:color="auto"/>
              <w:right w:val="single" w:sz="4" w:space="0" w:color="auto"/>
            </w:tcBorders>
            <w:vAlign w:val="center"/>
          </w:tcPr>
          <w:p w14:paraId="2F1B25C5" w14:textId="77777777" w:rsidR="00A26DA9" w:rsidRPr="00826161" w:rsidRDefault="00F53126" w:rsidP="00826161">
            <w:pPr>
              <w:spacing w:after="0"/>
              <w:jc w:val="both"/>
              <w:rPr>
                <w:rFonts w:ascii="Arial" w:hAnsi="Arial" w:cs="Arial"/>
                <w:lang w:val="en-US" w:eastAsia="zh-CN"/>
              </w:rPr>
            </w:pPr>
            <w:r w:rsidRPr="00826161">
              <w:rPr>
                <w:rFonts w:ascii="Arial" w:hAnsi="Arial" w:cs="Arial"/>
                <w:lang w:val="en-US" w:eastAsia="zh-CN"/>
              </w:rPr>
              <w:t xml:space="preserve">All tender documents and works contracts </w:t>
            </w:r>
            <w:r w:rsidRPr="00826161">
              <w:rPr>
                <w:rFonts w:ascii="Arial" w:hAnsi="Arial" w:cs="Arial"/>
                <w:lang w:val="en-US" w:eastAsia="zh-CN"/>
              </w:rPr>
              <w:lastRenderedPageBreak/>
              <w:t>shall be deemed to contain provisions requiring contractors to: (a) comply with the contractor-specific measures set out in the IEE, the EMP and the Social Assessment Report (in so far as they relate to impacts on affected communities during construction) and any remedial or preventive measures set out in the Safeguards Monitoring Report; (b) provide budgetary provisions for all environmental and social measures; (c) provide the Borrower with written notice of any unforeseen environmental risk, resettlement or impact on local communities arising from the construction, implementation or operation of the Project or associated facilities or existing facilities that has not been addressed in the IEE, the EMP and the Social Assessment Report; (d) adequately assess the condition of roads, farmland and other infrastructure prior to the commencement of material transportation and construction; and (e) after completion of construction, restore roads and other local infrastructure to at least the pre-design condition and reclaim farmland.</w:t>
            </w:r>
          </w:p>
        </w:tc>
        <w:tc>
          <w:tcPr>
            <w:tcW w:w="1559" w:type="dxa"/>
            <w:tcBorders>
              <w:top w:val="single" w:sz="4" w:space="0" w:color="auto"/>
              <w:left w:val="single" w:sz="4" w:space="0" w:color="auto"/>
              <w:bottom w:val="single" w:sz="4" w:space="0" w:color="auto"/>
              <w:right w:val="single" w:sz="4" w:space="0" w:color="auto"/>
            </w:tcBorders>
            <w:vAlign w:val="center"/>
          </w:tcPr>
          <w:p w14:paraId="2F1B25C6" w14:textId="77777777" w:rsidR="00A26DA9" w:rsidRPr="00826161" w:rsidRDefault="00F53126" w:rsidP="00826161">
            <w:pPr>
              <w:spacing w:after="0"/>
              <w:jc w:val="both"/>
              <w:rPr>
                <w:rFonts w:ascii="Arial" w:hAnsi="Arial" w:cs="Arial"/>
                <w:lang w:val="en-US" w:eastAsia="zh-CN"/>
              </w:rPr>
            </w:pPr>
            <w:r w:rsidRPr="00826161">
              <w:rPr>
                <w:rFonts w:ascii="Arial" w:hAnsi="Arial" w:cs="Arial"/>
                <w:lang w:val="en-US" w:eastAsia="zh-CN"/>
              </w:rPr>
              <w:lastRenderedPageBreak/>
              <w:t>In progress</w:t>
            </w:r>
          </w:p>
        </w:tc>
        <w:tc>
          <w:tcPr>
            <w:tcW w:w="2977" w:type="dxa"/>
            <w:tcBorders>
              <w:top w:val="single" w:sz="4" w:space="0" w:color="auto"/>
              <w:left w:val="single" w:sz="4" w:space="0" w:color="auto"/>
              <w:bottom w:val="single" w:sz="4" w:space="0" w:color="auto"/>
              <w:right w:val="single" w:sz="4" w:space="0" w:color="auto"/>
            </w:tcBorders>
            <w:vAlign w:val="center"/>
          </w:tcPr>
          <w:p w14:paraId="2F1B25C7" w14:textId="77777777" w:rsidR="00A26DA9" w:rsidRPr="00826161" w:rsidRDefault="00F53126" w:rsidP="00826161">
            <w:pPr>
              <w:spacing w:after="0"/>
              <w:jc w:val="both"/>
              <w:rPr>
                <w:rFonts w:ascii="Arial" w:hAnsi="Arial" w:cs="Arial"/>
                <w:lang w:val="en-US" w:eastAsia="zh-CN"/>
              </w:rPr>
            </w:pPr>
            <w:r w:rsidRPr="00826161">
              <w:rPr>
                <w:rFonts w:ascii="Arial" w:hAnsi="Arial" w:cs="Arial"/>
                <w:lang w:val="en-US" w:eastAsia="zh-CN"/>
              </w:rPr>
              <w:t xml:space="preserve">LARP, IEE and EMP are </w:t>
            </w:r>
            <w:r w:rsidRPr="00826161">
              <w:rPr>
                <w:rFonts w:ascii="Arial" w:hAnsi="Arial" w:cs="Arial"/>
                <w:lang w:val="en-US" w:eastAsia="zh-CN"/>
              </w:rPr>
              <w:lastRenderedPageBreak/>
              <w:t>annexes to the BD and construction contracts.</w:t>
            </w:r>
          </w:p>
        </w:tc>
      </w:tr>
      <w:tr w:rsidR="00A26DA9" w:rsidRPr="000F1FFE" w14:paraId="2F1B25CA" w14:textId="77777777">
        <w:tc>
          <w:tcPr>
            <w:tcW w:w="9072" w:type="dxa"/>
            <w:gridSpan w:val="3"/>
            <w:tcBorders>
              <w:top w:val="single" w:sz="4" w:space="0" w:color="auto"/>
              <w:left w:val="single" w:sz="4" w:space="0" w:color="auto"/>
              <w:bottom w:val="single" w:sz="4" w:space="0" w:color="auto"/>
              <w:right w:val="single" w:sz="4" w:space="0" w:color="auto"/>
            </w:tcBorders>
          </w:tcPr>
          <w:p w14:paraId="2F1B25C9" w14:textId="57E169BA" w:rsidR="00A26DA9" w:rsidRPr="00826161" w:rsidRDefault="007241DA" w:rsidP="000F1FFE">
            <w:pPr>
              <w:spacing w:after="0"/>
              <w:rPr>
                <w:rFonts w:ascii="Arial" w:hAnsi="Arial" w:cs="Arial"/>
                <w:b/>
                <w:lang w:val="en-US"/>
              </w:rPr>
            </w:pPr>
            <w:r w:rsidRPr="007241DA">
              <w:rPr>
                <w:rFonts w:ascii="Arial" w:hAnsi="Arial" w:cs="Arial"/>
                <w:b/>
                <w:lang w:val="en-US" w:eastAsia="zh-CN"/>
              </w:rPr>
              <w:lastRenderedPageBreak/>
              <w:t>Monitoring</w:t>
            </w:r>
            <w:r w:rsidR="00F53126" w:rsidRPr="00826161">
              <w:rPr>
                <w:rFonts w:ascii="Arial" w:hAnsi="Arial" w:cs="Arial"/>
                <w:b/>
                <w:lang w:val="en-US" w:eastAsia="zh-CN"/>
              </w:rPr>
              <w:t xml:space="preserve"> guarantees and reporting</w:t>
            </w:r>
          </w:p>
        </w:tc>
      </w:tr>
      <w:tr w:rsidR="00A26DA9" w:rsidRPr="00021D87" w14:paraId="2F1B25CE" w14:textId="77777777">
        <w:tc>
          <w:tcPr>
            <w:tcW w:w="4536" w:type="dxa"/>
            <w:tcBorders>
              <w:top w:val="single" w:sz="4" w:space="0" w:color="auto"/>
              <w:left w:val="single" w:sz="4" w:space="0" w:color="auto"/>
              <w:bottom w:val="single" w:sz="4" w:space="0" w:color="auto"/>
              <w:right w:val="single" w:sz="4" w:space="0" w:color="auto"/>
            </w:tcBorders>
            <w:vAlign w:val="center"/>
          </w:tcPr>
          <w:p w14:paraId="2F1B25CB" w14:textId="77777777" w:rsidR="00A26DA9" w:rsidRPr="00826161" w:rsidRDefault="00F53126" w:rsidP="00826161">
            <w:pPr>
              <w:spacing w:after="0"/>
              <w:jc w:val="both"/>
              <w:rPr>
                <w:rFonts w:ascii="Arial" w:hAnsi="Arial" w:cs="Arial"/>
                <w:lang w:val="en-US" w:eastAsia="zh-CN"/>
              </w:rPr>
            </w:pPr>
            <w:r w:rsidRPr="00826161">
              <w:rPr>
                <w:rFonts w:ascii="Arial" w:hAnsi="Arial" w:cs="Arial"/>
                <w:lang w:val="en-US" w:eastAsia="zh-CN"/>
              </w:rPr>
              <w:t>In the following cases: (a) provide ADB with semi-annual safeguards monitoring reports and relevant information from such reports to affected persons; (b) if any unexpected environmental and/or social risks and impacts arise during the construction, implementation or operation of the project; (c) Associated facilities or existing facilities that were not addressed by the IEE, EMP, and Social Responsibility Report, promptly inform ADB of the occurrence of such risks or impacts, with a detailed description of the corrective action plan; and (d) report any actual or potential violation of the requirements set out in the IEE, EMP; Social Responsibility Report, including the corrective actions set out in such report, upon becoming aware of the violation.</w:t>
            </w:r>
          </w:p>
        </w:tc>
        <w:tc>
          <w:tcPr>
            <w:tcW w:w="1559" w:type="dxa"/>
            <w:tcBorders>
              <w:top w:val="single" w:sz="4" w:space="0" w:color="auto"/>
              <w:left w:val="single" w:sz="4" w:space="0" w:color="auto"/>
              <w:bottom w:val="single" w:sz="4" w:space="0" w:color="auto"/>
              <w:right w:val="single" w:sz="4" w:space="0" w:color="auto"/>
            </w:tcBorders>
            <w:vAlign w:val="center"/>
          </w:tcPr>
          <w:p w14:paraId="2F1B25CC" w14:textId="77777777" w:rsidR="00A26DA9" w:rsidRPr="00826161" w:rsidRDefault="00F53126" w:rsidP="00826161">
            <w:pPr>
              <w:spacing w:after="0"/>
              <w:jc w:val="both"/>
              <w:rPr>
                <w:rFonts w:ascii="Arial" w:hAnsi="Arial" w:cs="Arial"/>
                <w:lang w:val="en-US" w:eastAsia="zh-CN"/>
              </w:rPr>
            </w:pPr>
            <w:r w:rsidRPr="00826161">
              <w:rPr>
                <w:rFonts w:ascii="Arial" w:hAnsi="Arial" w:cs="Arial"/>
                <w:lang w:val="en-US" w:eastAsia="zh-CN"/>
              </w:rPr>
              <w:t>In progress</w:t>
            </w:r>
          </w:p>
        </w:tc>
        <w:tc>
          <w:tcPr>
            <w:tcW w:w="2977" w:type="dxa"/>
            <w:tcBorders>
              <w:top w:val="single" w:sz="4" w:space="0" w:color="auto"/>
              <w:left w:val="single" w:sz="4" w:space="0" w:color="auto"/>
              <w:bottom w:val="single" w:sz="4" w:space="0" w:color="auto"/>
              <w:right w:val="single" w:sz="4" w:space="0" w:color="auto"/>
            </w:tcBorders>
            <w:vAlign w:val="center"/>
          </w:tcPr>
          <w:p w14:paraId="2F1B25CD" w14:textId="77777777" w:rsidR="00A26DA9" w:rsidRPr="00826161" w:rsidRDefault="00F53126" w:rsidP="00826161">
            <w:pPr>
              <w:spacing w:after="0"/>
              <w:jc w:val="both"/>
              <w:rPr>
                <w:rFonts w:ascii="Arial" w:hAnsi="Arial" w:cs="Arial"/>
                <w:lang w:val="en-US" w:eastAsia="zh-CN"/>
              </w:rPr>
            </w:pPr>
            <w:r w:rsidRPr="00826161">
              <w:rPr>
                <w:rFonts w:ascii="Arial" w:hAnsi="Arial" w:cs="Arial"/>
                <w:lang w:val="en-US" w:eastAsia="zh-CN"/>
              </w:rPr>
              <w:t>PIU submits semi-annual reports on monitoring social safeguards and semi-annual reports on environmental monitoring to the ADB. All reports are published on the ADB and EA websites.</w:t>
            </w:r>
          </w:p>
        </w:tc>
      </w:tr>
      <w:tr w:rsidR="00A26DA9" w:rsidRPr="000F1FFE" w14:paraId="2F1B25D0" w14:textId="77777777">
        <w:tc>
          <w:tcPr>
            <w:tcW w:w="9072" w:type="dxa"/>
            <w:gridSpan w:val="3"/>
            <w:tcBorders>
              <w:top w:val="single" w:sz="4" w:space="0" w:color="auto"/>
              <w:left w:val="single" w:sz="4" w:space="0" w:color="auto"/>
              <w:bottom w:val="single" w:sz="4" w:space="0" w:color="auto"/>
              <w:right w:val="single" w:sz="4" w:space="0" w:color="auto"/>
            </w:tcBorders>
          </w:tcPr>
          <w:p w14:paraId="2F1B25CF" w14:textId="77777777" w:rsidR="00A26DA9" w:rsidRPr="00826161" w:rsidRDefault="00F53126" w:rsidP="000F1FFE">
            <w:pPr>
              <w:spacing w:after="0"/>
              <w:rPr>
                <w:rFonts w:ascii="Arial" w:hAnsi="Arial" w:cs="Arial"/>
                <w:b/>
                <w:lang w:val="en-US"/>
              </w:rPr>
            </w:pPr>
            <w:r w:rsidRPr="00826161">
              <w:rPr>
                <w:rFonts w:ascii="Arial" w:hAnsi="Arial" w:cs="Arial"/>
                <w:b/>
                <w:lang w:val="en-US"/>
              </w:rPr>
              <w:t>Prohibited List of Investments</w:t>
            </w:r>
          </w:p>
        </w:tc>
      </w:tr>
      <w:tr w:rsidR="00A26DA9" w:rsidRPr="000F1FFE" w14:paraId="2F1B25D4" w14:textId="77777777">
        <w:tc>
          <w:tcPr>
            <w:tcW w:w="4536" w:type="dxa"/>
            <w:tcBorders>
              <w:top w:val="single" w:sz="4" w:space="0" w:color="auto"/>
              <w:left w:val="single" w:sz="4" w:space="0" w:color="auto"/>
              <w:bottom w:val="single" w:sz="4" w:space="0" w:color="auto"/>
              <w:right w:val="single" w:sz="4" w:space="0" w:color="auto"/>
            </w:tcBorders>
            <w:vAlign w:val="center"/>
          </w:tcPr>
          <w:p w14:paraId="2F1B25D1" w14:textId="77777777" w:rsidR="00A26DA9" w:rsidRPr="00826161" w:rsidRDefault="00F53126" w:rsidP="00826161">
            <w:pPr>
              <w:spacing w:after="0"/>
              <w:jc w:val="both"/>
              <w:rPr>
                <w:rFonts w:ascii="Arial" w:hAnsi="Arial" w:cs="Arial"/>
                <w:lang w:val="en-US" w:eastAsia="zh-CN"/>
              </w:rPr>
            </w:pPr>
            <w:r w:rsidRPr="00826161">
              <w:rPr>
                <w:rFonts w:ascii="Arial" w:hAnsi="Arial" w:cs="Arial"/>
                <w:lang w:val="en-US" w:eastAsia="zh-CN"/>
              </w:rPr>
              <w:t xml:space="preserve">The UTY shall ensure that no proceeds </w:t>
            </w:r>
            <w:r w:rsidRPr="00826161">
              <w:rPr>
                <w:rFonts w:ascii="Arial" w:hAnsi="Arial" w:cs="Arial"/>
                <w:lang w:val="en-US" w:eastAsia="zh-CN"/>
              </w:rPr>
              <w:lastRenderedPageBreak/>
              <w:t>from the loan are used to finance any activity included in the list of prohibited investment activities contained in Appendix 5 of the SPS.</w:t>
            </w:r>
          </w:p>
        </w:tc>
        <w:tc>
          <w:tcPr>
            <w:tcW w:w="1559" w:type="dxa"/>
            <w:tcBorders>
              <w:top w:val="single" w:sz="4" w:space="0" w:color="auto"/>
              <w:left w:val="single" w:sz="4" w:space="0" w:color="auto"/>
              <w:bottom w:val="single" w:sz="4" w:space="0" w:color="auto"/>
              <w:right w:val="single" w:sz="4" w:space="0" w:color="auto"/>
            </w:tcBorders>
            <w:vAlign w:val="center"/>
          </w:tcPr>
          <w:p w14:paraId="2F1B25D2" w14:textId="77777777" w:rsidR="00A26DA9" w:rsidRPr="00826161" w:rsidRDefault="00F53126" w:rsidP="00826161">
            <w:pPr>
              <w:spacing w:after="0"/>
              <w:jc w:val="both"/>
              <w:rPr>
                <w:rFonts w:ascii="Arial" w:hAnsi="Arial" w:cs="Arial"/>
                <w:lang w:val="en-US" w:eastAsia="zh-CN"/>
              </w:rPr>
            </w:pPr>
            <w:r w:rsidRPr="00826161">
              <w:rPr>
                <w:rFonts w:ascii="Arial" w:hAnsi="Arial" w:cs="Arial"/>
                <w:lang w:val="en-US" w:eastAsia="zh-CN"/>
              </w:rPr>
              <w:lastRenderedPageBreak/>
              <w:t>In progress</w:t>
            </w:r>
          </w:p>
        </w:tc>
        <w:tc>
          <w:tcPr>
            <w:tcW w:w="2977" w:type="dxa"/>
            <w:tcBorders>
              <w:top w:val="single" w:sz="4" w:space="0" w:color="auto"/>
              <w:left w:val="single" w:sz="4" w:space="0" w:color="auto"/>
              <w:bottom w:val="single" w:sz="4" w:space="0" w:color="auto"/>
              <w:right w:val="single" w:sz="4" w:space="0" w:color="auto"/>
            </w:tcBorders>
            <w:vAlign w:val="center"/>
          </w:tcPr>
          <w:p w14:paraId="2F1B25D3" w14:textId="77777777" w:rsidR="00A26DA9" w:rsidRPr="00826161" w:rsidRDefault="00F53126" w:rsidP="00826161">
            <w:pPr>
              <w:spacing w:after="0"/>
              <w:jc w:val="both"/>
              <w:rPr>
                <w:rFonts w:ascii="Arial" w:hAnsi="Arial" w:cs="Arial"/>
                <w:lang w:val="en-US" w:eastAsia="zh-CN"/>
              </w:rPr>
            </w:pPr>
            <w:r w:rsidRPr="00826161">
              <w:rPr>
                <w:rFonts w:ascii="Arial" w:hAnsi="Arial" w:cs="Arial"/>
                <w:lang w:val="en-US" w:eastAsia="zh-CN"/>
              </w:rPr>
              <w:t>Complied with</w:t>
            </w:r>
          </w:p>
        </w:tc>
      </w:tr>
      <w:tr w:rsidR="00A26DA9" w:rsidRPr="00021D87" w14:paraId="2F1B25D6" w14:textId="77777777">
        <w:tc>
          <w:tcPr>
            <w:tcW w:w="9072" w:type="dxa"/>
            <w:gridSpan w:val="3"/>
            <w:tcBorders>
              <w:top w:val="single" w:sz="4" w:space="0" w:color="auto"/>
              <w:left w:val="single" w:sz="4" w:space="0" w:color="auto"/>
              <w:bottom w:val="single" w:sz="4" w:space="0" w:color="auto"/>
              <w:right w:val="single" w:sz="4" w:space="0" w:color="auto"/>
            </w:tcBorders>
          </w:tcPr>
          <w:p w14:paraId="2F1B25D5" w14:textId="77777777" w:rsidR="00A26DA9" w:rsidRPr="00826161" w:rsidRDefault="00F53126" w:rsidP="000F1FFE">
            <w:pPr>
              <w:spacing w:after="0"/>
              <w:jc w:val="both"/>
              <w:rPr>
                <w:rFonts w:ascii="Arial" w:hAnsi="Arial" w:cs="Arial"/>
                <w:b/>
                <w:lang w:val="en-US"/>
              </w:rPr>
            </w:pPr>
            <w:r w:rsidRPr="00826161">
              <w:rPr>
                <w:rFonts w:ascii="Arial" w:hAnsi="Arial" w:cs="Arial"/>
                <w:b/>
                <w:lang w:val="en-US"/>
              </w:rPr>
              <w:lastRenderedPageBreak/>
              <w:t>Labor Standards, Health and Safety</w:t>
            </w:r>
          </w:p>
        </w:tc>
      </w:tr>
      <w:tr w:rsidR="00A26DA9" w:rsidRPr="00021D87" w14:paraId="2F1B25DA" w14:textId="77777777">
        <w:tc>
          <w:tcPr>
            <w:tcW w:w="4536" w:type="dxa"/>
            <w:tcBorders>
              <w:top w:val="single" w:sz="4" w:space="0" w:color="auto"/>
              <w:left w:val="single" w:sz="4" w:space="0" w:color="auto"/>
              <w:bottom w:val="single" w:sz="4" w:space="0" w:color="auto"/>
              <w:right w:val="single" w:sz="4" w:space="0" w:color="auto"/>
            </w:tcBorders>
            <w:vAlign w:val="center"/>
          </w:tcPr>
          <w:p w14:paraId="2F1B25D7" w14:textId="77777777" w:rsidR="00A26DA9" w:rsidRPr="00826161" w:rsidRDefault="00F53126" w:rsidP="00826161">
            <w:pPr>
              <w:spacing w:after="0"/>
              <w:jc w:val="both"/>
              <w:rPr>
                <w:rFonts w:ascii="Arial" w:hAnsi="Arial" w:cs="Arial"/>
                <w:lang w:val="en-US" w:eastAsia="zh-CN"/>
              </w:rPr>
            </w:pPr>
            <w:r w:rsidRPr="00826161">
              <w:rPr>
                <w:rFonts w:ascii="Arial" w:hAnsi="Arial" w:cs="Arial"/>
                <w:lang w:val="en-US" w:eastAsia="zh-CN"/>
              </w:rPr>
              <w:t>UTY ensures that core labour standards and applicable borrower laws and regulations are observed during project implementation. UTY includes specific provisions in bidding documents and contracts financed by ADB under the project requiring that contractors, among other things: (a) comply with applicable borrower labour laws and regulations and incorporate applicable safety standards in the workplace; (b) employ child labour; (c) do not discriminate against workers with respect to employment and occupation; (d) do not use forced labour; (e) allows freedom of association and effectively recognizes the right to collective bargaining; and (f) disseminates, or engages appropriate service providers to disseminate, information on the risks of sexually transmitted diseases, including HIV/AIDS, to employees; contractors hired under the project, and members of local communities surrounding the project area, particularly women.</w:t>
            </w:r>
          </w:p>
        </w:tc>
        <w:tc>
          <w:tcPr>
            <w:tcW w:w="1559" w:type="dxa"/>
            <w:tcBorders>
              <w:top w:val="single" w:sz="4" w:space="0" w:color="auto"/>
              <w:left w:val="single" w:sz="4" w:space="0" w:color="auto"/>
              <w:bottom w:val="single" w:sz="4" w:space="0" w:color="auto"/>
              <w:right w:val="single" w:sz="4" w:space="0" w:color="auto"/>
            </w:tcBorders>
            <w:vAlign w:val="center"/>
          </w:tcPr>
          <w:p w14:paraId="2F1B25D8" w14:textId="77777777" w:rsidR="00A26DA9" w:rsidRPr="00826161" w:rsidRDefault="00F53126" w:rsidP="00826161">
            <w:pPr>
              <w:spacing w:after="0"/>
              <w:jc w:val="both"/>
              <w:rPr>
                <w:rFonts w:ascii="Arial" w:hAnsi="Arial" w:cs="Arial"/>
                <w:lang w:val="en-US" w:eastAsia="zh-CN"/>
              </w:rPr>
            </w:pPr>
            <w:r w:rsidRPr="00826161">
              <w:rPr>
                <w:rFonts w:ascii="Arial" w:hAnsi="Arial" w:cs="Arial"/>
                <w:lang w:val="en-US" w:eastAsia="zh-CN"/>
              </w:rPr>
              <w:t>In progress</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14:paraId="2F1B25D9" w14:textId="7DA1F2F0" w:rsidR="00A26DA9" w:rsidRPr="00826161" w:rsidRDefault="00F53126" w:rsidP="00826161">
            <w:pPr>
              <w:spacing w:after="0"/>
              <w:jc w:val="both"/>
              <w:rPr>
                <w:rFonts w:ascii="Arial" w:hAnsi="Arial" w:cs="Arial"/>
                <w:lang w:val="en-US" w:eastAsia="zh-CN"/>
              </w:rPr>
            </w:pPr>
            <w:r w:rsidRPr="00826161">
              <w:rPr>
                <w:rFonts w:ascii="Arial" w:hAnsi="Arial" w:cs="Arial"/>
                <w:lang w:val="en-US" w:eastAsia="zh-CN"/>
              </w:rPr>
              <w:t xml:space="preserve">All these issues and requirements are included in the Special Conditions of Construction Contracts and are an integral part of all contracts. These requirements are also regularly monitored and included in the semi-annual reports on </w:t>
            </w:r>
            <w:r w:rsidR="007241DA" w:rsidRPr="007241DA">
              <w:rPr>
                <w:rFonts w:ascii="Arial" w:hAnsi="Arial" w:cs="Arial"/>
                <w:lang w:val="en-US" w:eastAsia="zh-CN"/>
              </w:rPr>
              <w:t>monitoring</w:t>
            </w:r>
            <w:r w:rsidRPr="00826161">
              <w:rPr>
                <w:rFonts w:ascii="Arial" w:hAnsi="Arial" w:cs="Arial"/>
                <w:lang w:val="en-US" w:eastAsia="zh-CN"/>
              </w:rPr>
              <w:t xml:space="preserve"> protective measures and environmental monitoring.</w:t>
            </w:r>
          </w:p>
        </w:tc>
      </w:tr>
      <w:tr w:rsidR="00A26DA9" w:rsidRPr="000F1FFE" w14:paraId="2F1B25DE" w14:textId="77777777">
        <w:tc>
          <w:tcPr>
            <w:tcW w:w="4536" w:type="dxa"/>
            <w:tcBorders>
              <w:top w:val="single" w:sz="4" w:space="0" w:color="auto"/>
              <w:left w:val="single" w:sz="4" w:space="0" w:color="auto"/>
              <w:bottom w:val="single" w:sz="4" w:space="0" w:color="auto"/>
              <w:right w:val="single" w:sz="4" w:space="0" w:color="auto"/>
            </w:tcBorders>
          </w:tcPr>
          <w:p w14:paraId="2F1B25DB" w14:textId="77777777" w:rsidR="00A26DA9" w:rsidRPr="00826161" w:rsidRDefault="00F53126" w:rsidP="00826161">
            <w:pPr>
              <w:spacing w:after="0"/>
              <w:jc w:val="both"/>
              <w:rPr>
                <w:rFonts w:ascii="Arial" w:hAnsi="Arial" w:cs="Arial"/>
                <w:lang w:val="en-US"/>
              </w:rPr>
            </w:pPr>
            <w:r w:rsidRPr="00826161">
              <w:rPr>
                <w:rFonts w:ascii="Arial" w:hAnsi="Arial" w:cs="Arial"/>
                <w:lang w:val="en-US" w:eastAsia="zh-CN"/>
              </w:rPr>
              <w:t>UTY shall provide ADB with regular reports on its compliance with the requirements set out in paragraph 12 above.</w:t>
            </w:r>
          </w:p>
        </w:tc>
        <w:tc>
          <w:tcPr>
            <w:tcW w:w="1559" w:type="dxa"/>
            <w:tcBorders>
              <w:top w:val="single" w:sz="4" w:space="0" w:color="auto"/>
              <w:left w:val="single" w:sz="4" w:space="0" w:color="auto"/>
              <w:bottom w:val="single" w:sz="4" w:space="0" w:color="auto"/>
              <w:right w:val="single" w:sz="4" w:space="0" w:color="auto"/>
            </w:tcBorders>
          </w:tcPr>
          <w:p w14:paraId="2F1B25DC" w14:textId="77777777" w:rsidR="00A26DA9" w:rsidRPr="00826161" w:rsidRDefault="00F53126" w:rsidP="00826161">
            <w:pPr>
              <w:spacing w:after="0"/>
              <w:rPr>
                <w:rFonts w:ascii="Arial" w:hAnsi="Arial" w:cs="Arial"/>
                <w:lang w:val="en-US"/>
              </w:rPr>
            </w:pPr>
            <w:r w:rsidRPr="00826161">
              <w:rPr>
                <w:rFonts w:ascii="Arial" w:hAnsi="Arial" w:cs="Arial"/>
                <w:lang w:val="en-US"/>
              </w:rPr>
              <w:t>Being performed</w:t>
            </w:r>
          </w:p>
        </w:tc>
        <w:tc>
          <w:tcPr>
            <w:tcW w:w="2977" w:type="dxa"/>
            <w:vMerge/>
            <w:tcBorders>
              <w:top w:val="single" w:sz="4" w:space="0" w:color="auto"/>
              <w:left w:val="single" w:sz="4" w:space="0" w:color="auto"/>
              <w:bottom w:val="single" w:sz="4" w:space="0" w:color="auto"/>
              <w:right w:val="single" w:sz="4" w:space="0" w:color="auto"/>
            </w:tcBorders>
            <w:vAlign w:val="center"/>
          </w:tcPr>
          <w:p w14:paraId="2F1B25DD" w14:textId="77777777" w:rsidR="00A26DA9" w:rsidRPr="00826161" w:rsidRDefault="00A26DA9" w:rsidP="00826161">
            <w:pPr>
              <w:spacing w:after="0"/>
              <w:rPr>
                <w:rFonts w:ascii="Arial" w:hAnsi="Arial" w:cs="Arial"/>
                <w:lang w:val="en-US"/>
              </w:rPr>
            </w:pPr>
          </w:p>
        </w:tc>
      </w:tr>
      <w:tr w:rsidR="00A26DA9" w:rsidRPr="000F1FFE" w14:paraId="2F1B25E0" w14:textId="77777777">
        <w:tc>
          <w:tcPr>
            <w:tcW w:w="9072" w:type="dxa"/>
            <w:gridSpan w:val="3"/>
            <w:tcBorders>
              <w:top w:val="single" w:sz="4" w:space="0" w:color="auto"/>
              <w:left w:val="single" w:sz="4" w:space="0" w:color="auto"/>
              <w:bottom w:val="single" w:sz="4" w:space="0" w:color="auto"/>
              <w:right w:val="single" w:sz="4" w:space="0" w:color="auto"/>
            </w:tcBorders>
          </w:tcPr>
          <w:p w14:paraId="2F1B25DF" w14:textId="77777777" w:rsidR="00A26DA9" w:rsidRPr="00826161" w:rsidRDefault="00F53126" w:rsidP="000F1FFE">
            <w:pPr>
              <w:spacing w:after="0"/>
              <w:rPr>
                <w:rFonts w:ascii="Arial" w:hAnsi="Arial" w:cs="Arial"/>
                <w:lang w:val="en-US"/>
              </w:rPr>
            </w:pPr>
            <w:r w:rsidRPr="00826161">
              <w:rPr>
                <w:rFonts w:ascii="Arial" w:hAnsi="Arial" w:cs="Arial"/>
                <w:b/>
                <w:lang w:val="en-US"/>
              </w:rPr>
              <w:t>Gender and Development</w:t>
            </w:r>
          </w:p>
        </w:tc>
      </w:tr>
      <w:tr w:rsidR="00A26DA9" w:rsidRPr="000F1FFE" w14:paraId="2F1B25E4" w14:textId="77777777">
        <w:tc>
          <w:tcPr>
            <w:tcW w:w="4536" w:type="dxa"/>
            <w:tcBorders>
              <w:top w:val="single" w:sz="4" w:space="0" w:color="auto"/>
              <w:left w:val="single" w:sz="4" w:space="0" w:color="auto"/>
              <w:bottom w:val="single" w:sz="4" w:space="0" w:color="auto"/>
              <w:right w:val="single" w:sz="4" w:space="0" w:color="auto"/>
            </w:tcBorders>
            <w:vAlign w:val="center"/>
          </w:tcPr>
          <w:p w14:paraId="2F1B25E1" w14:textId="48F1D062" w:rsidR="00A26DA9" w:rsidRPr="00826161" w:rsidRDefault="00F53126" w:rsidP="00826161">
            <w:pPr>
              <w:spacing w:after="0"/>
              <w:jc w:val="both"/>
              <w:rPr>
                <w:rFonts w:ascii="Arial" w:hAnsi="Arial" w:cs="Arial"/>
                <w:lang w:val="en-US" w:eastAsia="zh-CN"/>
              </w:rPr>
            </w:pPr>
            <w:r w:rsidRPr="00826161">
              <w:rPr>
                <w:rFonts w:ascii="Arial" w:hAnsi="Arial" w:cs="Arial"/>
                <w:lang w:val="en-US" w:eastAsia="zh-CN"/>
              </w:rPr>
              <w:t xml:space="preserve">UTY </w:t>
            </w:r>
            <w:r w:rsidR="007241DA" w:rsidRPr="007241DA">
              <w:rPr>
                <w:rFonts w:ascii="Arial" w:hAnsi="Arial" w:cs="Arial"/>
                <w:lang w:val="en-US" w:eastAsia="zh-CN"/>
              </w:rPr>
              <w:t>ensures</w:t>
            </w:r>
            <w:r w:rsidRPr="00826161">
              <w:rPr>
                <w:rFonts w:ascii="Arial" w:hAnsi="Arial" w:cs="Arial"/>
                <w:lang w:val="en-US" w:eastAsia="zh-CN"/>
              </w:rPr>
              <w:t xml:space="preserve"> that gender equality principles are mainstreamed into the project's expansion. IMPLEMENTATION OF THE PROJECT TO IMPROVE THE SITUATION OF WOMEN. These include (a) the appointment of a gender focal point in the implementing agency for gender-related activities; (b) the collection of baseline data disaggregated by sex; (c) participation in surveys and assessments; (d) integrating a gender component into capacity building and communication strategies; (e) actively promoting and encouraging women's employment in STIs, wherever appropriate; </w:t>
            </w:r>
            <w:r w:rsidRPr="00826161">
              <w:rPr>
                <w:rFonts w:ascii="Arial" w:hAnsi="Arial" w:cs="Arial"/>
                <w:lang w:val="en-US" w:eastAsia="zh-CN"/>
              </w:rPr>
              <w:lastRenderedPageBreak/>
              <w:t>and (f) conducting HIV/AIDS information campaigns. UTY ensures that sufficient funds are available to carry out these activities.</w:t>
            </w:r>
          </w:p>
        </w:tc>
        <w:tc>
          <w:tcPr>
            <w:tcW w:w="1559" w:type="dxa"/>
            <w:tcBorders>
              <w:top w:val="single" w:sz="4" w:space="0" w:color="auto"/>
              <w:left w:val="single" w:sz="4" w:space="0" w:color="auto"/>
              <w:bottom w:val="single" w:sz="4" w:space="0" w:color="auto"/>
              <w:right w:val="single" w:sz="4" w:space="0" w:color="auto"/>
            </w:tcBorders>
            <w:vAlign w:val="center"/>
          </w:tcPr>
          <w:p w14:paraId="2F1B25E2" w14:textId="77777777" w:rsidR="00A26DA9" w:rsidRPr="00826161" w:rsidRDefault="00F53126" w:rsidP="00826161">
            <w:pPr>
              <w:spacing w:after="0"/>
              <w:jc w:val="both"/>
              <w:rPr>
                <w:rFonts w:ascii="Arial" w:hAnsi="Arial" w:cs="Arial"/>
                <w:lang w:val="en-US" w:eastAsia="zh-CN"/>
              </w:rPr>
            </w:pPr>
            <w:r w:rsidRPr="00826161">
              <w:rPr>
                <w:rFonts w:ascii="Arial" w:hAnsi="Arial" w:cs="Arial"/>
                <w:lang w:val="en-US" w:eastAsia="zh-CN"/>
              </w:rPr>
              <w:lastRenderedPageBreak/>
              <w:t>In progress</w:t>
            </w:r>
          </w:p>
        </w:tc>
        <w:tc>
          <w:tcPr>
            <w:tcW w:w="2977" w:type="dxa"/>
            <w:tcBorders>
              <w:top w:val="single" w:sz="4" w:space="0" w:color="auto"/>
              <w:left w:val="single" w:sz="4" w:space="0" w:color="auto"/>
              <w:bottom w:val="single" w:sz="4" w:space="0" w:color="auto"/>
              <w:right w:val="single" w:sz="4" w:space="0" w:color="auto"/>
            </w:tcBorders>
            <w:vAlign w:val="center"/>
          </w:tcPr>
          <w:p w14:paraId="2F1B25E3" w14:textId="77777777" w:rsidR="00A26DA9" w:rsidRPr="00826161" w:rsidRDefault="00A26DA9" w:rsidP="00826161">
            <w:pPr>
              <w:spacing w:after="0"/>
              <w:jc w:val="both"/>
              <w:rPr>
                <w:rFonts w:ascii="Arial" w:hAnsi="Arial" w:cs="Arial"/>
                <w:lang w:val="en-US" w:eastAsia="zh-CN"/>
              </w:rPr>
            </w:pPr>
          </w:p>
        </w:tc>
      </w:tr>
    </w:tbl>
    <w:p w14:paraId="2F1B25E5" w14:textId="77777777" w:rsidR="00A26DA9" w:rsidRPr="00826161" w:rsidRDefault="00A26DA9" w:rsidP="000F1FFE">
      <w:pPr>
        <w:rPr>
          <w:rFonts w:ascii="Arial" w:hAnsi="Arial" w:cs="Arial"/>
          <w:lang w:val="en-US"/>
        </w:rPr>
      </w:pPr>
    </w:p>
    <w:p w14:paraId="2F1B25E6" w14:textId="77777777" w:rsidR="00A26DA9" w:rsidRPr="00E32C0D" w:rsidRDefault="00F53126" w:rsidP="00826161">
      <w:pPr>
        <w:pStyle w:val="af8"/>
        <w:keepNext/>
        <w:keepLines/>
        <w:numPr>
          <w:ilvl w:val="0"/>
          <w:numId w:val="11"/>
        </w:numPr>
        <w:tabs>
          <w:tab w:val="left" w:pos="-285"/>
          <w:tab w:val="left" w:pos="282"/>
        </w:tabs>
        <w:spacing w:before="120" w:after="120" w:line="276" w:lineRule="auto"/>
        <w:outlineLvl w:val="0"/>
        <w:rPr>
          <w:rFonts w:ascii="Arial" w:eastAsiaTheme="majorEastAsia" w:hAnsi="Arial" w:cs="Arial"/>
          <w:b/>
          <w:bCs/>
          <w:color w:val="365F91" w:themeColor="accent1" w:themeShade="BF"/>
          <w:sz w:val="24"/>
          <w:szCs w:val="24"/>
          <w:lang w:val="en-US"/>
        </w:rPr>
      </w:pPr>
      <w:bookmarkStart w:id="46" w:name="_Toc126333465"/>
      <w:bookmarkStart w:id="47" w:name="_Toc126270186"/>
      <w:bookmarkStart w:id="48" w:name="_Toc126270025"/>
      <w:bookmarkStart w:id="49" w:name="_Toc126335570"/>
      <w:bookmarkStart w:id="50" w:name="_Toc126332972"/>
      <w:bookmarkStart w:id="51" w:name="_Toc14963887"/>
      <w:bookmarkStart w:id="52" w:name="_Toc126270189"/>
      <w:bookmarkStart w:id="53" w:name="_Toc213857998"/>
      <w:bookmarkEnd w:id="46"/>
      <w:bookmarkEnd w:id="47"/>
      <w:bookmarkEnd w:id="48"/>
      <w:bookmarkEnd w:id="49"/>
      <w:bookmarkEnd w:id="50"/>
      <w:r w:rsidRPr="00E32C0D">
        <w:rPr>
          <w:rFonts w:ascii="Arial" w:eastAsiaTheme="majorEastAsia" w:hAnsi="Arial" w:cs="Arial"/>
          <w:b/>
          <w:bCs/>
          <w:color w:val="365F91" w:themeColor="accent1" w:themeShade="BF"/>
          <w:sz w:val="24"/>
          <w:szCs w:val="24"/>
          <w:lang w:val="en-US"/>
        </w:rPr>
        <w:t>CONCLUSIONS AND RECOMMENDATIONS</w:t>
      </w:r>
      <w:bookmarkEnd w:id="51"/>
      <w:bookmarkEnd w:id="52"/>
      <w:bookmarkEnd w:id="53"/>
      <w:r w:rsidRPr="00E32C0D">
        <w:rPr>
          <w:rFonts w:ascii="Arial" w:eastAsiaTheme="majorEastAsia" w:hAnsi="Arial" w:cs="Arial"/>
          <w:b/>
          <w:bCs/>
          <w:color w:val="365F91" w:themeColor="accent1" w:themeShade="BF"/>
          <w:sz w:val="24"/>
          <w:szCs w:val="24"/>
        </w:rPr>
        <w:t xml:space="preserve"> </w:t>
      </w:r>
    </w:p>
    <w:p w14:paraId="2F1B25E7" w14:textId="04517337" w:rsidR="00A26DA9" w:rsidRDefault="00F53126" w:rsidP="00113256">
      <w:pPr>
        <w:pStyle w:val="af8"/>
        <w:keepNext/>
        <w:keepLines/>
        <w:numPr>
          <w:ilvl w:val="1"/>
          <w:numId w:val="11"/>
        </w:numPr>
        <w:tabs>
          <w:tab w:val="left" w:pos="-285"/>
          <w:tab w:val="left" w:pos="282"/>
        </w:tabs>
        <w:spacing w:before="120" w:after="120" w:line="276" w:lineRule="auto"/>
        <w:outlineLvl w:val="0"/>
        <w:rPr>
          <w:rFonts w:ascii="Arial" w:eastAsiaTheme="majorEastAsia" w:hAnsi="Arial" w:cs="Arial"/>
          <w:b/>
          <w:bCs/>
          <w:color w:val="365F91" w:themeColor="accent1" w:themeShade="BF"/>
          <w:lang w:val="en-US"/>
        </w:rPr>
      </w:pPr>
      <w:bookmarkStart w:id="54" w:name="_Toc213857999"/>
      <w:r w:rsidRPr="00826161">
        <w:rPr>
          <w:rFonts w:ascii="Arial" w:eastAsiaTheme="majorEastAsia" w:hAnsi="Arial" w:cs="Arial"/>
          <w:b/>
          <w:bCs/>
          <w:color w:val="365F91" w:themeColor="accent1" w:themeShade="BF"/>
          <w:lang w:val="en-US"/>
        </w:rPr>
        <w:t>Conclusions:</w:t>
      </w:r>
      <w:bookmarkEnd w:id="54"/>
    </w:p>
    <w:p w14:paraId="367968C3" w14:textId="77777777" w:rsidR="007241DA" w:rsidRPr="00826161" w:rsidRDefault="007241DA" w:rsidP="00826161">
      <w:pPr>
        <w:pStyle w:val="af8"/>
        <w:keepNext/>
        <w:keepLines/>
        <w:numPr>
          <w:ilvl w:val="0"/>
          <w:numId w:val="0"/>
        </w:numPr>
        <w:tabs>
          <w:tab w:val="left" w:pos="-285"/>
          <w:tab w:val="left" w:pos="282"/>
        </w:tabs>
        <w:spacing w:before="120" w:after="120" w:line="276" w:lineRule="auto"/>
        <w:ind w:left="720"/>
        <w:outlineLvl w:val="0"/>
        <w:rPr>
          <w:rFonts w:ascii="Arial" w:eastAsiaTheme="majorEastAsia" w:hAnsi="Arial" w:cs="Arial"/>
          <w:b/>
          <w:bCs/>
          <w:color w:val="365F91" w:themeColor="accent1" w:themeShade="BF"/>
          <w:lang w:val="en-US"/>
        </w:rPr>
      </w:pPr>
    </w:p>
    <w:p w14:paraId="33D53332" w14:textId="77777777" w:rsidR="007241DA" w:rsidRPr="00826161" w:rsidRDefault="007241DA" w:rsidP="00826161">
      <w:pPr>
        <w:pStyle w:val="af8"/>
        <w:numPr>
          <w:ilvl w:val="0"/>
          <w:numId w:val="0"/>
        </w:numPr>
        <w:spacing w:before="120" w:after="120" w:line="276" w:lineRule="auto"/>
        <w:jc w:val="both"/>
        <w:rPr>
          <w:rFonts w:ascii="Arial" w:hAnsi="Arial" w:cs="Arial"/>
          <w:color w:val="000000"/>
          <w:lang w:val="en-US"/>
        </w:rPr>
      </w:pPr>
    </w:p>
    <w:p w14:paraId="666C00CE" w14:textId="0FF0C1A7" w:rsidR="00A71372" w:rsidRPr="00826161" w:rsidRDefault="00F53126" w:rsidP="00A71372">
      <w:pPr>
        <w:pStyle w:val="af8"/>
        <w:numPr>
          <w:ilvl w:val="0"/>
          <w:numId w:val="4"/>
        </w:numPr>
        <w:spacing w:before="120" w:after="120" w:line="276" w:lineRule="auto"/>
        <w:ind w:left="0" w:firstLine="0"/>
        <w:jc w:val="both"/>
        <w:rPr>
          <w:rFonts w:ascii="Arial" w:hAnsi="Arial" w:cs="Arial"/>
          <w:color w:val="000000"/>
          <w:lang w:val="en-US"/>
        </w:rPr>
      </w:pPr>
      <w:bookmarkStart w:id="55" w:name="_Toc213858000"/>
      <w:r w:rsidRPr="00826161">
        <w:rPr>
          <w:rFonts w:ascii="Arial" w:eastAsiaTheme="majorEastAsia" w:hAnsi="Arial" w:cs="Arial"/>
          <w:b/>
          <w:bCs/>
          <w:color w:val="365F91" w:themeColor="accent1" w:themeShade="BF"/>
          <w:lang w:val="en-US"/>
        </w:rPr>
        <w:t>Recommendation for the next reporting period:</w:t>
      </w:r>
      <w:bookmarkEnd w:id="55"/>
      <w:r w:rsidR="00A71372" w:rsidRPr="00A71372">
        <w:rPr>
          <w:rFonts w:ascii="Arial" w:hAnsi="Arial" w:cs="Arial"/>
          <w:color w:val="000000"/>
          <w:lang w:val="en-US"/>
        </w:rPr>
        <w:t xml:space="preserve"> </w:t>
      </w:r>
      <w:r w:rsidR="00A71372" w:rsidRPr="00826161">
        <w:rPr>
          <w:rFonts w:ascii="Arial" w:hAnsi="Arial" w:cs="Arial"/>
          <w:color w:val="000000"/>
          <w:lang w:val="en-US"/>
        </w:rPr>
        <w:t>Based on the findings of this semi-annual monitoring, implementation of the Corrective Action Plan (CAP) under the CAREC Railway Electrification Project continues in compliance with ADB’s Safeguard Policy Statement (2009) and national legislation of the Republic of Uzbekistan.</w:t>
      </w:r>
    </w:p>
    <w:p w14:paraId="5867BF7E" w14:textId="77777777" w:rsidR="00A71372" w:rsidRPr="00826161" w:rsidRDefault="00A71372" w:rsidP="00A71372">
      <w:pPr>
        <w:pStyle w:val="af8"/>
        <w:numPr>
          <w:ilvl w:val="0"/>
          <w:numId w:val="4"/>
        </w:numPr>
        <w:spacing w:before="120" w:after="120" w:line="276" w:lineRule="auto"/>
        <w:ind w:left="0" w:firstLine="0"/>
        <w:jc w:val="both"/>
        <w:rPr>
          <w:rFonts w:ascii="Arial" w:hAnsi="Arial" w:cs="Arial"/>
          <w:color w:val="000000"/>
          <w:lang w:val="en-US"/>
        </w:rPr>
      </w:pPr>
      <w:r w:rsidRPr="00826161">
        <w:rPr>
          <w:rFonts w:ascii="Arial" w:hAnsi="Arial" w:cs="Arial"/>
          <w:color w:val="000000"/>
          <w:lang w:val="en-US"/>
        </w:rPr>
        <w:t xml:space="preserve">No additional land acquisition or involuntary resettlement was required during the reporting period. All project </w:t>
      </w:r>
      <w:r w:rsidRPr="007241DA">
        <w:rPr>
          <w:rFonts w:ascii="Arial" w:hAnsi="Arial" w:cs="Arial"/>
          <w:color w:val="000000"/>
          <w:lang w:val="en-US"/>
        </w:rPr>
        <w:t>work was</w:t>
      </w:r>
      <w:r w:rsidRPr="00826161">
        <w:rPr>
          <w:rFonts w:ascii="Arial" w:hAnsi="Arial" w:cs="Arial"/>
          <w:color w:val="000000"/>
          <w:lang w:val="en-US"/>
        </w:rPr>
        <w:t xml:space="preserve"> carried out within the right-of-way (ROW) of existing railway infrastructure or within previously allocated UTY land.</w:t>
      </w:r>
    </w:p>
    <w:p w14:paraId="1F2A2AC1" w14:textId="77777777" w:rsidR="00A71372" w:rsidRPr="00826161" w:rsidRDefault="00A71372" w:rsidP="00A71372">
      <w:pPr>
        <w:pStyle w:val="af8"/>
        <w:numPr>
          <w:ilvl w:val="0"/>
          <w:numId w:val="4"/>
        </w:numPr>
        <w:spacing w:before="120" w:after="120" w:line="276" w:lineRule="auto"/>
        <w:ind w:left="0" w:firstLine="0"/>
        <w:jc w:val="both"/>
        <w:rPr>
          <w:rFonts w:ascii="Arial" w:hAnsi="Arial" w:cs="Arial"/>
          <w:color w:val="000000"/>
          <w:lang w:val="en-US"/>
        </w:rPr>
      </w:pPr>
      <w:r w:rsidRPr="00826161">
        <w:rPr>
          <w:rFonts w:ascii="Arial" w:hAnsi="Arial" w:cs="Arial"/>
          <w:color w:val="000000"/>
          <w:lang w:val="en-US"/>
        </w:rPr>
        <w:t xml:space="preserve">Field monitoring confirmed that no private or dehkan </w:t>
      </w:r>
      <w:r w:rsidRPr="007241DA">
        <w:rPr>
          <w:rFonts w:ascii="Arial" w:hAnsi="Arial" w:cs="Arial"/>
          <w:color w:val="000000"/>
          <w:lang w:val="en-US"/>
        </w:rPr>
        <w:t>farmlands</w:t>
      </w:r>
      <w:r w:rsidRPr="00826161">
        <w:rPr>
          <w:rFonts w:ascii="Arial" w:hAnsi="Arial" w:cs="Arial"/>
          <w:color w:val="000000"/>
          <w:lang w:val="en-US"/>
        </w:rPr>
        <w:t xml:space="preserve"> were affected, and no physical or economic displacement occurred.</w:t>
      </w:r>
    </w:p>
    <w:p w14:paraId="2FB6E9C2" w14:textId="77777777" w:rsidR="00A71372" w:rsidRPr="00826161" w:rsidRDefault="00A71372" w:rsidP="00A71372">
      <w:pPr>
        <w:pStyle w:val="af8"/>
        <w:numPr>
          <w:ilvl w:val="0"/>
          <w:numId w:val="4"/>
        </w:numPr>
        <w:spacing w:before="120" w:after="120" w:line="276" w:lineRule="auto"/>
        <w:ind w:left="0" w:firstLine="0"/>
        <w:jc w:val="both"/>
        <w:rPr>
          <w:rFonts w:ascii="Arial" w:hAnsi="Arial" w:cs="Arial"/>
          <w:color w:val="000000"/>
          <w:lang w:val="en-US"/>
        </w:rPr>
      </w:pPr>
      <w:r w:rsidRPr="00826161">
        <w:rPr>
          <w:rFonts w:ascii="Arial" w:hAnsi="Arial" w:cs="Arial"/>
          <w:color w:val="000000"/>
          <w:lang w:val="en-US"/>
        </w:rPr>
        <w:t xml:space="preserve"> All stakeholders, including local hokimiyats, mahalla committees, and farmers located near the project sections, were properly informed about project activities and grievance procedures.</w:t>
      </w:r>
    </w:p>
    <w:p w14:paraId="1732816F" w14:textId="77777777" w:rsidR="00A71372" w:rsidRPr="00826161" w:rsidRDefault="00A71372" w:rsidP="00A71372">
      <w:pPr>
        <w:pStyle w:val="af8"/>
        <w:numPr>
          <w:ilvl w:val="0"/>
          <w:numId w:val="4"/>
        </w:numPr>
        <w:spacing w:before="120" w:after="120" w:line="276" w:lineRule="auto"/>
        <w:ind w:left="0" w:firstLine="0"/>
        <w:jc w:val="both"/>
        <w:rPr>
          <w:rFonts w:ascii="Arial" w:hAnsi="Arial" w:cs="Arial"/>
          <w:color w:val="000000"/>
          <w:lang w:val="en-US"/>
        </w:rPr>
      </w:pPr>
      <w:r w:rsidRPr="00826161">
        <w:rPr>
          <w:rFonts w:ascii="Arial" w:hAnsi="Arial" w:cs="Arial"/>
          <w:color w:val="000000"/>
          <w:lang w:val="en-US"/>
        </w:rPr>
        <w:t>No grievances were registered during the reporting period.</w:t>
      </w:r>
    </w:p>
    <w:p w14:paraId="079C3D85" w14:textId="18E312C3" w:rsidR="00A71372" w:rsidRDefault="00A71372" w:rsidP="00A71372">
      <w:pPr>
        <w:pStyle w:val="af8"/>
        <w:numPr>
          <w:ilvl w:val="0"/>
          <w:numId w:val="4"/>
        </w:numPr>
        <w:spacing w:before="120" w:after="120" w:line="276" w:lineRule="auto"/>
        <w:ind w:left="0" w:firstLine="0"/>
        <w:jc w:val="both"/>
        <w:rPr>
          <w:rFonts w:ascii="Arial" w:hAnsi="Arial" w:cs="Arial"/>
          <w:color w:val="000000"/>
          <w:lang w:val="en-US"/>
        </w:rPr>
      </w:pPr>
      <w:r>
        <w:rPr>
          <w:rFonts w:ascii="Arial" w:hAnsi="Arial" w:cs="Arial"/>
          <w:color w:val="000000"/>
          <w:lang w:val="en-US"/>
        </w:rPr>
        <w:t>DI</w:t>
      </w:r>
      <w:r w:rsidRPr="00826161">
        <w:rPr>
          <w:rFonts w:ascii="Arial" w:hAnsi="Arial" w:cs="Arial"/>
          <w:color w:val="000000"/>
          <w:lang w:val="en-US"/>
        </w:rPr>
        <w:t xml:space="preserve"> continue to ensure regular internal monitoring and maintain full compliance with ADB and national safeguards requirements.</w:t>
      </w:r>
    </w:p>
    <w:p w14:paraId="2F1B25EE" w14:textId="7EB9885A" w:rsidR="00A26DA9" w:rsidRDefault="00A26DA9" w:rsidP="00113256">
      <w:pPr>
        <w:pStyle w:val="af8"/>
        <w:keepNext/>
        <w:keepLines/>
        <w:numPr>
          <w:ilvl w:val="1"/>
          <w:numId w:val="11"/>
        </w:numPr>
        <w:tabs>
          <w:tab w:val="left" w:pos="-285"/>
          <w:tab w:val="left" w:pos="282"/>
        </w:tabs>
        <w:spacing w:before="120" w:after="120" w:line="276" w:lineRule="auto"/>
        <w:outlineLvl w:val="0"/>
        <w:rPr>
          <w:rFonts w:ascii="Arial" w:eastAsiaTheme="majorEastAsia" w:hAnsi="Arial" w:cs="Arial"/>
          <w:b/>
          <w:bCs/>
          <w:color w:val="365F91" w:themeColor="accent1" w:themeShade="BF"/>
          <w:lang w:val="en-US"/>
        </w:rPr>
      </w:pPr>
    </w:p>
    <w:p w14:paraId="01CD2AC2" w14:textId="77777777" w:rsidR="007241DA" w:rsidRPr="00826161" w:rsidRDefault="007241DA" w:rsidP="00826161">
      <w:pPr>
        <w:pStyle w:val="af8"/>
        <w:keepNext/>
        <w:keepLines/>
        <w:numPr>
          <w:ilvl w:val="0"/>
          <w:numId w:val="0"/>
        </w:numPr>
        <w:tabs>
          <w:tab w:val="left" w:pos="-285"/>
          <w:tab w:val="left" w:pos="282"/>
        </w:tabs>
        <w:spacing w:before="120" w:after="120" w:line="276" w:lineRule="auto"/>
        <w:ind w:left="720"/>
        <w:outlineLvl w:val="0"/>
        <w:rPr>
          <w:rFonts w:ascii="Arial" w:eastAsiaTheme="majorEastAsia" w:hAnsi="Arial" w:cs="Arial"/>
          <w:b/>
          <w:bCs/>
          <w:color w:val="365F91" w:themeColor="accent1" w:themeShade="BF"/>
          <w:lang w:val="en-US"/>
        </w:rPr>
      </w:pPr>
    </w:p>
    <w:p w14:paraId="2F1B25EF" w14:textId="77777777" w:rsidR="00A26DA9" w:rsidRPr="00826161" w:rsidRDefault="00F53126" w:rsidP="00826161">
      <w:pPr>
        <w:pStyle w:val="af8"/>
        <w:numPr>
          <w:ilvl w:val="0"/>
          <w:numId w:val="4"/>
        </w:numPr>
        <w:spacing w:before="120" w:after="120" w:line="276" w:lineRule="auto"/>
        <w:ind w:left="0" w:firstLine="0"/>
        <w:jc w:val="both"/>
        <w:rPr>
          <w:rFonts w:ascii="Arial" w:hAnsi="Arial" w:cs="Arial"/>
          <w:color w:val="000000"/>
          <w:lang w:val="en-US"/>
        </w:rPr>
      </w:pPr>
      <w:r w:rsidRPr="00826161">
        <w:rPr>
          <w:rFonts w:ascii="Arial" w:hAnsi="Arial" w:cs="Arial"/>
          <w:color w:val="000000"/>
          <w:lang w:val="en-US"/>
        </w:rPr>
        <w:t>The following recommendations for the next reporting period are as follows:</w:t>
      </w:r>
    </w:p>
    <w:p w14:paraId="2F1B25F0" w14:textId="77777777" w:rsidR="00A26DA9" w:rsidRPr="00826161" w:rsidRDefault="00F53126" w:rsidP="00826161">
      <w:pPr>
        <w:pStyle w:val="af8"/>
        <w:numPr>
          <w:ilvl w:val="0"/>
          <w:numId w:val="4"/>
        </w:numPr>
        <w:spacing w:before="120" w:after="120" w:line="276" w:lineRule="auto"/>
        <w:ind w:left="0" w:firstLine="0"/>
        <w:jc w:val="both"/>
        <w:rPr>
          <w:rFonts w:ascii="Arial" w:hAnsi="Arial" w:cs="Arial"/>
          <w:color w:val="000000"/>
          <w:lang w:val="en-US"/>
        </w:rPr>
      </w:pPr>
      <w:r w:rsidRPr="00826161">
        <w:rPr>
          <w:rFonts w:ascii="Arial" w:hAnsi="Arial" w:cs="Arial"/>
          <w:color w:val="000000"/>
          <w:lang w:val="en-US"/>
        </w:rPr>
        <w:t>Continue stakeholder engagement: Maintain continuous communication with local authorities, mahallas, and nearby residents to ensure awareness of ongoing and planned works.</w:t>
      </w:r>
    </w:p>
    <w:p w14:paraId="2F1B25F1" w14:textId="77777777" w:rsidR="00A26DA9" w:rsidRPr="00826161" w:rsidRDefault="00F53126" w:rsidP="00826161">
      <w:pPr>
        <w:pStyle w:val="af8"/>
        <w:numPr>
          <w:ilvl w:val="0"/>
          <w:numId w:val="4"/>
        </w:numPr>
        <w:spacing w:before="120" w:after="120" w:line="276" w:lineRule="auto"/>
        <w:ind w:left="0" w:firstLine="0"/>
        <w:jc w:val="both"/>
        <w:rPr>
          <w:rFonts w:ascii="Arial" w:hAnsi="Arial" w:cs="Arial"/>
          <w:color w:val="000000"/>
          <w:lang w:val="en-US"/>
        </w:rPr>
      </w:pPr>
      <w:r w:rsidRPr="00826161">
        <w:rPr>
          <w:rFonts w:ascii="Arial" w:hAnsi="Arial" w:cs="Arial"/>
          <w:color w:val="000000"/>
          <w:lang w:val="en-US"/>
        </w:rPr>
        <w:t xml:space="preserve"> Maintain GRM functionality: Keep the Grievance Redress Mechanism operational at all project sites and ensure timely registration and resolution of any potential complaints.</w:t>
      </w:r>
    </w:p>
    <w:p w14:paraId="2F1B25F2" w14:textId="2EB0DFCE" w:rsidR="00A26DA9" w:rsidRPr="00826161" w:rsidRDefault="00F53126" w:rsidP="00826161">
      <w:pPr>
        <w:pStyle w:val="af8"/>
        <w:numPr>
          <w:ilvl w:val="0"/>
          <w:numId w:val="4"/>
        </w:numPr>
        <w:spacing w:before="120" w:after="120" w:line="276" w:lineRule="auto"/>
        <w:ind w:left="0" w:firstLine="0"/>
        <w:jc w:val="both"/>
        <w:rPr>
          <w:rFonts w:ascii="Arial" w:hAnsi="Arial" w:cs="Arial"/>
          <w:color w:val="000000"/>
          <w:lang w:val="en-US"/>
        </w:rPr>
      </w:pPr>
      <w:r w:rsidRPr="00826161">
        <w:rPr>
          <w:rFonts w:ascii="Arial" w:hAnsi="Arial" w:cs="Arial"/>
          <w:color w:val="000000"/>
          <w:lang w:val="en-US"/>
        </w:rPr>
        <w:t xml:space="preserve"> Ensure documentation and disclosure: Continue to document consultations and </w:t>
      </w:r>
      <w:r w:rsidR="007241DA" w:rsidRPr="007241DA">
        <w:rPr>
          <w:rFonts w:ascii="Arial" w:hAnsi="Arial" w:cs="Arial"/>
          <w:color w:val="000000"/>
          <w:lang w:val="en-US"/>
        </w:rPr>
        <w:t>monitor</w:t>
      </w:r>
      <w:r w:rsidRPr="00826161">
        <w:rPr>
          <w:rFonts w:ascii="Arial" w:hAnsi="Arial" w:cs="Arial"/>
          <w:color w:val="000000"/>
          <w:lang w:val="en-US"/>
        </w:rPr>
        <w:t xml:space="preserve"> results and disclose them in the semi-annual reports.</w:t>
      </w:r>
    </w:p>
    <w:p w14:paraId="2F1B25F3" w14:textId="77777777" w:rsidR="00A26DA9" w:rsidRPr="00826161" w:rsidRDefault="00F53126" w:rsidP="00826161">
      <w:pPr>
        <w:pStyle w:val="af8"/>
        <w:numPr>
          <w:ilvl w:val="0"/>
          <w:numId w:val="4"/>
        </w:numPr>
        <w:spacing w:before="120" w:after="120" w:line="276" w:lineRule="auto"/>
        <w:ind w:left="0" w:firstLine="0"/>
        <w:jc w:val="both"/>
        <w:rPr>
          <w:rFonts w:ascii="Arial" w:hAnsi="Arial" w:cs="Arial"/>
          <w:color w:val="000000"/>
          <w:lang w:val="en-US"/>
        </w:rPr>
      </w:pPr>
      <w:r w:rsidRPr="00826161">
        <w:rPr>
          <w:rFonts w:ascii="Arial" w:hAnsi="Arial" w:cs="Arial"/>
          <w:color w:val="000000"/>
          <w:lang w:val="en-US"/>
        </w:rPr>
        <w:t>Regular monitoring: Maintain internal monitoring on safeguard compliance, especially for CAP implementation, and submit regular updates to ADB.</w:t>
      </w:r>
    </w:p>
    <w:p w14:paraId="2F1B25F4" w14:textId="77777777" w:rsidR="00A26DA9" w:rsidRDefault="00F53126" w:rsidP="00826161">
      <w:pPr>
        <w:pStyle w:val="af8"/>
        <w:numPr>
          <w:ilvl w:val="0"/>
          <w:numId w:val="4"/>
        </w:numPr>
        <w:spacing w:before="120" w:after="120" w:line="276" w:lineRule="auto"/>
        <w:ind w:left="0" w:firstLine="0"/>
        <w:jc w:val="both"/>
        <w:rPr>
          <w:rFonts w:ascii="Arial" w:hAnsi="Arial" w:cs="Arial"/>
          <w:color w:val="000000"/>
          <w:lang w:val="en-US"/>
        </w:rPr>
      </w:pPr>
      <w:r w:rsidRPr="00826161">
        <w:rPr>
          <w:rFonts w:ascii="Arial" w:hAnsi="Arial" w:cs="Arial"/>
          <w:color w:val="000000"/>
          <w:lang w:val="en-US"/>
        </w:rPr>
        <w:t>Gender and labor monitoring: Continue integrating gender equality measures, labor standards, and safety requirements into all project activities and training sessions for contractors.</w:t>
      </w:r>
    </w:p>
    <w:p w14:paraId="2F1B25F5" w14:textId="70ADB9CF" w:rsidR="00A26DA9" w:rsidRDefault="00A26DA9" w:rsidP="00DC34F6">
      <w:pPr>
        <w:pStyle w:val="af8"/>
        <w:numPr>
          <w:ilvl w:val="0"/>
          <w:numId w:val="0"/>
        </w:numPr>
        <w:spacing w:before="120" w:after="120" w:line="276" w:lineRule="auto"/>
        <w:jc w:val="center"/>
        <w:rPr>
          <w:rFonts w:ascii="Arial" w:hAnsi="Arial" w:cs="Arial"/>
          <w:color w:val="000000"/>
          <w:sz w:val="24"/>
          <w:szCs w:val="24"/>
          <w:lang w:val="en-US"/>
        </w:rPr>
      </w:pPr>
    </w:p>
    <w:p w14:paraId="7DA0156D" w14:textId="77777777" w:rsidR="00DC34F6" w:rsidRDefault="00DC34F6" w:rsidP="00DC34F6">
      <w:pPr>
        <w:pStyle w:val="af8"/>
        <w:numPr>
          <w:ilvl w:val="0"/>
          <w:numId w:val="0"/>
        </w:numPr>
        <w:spacing w:before="120" w:after="120" w:line="276" w:lineRule="auto"/>
        <w:jc w:val="center"/>
        <w:rPr>
          <w:rFonts w:ascii="Arial" w:hAnsi="Arial" w:cs="Arial"/>
          <w:color w:val="000000"/>
          <w:sz w:val="24"/>
          <w:szCs w:val="24"/>
          <w:lang w:val="en-US"/>
        </w:rPr>
      </w:pPr>
    </w:p>
    <w:p w14:paraId="0162E9B1" w14:textId="77777777" w:rsidR="00DC34F6" w:rsidRDefault="00DC34F6" w:rsidP="00DC34F6">
      <w:pPr>
        <w:pStyle w:val="af8"/>
        <w:numPr>
          <w:ilvl w:val="0"/>
          <w:numId w:val="0"/>
        </w:numPr>
        <w:spacing w:before="120" w:after="120" w:line="276" w:lineRule="auto"/>
        <w:jc w:val="center"/>
        <w:rPr>
          <w:rFonts w:ascii="Arial" w:hAnsi="Arial" w:cs="Arial"/>
          <w:color w:val="000000"/>
          <w:sz w:val="24"/>
          <w:szCs w:val="24"/>
          <w:lang w:val="en-US"/>
        </w:rPr>
      </w:pPr>
    </w:p>
    <w:p w14:paraId="4AABDEC7" w14:textId="1DC8C406" w:rsidR="00DC34F6" w:rsidRPr="00DC34F6" w:rsidRDefault="00DC34F6" w:rsidP="00DC34F6">
      <w:pPr>
        <w:pStyle w:val="af8"/>
        <w:numPr>
          <w:ilvl w:val="0"/>
          <w:numId w:val="0"/>
        </w:numPr>
        <w:spacing w:before="120" w:after="120" w:line="276" w:lineRule="auto"/>
        <w:jc w:val="center"/>
        <w:rPr>
          <w:rFonts w:ascii="Arial" w:hAnsi="Arial" w:cs="Arial"/>
          <w:color w:val="000000"/>
          <w:sz w:val="24"/>
          <w:szCs w:val="24"/>
          <w:lang w:val="en-US"/>
        </w:rPr>
      </w:pPr>
    </w:p>
    <w:sectPr w:rsidR="00DC34F6" w:rsidRPr="00DC34F6">
      <w:pgSz w:w="11906" w:h="16838"/>
      <w:pgMar w:top="1134" w:right="1134" w:bottom="1134"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16D2E15" w15:done="0"/>
  <w15:commentEx w15:paraId="6212FC5E" w15:paraIdParent="716D2E15" w15:done="0"/>
  <w15:commentEx w15:paraId="3990F5B6" w15:done="0"/>
  <w15:commentEx w15:paraId="1C37CF89" w15:done="0"/>
  <w15:commentEx w15:paraId="78BC8E94" w15:done="0"/>
  <w15:commentEx w15:paraId="4B0621E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5ED40D" w16cex:dateUtc="2025-11-12T09:48:00Z"/>
  <w16cex:commentExtensible w16cex:durableId="750F5103" w16cex:dateUtc="2025-11-12T10:31:00Z"/>
  <w16cex:commentExtensible w16cex:durableId="60871C8D" w16cex:dateUtc="2025-11-13T07:15:00Z"/>
  <w16cex:commentExtensible w16cex:durableId="7FC5D45B" w16cex:dateUtc="2025-11-12T13:08:00Z"/>
  <w16cex:commentExtensible w16cex:durableId="7D5F8EAE" w16cex:dateUtc="2025-11-12T13:10:00Z"/>
  <w16cex:commentExtensible w16cex:durableId="11FC9898" w16cex:dateUtc="2025-11-12T13: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16D2E15" w16cid:durableId="2B5ED40D"/>
  <w16cid:commentId w16cid:paraId="6212FC5E" w16cid:durableId="750F5103"/>
  <w16cid:commentId w16cid:paraId="3990F5B6" w16cid:durableId="60871C8D"/>
  <w16cid:commentId w16cid:paraId="1C37CF89" w16cid:durableId="7FC5D45B"/>
  <w16cid:commentId w16cid:paraId="78BC8E94" w16cid:durableId="7D5F8EAE"/>
  <w16cid:commentId w16cid:paraId="4B0621E3" w16cid:durableId="11FC989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B0222E" w14:textId="77777777" w:rsidR="007A0F8A" w:rsidRDefault="007A0F8A">
      <w:pPr>
        <w:spacing w:line="240" w:lineRule="auto"/>
      </w:pPr>
      <w:r>
        <w:separator/>
      </w:r>
    </w:p>
  </w:endnote>
  <w:endnote w:type="continuationSeparator" w:id="0">
    <w:p w14:paraId="7D21D7AE" w14:textId="77777777" w:rsidR="007A0F8A" w:rsidRDefault="007A0F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B261C" w14:textId="77777777" w:rsidR="00021D87" w:rsidRDefault="00021D87">
    <w:pPr>
      <w:pStyle w:val="af2"/>
    </w:pPr>
    <w:r>
      <w:rPr>
        <w:noProof/>
        <w:lang w:eastAsia="ru-RU"/>
      </w:rPr>
      <mc:AlternateContent>
        <mc:Choice Requires="wps">
          <w:drawing>
            <wp:anchor distT="0" distB="0" distL="0" distR="0" simplePos="0" relativeHeight="251660288" behindDoc="0" locked="0" layoutInCell="1" allowOverlap="1" wp14:anchorId="2F1B2620" wp14:editId="2F1B2621">
              <wp:simplePos x="0" y="0"/>
              <wp:positionH relativeFrom="page">
                <wp:align>left</wp:align>
              </wp:positionH>
              <wp:positionV relativeFrom="page">
                <wp:align>bottom</wp:align>
              </wp:positionV>
              <wp:extent cx="443865" cy="443865"/>
              <wp:effectExtent l="0" t="0" r="3810" b="0"/>
              <wp:wrapNone/>
              <wp:docPr id="4" name="Text Box 4" descr="INTERNAL. This information is accessible to ADB Management and staff. It may be shared outside ADB with appropriate permissio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1B2624" w14:textId="77777777" w:rsidR="00021D87" w:rsidRDefault="00021D87">
                          <w:pPr>
                            <w:spacing w:after="0"/>
                            <w:rPr>
                              <w:rFonts w:ascii="Calibri" w:eastAsia="Calibri" w:hAnsi="Calibri" w:cs="Calibri"/>
                              <w:color w:val="000000"/>
                              <w:sz w:val="18"/>
                              <w:szCs w:val="18"/>
                            </w:rPr>
                          </w:pPr>
                          <w:r>
                            <w:rPr>
                              <w:rFonts w:ascii="Calibri" w:eastAsia="Calibri" w:hAnsi="Calibri" w:cs="Calibri"/>
                              <w:color w:val="000000"/>
                              <w:sz w:val="18"/>
                              <w:szCs w:val="18"/>
                              <w:lang w:val="en-US"/>
                            </w:rPr>
                            <w:t xml:space="preserve">INTERNAL. This information is accessible to ADB Management and staff. </w:t>
                          </w:r>
                          <w:r>
                            <w:rPr>
                              <w:rFonts w:ascii="Calibri" w:eastAsia="Calibri" w:hAnsi="Calibri" w:cs="Calibri"/>
                              <w:color w:val="000000"/>
                              <w:sz w:val="18"/>
                              <w:szCs w:val="18"/>
                            </w:rPr>
                            <w:t>It may be shared outside ADB with appropriate permission.</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alt="Описание: INTERNAL. This information is accessible to ADB Management and staff. It may be shared outside ADB with appropriate permission."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" filled="f" stroked="f">
              <v:textbox style="mso-fit-shape-to-text:t" inset="20pt,0,0,15pt">
                <w:txbxContent>
                  <w:p w14:paraId="2F1B2624" w14:textId="77777777" w:rsidR="00021D87" w:rsidRDefault="00021D87">
                    <w:pPr>
                      <w:spacing w:after="0"/>
                      <w:rPr>
                        <w:rFonts w:ascii="Calibri" w:eastAsia="Calibri" w:hAnsi="Calibri" w:cs="Calibri"/>
                        <w:color w:val="000000"/>
                        <w:sz w:val="18"/>
                        <w:szCs w:val="18"/>
                      </w:rPr>
                    </w:pPr>
                    <w:r>
                      <w:rPr>
                        <w:rFonts w:ascii="Calibri" w:eastAsia="Calibri" w:hAnsi="Calibri" w:cs="Calibri"/>
                        <w:color w:val="000000"/>
                        <w:sz w:val="18"/>
                        <w:szCs w:val="18"/>
                        <w:lang w:val="en-US"/>
                      </w:rPr>
                      <w:t xml:space="preserve">INTERNAL. This information is accessible to ADB Management and staff. </w:t>
                    </w:r>
                    <w:r>
                      <w:rPr>
                        <w:rFonts w:ascii="Calibri" w:eastAsia="Calibri" w:hAnsi="Calibri" w:cs="Calibri"/>
                        <w:color w:val="000000"/>
                        <w:sz w:val="18"/>
                        <w:szCs w:val="18"/>
                      </w:rPr>
                      <w:t>It may be shared outside ADB with appropriate permission.</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898593"/>
      <w:docPartObj>
        <w:docPartGallery w:val="Page Numbers (Bottom of Page)"/>
        <w:docPartUnique/>
      </w:docPartObj>
    </w:sdtPr>
    <w:sdtEndPr>
      <w:rPr>
        <w:rFonts w:ascii="Arial" w:hAnsi="Arial" w:cs="Arial"/>
        <w:noProof/>
        <w:sz w:val="18"/>
        <w:szCs w:val="18"/>
      </w:rPr>
    </w:sdtEndPr>
    <w:sdtContent>
      <w:p w14:paraId="5809C856" w14:textId="3AC12ADD" w:rsidR="00021D87" w:rsidRPr="00826161" w:rsidRDefault="00021D87">
        <w:pPr>
          <w:pStyle w:val="af2"/>
          <w:jc w:val="center"/>
          <w:rPr>
            <w:rFonts w:ascii="Arial" w:hAnsi="Arial" w:cs="Arial"/>
            <w:sz w:val="18"/>
            <w:szCs w:val="18"/>
          </w:rPr>
        </w:pPr>
        <w:r w:rsidRPr="00826161">
          <w:rPr>
            <w:rFonts w:ascii="Arial" w:hAnsi="Arial" w:cs="Arial"/>
            <w:sz w:val="18"/>
            <w:szCs w:val="18"/>
          </w:rPr>
          <w:fldChar w:fldCharType="begin"/>
        </w:r>
        <w:r w:rsidRPr="00826161">
          <w:rPr>
            <w:rFonts w:ascii="Arial" w:hAnsi="Arial" w:cs="Arial"/>
            <w:sz w:val="18"/>
            <w:szCs w:val="18"/>
          </w:rPr>
          <w:instrText xml:space="preserve"> PAGE   \* MERGEFORMAT </w:instrText>
        </w:r>
        <w:r w:rsidRPr="00826161">
          <w:rPr>
            <w:rFonts w:ascii="Arial" w:hAnsi="Arial" w:cs="Arial"/>
            <w:sz w:val="18"/>
            <w:szCs w:val="18"/>
          </w:rPr>
          <w:fldChar w:fldCharType="separate"/>
        </w:r>
        <w:r w:rsidR="00784C29">
          <w:rPr>
            <w:rFonts w:ascii="Arial" w:hAnsi="Arial" w:cs="Arial"/>
            <w:noProof/>
            <w:sz w:val="18"/>
            <w:szCs w:val="18"/>
          </w:rPr>
          <w:t>17</w:t>
        </w:r>
        <w:r w:rsidRPr="00826161">
          <w:rPr>
            <w:rFonts w:ascii="Arial" w:hAnsi="Arial" w:cs="Arial"/>
            <w:noProof/>
            <w:sz w:val="18"/>
            <w:szCs w:val="18"/>
          </w:rPr>
          <w:fldChar w:fldCharType="end"/>
        </w:r>
      </w:p>
    </w:sdtContent>
  </w:sdt>
  <w:p w14:paraId="2F1B261E" w14:textId="77777777" w:rsidR="00021D87" w:rsidRPr="00826161" w:rsidRDefault="00021D87" w:rsidP="00826161">
    <w:pPr>
      <w:pStyle w:val="af2"/>
      <w:jc w:val="center"/>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B261F" w14:textId="77777777" w:rsidR="00021D87" w:rsidRDefault="00021D87">
    <w:pPr>
      <w:pStyle w:val="af2"/>
    </w:pPr>
    <w:r>
      <w:rPr>
        <w:noProof/>
        <w:lang w:eastAsia="ru-RU"/>
      </w:rPr>
      <mc:AlternateContent>
        <mc:Choice Requires="wps">
          <w:drawing>
            <wp:anchor distT="0" distB="0" distL="0" distR="0" simplePos="0" relativeHeight="251659264" behindDoc="0" locked="0" layoutInCell="1" allowOverlap="1" wp14:anchorId="2F1B2622" wp14:editId="2F1B2623">
              <wp:simplePos x="0" y="0"/>
              <wp:positionH relativeFrom="page">
                <wp:align>left</wp:align>
              </wp:positionH>
              <wp:positionV relativeFrom="page">
                <wp:align>bottom</wp:align>
              </wp:positionV>
              <wp:extent cx="443865" cy="443865"/>
              <wp:effectExtent l="0" t="0" r="3810" b="0"/>
              <wp:wrapNone/>
              <wp:docPr id="3" name="Text Box 3" descr="INTERNAL. This information is accessible to ADB Management and staff. It may be shared outside ADB with appropriate permissio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1B2625" w14:textId="77777777" w:rsidR="00021D87" w:rsidRDefault="00021D87">
                          <w:pPr>
                            <w:spacing w:after="0"/>
                            <w:rPr>
                              <w:rFonts w:ascii="Calibri" w:eastAsia="Calibri" w:hAnsi="Calibri" w:cs="Calibri"/>
                              <w:color w:val="000000"/>
                              <w:sz w:val="18"/>
                              <w:szCs w:val="18"/>
                            </w:rPr>
                          </w:pPr>
                          <w:r>
                            <w:rPr>
                              <w:rFonts w:ascii="Calibri" w:eastAsia="Calibri" w:hAnsi="Calibri" w:cs="Calibri"/>
                              <w:color w:val="000000"/>
                              <w:sz w:val="18"/>
                              <w:szCs w:val="18"/>
                              <w:lang w:val="en-US"/>
                            </w:rPr>
                            <w:t xml:space="preserve">INTERNAL. This information is accessible to ADB Management and staff. </w:t>
                          </w:r>
                          <w:r>
                            <w:rPr>
                              <w:rFonts w:ascii="Calibri" w:eastAsia="Calibri" w:hAnsi="Calibri" w:cs="Calibri"/>
                              <w:color w:val="000000"/>
                              <w:sz w:val="18"/>
                              <w:szCs w:val="18"/>
                            </w:rPr>
                            <w:t>It may be shared outside ADB with appropriate permission.</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7" type="#_x0000_t202" alt="Описание: INTERNAL. This information is accessible to ADB Management and staff. It may be shared outside ADB with appropriate permission."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" filled="f" stroked="f">
              <v:textbox style="mso-fit-shape-to-text:t" inset="20pt,0,0,15pt">
                <w:txbxContent>
                  <w:p w14:paraId="2F1B2625" w14:textId="77777777" w:rsidR="00021D87" w:rsidRDefault="00021D87">
                    <w:pPr>
                      <w:spacing w:after="0"/>
                      <w:rPr>
                        <w:rFonts w:ascii="Calibri" w:eastAsia="Calibri" w:hAnsi="Calibri" w:cs="Calibri"/>
                        <w:color w:val="000000"/>
                        <w:sz w:val="18"/>
                        <w:szCs w:val="18"/>
                      </w:rPr>
                    </w:pPr>
                    <w:r>
                      <w:rPr>
                        <w:rFonts w:ascii="Calibri" w:eastAsia="Calibri" w:hAnsi="Calibri" w:cs="Calibri"/>
                        <w:color w:val="000000"/>
                        <w:sz w:val="18"/>
                        <w:szCs w:val="18"/>
                        <w:lang w:val="en-US"/>
                      </w:rPr>
                      <w:t xml:space="preserve">INTERNAL. This information is accessible to ADB Management and staff. </w:t>
                    </w:r>
                    <w:r>
                      <w:rPr>
                        <w:rFonts w:ascii="Calibri" w:eastAsia="Calibri" w:hAnsi="Calibri" w:cs="Calibri"/>
                        <w:color w:val="000000"/>
                        <w:sz w:val="18"/>
                        <w:szCs w:val="18"/>
                      </w:rPr>
                      <w:t>It may be shared outside ADB with appropriate permission.</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91C2D8" w14:textId="77777777" w:rsidR="007A0F8A" w:rsidRDefault="007A0F8A">
      <w:pPr>
        <w:spacing w:after="0"/>
      </w:pPr>
      <w:r>
        <w:separator/>
      </w:r>
    </w:p>
  </w:footnote>
  <w:footnote w:type="continuationSeparator" w:id="0">
    <w:p w14:paraId="16AC706F" w14:textId="77777777" w:rsidR="007A0F8A" w:rsidRDefault="007A0F8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BDF0A1"/>
    <w:multiLevelType w:val="multilevel"/>
    <w:tmpl w:val="83BDF0A1"/>
    <w:lvl w:ilvl="0">
      <w:start w:val="1"/>
      <w:numFmt w:val="decimal"/>
      <w:lvlText w:val="%1."/>
      <w:lvlJc w:val="right"/>
      <w:pPr>
        <w:tabs>
          <w:tab w:val="left" w:pos="-285"/>
        </w:tabs>
        <w:ind w:left="-285" w:firstLine="285"/>
      </w:pPr>
      <w:rPr>
        <w:rFonts w:hint="default"/>
      </w:rPr>
    </w:lvl>
    <w:lvl w:ilvl="1">
      <w:start w:val="1"/>
      <w:numFmt w:val="lowerLetter"/>
      <w:lvlText w:val="%2."/>
      <w:lvlJc w:val="left"/>
      <w:pPr>
        <w:tabs>
          <w:tab w:val="left" w:pos="-142"/>
        </w:tabs>
        <w:ind w:left="-142" w:firstLine="1"/>
      </w:pPr>
      <w:rPr>
        <w:rFonts w:ascii="Arial" w:hAnsi="Arial" w:hint="default"/>
      </w:rPr>
    </w:lvl>
    <w:lvl w:ilvl="2">
      <w:start w:val="1"/>
      <w:numFmt w:val="lowerRoman"/>
      <w:lvlText w:val="%3."/>
      <w:lvlJc w:val="left"/>
      <w:pPr>
        <w:tabs>
          <w:tab w:val="left" w:pos="-142"/>
        </w:tabs>
        <w:ind w:left="-142" w:hanging="65"/>
      </w:pPr>
      <w:rPr>
        <w:rFonts w:ascii="Arial" w:hAnsi="Arial" w:hint="default"/>
      </w:rPr>
    </w:lvl>
    <w:lvl w:ilvl="3">
      <w:start w:val="1"/>
      <w:numFmt w:val="decimal"/>
      <w:lvlText w:val="%4."/>
      <w:lvlJc w:val="left"/>
      <w:pPr>
        <w:tabs>
          <w:tab w:val="left" w:pos="-142"/>
        </w:tabs>
        <w:ind w:left="-142" w:hanging="65"/>
      </w:pPr>
      <w:rPr>
        <w:rFonts w:ascii="Arial" w:hAnsi="Arial" w:hint="default"/>
      </w:rPr>
    </w:lvl>
    <w:lvl w:ilvl="4">
      <w:start w:val="1"/>
      <w:numFmt w:val="lowerLetter"/>
      <w:lvlText w:val="%5."/>
      <w:lvlJc w:val="left"/>
      <w:pPr>
        <w:tabs>
          <w:tab w:val="left" w:pos="-142"/>
        </w:tabs>
        <w:ind w:left="-142" w:hanging="65"/>
      </w:pPr>
      <w:rPr>
        <w:rFonts w:ascii="Arial" w:hAnsi="Arial" w:hint="default"/>
      </w:rPr>
    </w:lvl>
    <w:lvl w:ilvl="5">
      <w:start w:val="1"/>
      <w:numFmt w:val="lowerRoman"/>
      <w:lvlText w:val="%6."/>
      <w:lvlJc w:val="left"/>
      <w:pPr>
        <w:tabs>
          <w:tab w:val="left" w:pos="-142"/>
        </w:tabs>
        <w:ind w:left="-142" w:hanging="65"/>
      </w:pPr>
      <w:rPr>
        <w:rFonts w:ascii="Arial" w:hAnsi="Arial" w:hint="default"/>
      </w:rPr>
    </w:lvl>
    <w:lvl w:ilvl="6">
      <w:start w:val="1"/>
      <w:numFmt w:val="decimal"/>
      <w:lvlText w:val="%7."/>
      <w:lvlJc w:val="left"/>
      <w:pPr>
        <w:tabs>
          <w:tab w:val="left" w:pos="-142"/>
        </w:tabs>
        <w:ind w:left="-142" w:hanging="65"/>
      </w:pPr>
      <w:rPr>
        <w:rFonts w:ascii="Arial" w:hAnsi="Arial" w:hint="default"/>
      </w:rPr>
    </w:lvl>
    <w:lvl w:ilvl="7">
      <w:start w:val="1"/>
      <w:numFmt w:val="lowerLetter"/>
      <w:lvlText w:val="%8."/>
      <w:lvlJc w:val="left"/>
      <w:pPr>
        <w:tabs>
          <w:tab w:val="left" w:pos="-142"/>
        </w:tabs>
        <w:ind w:left="-142" w:hanging="65"/>
      </w:pPr>
      <w:rPr>
        <w:rFonts w:ascii="Arial" w:hAnsi="Arial" w:hint="default"/>
      </w:rPr>
    </w:lvl>
    <w:lvl w:ilvl="8">
      <w:start w:val="1"/>
      <w:numFmt w:val="lowerRoman"/>
      <w:lvlText w:val="%9."/>
      <w:lvlJc w:val="left"/>
      <w:pPr>
        <w:tabs>
          <w:tab w:val="left" w:pos="-142"/>
        </w:tabs>
        <w:ind w:left="-142" w:hanging="65"/>
      </w:pPr>
      <w:rPr>
        <w:rFonts w:ascii="Arial" w:hAnsi="Arial" w:hint="default"/>
      </w:rPr>
    </w:lvl>
  </w:abstractNum>
  <w:abstractNum w:abstractNumId="1">
    <w:nsid w:val="05FC0AE3"/>
    <w:multiLevelType w:val="singleLevel"/>
    <w:tmpl w:val="05FC0AE3"/>
    <w:lvl w:ilvl="0">
      <w:start w:val="1"/>
      <w:numFmt w:val="bullet"/>
      <w:lvlText w:val=""/>
      <w:lvlJc w:val="left"/>
      <w:pPr>
        <w:tabs>
          <w:tab w:val="left" w:pos="420"/>
        </w:tabs>
        <w:ind w:left="420" w:hanging="420"/>
      </w:pPr>
      <w:rPr>
        <w:rFonts w:ascii="Wingdings" w:hAnsi="Wingdings" w:hint="default"/>
      </w:rPr>
    </w:lvl>
  </w:abstractNum>
  <w:abstractNum w:abstractNumId="2">
    <w:nsid w:val="0751FECC"/>
    <w:multiLevelType w:val="singleLevel"/>
    <w:tmpl w:val="0751FECC"/>
    <w:lvl w:ilvl="0">
      <w:start w:val="1"/>
      <w:numFmt w:val="bullet"/>
      <w:lvlText w:val=""/>
      <w:lvlJc w:val="left"/>
      <w:pPr>
        <w:tabs>
          <w:tab w:val="left" w:pos="420"/>
        </w:tabs>
        <w:ind w:left="420" w:hanging="420"/>
      </w:pPr>
      <w:rPr>
        <w:rFonts w:ascii="Wingdings" w:hAnsi="Wingdings" w:hint="default"/>
      </w:rPr>
    </w:lvl>
  </w:abstractNum>
  <w:abstractNum w:abstractNumId="3">
    <w:nsid w:val="10217CFF"/>
    <w:multiLevelType w:val="multilevel"/>
    <w:tmpl w:val="10217CFF"/>
    <w:lvl w:ilvl="0">
      <w:start w:val="1"/>
      <w:numFmt w:val="decimal"/>
      <w:lvlText w:val="%1."/>
      <w:lvlJc w:val="left"/>
      <w:pPr>
        <w:ind w:left="1920" w:hanging="360"/>
      </w:pPr>
      <w:rPr>
        <w:rFonts w:ascii="Arial" w:hAnsi="Arial" w:cs="Arial" w:hint="default"/>
        <w:b w:val="0"/>
        <w:color w:val="auto"/>
        <w:sz w:val="22"/>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4">
    <w:nsid w:val="12711B2B"/>
    <w:multiLevelType w:val="multilevel"/>
    <w:tmpl w:val="12711B2B"/>
    <w:lvl w:ilvl="0">
      <w:start w:val="1"/>
      <w:numFmt w:val="lowerRoman"/>
      <w:lvlText w:val="(%1)"/>
      <w:lvlJc w:val="left"/>
      <w:pPr>
        <w:ind w:left="1080" w:hanging="72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54327EE"/>
    <w:multiLevelType w:val="multilevel"/>
    <w:tmpl w:val="233AB39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91B3801"/>
    <w:multiLevelType w:val="multilevel"/>
    <w:tmpl w:val="291B3801"/>
    <w:lvl w:ilvl="0">
      <w:start w:val="1"/>
      <w:numFmt w:val="decimal"/>
      <w:lvlText w:val="%1."/>
      <w:lvlJc w:val="left"/>
      <w:pPr>
        <w:ind w:left="360" w:hanging="360"/>
      </w:pPr>
    </w:lvl>
    <w:lvl w:ilvl="1">
      <w:start w:val="4"/>
      <w:numFmt w:val="decimal"/>
      <w:isLgl/>
      <w:lvlText w:val="%1.%2"/>
      <w:lvlJc w:val="left"/>
      <w:pPr>
        <w:ind w:left="1215" w:hanging="360"/>
      </w:pPr>
      <w:rPr>
        <w:rFonts w:hint="default"/>
      </w:rPr>
    </w:lvl>
    <w:lvl w:ilvl="2">
      <w:start w:val="1"/>
      <w:numFmt w:val="decimal"/>
      <w:isLgl/>
      <w:lvlText w:val="%1.%2.%3"/>
      <w:lvlJc w:val="left"/>
      <w:pPr>
        <w:ind w:left="2430" w:hanging="720"/>
      </w:pPr>
      <w:rPr>
        <w:rFonts w:hint="default"/>
      </w:rPr>
    </w:lvl>
    <w:lvl w:ilvl="3">
      <w:start w:val="1"/>
      <w:numFmt w:val="decimal"/>
      <w:isLgl/>
      <w:lvlText w:val="%1.%2.%3.%4"/>
      <w:lvlJc w:val="left"/>
      <w:pPr>
        <w:ind w:left="3285" w:hanging="720"/>
      </w:pPr>
      <w:rPr>
        <w:rFonts w:hint="default"/>
      </w:rPr>
    </w:lvl>
    <w:lvl w:ilvl="4">
      <w:start w:val="1"/>
      <w:numFmt w:val="decimal"/>
      <w:isLgl/>
      <w:lvlText w:val="%1.%2.%3.%4.%5"/>
      <w:lvlJc w:val="left"/>
      <w:pPr>
        <w:ind w:left="4500" w:hanging="1080"/>
      </w:pPr>
      <w:rPr>
        <w:rFonts w:hint="default"/>
      </w:rPr>
    </w:lvl>
    <w:lvl w:ilvl="5">
      <w:start w:val="1"/>
      <w:numFmt w:val="decimal"/>
      <w:isLgl/>
      <w:lvlText w:val="%1.%2.%3.%4.%5.%6"/>
      <w:lvlJc w:val="left"/>
      <w:pPr>
        <w:ind w:left="5355" w:hanging="1080"/>
      </w:pPr>
      <w:rPr>
        <w:rFonts w:hint="default"/>
      </w:rPr>
    </w:lvl>
    <w:lvl w:ilvl="6">
      <w:start w:val="1"/>
      <w:numFmt w:val="decimal"/>
      <w:isLgl/>
      <w:lvlText w:val="%1.%2.%3.%4.%5.%6.%7"/>
      <w:lvlJc w:val="left"/>
      <w:pPr>
        <w:ind w:left="6570" w:hanging="1440"/>
      </w:pPr>
      <w:rPr>
        <w:rFonts w:hint="default"/>
      </w:rPr>
    </w:lvl>
    <w:lvl w:ilvl="7">
      <w:start w:val="1"/>
      <w:numFmt w:val="decimal"/>
      <w:isLgl/>
      <w:lvlText w:val="%1.%2.%3.%4.%5.%6.%7.%8"/>
      <w:lvlJc w:val="left"/>
      <w:pPr>
        <w:ind w:left="7425" w:hanging="1440"/>
      </w:pPr>
      <w:rPr>
        <w:rFonts w:hint="default"/>
      </w:rPr>
    </w:lvl>
    <w:lvl w:ilvl="8">
      <w:start w:val="1"/>
      <w:numFmt w:val="decimal"/>
      <w:isLgl/>
      <w:lvlText w:val="%1.%2.%3.%4.%5.%6.%7.%8.%9"/>
      <w:lvlJc w:val="left"/>
      <w:pPr>
        <w:ind w:left="8640" w:hanging="1800"/>
      </w:pPr>
      <w:rPr>
        <w:rFonts w:hint="default"/>
      </w:rPr>
    </w:lvl>
  </w:abstractNum>
  <w:abstractNum w:abstractNumId="7">
    <w:nsid w:val="317C27FB"/>
    <w:multiLevelType w:val="multilevel"/>
    <w:tmpl w:val="317C27FB"/>
    <w:lvl w:ilvl="0">
      <w:start w:val="1"/>
      <w:numFmt w:val="decimal"/>
      <w:pStyle w:val="SCBody"/>
      <w:lvlText w:val="%1."/>
      <w:lvlJc w:val="left"/>
      <w:pPr>
        <w:ind w:left="1571" w:hanging="360"/>
      </w:pPr>
      <w:rPr>
        <w:rFonts w:hint="default"/>
        <w:b w:val="0"/>
      </w:rPr>
    </w:lvl>
    <w:lvl w:ilvl="1">
      <w:start w:val="1"/>
      <w:numFmt w:val="decimal"/>
      <w:isLgl/>
      <w:lvlText w:val="%1.%2"/>
      <w:lvlJc w:val="left"/>
      <w:pPr>
        <w:ind w:left="1931"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8">
    <w:nsid w:val="4B4441F7"/>
    <w:multiLevelType w:val="singleLevel"/>
    <w:tmpl w:val="4B4441F7"/>
    <w:lvl w:ilvl="0">
      <w:start w:val="1"/>
      <w:numFmt w:val="bullet"/>
      <w:pStyle w:val="ReportList1"/>
      <w:lvlText w:val=""/>
      <w:lvlJc w:val="left"/>
      <w:pPr>
        <w:tabs>
          <w:tab w:val="left" w:pos="357"/>
        </w:tabs>
        <w:ind w:left="357" w:hanging="357"/>
      </w:pPr>
      <w:rPr>
        <w:rFonts w:ascii="Symbol" w:hAnsi="Symbol" w:hint="default"/>
        <w:b w:val="0"/>
        <w:i w:val="0"/>
        <w:sz w:val="22"/>
      </w:rPr>
    </w:lvl>
  </w:abstractNum>
  <w:abstractNum w:abstractNumId="9">
    <w:nsid w:val="532E4736"/>
    <w:multiLevelType w:val="multilevel"/>
    <w:tmpl w:val="532E4736"/>
    <w:lvl w:ilvl="0">
      <w:start w:val="9"/>
      <w:numFmt w:val="decimal"/>
      <w:lvlText w:val="%1."/>
      <w:lvlJc w:val="left"/>
      <w:pPr>
        <w:ind w:left="220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E304A84"/>
    <w:multiLevelType w:val="singleLevel"/>
    <w:tmpl w:val="6E304A84"/>
    <w:lvl w:ilvl="0">
      <w:start w:val="1"/>
      <w:numFmt w:val="bullet"/>
      <w:lvlText w:val=""/>
      <w:lvlJc w:val="left"/>
      <w:pPr>
        <w:tabs>
          <w:tab w:val="left" w:pos="420"/>
        </w:tabs>
        <w:ind w:left="420" w:hanging="420"/>
      </w:pPr>
      <w:rPr>
        <w:rFonts w:ascii="Wingdings" w:hAnsi="Wingdings" w:hint="default"/>
      </w:rPr>
    </w:lvl>
  </w:abstractNum>
  <w:num w:numId="1">
    <w:abstractNumId w:val="8"/>
  </w:num>
  <w:num w:numId="2">
    <w:abstractNumId w:val="7"/>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
  </w:num>
  <w:num w:numId="7">
    <w:abstractNumId w:val="9"/>
  </w:num>
  <w:num w:numId="8">
    <w:abstractNumId w:val="1"/>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dorjon Ganiev">
    <w15:presenceInfo w15:providerId="Windows Live" w15:userId="fd3ef9584da6a1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28E"/>
    <w:rsid w:val="00001EA0"/>
    <w:rsid w:val="00006FDE"/>
    <w:rsid w:val="000117D8"/>
    <w:rsid w:val="00013E50"/>
    <w:rsid w:val="00017C28"/>
    <w:rsid w:val="00021D87"/>
    <w:rsid w:val="00037A8A"/>
    <w:rsid w:val="00043F51"/>
    <w:rsid w:val="00047681"/>
    <w:rsid w:val="000674C0"/>
    <w:rsid w:val="00071885"/>
    <w:rsid w:val="00074845"/>
    <w:rsid w:val="00086AA9"/>
    <w:rsid w:val="00094F0E"/>
    <w:rsid w:val="00095ACB"/>
    <w:rsid w:val="000A1F30"/>
    <w:rsid w:val="000A26EC"/>
    <w:rsid w:val="000A30E1"/>
    <w:rsid w:val="000A6810"/>
    <w:rsid w:val="000C2736"/>
    <w:rsid w:val="000E5D1B"/>
    <w:rsid w:val="000F1FFE"/>
    <w:rsid w:val="00106799"/>
    <w:rsid w:val="00107768"/>
    <w:rsid w:val="001128CC"/>
    <w:rsid w:val="00113256"/>
    <w:rsid w:val="00115E41"/>
    <w:rsid w:val="001557FA"/>
    <w:rsid w:val="00162301"/>
    <w:rsid w:val="0016322E"/>
    <w:rsid w:val="00170FD2"/>
    <w:rsid w:val="00172B68"/>
    <w:rsid w:val="00175E57"/>
    <w:rsid w:val="0017607B"/>
    <w:rsid w:val="0018001B"/>
    <w:rsid w:val="0018257B"/>
    <w:rsid w:val="001825F4"/>
    <w:rsid w:val="00187353"/>
    <w:rsid w:val="001A1CA6"/>
    <w:rsid w:val="001A349A"/>
    <w:rsid w:val="001A358D"/>
    <w:rsid w:val="001A7F61"/>
    <w:rsid w:val="001B2FCC"/>
    <w:rsid w:val="001C37EE"/>
    <w:rsid w:val="001E355C"/>
    <w:rsid w:val="001E39F3"/>
    <w:rsid w:val="001E6C2D"/>
    <w:rsid w:val="002013D8"/>
    <w:rsid w:val="00205BA2"/>
    <w:rsid w:val="00211172"/>
    <w:rsid w:val="002130D0"/>
    <w:rsid w:val="00215765"/>
    <w:rsid w:val="0022258D"/>
    <w:rsid w:val="002403C6"/>
    <w:rsid w:val="002433B9"/>
    <w:rsid w:val="00251F5C"/>
    <w:rsid w:val="00253730"/>
    <w:rsid w:val="00261DB2"/>
    <w:rsid w:val="002639F6"/>
    <w:rsid w:val="00273DD9"/>
    <w:rsid w:val="0027504C"/>
    <w:rsid w:val="00277E39"/>
    <w:rsid w:val="00280C54"/>
    <w:rsid w:val="00282AD4"/>
    <w:rsid w:val="002864D5"/>
    <w:rsid w:val="00290AD2"/>
    <w:rsid w:val="002969F1"/>
    <w:rsid w:val="002A0FA1"/>
    <w:rsid w:val="002A780A"/>
    <w:rsid w:val="002A7E81"/>
    <w:rsid w:val="002B5745"/>
    <w:rsid w:val="002B61F6"/>
    <w:rsid w:val="002C1DA1"/>
    <w:rsid w:val="002C2FCF"/>
    <w:rsid w:val="002C4DFF"/>
    <w:rsid w:val="002C4FA1"/>
    <w:rsid w:val="002D34B6"/>
    <w:rsid w:val="002D5320"/>
    <w:rsid w:val="002E0500"/>
    <w:rsid w:val="002E0A09"/>
    <w:rsid w:val="002E5FC1"/>
    <w:rsid w:val="002E7243"/>
    <w:rsid w:val="00303C86"/>
    <w:rsid w:val="003053C8"/>
    <w:rsid w:val="00313701"/>
    <w:rsid w:val="003142DC"/>
    <w:rsid w:val="003153BC"/>
    <w:rsid w:val="00324F93"/>
    <w:rsid w:val="003275AB"/>
    <w:rsid w:val="003328B7"/>
    <w:rsid w:val="00335277"/>
    <w:rsid w:val="00335F61"/>
    <w:rsid w:val="003545FF"/>
    <w:rsid w:val="00371931"/>
    <w:rsid w:val="00383FAF"/>
    <w:rsid w:val="003900F9"/>
    <w:rsid w:val="003913E3"/>
    <w:rsid w:val="00393F83"/>
    <w:rsid w:val="00394558"/>
    <w:rsid w:val="003A50E5"/>
    <w:rsid w:val="003C3370"/>
    <w:rsid w:val="003C5AB3"/>
    <w:rsid w:val="003C79BB"/>
    <w:rsid w:val="003C7DAC"/>
    <w:rsid w:val="003D1DEC"/>
    <w:rsid w:val="003D2DEC"/>
    <w:rsid w:val="003F12A7"/>
    <w:rsid w:val="003F1951"/>
    <w:rsid w:val="003F2B5D"/>
    <w:rsid w:val="003F3454"/>
    <w:rsid w:val="0040728E"/>
    <w:rsid w:val="00411B5D"/>
    <w:rsid w:val="004153FB"/>
    <w:rsid w:val="00422628"/>
    <w:rsid w:val="00425245"/>
    <w:rsid w:val="0042537D"/>
    <w:rsid w:val="00425D62"/>
    <w:rsid w:val="004275C4"/>
    <w:rsid w:val="00433244"/>
    <w:rsid w:val="00434270"/>
    <w:rsid w:val="00437102"/>
    <w:rsid w:val="004376A3"/>
    <w:rsid w:val="004438FF"/>
    <w:rsid w:val="00445BD9"/>
    <w:rsid w:val="00446ACA"/>
    <w:rsid w:val="00453F0C"/>
    <w:rsid w:val="00473BCA"/>
    <w:rsid w:val="004920D9"/>
    <w:rsid w:val="004A0BE0"/>
    <w:rsid w:val="004A11D1"/>
    <w:rsid w:val="004B2B6C"/>
    <w:rsid w:val="004C270A"/>
    <w:rsid w:val="004C4764"/>
    <w:rsid w:val="004E4DF2"/>
    <w:rsid w:val="004E4E61"/>
    <w:rsid w:val="004E6390"/>
    <w:rsid w:val="00502617"/>
    <w:rsid w:val="005032B1"/>
    <w:rsid w:val="00511D2C"/>
    <w:rsid w:val="00513F46"/>
    <w:rsid w:val="00514ADA"/>
    <w:rsid w:val="0052001A"/>
    <w:rsid w:val="00522E8E"/>
    <w:rsid w:val="005236DF"/>
    <w:rsid w:val="00533ECC"/>
    <w:rsid w:val="00535469"/>
    <w:rsid w:val="0054435E"/>
    <w:rsid w:val="00545CC9"/>
    <w:rsid w:val="00546894"/>
    <w:rsid w:val="00554F25"/>
    <w:rsid w:val="005578EA"/>
    <w:rsid w:val="0056290B"/>
    <w:rsid w:val="00563A41"/>
    <w:rsid w:val="005728C2"/>
    <w:rsid w:val="00573033"/>
    <w:rsid w:val="00587E39"/>
    <w:rsid w:val="005A3B5F"/>
    <w:rsid w:val="005A40D6"/>
    <w:rsid w:val="005A7008"/>
    <w:rsid w:val="005A792F"/>
    <w:rsid w:val="005C570F"/>
    <w:rsid w:val="005C5F53"/>
    <w:rsid w:val="005F548C"/>
    <w:rsid w:val="006069C3"/>
    <w:rsid w:val="00606E4D"/>
    <w:rsid w:val="00607258"/>
    <w:rsid w:val="00610EEC"/>
    <w:rsid w:val="0061111A"/>
    <w:rsid w:val="00651C50"/>
    <w:rsid w:val="00651EEC"/>
    <w:rsid w:val="00653DCD"/>
    <w:rsid w:val="006555D8"/>
    <w:rsid w:val="006573BE"/>
    <w:rsid w:val="00662BBC"/>
    <w:rsid w:val="00664A07"/>
    <w:rsid w:val="00673B5B"/>
    <w:rsid w:val="00675465"/>
    <w:rsid w:val="00684888"/>
    <w:rsid w:val="006849A2"/>
    <w:rsid w:val="00694385"/>
    <w:rsid w:val="006944BE"/>
    <w:rsid w:val="006A6F22"/>
    <w:rsid w:val="006A74A3"/>
    <w:rsid w:val="006C362B"/>
    <w:rsid w:val="006C646B"/>
    <w:rsid w:val="006D5B87"/>
    <w:rsid w:val="006D7A63"/>
    <w:rsid w:val="006E06DA"/>
    <w:rsid w:val="006F15BF"/>
    <w:rsid w:val="006F1E4A"/>
    <w:rsid w:val="006F61B2"/>
    <w:rsid w:val="007018F5"/>
    <w:rsid w:val="0070298B"/>
    <w:rsid w:val="007128EC"/>
    <w:rsid w:val="00723D48"/>
    <w:rsid w:val="00723F2F"/>
    <w:rsid w:val="007241DA"/>
    <w:rsid w:val="00727889"/>
    <w:rsid w:val="00735717"/>
    <w:rsid w:val="007518C2"/>
    <w:rsid w:val="0076499C"/>
    <w:rsid w:val="00765283"/>
    <w:rsid w:val="007705F0"/>
    <w:rsid w:val="00774C25"/>
    <w:rsid w:val="00784C29"/>
    <w:rsid w:val="00784D80"/>
    <w:rsid w:val="00786BA5"/>
    <w:rsid w:val="007906D0"/>
    <w:rsid w:val="00790BA1"/>
    <w:rsid w:val="00791357"/>
    <w:rsid w:val="007939C4"/>
    <w:rsid w:val="007A0F8A"/>
    <w:rsid w:val="007A6454"/>
    <w:rsid w:val="007A7438"/>
    <w:rsid w:val="007A74B6"/>
    <w:rsid w:val="007B450A"/>
    <w:rsid w:val="007B65DB"/>
    <w:rsid w:val="007B67E8"/>
    <w:rsid w:val="007B6936"/>
    <w:rsid w:val="007B734D"/>
    <w:rsid w:val="007C7302"/>
    <w:rsid w:val="007E04E7"/>
    <w:rsid w:val="007E1471"/>
    <w:rsid w:val="00800E61"/>
    <w:rsid w:val="008045B9"/>
    <w:rsid w:val="00807191"/>
    <w:rsid w:val="00807F26"/>
    <w:rsid w:val="00820A7E"/>
    <w:rsid w:val="00826161"/>
    <w:rsid w:val="00826C47"/>
    <w:rsid w:val="008414DC"/>
    <w:rsid w:val="00844CB4"/>
    <w:rsid w:val="00846128"/>
    <w:rsid w:val="008512F0"/>
    <w:rsid w:val="00852622"/>
    <w:rsid w:val="00853048"/>
    <w:rsid w:val="00862A3B"/>
    <w:rsid w:val="00865470"/>
    <w:rsid w:val="008752F9"/>
    <w:rsid w:val="008759EB"/>
    <w:rsid w:val="00877AD4"/>
    <w:rsid w:val="00890FB8"/>
    <w:rsid w:val="008A6F85"/>
    <w:rsid w:val="008C0296"/>
    <w:rsid w:val="008C178E"/>
    <w:rsid w:val="008C1D55"/>
    <w:rsid w:val="008D0AF5"/>
    <w:rsid w:val="008D32B5"/>
    <w:rsid w:val="008D3841"/>
    <w:rsid w:val="00922673"/>
    <w:rsid w:val="009439A3"/>
    <w:rsid w:val="00951134"/>
    <w:rsid w:val="00961691"/>
    <w:rsid w:val="0096434B"/>
    <w:rsid w:val="0097456B"/>
    <w:rsid w:val="009901D8"/>
    <w:rsid w:val="009969F1"/>
    <w:rsid w:val="009A0CC7"/>
    <w:rsid w:val="009A6F8F"/>
    <w:rsid w:val="009B03EB"/>
    <w:rsid w:val="009B273F"/>
    <w:rsid w:val="009B2A9E"/>
    <w:rsid w:val="009D15E4"/>
    <w:rsid w:val="009D6DD3"/>
    <w:rsid w:val="009E1185"/>
    <w:rsid w:val="009E6E63"/>
    <w:rsid w:val="009E7F90"/>
    <w:rsid w:val="009F0664"/>
    <w:rsid w:val="009F0BD8"/>
    <w:rsid w:val="00A01BF9"/>
    <w:rsid w:val="00A11423"/>
    <w:rsid w:val="00A150E6"/>
    <w:rsid w:val="00A22855"/>
    <w:rsid w:val="00A22B99"/>
    <w:rsid w:val="00A26DA9"/>
    <w:rsid w:val="00A3557C"/>
    <w:rsid w:val="00A70F5B"/>
    <w:rsid w:val="00A71372"/>
    <w:rsid w:val="00A911B3"/>
    <w:rsid w:val="00A91207"/>
    <w:rsid w:val="00AA6941"/>
    <w:rsid w:val="00AB0CA9"/>
    <w:rsid w:val="00AB348D"/>
    <w:rsid w:val="00AC254E"/>
    <w:rsid w:val="00AD22AD"/>
    <w:rsid w:val="00AE011F"/>
    <w:rsid w:val="00AE5186"/>
    <w:rsid w:val="00AE581B"/>
    <w:rsid w:val="00AE6ACB"/>
    <w:rsid w:val="00AF155A"/>
    <w:rsid w:val="00AF2E2E"/>
    <w:rsid w:val="00AF3237"/>
    <w:rsid w:val="00AF6835"/>
    <w:rsid w:val="00B01CBE"/>
    <w:rsid w:val="00B02F9B"/>
    <w:rsid w:val="00B03580"/>
    <w:rsid w:val="00B03C19"/>
    <w:rsid w:val="00B046DE"/>
    <w:rsid w:val="00B10351"/>
    <w:rsid w:val="00B224B5"/>
    <w:rsid w:val="00B24E9D"/>
    <w:rsid w:val="00B325E0"/>
    <w:rsid w:val="00B3367C"/>
    <w:rsid w:val="00B425B3"/>
    <w:rsid w:val="00B46B97"/>
    <w:rsid w:val="00B46C19"/>
    <w:rsid w:val="00B758D8"/>
    <w:rsid w:val="00B824C4"/>
    <w:rsid w:val="00B84777"/>
    <w:rsid w:val="00BA01F1"/>
    <w:rsid w:val="00BA705B"/>
    <w:rsid w:val="00BB15DA"/>
    <w:rsid w:val="00BB4C8B"/>
    <w:rsid w:val="00BC45C2"/>
    <w:rsid w:val="00BD2388"/>
    <w:rsid w:val="00BD7F81"/>
    <w:rsid w:val="00BE30AF"/>
    <w:rsid w:val="00BE3F7B"/>
    <w:rsid w:val="00BE4C0D"/>
    <w:rsid w:val="00BF3D3C"/>
    <w:rsid w:val="00BF7240"/>
    <w:rsid w:val="00C14EFF"/>
    <w:rsid w:val="00C15EBA"/>
    <w:rsid w:val="00C17323"/>
    <w:rsid w:val="00C2543F"/>
    <w:rsid w:val="00C260AB"/>
    <w:rsid w:val="00C417F3"/>
    <w:rsid w:val="00C432DA"/>
    <w:rsid w:val="00C437CD"/>
    <w:rsid w:val="00C47AF4"/>
    <w:rsid w:val="00C6101E"/>
    <w:rsid w:val="00C627FE"/>
    <w:rsid w:val="00C62A30"/>
    <w:rsid w:val="00C67E6E"/>
    <w:rsid w:val="00C67FCF"/>
    <w:rsid w:val="00C86542"/>
    <w:rsid w:val="00CA0E7B"/>
    <w:rsid w:val="00CA47B2"/>
    <w:rsid w:val="00CB0F44"/>
    <w:rsid w:val="00CB2E9B"/>
    <w:rsid w:val="00CB473E"/>
    <w:rsid w:val="00CD508D"/>
    <w:rsid w:val="00CD591F"/>
    <w:rsid w:val="00CE012C"/>
    <w:rsid w:val="00D00913"/>
    <w:rsid w:val="00D06866"/>
    <w:rsid w:val="00D1182D"/>
    <w:rsid w:val="00D147B0"/>
    <w:rsid w:val="00D20F90"/>
    <w:rsid w:val="00D26F6C"/>
    <w:rsid w:val="00D35A89"/>
    <w:rsid w:val="00D40EAA"/>
    <w:rsid w:val="00D47D46"/>
    <w:rsid w:val="00D51230"/>
    <w:rsid w:val="00D51401"/>
    <w:rsid w:val="00D6088C"/>
    <w:rsid w:val="00D673EC"/>
    <w:rsid w:val="00D751D3"/>
    <w:rsid w:val="00D90DB5"/>
    <w:rsid w:val="00D946EC"/>
    <w:rsid w:val="00D95C78"/>
    <w:rsid w:val="00D96F6D"/>
    <w:rsid w:val="00DA6F22"/>
    <w:rsid w:val="00DB1F21"/>
    <w:rsid w:val="00DB228F"/>
    <w:rsid w:val="00DB4C59"/>
    <w:rsid w:val="00DB5ADF"/>
    <w:rsid w:val="00DC178D"/>
    <w:rsid w:val="00DC34F6"/>
    <w:rsid w:val="00DD7ED0"/>
    <w:rsid w:val="00DE3B3B"/>
    <w:rsid w:val="00E03328"/>
    <w:rsid w:val="00E25AFB"/>
    <w:rsid w:val="00E32C0D"/>
    <w:rsid w:val="00E40552"/>
    <w:rsid w:val="00E4056F"/>
    <w:rsid w:val="00E51C19"/>
    <w:rsid w:val="00E63F2C"/>
    <w:rsid w:val="00E75914"/>
    <w:rsid w:val="00E82AF3"/>
    <w:rsid w:val="00E82CDC"/>
    <w:rsid w:val="00EA6B7C"/>
    <w:rsid w:val="00EC04AA"/>
    <w:rsid w:val="00EC4698"/>
    <w:rsid w:val="00ED132E"/>
    <w:rsid w:val="00ED14F7"/>
    <w:rsid w:val="00ED155B"/>
    <w:rsid w:val="00ED3B9E"/>
    <w:rsid w:val="00EE2D6A"/>
    <w:rsid w:val="00EE48F2"/>
    <w:rsid w:val="00EE5673"/>
    <w:rsid w:val="00EF7719"/>
    <w:rsid w:val="00F0131B"/>
    <w:rsid w:val="00F1565E"/>
    <w:rsid w:val="00F17E7A"/>
    <w:rsid w:val="00F34DA0"/>
    <w:rsid w:val="00F45DA0"/>
    <w:rsid w:val="00F51D6F"/>
    <w:rsid w:val="00F53126"/>
    <w:rsid w:val="00F76A85"/>
    <w:rsid w:val="00F96E85"/>
    <w:rsid w:val="00F96EA7"/>
    <w:rsid w:val="00FA1A3F"/>
    <w:rsid w:val="00FB6D35"/>
    <w:rsid w:val="00FB727F"/>
    <w:rsid w:val="00FD0EB6"/>
    <w:rsid w:val="00FD2025"/>
    <w:rsid w:val="00FD28ED"/>
    <w:rsid w:val="00FE3859"/>
    <w:rsid w:val="00FE3E58"/>
    <w:rsid w:val="00FE564D"/>
    <w:rsid w:val="00FE6B29"/>
    <w:rsid w:val="00FF5327"/>
    <w:rsid w:val="00FF7E56"/>
    <w:rsid w:val="088B7BEB"/>
    <w:rsid w:val="08A43DD9"/>
    <w:rsid w:val="0C764E0A"/>
    <w:rsid w:val="0DE31BEC"/>
    <w:rsid w:val="10771DA5"/>
    <w:rsid w:val="197657D6"/>
    <w:rsid w:val="1D746DE1"/>
    <w:rsid w:val="1FBC6202"/>
    <w:rsid w:val="2E4B6619"/>
    <w:rsid w:val="34E27153"/>
    <w:rsid w:val="358C59D3"/>
    <w:rsid w:val="36230F6D"/>
    <w:rsid w:val="3AB45373"/>
    <w:rsid w:val="3C3A5D01"/>
    <w:rsid w:val="3DAC56DB"/>
    <w:rsid w:val="3E73667D"/>
    <w:rsid w:val="40556BA9"/>
    <w:rsid w:val="418A7952"/>
    <w:rsid w:val="43295237"/>
    <w:rsid w:val="44335351"/>
    <w:rsid w:val="49D73F2B"/>
    <w:rsid w:val="4C0532AE"/>
    <w:rsid w:val="580E0517"/>
    <w:rsid w:val="61AE54CE"/>
    <w:rsid w:val="6C467A0F"/>
    <w:rsid w:val="72C97792"/>
    <w:rsid w:val="785413B0"/>
    <w:rsid w:val="79586EB0"/>
    <w:rsid w:val="7F5A14D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B2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semiHidden="0" w:uiPriority="35" w:qFormat="1"/>
    <w:lsdException w:name="table of figures" w:qFormat="1"/>
    <w:lsdException w:name="annotation reference" w:qFormat="1"/>
    <w:lsdException w:name="List" w:unhideWhenUsed="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HTML Preformatted" w:semiHidden="0" w:qFormat="1"/>
    <w:lsdException w:name="Normal Table" w:qFormat="1"/>
    <w:lsdException w:name="annotation subject" w:qFormat="1"/>
    <w:lsdException w:name="Balloon Text" w:qFormat="1"/>
    <w:lsdException w:name="Table Grid" w:semiHidden="0" w:uiPriority="3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1"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iPriority="69" w:unhideWhenUsed="0" w:qFormat="1"/>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126"/>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themeColor="followedHyperlink"/>
      <w:u w:val="single"/>
    </w:rPr>
  </w:style>
  <w:style w:type="character" w:styleId="a4">
    <w:name w:val="annotation reference"/>
    <w:basedOn w:val="a0"/>
    <w:uiPriority w:val="99"/>
    <w:semiHidden/>
    <w:unhideWhenUsed/>
    <w:qFormat/>
    <w:rPr>
      <w:sz w:val="16"/>
      <w:szCs w:val="16"/>
    </w:rPr>
  </w:style>
  <w:style w:type="character" w:styleId="a5">
    <w:name w:val="Emphasis"/>
    <w:basedOn w:val="a0"/>
    <w:uiPriority w:val="20"/>
    <w:qFormat/>
    <w:rPr>
      <w:i/>
      <w:iCs/>
    </w:rPr>
  </w:style>
  <w:style w:type="character" w:styleId="a6">
    <w:name w:val="Hyperlink"/>
    <w:basedOn w:val="a0"/>
    <w:uiPriority w:val="99"/>
    <w:unhideWhenUsed/>
    <w:qFormat/>
    <w:rPr>
      <w:color w:val="0000FF" w:themeColor="hyperlink"/>
      <w:u w:val="single"/>
    </w:rPr>
  </w:style>
  <w:style w:type="character" w:styleId="a7">
    <w:name w:val="Strong"/>
    <w:basedOn w:val="a0"/>
    <w:uiPriority w:val="22"/>
    <w:qFormat/>
    <w:rPr>
      <w:b/>
      <w:bCs/>
    </w:rPr>
  </w:style>
  <w:style w:type="paragraph" w:styleId="a8">
    <w:name w:val="Balloon Text"/>
    <w:basedOn w:val="a"/>
    <w:link w:val="a9"/>
    <w:uiPriority w:val="99"/>
    <w:semiHidden/>
    <w:unhideWhenUsed/>
    <w:qFormat/>
    <w:pPr>
      <w:spacing w:after="0" w:line="240" w:lineRule="auto"/>
    </w:pPr>
    <w:rPr>
      <w:rFonts w:ascii="Segoe UI" w:hAnsi="Segoe UI" w:cs="Segoe UI"/>
      <w:sz w:val="18"/>
      <w:szCs w:val="18"/>
    </w:rPr>
  </w:style>
  <w:style w:type="paragraph" w:styleId="aa">
    <w:name w:val="caption"/>
    <w:basedOn w:val="a"/>
    <w:next w:val="a"/>
    <w:uiPriority w:val="35"/>
    <w:unhideWhenUsed/>
    <w:qFormat/>
    <w:pPr>
      <w:spacing w:line="240" w:lineRule="auto"/>
    </w:pPr>
    <w:rPr>
      <w:i/>
      <w:iCs/>
      <w:color w:val="1F497D" w:themeColor="text2"/>
      <w:sz w:val="18"/>
      <w:szCs w:val="18"/>
    </w:rPr>
  </w:style>
  <w:style w:type="paragraph" w:styleId="ab">
    <w:name w:val="annotation text"/>
    <w:basedOn w:val="a"/>
    <w:link w:val="ac"/>
    <w:uiPriority w:val="99"/>
    <w:unhideWhenUsed/>
    <w:qFormat/>
    <w:pPr>
      <w:spacing w:line="240" w:lineRule="auto"/>
    </w:pPr>
    <w:rPr>
      <w:sz w:val="20"/>
      <w:szCs w:val="20"/>
    </w:rPr>
  </w:style>
  <w:style w:type="paragraph" w:styleId="ad">
    <w:name w:val="annotation subject"/>
    <w:basedOn w:val="ab"/>
    <w:next w:val="ab"/>
    <w:link w:val="ae"/>
    <w:uiPriority w:val="99"/>
    <w:semiHidden/>
    <w:unhideWhenUsed/>
    <w:qFormat/>
    <w:rPr>
      <w:b/>
      <w:bCs/>
    </w:rPr>
  </w:style>
  <w:style w:type="paragraph" w:styleId="af">
    <w:name w:val="header"/>
    <w:basedOn w:val="a"/>
    <w:link w:val="af0"/>
    <w:uiPriority w:val="99"/>
    <w:unhideWhenUsed/>
    <w:qFormat/>
    <w:pPr>
      <w:tabs>
        <w:tab w:val="center" w:pos="4677"/>
        <w:tab w:val="right" w:pos="9355"/>
      </w:tabs>
      <w:spacing w:after="0" w:line="240" w:lineRule="auto"/>
    </w:pPr>
  </w:style>
  <w:style w:type="paragraph" w:styleId="11">
    <w:name w:val="toc 1"/>
    <w:basedOn w:val="a"/>
    <w:next w:val="a"/>
    <w:autoRedefine/>
    <w:uiPriority w:val="39"/>
    <w:unhideWhenUsed/>
    <w:qFormat/>
    <w:pPr>
      <w:tabs>
        <w:tab w:val="left" w:pos="440"/>
        <w:tab w:val="right" w:leader="dot" w:pos="9354"/>
      </w:tabs>
      <w:spacing w:after="100"/>
      <w:jc w:val="center"/>
    </w:pPr>
  </w:style>
  <w:style w:type="paragraph" w:styleId="af1">
    <w:name w:val="table of figures"/>
    <w:basedOn w:val="a"/>
    <w:next w:val="a"/>
    <w:uiPriority w:val="99"/>
    <w:semiHidden/>
    <w:unhideWhenUsed/>
    <w:qFormat/>
    <w:pPr>
      <w:spacing w:after="0"/>
    </w:pPr>
  </w:style>
  <w:style w:type="paragraph" w:styleId="21">
    <w:name w:val="toc 2"/>
    <w:basedOn w:val="a"/>
    <w:next w:val="a"/>
    <w:uiPriority w:val="39"/>
    <w:semiHidden/>
    <w:unhideWhenUsed/>
    <w:qFormat/>
    <w:pPr>
      <w:ind w:leftChars="200" w:left="420"/>
    </w:pPr>
  </w:style>
  <w:style w:type="paragraph" w:styleId="af2">
    <w:name w:val="footer"/>
    <w:basedOn w:val="a"/>
    <w:link w:val="af3"/>
    <w:uiPriority w:val="99"/>
    <w:unhideWhenUsed/>
    <w:qFormat/>
    <w:pPr>
      <w:tabs>
        <w:tab w:val="center" w:pos="4677"/>
        <w:tab w:val="right" w:pos="9355"/>
      </w:tabs>
      <w:spacing w:after="0" w:line="240" w:lineRule="auto"/>
    </w:pPr>
  </w:style>
  <w:style w:type="paragraph" w:styleId="af4">
    <w:name w:val="List"/>
    <w:basedOn w:val="a"/>
    <w:uiPriority w:val="99"/>
    <w:semiHidden/>
    <w:qFormat/>
    <w:pPr>
      <w:spacing w:before="113" w:after="113" w:line="260" w:lineRule="exact"/>
      <w:ind w:left="357" w:hanging="357"/>
    </w:pPr>
  </w:style>
  <w:style w:type="paragraph" w:styleId="af5">
    <w:name w:val="Normal (Web)"/>
    <w:uiPriority w:val="99"/>
    <w:semiHidden/>
    <w:unhideWhenUsed/>
    <w:qFormat/>
    <w:pPr>
      <w:spacing w:beforeAutospacing="1" w:afterAutospacing="1"/>
    </w:pPr>
    <w:rPr>
      <w:sz w:val="24"/>
      <w:szCs w:val="24"/>
      <w:lang w:val="en-US" w:eastAsia="zh-CN"/>
    </w:r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f6">
    <w:name w:val="Table Grid"/>
    <w:basedOn w:val="a1"/>
    <w:uiPriority w:val="39"/>
    <w:qFormat/>
    <w:rPr>
      <w:rFonts w:ascii="Arial" w:hAnsi="Arial" w:cs="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2"/>
      <w:szCs w:val="32"/>
    </w:rPr>
  </w:style>
  <w:style w:type="character" w:customStyle="1" w:styleId="ac">
    <w:name w:val="Текст примечания Знак"/>
    <w:basedOn w:val="a0"/>
    <w:link w:val="ab"/>
    <w:uiPriority w:val="99"/>
    <w:qFormat/>
    <w:rPr>
      <w:sz w:val="20"/>
      <w:szCs w:val="20"/>
    </w:rPr>
  </w:style>
  <w:style w:type="character" w:customStyle="1" w:styleId="af0">
    <w:name w:val="Верхний колонтитул Знак"/>
    <w:basedOn w:val="a0"/>
    <w:link w:val="af"/>
    <w:uiPriority w:val="99"/>
    <w:qFormat/>
  </w:style>
  <w:style w:type="character" w:customStyle="1" w:styleId="af3">
    <w:name w:val="Нижний колонтитул Знак"/>
    <w:basedOn w:val="a0"/>
    <w:link w:val="af2"/>
    <w:uiPriority w:val="99"/>
    <w:qFormat/>
  </w:style>
  <w:style w:type="character" w:customStyle="1" w:styleId="ae">
    <w:name w:val="Тема примечания Знак"/>
    <w:basedOn w:val="ac"/>
    <w:link w:val="ad"/>
    <w:uiPriority w:val="99"/>
    <w:semiHidden/>
    <w:qFormat/>
    <w:rPr>
      <w:b/>
      <w:bCs/>
      <w:sz w:val="20"/>
      <w:szCs w:val="20"/>
    </w:rPr>
  </w:style>
  <w:style w:type="character" w:customStyle="1" w:styleId="a9">
    <w:name w:val="Текст выноски Знак"/>
    <w:basedOn w:val="a0"/>
    <w:link w:val="a8"/>
    <w:uiPriority w:val="99"/>
    <w:semiHidden/>
    <w:qFormat/>
    <w:rPr>
      <w:rFonts w:ascii="Segoe UI" w:hAnsi="Segoe UI" w:cs="Segoe UI"/>
      <w:sz w:val="18"/>
      <w:szCs w:val="18"/>
    </w:rPr>
  </w:style>
  <w:style w:type="paragraph" w:customStyle="1" w:styleId="12">
    <w:name w:val="Рецензия1"/>
    <w:uiPriority w:val="99"/>
    <w:semiHidden/>
    <w:qFormat/>
    <w:rPr>
      <w:rFonts w:asciiTheme="minorHAnsi" w:eastAsiaTheme="minorHAnsi" w:hAnsiTheme="minorHAnsi" w:cstheme="minorBidi"/>
      <w:sz w:val="22"/>
      <w:szCs w:val="22"/>
      <w:lang w:eastAsia="en-US"/>
    </w:rPr>
  </w:style>
  <w:style w:type="character" w:customStyle="1" w:styleId="af7">
    <w:name w:val="Абзац списка Знак"/>
    <w:link w:val="af8"/>
    <w:uiPriority w:val="1"/>
    <w:qFormat/>
    <w:locked/>
  </w:style>
  <w:style w:type="paragraph" w:styleId="af8">
    <w:name w:val="List Paragraph"/>
    <w:basedOn w:val="ReportList1"/>
    <w:link w:val="af7"/>
    <w:uiPriority w:val="1"/>
    <w:qFormat/>
    <w:pPr>
      <w:contextualSpacing/>
    </w:pPr>
  </w:style>
  <w:style w:type="paragraph" w:customStyle="1" w:styleId="ReportList1">
    <w:name w:val="Report List 1"/>
    <w:basedOn w:val="af4"/>
    <w:qFormat/>
    <w:pPr>
      <w:numPr>
        <w:numId w:val="1"/>
      </w:numPr>
    </w:pPr>
  </w:style>
  <w:style w:type="paragraph" w:customStyle="1" w:styleId="13">
    <w:name w:val="Заголовок оглавления1"/>
    <w:basedOn w:val="1"/>
    <w:next w:val="a"/>
    <w:uiPriority w:val="39"/>
    <w:unhideWhenUsed/>
    <w:qFormat/>
    <w:pPr>
      <w:spacing w:line="256" w:lineRule="auto"/>
      <w:outlineLvl w:val="9"/>
    </w:pPr>
    <w:rPr>
      <w:lang w:eastAsia="ru-RU"/>
    </w:rPr>
  </w:style>
  <w:style w:type="paragraph" w:customStyle="1" w:styleId="Default">
    <w:name w:val="Default"/>
    <w:link w:val="Default0"/>
    <w:qFormat/>
    <w:pPr>
      <w:autoSpaceDE w:val="0"/>
      <w:autoSpaceDN w:val="0"/>
      <w:adjustRightInd w:val="0"/>
    </w:pPr>
    <w:rPr>
      <w:rFonts w:ascii="Arial" w:eastAsiaTheme="minorHAnsi" w:hAnsi="Arial" w:cs="Arial"/>
      <w:color w:val="000000"/>
      <w:sz w:val="24"/>
      <w:szCs w:val="24"/>
      <w:lang w:eastAsia="en-US"/>
    </w:rPr>
  </w:style>
  <w:style w:type="table" w:styleId="3-3">
    <w:name w:val="Medium Grid 3 Accent 3"/>
    <w:basedOn w:val="a1"/>
    <w:uiPriority w:val="69"/>
    <w:qFormat/>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11">
    <w:name w:val="Таблица-сетка 1 светлая1"/>
    <w:basedOn w:val="a1"/>
    <w:uiPriority w:val="46"/>
    <w:qFormat/>
    <w:tblPr>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228bf8a64b8551e1msonormal">
    <w:name w:val="228bf8a64b8551e1msonormal"/>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fault0">
    <w:name w:val="Default Знак"/>
    <w:basedOn w:val="a0"/>
    <w:link w:val="Default"/>
    <w:qFormat/>
    <w:rPr>
      <w:rFonts w:ascii="Arial" w:hAnsi="Arial" w:cs="Arial"/>
      <w:color w:val="000000"/>
      <w:sz w:val="24"/>
      <w:szCs w:val="24"/>
    </w:rPr>
  </w:style>
  <w:style w:type="table" w:customStyle="1" w:styleId="-61">
    <w:name w:val="Таблица-сетка 6 цветная1"/>
    <w:basedOn w:val="a1"/>
    <w:uiPriority w:val="51"/>
    <w:qFormat/>
    <w:rPr>
      <w:color w:val="000000" w:themeColor="text1"/>
    </w:rPr>
    <w:tblPr>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20">
    <w:name w:val="Заголовок 2 Знак"/>
    <w:basedOn w:val="a0"/>
    <w:link w:val="2"/>
    <w:uiPriority w:val="9"/>
    <w:qFormat/>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qFormat/>
    <w:rPr>
      <w:rFonts w:asciiTheme="majorHAnsi" w:eastAsiaTheme="majorEastAsia" w:hAnsiTheme="majorHAnsi" w:cstheme="majorBidi"/>
      <w:b/>
      <w:bCs/>
      <w:i/>
      <w:iCs/>
      <w:color w:val="4F81BD" w:themeColor="accent1"/>
    </w:rPr>
  </w:style>
  <w:style w:type="paragraph" w:customStyle="1" w:styleId="SCBody">
    <w:name w:val="SC Body"/>
    <w:basedOn w:val="a"/>
    <w:qFormat/>
    <w:pPr>
      <w:numPr>
        <w:numId w:val="2"/>
      </w:numPr>
      <w:spacing w:after="120" w:line="360" w:lineRule="auto"/>
    </w:pPr>
    <w:rPr>
      <w:rFonts w:ascii="Arial" w:hAnsi="Arial"/>
      <w:lang w:val="en-GB"/>
    </w:rPr>
  </w:style>
  <w:style w:type="character" w:customStyle="1" w:styleId="HTML0">
    <w:name w:val="Стандартный HTML Знак"/>
    <w:basedOn w:val="a0"/>
    <w:link w:val="HTML"/>
    <w:uiPriority w:val="99"/>
    <w:qFormat/>
    <w:rPr>
      <w:rFonts w:ascii="Courier New" w:eastAsia="Times New Roman" w:hAnsi="Courier New" w:cs="Courier New"/>
      <w:sz w:val="20"/>
      <w:szCs w:val="20"/>
      <w:lang w:eastAsia="ru-RU"/>
    </w:rPr>
  </w:style>
  <w:style w:type="character" w:customStyle="1" w:styleId="date-display-single">
    <w:name w:val="date-display-single"/>
    <w:basedOn w:val="a0"/>
    <w:qFormat/>
  </w:style>
  <w:style w:type="table" w:customStyle="1" w:styleId="-12">
    <w:name w:val="Таблица-сетка 1 светлая2"/>
    <w:basedOn w:val="a1"/>
    <w:uiPriority w:val="46"/>
    <w:qFormat/>
    <w:tblPr>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22">
    <w:name w:val="Рецензия2"/>
    <w:hidden/>
    <w:uiPriority w:val="99"/>
    <w:unhideWhenUsed/>
    <w:qFormat/>
    <w:rPr>
      <w:rFonts w:asciiTheme="minorHAnsi" w:eastAsiaTheme="minorHAnsi" w:hAnsiTheme="minorHAnsi" w:cstheme="minorBidi"/>
      <w:sz w:val="22"/>
      <w:szCs w:val="22"/>
      <w:lang w:eastAsia="en-US"/>
    </w:rPr>
  </w:style>
  <w:style w:type="character" w:customStyle="1" w:styleId="font61">
    <w:name w:val="font61"/>
    <w:qFormat/>
    <w:rPr>
      <w:rFonts w:ascii="Arial" w:hAnsi="Arial" w:cs="Arial" w:hint="default"/>
      <w:b/>
      <w:bCs/>
      <w:color w:val="000000"/>
      <w:sz w:val="18"/>
      <w:szCs w:val="18"/>
      <w:u w:val="none"/>
    </w:rPr>
  </w:style>
  <w:style w:type="paragraph" w:customStyle="1" w:styleId="ReportLevel2">
    <w:name w:val="Report Level 2"/>
    <w:basedOn w:val="ReportLevel1"/>
    <w:next w:val="ReportText"/>
    <w:qFormat/>
    <w:pPr>
      <w:pBdr>
        <w:bottom w:val="none" w:sz="0" w:space="0" w:color="auto"/>
      </w:pBdr>
      <w:spacing w:after="170" w:line="320" w:lineRule="exact"/>
      <w:outlineLvl w:val="1"/>
    </w:pPr>
    <w:rPr>
      <w:sz w:val="32"/>
    </w:rPr>
  </w:style>
  <w:style w:type="paragraph" w:customStyle="1" w:styleId="ReportLevel1">
    <w:name w:val="Report Level 1"/>
    <w:next w:val="ReportText"/>
    <w:qFormat/>
    <w:pPr>
      <w:keepNext/>
      <w:pBdr>
        <w:bottom w:val="single" w:sz="8" w:space="1" w:color="28AAE1"/>
      </w:pBdr>
      <w:tabs>
        <w:tab w:val="left" w:pos="1134"/>
      </w:tabs>
      <w:spacing w:before="340" w:after="227" w:line="360" w:lineRule="exact"/>
      <w:ind w:left="1134" w:hanging="1134"/>
      <w:outlineLvl w:val="0"/>
    </w:pPr>
    <w:rPr>
      <w:rFonts w:eastAsia="Times New Roman"/>
      <w:b/>
      <w:color w:val="28AAE1"/>
      <w:sz w:val="36"/>
      <w:lang w:val="en-GB" w:eastAsia="en-US"/>
    </w:rPr>
  </w:style>
  <w:style w:type="paragraph" w:customStyle="1" w:styleId="ReportText">
    <w:name w:val="Report Text"/>
    <w:qFormat/>
    <w:pPr>
      <w:spacing w:before="170" w:after="170" w:line="260" w:lineRule="exact"/>
    </w:pPr>
    <w:rPr>
      <w:rFonts w:eastAsia="Times New Roman"/>
      <w:sz w:val="24"/>
      <w:lang w:val="en-GB" w:eastAsia="en-US"/>
    </w:rPr>
  </w:style>
  <w:style w:type="table" w:customStyle="1" w:styleId="TableGrid">
    <w:name w:val="TableGrid"/>
    <w:qFormat/>
    <w:rPr>
      <w:rFonts w:eastAsiaTheme="minorEastAsia"/>
      <w:kern w:val="2"/>
      <w:lang w:val="en-GB" w:eastAsia="en-GB"/>
      <w14:ligatures w14:val="standardContextual"/>
    </w:rPr>
    <w:tblPr>
      <w:tblCellMar>
        <w:top w:w="0" w:type="dxa"/>
        <w:left w:w="0" w:type="dxa"/>
        <w:bottom w:w="0" w:type="dxa"/>
        <w:right w:w="0" w:type="dxa"/>
      </w:tblCellMar>
    </w:tblPr>
  </w:style>
  <w:style w:type="paragraph" w:styleId="af9">
    <w:name w:val="Revision"/>
    <w:hidden/>
    <w:uiPriority w:val="99"/>
    <w:unhideWhenUsed/>
    <w:rsid w:val="0096434B"/>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semiHidden="0" w:uiPriority="35" w:qFormat="1"/>
    <w:lsdException w:name="table of figures" w:qFormat="1"/>
    <w:lsdException w:name="annotation reference" w:qFormat="1"/>
    <w:lsdException w:name="List" w:unhideWhenUsed="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HTML Preformatted" w:semiHidden="0" w:qFormat="1"/>
    <w:lsdException w:name="Normal Table" w:qFormat="1"/>
    <w:lsdException w:name="annotation subject" w:qFormat="1"/>
    <w:lsdException w:name="Balloon Text" w:qFormat="1"/>
    <w:lsdException w:name="Table Grid" w:semiHidden="0" w:uiPriority="3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1"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iPriority="69" w:unhideWhenUsed="0" w:qFormat="1"/>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126"/>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themeColor="followedHyperlink"/>
      <w:u w:val="single"/>
    </w:rPr>
  </w:style>
  <w:style w:type="character" w:styleId="a4">
    <w:name w:val="annotation reference"/>
    <w:basedOn w:val="a0"/>
    <w:uiPriority w:val="99"/>
    <w:semiHidden/>
    <w:unhideWhenUsed/>
    <w:qFormat/>
    <w:rPr>
      <w:sz w:val="16"/>
      <w:szCs w:val="16"/>
    </w:rPr>
  </w:style>
  <w:style w:type="character" w:styleId="a5">
    <w:name w:val="Emphasis"/>
    <w:basedOn w:val="a0"/>
    <w:uiPriority w:val="20"/>
    <w:qFormat/>
    <w:rPr>
      <w:i/>
      <w:iCs/>
    </w:rPr>
  </w:style>
  <w:style w:type="character" w:styleId="a6">
    <w:name w:val="Hyperlink"/>
    <w:basedOn w:val="a0"/>
    <w:uiPriority w:val="99"/>
    <w:unhideWhenUsed/>
    <w:qFormat/>
    <w:rPr>
      <w:color w:val="0000FF" w:themeColor="hyperlink"/>
      <w:u w:val="single"/>
    </w:rPr>
  </w:style>
  <w:style w:type="character" w:styleId="a7">
    <w:name w:val="Strong"/>
    <w:basedOn w:val="a0"/>
    <w:uiPriority w:val="22"/>
    <w:qFormat/>
    <w:rPr>
      <w:b/>
      <w:bCs/>
    </w:rPr>
  </w:style>
  <w:style w:type="paragraph" w:styleId="a8">
    <w:name w:val="Balloon Text"/>
    <w:basedOn w:val="a"/>
    <w:link w:val="a9"/>
    <w:uiPriority w:val="99"/>
    <w:semiHidden/>
    <w:unhideWhenUsed/>
    <w:qFormat/>
    <w:pPr>
      <w:spacing w:after="0" w:line="240" w:lineRule="auto"/>
    </w:pPr>
    <w:rPr>
      <w:rFonts w:ascii="Segoe UI" w:hAnsi="Segoe UI" w:cs="Segoe UI"/>
      <w:sz w:val="18"/>
      <w:szCs w:val="18"/>
    </w:rPr>
  </w:style>
  <w:style w:type="paragraph" w:styleId="aa">
    <w:name w:val="caption"/>
    <w:basedOn w:val="a"/>
    <w:next w:val="a"/>
    <w:uiPriority w:val="35"/>
    <w:unhideWhenUsed/>
    <w:qFormat/>
    <w:pPr>
      <w:spacing w:line="240" w:lineRule="auto"/>
    </w:pPr>
    <w:rPr>
      <w:i/>
      <w:iCs/>
      <w:color w:val="1F497D" w:themeColor="text2"/>
      <w:sz w:val="18"/>
      <w:szCs w:val="18"/>
    </w:rPr>
  </w:style>
  <w:style w:type="paragraph" w:styleId="ab">
    <w:name w:val="annotation text"/>
    <w:basedOn w:val="a"/>
    <w:link w:val="ac"/>
    <w:uiPriority w:val="99"/>
    <w:unhideWhenUsed/>
    <w:qFormat/>
    <w:pPr>
      <w:spacing w:line="240" w:lineRule="auto"/>
    </w:pPr>
    <w:rPr>
      <w:sz w:val="20"/>
      <w:szCs w:val="20"/>
    </w:rPr>
  </w:style>
  <w:style w:type="paragraph" w:styleId="ad">
    <w:name w:val="annotation subject"/>
    <w:basedOn w:val="ab"/>
    <w:next w:val="ab"/>
    <w:link w:val="ae"/>
    <w:uiPriority w:val="99"/>
    <w:semiHidden/>
    <w:unhideWhenUsed/>
    <w:qFormat/>
    <w:rPr>
      <w:b/>
      <w:bCs/>
    </w:rPr>
  </w:style>
  <w:style w:type="paragraph" w:styleId="af">
    <w:name w:val="header"/>
    <w:basedOn w:val="a"/>
    <w:link w:val="af0"/>
    <w:uiPriority w:val="99"/>
    <w:unhideWhenUsed/>
    <w:qFormat/>
    <w:pPr>
      <w:tabs>
        <w:tab w:val="center" w:pos="4677"/>
        <w:tab w:val="right" w:pos="9355"/>
      </w:tabs>
      <w:spacing w:after="0" w:line="240" w:lineRule="auto"/>
    </w:pPr>
  </w:style>
  <w:style w:type="paragraph" w:styleId="11">
    <w:name w:val="toc 1"/>
    <w:basedOn w:val="a"/>
    <w:next w:val="a"/>
    <w:autoRedefine/>
    <w:uiPriority w:val="39"/>
    <w:unhideWhenUsed/>
    <w:qFormat/>
    <w:pPr>
      <w:tabs>
        <w:tab w:val="left" w:pos="440"/>
        <w:tab w:val="right" w:leader="dot" w:pos="9354"/>
      </w:tabs>
      <w:spacing w:after="100"/>
      <w:jc w:val="center"/>
    </w:pPr>
  </w:style>
  <w:style w:type="paragraph" w:styleId="af1">
    <w:name w:val="table of figures"/>
    <w:basedOn w:val="a"/>
    <w:next w:val="a"/>
    <w:uiPriority w:val="99"/>
    <w:semiHidden/>
    <w:unhideWhenUsed/>
    <w:qFormat/>
    <w:pPr>
      <w:spacing w:after="0"/>
    </w:pPr>
  </w:style>
  <w:style w:type="paragraph" w:styleId="21">
    <w:name w:val="toc 2"/>
    <w:basedOn w:val="a"/>
    <w:next w:val="a"/>
    <w:uiPriority w:val="39"/>
    <w:semiHidden/>
    <w:unhideWhenUsed/>
    <w:qFormat/>
    <w:pPr>
      <w:ind w:leftChars="200" w:left="420"/>
    </w:pPr>
  </w:style>
  <w:style w:type="paragraph" w:styleId="af2">
    <w:name w:val="footer"/>
    <w:basedOn w:val="a"/>
    <w:link w:val="af3"/>
    <w:uiPriority w:val="99"/>
    <w:unhideWhenUsed/>
    <w:qFormat/>
    <w:pPr>
      <w:tabs>
        <w:tab w:val="center" w:pos="4677"/>
        <w:tab w:val="right" w:pos="9355"/>
      </w:tabs>
      <w:spacing w:after="0" w:line="240" w:lineRule="auto"/>
    </w:pPr>
  </w:style>
  <w:style w:type="paragraph" w:styleId="af4">
    <w:name w:val="List"/>
    <w:basedOn w:val="a"/>
    <w:uiPriority w:val="99"/>
    <w:semiHidden/>
    <w:qFormat/>
    <w:pPr>
      <w:spacing w:before="113" w:after="113" w:line="260" w:lineRule="exact"/>
      <w:ind w:left="357" w:hanging="357"/>
    </w:pPr>
  </w:style>
  <w:style w:type="paragraph" w:styleId="af5">
    <w:name w:val="Normal (Web)"/>
    <w:uiPriority w:val="99"/>
    <w:semiHidden/>
    <w:unhideWhenUsed/>
    <w:qFormat/>
    <w:pPr>
      <w:spacing w:beforeAutospacing="1" w:afterAutospacing="1"/>
    </w:pPr>
    <w:rPr>
      <w:sz w:val="24"/>
      <w:szCs w:val="24"/>
      <w:lang w:val="en-US" w:eastAsia="zh-CN"/>
    </w:r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f6">
    <w:name w:val="Table Grid"/>
    <w:basedOn w:val="a1"/>
    <w:uiPriority w:val="39"/>
    <w:qFormat/>
    <w:rPr>
      <w:rFonts w:ascii="Arial" w:hAnsi="Arial" w:cs="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2"/>
      <w:szCs w:val="32"/>
    </w:rPr>
  </w:style>
  <w:style w:type="character" w:customStyle="1" w:styleId="ac">
    <w:name w:val="Текст примечания Знак"/>
    <w:basedOn w:val="a0"/>
    <w:link w:val="ab"/>
    <w:uiPriority w:val="99"/>
    <w:qFormat/>
    <w:rPr>
      <w:sz w:val="20"/>
      <w:szCs w:val="20"/>
    </w:rPr>
  </w:style>
  <w:style w:type="character" w:customStyle="1" w:styleId="af0">
    <w:name w:val="Верхний колонтитул Знак"/>
    <w:basedOn w:val="a0"/>
    <w:link w:val="af"/>
    <w:uiPriority w:val="99"/>
    <w:qFormat/>
  </w:style>
  <w:style w:type="character" w:customStyle="1" w:styleId="af3">
    <w:name w:val="Нижний колонтитул Знак"/>
    <w:basedOn w:val="a0"/>
    <w:link w:val="af2"/>
    <w:uiPriority w:val="99"/>
    <w:qFormat/>
  </w:style>
  <w:style w:type="character" w:customStyle="1" w:styleId="ae">
    <w:name w:val="Тема примечания Знак"/>
    <w:basedOn w:val="ac"/>
    <w:link w:val="ad"/>
    <w:uiPriority w:val="99"/>
    <w:semiHidden/>
    <w:qFormat/>
    <w:rPr>
      <w:b/>
      <w:bCs/>
      <w:sz w:val="20"/>
      <w:szCs w:val="20"/>
    </w:rPr>
  </w:style>
  <w:style w:type="character" w:customStyle="1" w:styleId="a9">
    <w:name w:val="Текст выноски Знак"/>
    <w:basedOn w:val="a0"/>
    <w:link w:val="a8"/>
    <w:uiPriority w:val="99"/>
    <w:semiHidden/>
    <w:qFormat/>
    <w:rPr>
      <w:rFonts w:ascii="Segoe UI" w:hAnsi="Segoe UI" w:cs="Segoe UI"/>
      <w:sz w:val="18"/>
      <w:szCs w:val="18"/>
    </w:rPr>
  </w:style>
  <w:style w:type="paragraph" w:customStyle="1" w:styleId="12">
    <w:name w:val="Рецензия1"/>
    <w:uiPriority w:val="99"/>
    <w:semiHidden/>
    <w:qFormat/>
    <w:rPr>
      <w:rFonts w:asciiTheme="minorHAnsi" w:eastAsiaTheme="minorHAnsi" w:hAnsiTheme="minorHAnsi" w:cstheme="minorBidi"/>
      <w:sz w:val="22"/>
      <w:szCs w:val="22"/>
      <w:lang w:eastAsia="en-US"/>
    </w:rPr>
  </w:style>
  <w:style w:type="character" w:customStyle="1" w:styleId="af7">
    <w:name w:val="Абзац списка Знак"/>
    <w:link w:val="af8"/>
    <w:uiPriority w:val="1"/>
    <w:qFormat/>
    <w:locked/>
  </w:style>
  <w:style w:type="paragraph" w:styleId="af8">
    <w:name w:val="List Paragraph"/>
    <w:basedOn w:val="ReportList1"/>
    <w:link w:val="af7"/>
    <w:uiPriority w:val="1"/>
    <w:qFormat/>
    <w:pPr>
      <w:contextualSpacing/>
    </w:pPr>
  </w:style>
  <w:style w:type="paragraph" w:customStyle="1" w:styleId="ReportList1">
    <w:name w:val="Report List 1"/>
    <w:basedOn w:val="af4"/>
    <w:qFormat/>
    <w:pPr>
      <w:numPr>
        <w:numId w:val="1"/>
      </w:numPr>
    </w:pPr>
  </w:style>
  <w:style w:type="paragraph" w:customStyle="1" w:styleId="13">
    <w:name w:val="Заголовок оглавления1"/>
    <w:basedOn w:val="1"/>
    <w:next w:val="a"/>
    <w:uiPriority w:val="39"/>
    <w:unhideWhenUsed/>
    <w:qFormat/>
    <w:pPr>
      <w:spacing w:line="256" w:lineRule="auto"/>
      <w:outlineLvl w:val="9"/>
    </w:pPr>
    <w:rPr>
      <w:lang w:eastAsia="ru-RU"/>
    </w:rPr>
  </w:style>
  <w:style w:type="paragraph" w:customStyle="1" w:styleId="Default">
    <w:name w:val="Default"/>
    <w:link w:val="Default0"/>
    <w:qFormat/>
    <w:pPr>
      <w:autoSpaceDE w:val="0"/>
      <w:autoSpaceDN w:val="0"/>
      <w:adjustRightInd w:val="0"/>
    </w:pPr>
    <w:rPr>
      <w:rFonts w:ascii="Arial" w:eastAsiaTheme="minorHAnsi" w:hAnsi="Arial" w:cs="Arial"/>
      <w:color w:val="000000"/>
      <w:sz w:val="24"/>
      <w:szCs w:val="24"/>
      <w:lang w:eastAsia="en-US"/>
    </w:rPr>
  </w:style>
  <w:style w:type="table" w:styleId="3-3">
    <w:name w:val="Medium Grid 3 Accent 3"/>
    <w:basedOn w:val="a1"/>
    <w:uiPriority w:val="69"/>
    <w:qFormat/>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11">
    <w:name w:val="Таблица-сетка 1 светлая1"/>
    <w:basedOn w:val="a1"/>
    <w:uiPriority w:val="46"/>
    <w:qFormat/>
    <w:tblPr>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228bf8a64b8551e1msonormal">
    <w:name w:val="228bf8a64b8551e1msonormal"/>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fault0">
    <w:name w:val="Default Знак"/>
    <w:basedOn w:val="a0"/>
    <w:link w:val="Default"/>
    <w:qFormat/>
    <w:rPr>
      <w:rFonts w:ascii="Arial" w:hAnsi="Arial" w:cs="Arial"/>
      <w:color w:val="000000"/>
      <w:sz w:val="24"/>
      <w:szCs w:val="24"/>
    </w:rPr>
  </w:style>
  <w:style w:type="table" w:customStyle="1" w:styleId="-61">
    <w:name w:val="Таблица-сетка 6 цветная1"/>
    <w:basedOn w:val="a1"/>
    <w:uiPriority w:val="51"/>
    <w:qFormat/>
    <w:rPr>
      <w:color w:val="000000" w:themeColor="text1"/>
    </w:rPr>
    <w:tblPr>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20">
    <w:name w:val="Заголовок 2 Знак"/>
    <w:basedOn w:val="a0"/>
    <w:link w:val="2"/>
    <w:uiPriority w:val="9"/>
    <w:qFormat/>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qFormat/>
    <w:rPr>
      <w:rFonts w:asciiTheme="majorHAnsi" w:eastAsiaTheme="majorEastAsia" w:hAnsiTheme="majorHAnsi" w:cstheme="majorBidi"/>
      <w:b/>
      <w:bCs/>
      <w:i/>
      <w:iCs/>
      <w:color w:val="4F81BD" w:themeColor="accent1"/>
    </w:rPr>
  </w:style>
  <w:style w:type="paragraph" w:customStyle="1" w:styleId="SCBody">
    <w:name w:val="SC Body"/>
    <w:basedOn w:val="a"/>
    <w:qFormat/>
    <w:pPr>
      <w:numPr>
        <w:numId w:val="2"/>
      </w:numPr>
      <w:spacing w:after="120" w:line="360" w:lineRule="auto"/>
    </w:pPr>
    <w:rPr>
      <w:rFonts w:ascii="Arial" w:hAnsi="Arial"/>
      <w:lang w:val="en-GB"/>
    </w:rPr>
  </w:style>
  <w:style w:type="character" w:customStyle="1" w:styleId="HTML0">
    <w:name w:val="Стандартный HTML Знак"/>
    <w:basedOn w:val="a0"/>
    <w:link w:val="HTML"/>
    <w:uiPriority w:val="99"/>
    <w:qFormat/>
    <w:rPr>
      <w:rFonts w:ascii="Courier New" w:eastAsia="Times New Roman" w:hAnsi="Courier New" w:cs="Courier New"/>
      <w:sz w:val="20"/>
      <w:szCs w:val="20"/>
      <w:lang w:eastAsia="ru-RU"/>
    </w:rPr>
  </w:style>
  <w:style w:type="character" w:customStyle="1" w:styleId="date-display-single">
    <w:name w:val="date-display-single"/>
    <w:basedOn w:val="a0"/>
    <w:qFormat/>
  </w:style>
  <w:style w:type="table" w:customStyle="1" w:styleId="-12">
    <w:name w:val="Таблица-сетка 1 светлая2"/>
    <w:basedOn w:val="a1"/>
    <w:uiPriority w:val="46"/>
    <w:qFormat/>
    <w:tblPr>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22">
    <w:name w:val="Рецензия2"/>
    <w:hidden/>
    <w:uiPriority w:val="99"/>
    <w:unhideWhenUsed/>
    <w:qFormat/>
    <w:rPr>
      <w:rFonts w:asciiTheme="minorHAnsi" w:eastAsiaTheme="minorHAnsi" w:hAnsiTheme="minorHAnsi" w:cstheme="minorBidi"/>
      <w:sz w:val="22"/>
      <w:szCs w:val="22"/>
      <w:lang w:eastAsia="en-US"/>
    </w:rPr>
  </w:style>
  <w:style w:type="character" w:customStyle="1" w:styleId="font61">
    <w:name w:val="font61"/>
    <w:qFormat/>
    <w:rPr>
      <w:rFonts w:ascii="Arial" w:hAnsi="Arial" w:cs="Arial" w:hint="default"/>
      <w:b/>
      <w:bCs/>
      <w:color w:val="000000"/>
      <w:sz w:val="18"/>
      <w:szCs w:val="18"/>
      <w:u w:val="none"/>
    </w:rPr>
  </w:style>
  <w:style w:type="paragraph" w:customStyle="1" w:styleId="ReportLevel2">
    <w:name w:val="Report Level 2"/>
    <w:basedOn w:val="ReportLevel1"/>
    <w:next w:val="ReportText"/>
    <w:qFormat/>
    <w:pPr>
      <w:pBdr>
        <w:bottom w:val="none" w:sz="0" w:space="0" w:color="auto"/>
      </w:pBdr>
      <w:spacing w:after="170" w:line="320" w:lineRule="exact"/>
      <w:outlineLvl w:val="1"/>
    </w:pPr>
    <w:rPr>
      <w:sz w:val="32"/>
    </w:rPr>
  </w:style>
  <w:style w:type="paragraph" w:customStyle="1" w:styleId="ReportLevel1">
    <w:name w:val="Report Level 1"/>
    <w:next w:val="ReportText"/>
    <w:qFormat/>
    <w:pPr>
      <w:keepNext/>
      <w:pBdr>
        <w:bottom w:val="single" w:sz="8" w:space="1" w:color="28AAE1"/>
      </w:pBdr>
      <w:tabs>
        <w:tab w:val="left" w:pos="1134"/>
      </w:tabs>
      <w:spacing w:before="340" w:after="227" w:line="360" w:lineRule="exact"/>
      <w:ind w:left="1134" w:hanging="1134"/>
      <w:outlineLvl w:val="0"/>
    </w:pPr>
    <w:rPr>
      <w:rFonts w:eastAsia="Times New Roman"/>
      <w:b/>
      <w:color w:val="28AAE1"/>
      <w:sz w:val="36"/>
      <w:lang w:val="en-GB" w:eastAsia="en-US"/>
    </w:rPr>
  </w:style>
  <w:style w:type="paragraph" w:customStyle="1" w:styleId="ReportText">
    <w:name w:val="Report Text"/>
    <w:qFormat/>
    <w:pPr>
      <w:spacing w:before="170" w:after="170" w:line="260" w:lineRule="exact"/>
    </w:pPr>
    <w:rPr>
      <w:rFonts w:eastAsia="Times New Roman"/>
      <w:sz w:val="24"/>
      <w:lang w:val="en-GB" w:eastAsia="en-US"/>
    </w:rPr>
  </w:style>
  <w:style w:type="table" w:customStyle="1" w:styleId="TableGrid">
    <w:name w:val="TableGrid"/>
    <w:qFormat/>
    <w:rPr>
      <w:rFonts w:eastAsiaTheme="minorEastAsia"/>
      <w:kern w:val="2"/>
      <w:lang w:val="en-GB" w:eastAsia="en-GB"/>
      <w14:ligatures w14:val="standardContextual"/>
    </w:rPr>
    <w:tblPr>
      <w:tblCellMar>
        <w:top w:w="0" w:type="dxa"/>
        <w:left w:w="0" w:type="dxa"/>
        <w:bottom w:w="0" w:type="dxa"/>
        <w:right w:w="0" w:type="dxa"/>
      </w:tblCellMar>
    </w:tblPr>
  </w:style>
  <w:style w:type="paragraph" w:styleId="af9">
    <w:name w:val="Revision"/>
    <w:hidden/>
    <w:uiPriority w:val="99"/>
    <w:unhideWhenUsed/>
    <w:rsid w:val="0096434B"/>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1907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image" Target="media/image9.png"/><Relationship Id="rId34" Type="http://schemas.openxmlformats.org/officeDocument/2006/relationships/hyperlink" Target="tel:+998712379998" TargetMode="External"/><Relationship Id="rId42" Type="http://schemas.microsoft.com/office/2016/09/relationships/commentsIds" Target="commentsIds.xm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tel:+998712379998"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www.adb.org/projects/documents/uzb-48025-003-rp-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17.jpeg"/><Relationship Id="rId37" Type="http://schemas.openxmlformats.org/officeDocument/2006/relationships/theme" Target="theme/theme1.xml"/><Relationship Id="rId45" Type="http://schemas.microsoft.com/office/2018/08/relationships/commentsExtensible" Target="commentsExtensible.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www.adb.org/projects/documents/uzb-48025-003-sddr"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6.jpeg"/><Relationship Id="rId44" Type="http://schemas.microsoft.com/office/2011/relationships/people" Target="peop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s://www.adb.org/projects/documents/uzb-48025-003-rp-4" TargetMode="External"/><Relationship Id="rId35" Type="http://schemas.openxmlformats.org/officeDocument/2006/relationships/hyperlink" Target="tel:+998712379998" TargetMode="External"/><Relationship Id="rId43"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5D59CB-A627-4E0C-B3B5-9F8484242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5858</Words>
  <Characters>33392</Characters>
  <Application>Microsoft Office Word</Application>
  <DocSecurity>0</DocSecurity>
  <Lines>278</Lines>
  <Paragraphs>78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 Popova</dc:creator>
  <cp:lastModifiedBy>Гузаль</cp:lastModifiedBy>
  <cp:revision>2</cp:revision>
  <cp:lastPrinted>2023-08-24T10:13:00Z</cp:lastPrinted>
  <dcterms:created xsi:type="dcterms:W3CDTF">2026-08-11T06:49:00Z</dcterms:created>
  <dcterms:modified xsi:type="dcterms:W3CDTF">2026-08-11T06:49:00Z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3,4,9</vt:lpwstr>
  </property>
  <property fmtid="{D5CDD505-2E9C-101B-9397-08002B2CF9AE}" pid="3" name="ClassificationContentMarkingFooterFontProps">
    <vt:lpwstr>#000000,9,Calibri</vt:lpwstr>
  </property>
  <property fmtid="{D5CDD505-2E9C-101B-9397-08002B2CF9AE}" pid="4" name="ClassificationContentMarkingFooterText">
    <vt:lpwstr>INTERNAL. This information is accessible to ADB Management and staff. It may be shared outside ADB with appropriate permission.</vt:lpwstr>
  </property>
  <property fmtid="{D5CDD505-2E9C-101B-9397-08002B2CF9AE}" pid="5" name="MSIP_Label_817d4574-7375-4d17-b29c-6e4c6df0fcb0_Enabled">
    <vt:lpwstr>true</vt:lpwstr>
  </property>
  <property fmtid="{D5CDD505-2E9C-101B-9397-08002B2CF9AE}" pid="6" name="MSIP_Label_817d4574-7375-4d17-b29c-6e4c6df0fcb0_SetDate">
    <vt:lpwstr>2023-02-20T05:27:44Z</vt:lpwstr>
  </property>
  <property fmtid="{D5CDD505-2E9C-101B-9397-08002B2CF9AE}" pid="7" name="MSIP_Label_817d4574-7375-4d17-b29c-6e4c6df0fcb0_Method">
    <vt:lpwstr>Standard</vt:lpwstr>
  </property>
  <property fmtid="{D5CDD505-2E9C-101B-9397-08002B2CF9AE}" pid="8" name="MSIP_Label_817d4574-7375-4d17-b29c-6e4c6df0fcb0_Name">
    <vt:lpwstr>ADB Internal</vt:lpwstr>
  </property>
  <property fmtid="{D5CDD505-2E9C-101B-9397-08002B2CF9AE}" pid="9" name="MSIP_Label_817d4574-7375-4d17-b29c-6e4c6df0fcb0_SiteId">
    <vt:lpwstr>9495d6bb-41c2-4c58-848f-92e52cf3d640</vt:lpwstr>
  </property>
  <property fmtid="{D5CDD505-2E9C-101B-9397-08002B2CF9AE}" pid="10" name="MSIP_Label_817d4574-7375-4d17-b29c-6e4c6df0fcb0_ActionId">
    <vt:lpwstr>b1179129-391f-4911-8e14-4224e37965c8</vt:lpwstr>
  </property>
  <property fmtid="{D5CDD505-2E9C-101B-9397-08002B2CF9AE}" pid="11" name="MSIP_Label_817d4574-7375-4d17-b29c-6e4c6df0fcb0_ContentBits">
    <vt:lpwstr>2</vt:lpwstr>
  </property>
  <property fmtid="{D5CDD505-2E9C-101B-9397-08002B2CF9AE}" pid="12" name="KSOProductBuildVer">
    <vt:lpwstr>1049-12.2.0.23155</vt:lpwstr>
  </property>
  <property fmtid="{D5CDD505-2E9C-101B-9397-08002B2CF9AE}" pid="13" name="ICV">
    <vt:lpwstr>5E08FE6D55C743B4A6EFADB583E82C68_13</vt:lpwstr>
  </property>
</Properties>
</file>