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31F36" w14:textId="77777777" w:rsidR="00D906E6" w:rsidRDefault="00D906E6" w:rsidP="00D906E6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7A9114D5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2AD934C1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69C98FE0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ТЕМИР ЙЎЛ СТАНЦИЯЛАРИДА БОЖХОНА НАЗОРАТИНИ ВА НАЗОРАТ ПОСТЛАРИНИ ТАРТИБГА СОЛИШ ЧОРА-ТАДБИРЛАРИ ТЎҒРИСИДА</w:t>
      </w:r>
    </w:p>
    <w:p w14:paraId="74A17451" w14:textId="77777777" w:rsidR="00D906E6" w:rsidRDefault="00D906E6" w:rsidP="00D906E6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валютасини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бойликларини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70F82F80" w14:textId="77777777" w:rsidR="00D906E6" w:rsidRDefault="00D906E6" w:rsidP="00D906E6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>:</w:t>
      </w:r>
    </w:p>
    <w:p w14:paraId="7C4326E0" w14:textId="77777777" w:rsidR="00D906E6" w:rsidRDefault="00D906E6" w:rsidP="00D906E6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валютасини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бойликларини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hyperlink r:id="rId4" w:history="1">
        <w:r>
          <w:rPr>
            <w:rFonts w:eastAsia="Times New Roman"/>
            <w:color w:val="008080"/>
          </w:rPr>
          <w:t xml:space="preserve">1-иловага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37375670" w14:textId="77777777" w:rsidR="00D906E6" w:rsidRDefault="00D906E6" w:rsidP="00D906E6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hyperlink r:id="rId5" w:history="1">
        <w:r>
          <w:rPr>
            <w:rFonts w:eastAsia="Times New Roman"/>
            <w:color w:val="008080"/>
          </w:rPr>
          <w:t xml:space="preserve">2-иловага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.</w:t>
      </w:r>
    </w:p>
    <w:p w14:paraId="60FBD24A" w14:textId="77777777" w:rsidR="00D906E6" w:rsidRDefault="00D906E6" w:rsidP="00D906E6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1999 </w:t>
      </w:r>
      <w:proofErr w:type="spellStart"/>
      <w:r>
        <w:rPr>
          <w:rFonts w:eastAsia="Times New Roman"/>
          <w:color w:val="000000"/>
        </w:rPr>
        <w:t>йилда</w:t>
      </w:r>
      <w:proofErr w:type="spellEnd"/>
      <w:r>
        <w:rPr>
          <w:rFonts w:eastAsia="Times New Roman"/>
          <w:color w:val="000000"/>
        </w:rPr>
        <w:t xml:space="preserve"> Бухоро </w:t>
      </w:r>
      <w:proofErr w:type="spellStart"/>
      <w:r>
        <w:rPr>
          <w:rFonts w:eastAsia="Times New Roman"/>
          <w:color w:val="000000"/>
        </w:rPr>
        <w:t>вилоятидаги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келгусида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муҳандислик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коммуникацияларига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пости </w:t>
      </w:r>
      <w:proofErr w:type="spellStart"/>
      <w:r>
        <w:rPr>
          <w:rFonts w:eastAsia="Times New Roman"/>
          <w:color w:val="000000"/>
        </w:rPr>
        <w:t>қурсин</w:t>
      </w:r>
      <w:proofErr w:type="spellEnd"/>
      <w:r>
        <w:rPr>
          <w:rFonts w:eastAsia="Times New Roman"/>
          <w:color w:val="000000"/>
        </w:rPr>
        <w:t>.</w:t>
      </w:r>
    </w:p>
    <w:p w14:paraId="37BF454A" w14:textId="77777777" w:rsidR="00D906E6" w:rsidRDefault="00D906E6" w:rsidP="00D906E6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тугаллангандан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постни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инвентарь, </w:t>
      </w:r>
      <w:proofErr w:type="spellStart"/>
      <w:r>
        <w:rPr>
          <w:rFonts w:eastAsia="Times New Roman"/>
          <w:color w:val="000000"/>
        </w:rPr>
        <w:t>асбоб-ускуналар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жиҳозласин</w:t>
      </w:r>
      <w:proofErr w:type="spellEnd"/>
      <w:r>
        <w:rPr>
          <w:rFonts w:eastAsia="Times New Roman"/>
          <w:color w:val="000000"/>
        </w:rPr>
        <w:t>.</w:t>
      </w:r>
    </w:p>
    <w:p w14:paraId="3FD1EAA5" w14:textId="77777777" w:rsidR="00D906E6" w:rsidRDefault="00D906E6" w:rsidP="00D906E6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коммуникацияларини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пунктларни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>.</w:t>
      </w:r>
    </w:p>
    <w:p w14:paraId="73238FB5" w14:textId="77777777" w:rsidR="00D906E6" w:rsidRDefault="00D906E6" w:rsidP="00D906E6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банк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валютасини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бойликларини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 xml:space="preserve"> </w:t>
      </w:r>
      <w:hyperlink r:id="rId6" w:history="1">
        <w:proofErr w:type="spellStart"/>
        <w:r>
          <w:rPr>
            <w:rFonts w:eastAsia="Times New Roman"/>
            <w:color w:val="008080"/>
          </w:rPr>
          <w:t>тартибини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тасдиқласин</w:t>
      </w:r>
      <w:proofErr w:type="spellEnd"/>
      <w:r>
        <w:rPr>
          <w:rFonts w:eastAsia="Times New Roman"/>
          <w:color w:val="000000"/>
        </w:rPr>
        <w:t>.</w:t>
      </w:r>
    </w:p>
    <w:p w14:paraId="364D15CE" w14:textId="77777777" w:rsidR="00D906E6" w:rsidRDefault="00D906E6" w:rsidP="00D906E6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Л. А. Ахметов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464A4DD6" w14:textId="77777777" w:rsidR="00D906E6" w:rsidRDefault="00D906E6" w:rsidP="00D906E6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Вазирлар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Маҳкамасининг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Раиси</w:t>
      </w:r>
      <w:proofErr w:type="spellEnd"/>
      <w:r>
        <w:rPr>
          <w:rFonts w:eastAsia="Times New Roman"/>
          <w:b/>
          <w:bCs/>
          <w:color w:val="000000"/>
        </w:rPr>
        <w:t xml:space="preserve"> И. КАРИМОВ</w:t>
      </w:r>
    </w:p>
    <w:p w14:paraId="2B98E7F4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240753FC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1998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24 ноябрь,</w:t>
      </w:r>
    </w:p>
    <w:p w14:paraId="482DA3F1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489-сон</w:t>
      </w:r>
    </w:p>
    <w:p w14:paraId="19F733A3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lastRenderedPageBreak/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1998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24 </w:t>
      </w:r>
      <w:proofErr w:type="spellStart"/>
      <w:r>
        <w:rPr>
          <w:rFonts w:eastAsia="Times New Roman"/>
          <w:color w:val="000080"/>
          <w:sz w:val="22"/>
          <w:szCs w:val="22"/>
        </w:rPr>
        <w:t>ноябрдаги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489-сон </w:t>
      </w:r>
      <w:hyperlink r:id="rId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1-ИЛОВА </w:t>
      </w:r>
    </w:p>
    <w:p w14:paraId="3B84BAF3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Йўловчилар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Республикаси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божхона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чегарасидан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ўтишида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юкини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багажини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валютасини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валюта </w:t>
      </w:r>
      <w:proofErr w:type="spellStart"/>
      <w:r>
        <w:rPr>
          <w:rFonts w:eastAsia="Times New Roman"/>
          <w:b/>
          <w:bCs/>
          <w:color w:val="000080"/>
        </w:rPr>
        <w:t>бойликларини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божхона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назоратидан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мақсадида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йўловчи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ташувчи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воситаларини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тўхтатиш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учун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мўлжалланган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чегара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станциялари</w:t>
      </w:r>
      <w:proofErr w:type="spellEnd"/>
    </w:p>
    <w:p w14:paraId="6E04C1BC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РЎЙХАТИ</w:t>
      </w:r>
      <w:r>
        <w:rPr>
          <w:rFonts w:eastAsia="Times New Roman"/>
          <w:caps/>
          <w:color w:val="000080"/>
        </w:rPr>
        <w:t xml:space="preserve">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8381"/>
        <w:gridCol w:w="454"/>
      </w:tblGrid>
      <w:tr w:rsidR="00D906E6" w14:paraId="58D52EC1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78931BF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Style w:val="a3"/>
                <w:rFonts w:eastAsia="Times New Roman"/>
                <w:color w:val="000000"/>
              </w:rPr>
              <w:t>Т/р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5464E51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Style w:val="a3"/>
                <w:rFonts w:eastAsia="Times New Roman"/>
                <w:color w:val="000000"/>
              </w:rPr>
              <w:t xml:space="preserve">Темир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йўл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станциялари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3762C7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12266B01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6F8061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Style w:val="a3"/>
                <w:rFonts w:eastAsia="Times New Roman"/>
                <w:color w:val="000000"/>
              </w:rPr>
              <w:t>Қорақалпоғистон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Республикаси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9CA9AF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7BF8AC2F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E3C354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C94FAC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Қорақалпоғистон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025161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694DBABC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F27EE3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Style w:val="a3"/>
                <w:rFonts w:eastAsia="Times New Roman"/>
                <w:color w:val="000000"/>
              </w:rPr>
              <w:t xml:space="preserve">Бухоро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FA8F07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61A11FC9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01AB2A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106789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Хўжадавлат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60E79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7A5CFAE4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D47FE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Style w:val="a3"/>
                <w:rFonts w:eastAsia="Times New Roman"/>
                <w:color w:val="000000"/>
              </w:rPr>
              <w:t>Қашқадарё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CFE3A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51FB0D88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1207BE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BFFB3C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«154-разъезд»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160642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5BFD83D1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43087A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Сурхондарё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</w:rPr>
              <w:t>вилояти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A903A4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</w:p>
        </w:tc>
      </w:tr>
      <w:tr w:rsidR="00D906E6" w14:paraId="506DBC1A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B6CF94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4634C3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Болдир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62E811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6B812555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D608D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1CE57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Қудуқли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9BA7CD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112B6D06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82211E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Style w:val="a3"/>
                <w:rFonts w:eastAsia="Times New Roman"/>
                <w:color w:val="000000"/>
              </w:rPr>
              <w:t>Тошкент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3D63D4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42AA4363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022AB6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2D7669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Бекобод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24825E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47DB33BE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E814E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64632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Келес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6FBE1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34462F67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5CE84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Style w:val="a3"/>
                <w:rFonts w:eastAsia="Times New Roman"/>
                <w:color w:val="000000"/>
              </w:rPr>
              <w:t>Хоразм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6AC2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6848FC7B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954BDA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B9DF9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«449-разъезд»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3820A4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39402EA9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0AF0C5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C39998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Питнак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темир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йўл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E848DE" w14:textId="77777777" w:rsidR="00D906E6" w:rsidRDefault="00D906E6" w:rsidP="00D906E6">
            <w:pPr>
              <w:spacing w:after="160" w:line="25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»;</w:t>
            </w:r>
          </w:p>
        </w:tc>
      </w:tr>
    </w:tbl>
    <w:p w14:paraId="6E4AE435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1998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24 </w:t>
      </w:r>
      <w:proofErr w:type="spellStart"/>
      <w:r>
        <w:rPr>
          <w:rFonts w:eastAsia="Times New Roman"/>
          <w:color w:val="000080"/>
          <w:sz w:val="22"/>
          <w:szCs w:val="22"/>
        </w:rPr>
        <w:t>ноябрдаги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489-сон </w:t>
      </w:r>
      <w:hyperlink r:id="rId8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 xml:space="preserve">2-ИЛОВА </w:t>
      </w:r>
    </w:p>
    <w:p w14:paraId="4A21A4CA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Ҳудудида</w:t>
      </w:r>
      <w:proofErr w:type="spellEnd"/>
      <w:r>
        <w:rPr>
          <w:rFonts w:eastAsia="Times New Roman"/>
          <w:b/>
          <w:bCs/>
          <w:color w:val="000080"/>
        </w:rPr>
        <w:t xml:space="preserve"> «</w:t>
      </w: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йўллари</w:t>
      </w:r>
      <w:proofErr w:type="spellEnd"/>
      <w:r>
        <w:rPr>
          <w:rFonts w:eastAsia="Times New Roman"/>
          <w:b/>
          <w:bCs/>
          <w:color w:val="000080"/>
        </w:rPr>
        <w:t xml:space="preserve">» </w:t>
      </w:r>
      <w:proofErr w:type="spellStart"/>
      <w:r>
        <w:rPr>
          <w:rFonts w:eastAsia="Times New Roman"/>
          <w:b/>
          <w:bCs/>
          <w:color w:val="000080"/>
        </w:rPr>
        <w:t>компанияси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божхона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органларига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хоналари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берадиган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станциялари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</w:p>
    <w:p w14:paraId="07BBA3A4" w14:textId="77777777" w:rsidR="00D906E6" w:rsidRDefault="00D906E6" w:rsidP="00D906E6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РЎЙХАТИ</w:t>
      </w:r>
      <w:r>
        <w:rPr>
          <w:rFonts w:eastAsia="Times New Roman"/>
          <w:caps/>
          <w:color w:val="000080"/>
        </w:rPr>
        <w:t xml:space="preserve">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8763"/>
        <w:gridCol w:w="97"/>
      </w:tblGrid>
      <w:tr w:rsidR="00D906E6" w14:paraId="6E9E927B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4817E47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Style w:val="a3"/>
                <w:rFonts w:eastAsia="Times New Roman"/>
                <w:color w:val="000000"/>
              </w:rPr>
              <w:t>Т/р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D6505F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Style w:val="a3"/>
                <w:rFonts w:eastAsia="Times New Roman"/>
                <w:color w:val="000000"/>
              </w:rPr>
              <w:t xml:space="preserve">Темир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йўл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станциялари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D61989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296DB7D2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66603C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Style w:val="a3"/>
                <w:rFonts w:eastAsia="Times New Roman"/>
                <w:color w:val="000000"/>
              </w:rPr>
              <w:t>Қорақалпоғистон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Республикаси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86B8D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47BC398F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31B141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69ECC6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Найманкўл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AD199B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5F710EEF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F8EC4E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E3F81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Қорақалпоғистон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темир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йўл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272988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</w:p>
        </w:tc>
      </w:tr>
      <w:tr w:rsidR="00D906E6" w14:paraId="22A4B5FE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6E07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Style w:val="a3"/>
                <w:rFonts w:eastAsia="Times New Roman"/>
                <w:color w:val="000000"/>
              </w:rPr>
              <w:t>Андижон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ECD499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12863A57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E6A4E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50B3F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Савай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13FAB8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5815192B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78D8BF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1FF99E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Хонобад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B80142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293E2539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735871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</w:rPr>
              <w:t xml:space="preserve">Бухоро </w:t>
            </w:r>
            <w:proofErr w:type="spellStart"/>
            <w:r>
              <w:rPr>
                <w:rStyle w:val="a3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14CE61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</w:p>
        </w:tc>
      </w:tr>
      <w:tr w:rsidR="00D906E6" w14:paraId="05190352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26C83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DB848C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Хўжадавлат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78F342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7DBA57A0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A11A3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Style w:val="a3"/>
                <w:rFonts w:eastAsia="Times New Roman"/>
                <w:color w:val="000000"/>
              </w:rPr>
              <w:t>Қашқадарё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765C28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7009D8D9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C080F2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1FAC71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«154-разъезд»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272D82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1224815E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D0EA27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Style w:val="a3"/>
                <w:rFonts w:eastAsia="Times New Roman"/>
                <w:color w:val="000000"/>
              </w:rPr>
              <w:t xml:space="preserve">Наманган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B3B49C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73792A1B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83AB92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59D142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Учқўрғон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BDCD49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518CB7EF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513DAE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Сирдарё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B7F707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</w:p>
        </w:tc>
      </w:tr>
      <w:tr w:rsidR="00D906E6" w14:paraId="216FB7C7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793759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4D1DE9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Сирдарё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813F8C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14B4FA4D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E9FF92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Сурхондарё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</w:rPr>
              <w:t>вилояти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FE5950" w14:textId="77777777" w:rsidR="00D906E6" w:rsidRDefault="00D906E6" w:rsidP="00D906E6">
            <w:pPr>
              <w:spacing w:after="160" w:line="259" w:lineRule="auto"/>
              <w:jc w:val="center"/>
              <w:rPr>
                <w:color w:val="000000"/>
              </w:rPr>
            </w:pPr>
          </w:p>
        </w:tc>
      </w:tr>
      <w:tr w:rsidR="00D906E6" w14:paraId="615D08F5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F32433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C0BCA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Болдир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128F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5C2224D0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2D838F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1CD5A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Қудуқли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3D0CD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54B75721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EB2CCF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22D498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Ғалаба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42AB6D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06340534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6616F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Style w:val="a3"/>
                <w:rFonts w:eastAsia="Times New Roman"/>
                <w:color w:val="000000"/>
              </w:rPr>
              <w:t>Тошкент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24ADFF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045D47FB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B84F2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C0FB34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Бекобод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720601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59EBAA49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9F2627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8761F6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Ўзбекистон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C5F243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2F992A94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F0AA5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C3435C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Келес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FC216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04E00B38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34D47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Style w:val="a3"/>
                <w:rFonts w:eastAsia="Times New Roman"/>
                <w:color w:val="000000"/>
              </w:rPr>
              <w:t>Фарғона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B86AA4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010B905C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1B1DB7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4FBC11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Сувонобод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EE8FB2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7191FC76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ADD418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Style w:val="a3"/>
                <w:rFonts w:eastAsia="Times New Roman"/>
                <w:color w:val="000000"/>
              </w:rPr>
              <w:t>Хоразм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AE58D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022151A0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8F3BB6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F26225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«449-разъезд»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C2C03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2AECAA1B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451521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48811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Питнак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8C06C6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57293C4A" w14:textId="77777777" w:rsidTr="00FC12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468EEC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Style w:val="a3"/>
                <w:rFonts w:eastAsia="Times New Roman"/>
                <w:color w:val="000000"/>
              </w:rPr>
              <w:t>Тошкент</w:t>
            </w:r>
            <w:proofErr w:type="spellEnd"/>
            <w:r>
              <w:rPr>
                <w:rStyle w:val="a3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color w:val="000000"/>
              </w:rPr>
              <w:t>шаҳри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E5C7A8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076E947D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FACEED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E15774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Тошкент</w:t>
            </w:r>
            <w:proofErr w:type="spellEnd"/>
            <w:r>
              <w:rPr>
                <w:rFonts w:eastAsia="Times New Roman"/>
                <w:color w:val="000000"/>
              </w:rPr>
              <w:t xml:space="preserve"> — </w:t>
            </w:r>
            <w:proofErr w:type="spellStart"/>
            <w:r>
              <w:rPr>
                <w:rFonts w:eastAsia="Times New Roman"/>
                <w:color w:val="000000"/>
              </w:rPr>
              <w:t>йўловчи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E4D290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906E6" w14:paraId="2B1FE3E6" w14:textId="77777777" w:rsidTr="00FC1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433F66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E40A8B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proofErr w:type="spellStart"/>
            <w:r>
              <w:rPr>
                <w:rFonts w:eastAsia="Times New Roman"/>
                <w:color w:val="000000"/>
              </w:rPr>
              <w:t>Чуқурсой</w:t>
            </w:r>
            <w:proofErr w:type="spellEnd"/>
            <w:r>
              <w:rPr>
                <w:rFonts w:eastAsia="Times New Roman"/>
                <w:color w:val="000000"/>
              </w:rPr>
              <w:t xml:space="preserve">» </w:t>
            </w:r>
            <w:proofErr w:type="spellStart"/>
            <w:r>
              <w:rPr>
                <w:rFonts w:eastAsia="Times New Roman"/>
                <w:color w:val="000000"/>
              </w:rPr>
              <w:t>темир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йўл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станцияси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752BD8" w14:textId="77777777" w:rsidR="00D906E6" w:rsidRDefault="00D906E6" w:rsidP="00D906E6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0176ADB9" w14:textId="77777777" w:rsidR="00D906E6" w:rsidRDefault="00D906E6" w:rsidP="00D906E6">
      <w:pPr>
        <w:spacing w:after="160" w:line="259" w:lineRule="auto"/>
        <w:rPr>
          <w:rFonts w:eastAsia="Times New Roman"/>
        </w:rPr>
      </w:pPr>
    </w:p>
    <w:p w14:paraId="36646FD3" w14:textId="77777777" w:rsidR="00803BA8" w:rsidRDefault="00803BA8" w:rsidP="00D906E6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D9"/>
    <w:rsid w:val="00223CD9"/>
    <w:rsid w:val="00803BA8"/>
    <w:rsid w:val="00D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31937-A8D7-4471-8757-A6F70F2F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E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0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829601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829601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uz/uz/docs/833694" TargetMode="External"/><Relationship Id="rId5" Type="http://schemas.openxmlformats.org/officeDocument/2006/relationships/hyperlink" Target="javascript:scrollText(981720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981694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2026-02-26T06:08:00Z</dcterms:created>
  <dcterms:modified xsi:type="dcterms:W3CDTF">2026-02-26T06:08:00Z</dcterms:modified>
</cp:coreProperties>
</file>