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2D02" w14:textId="77777777" w:rsidR="00EC0806" w:rsidRDefault="00E86833">
      <w:pPr>
        <w:spacing w:after="120"/>
        <w:jc w:val="center"/>
      </w:pPr>
      <w:r>
        <w:rPr>
          <w:b/>
          <w:bCs/>
          <w:sz w:val="24"/>
          <w:szCs w:val="24"/>
        </w:rPr>
        <w:t>ЗАПРОС НА ПРЕДСТАВЛЕНИЕ ЗАЯВОК О ЗАИНТЕРЕСОВАННОСТИ</w:t>
      </w:r>
    </w:p>
    <w:p w14:paraId="0D2683EA" w14:textId="77777777" w:rsidR="00EC0806" w:rsidRDefault="00E86833">
      <w:pPr>
        <w:spacing w:after="120"/>
        <w:jc w:val="center"/>
      </w:pPr>
      <w:r>
        <w:rPr>
          <w:b/>
          <w:bCs/>
          <w:sz w:val="22"/>
          <w:szCs w:val="22"/>
        </w:rPr>
        <w:t>(КОНСУЛЬТАЦИОННЫЕ УСЛУГИ – ОТБОР ФИРМ)</w:t>
      </w:r>
    </w:p>
    <w:p w14:paraId="199F67D9" w14:textId="77777777" w:rsidR="00EC0806" w:rsidRDefault="00E86833">
      <w:pPr>
        <w:spacing w:after="120"/>
        <w:jc w:val="center"/>
      </w:pPr>
      <w:r>
        <w:rPr>
          <w:b/>
          <w:bCs/>
          <w:sz w:val="22"/>
          <w:szCs w:val="22"/>
        </w:rPr>
        <w:t>РЕСПУБЛИКА УЗБЕКИСТАН</w:t>
      </w:r>
    </w:p>
    <w:p w14:paraId="135FC062" w14:textId="77777777" w:rsidR="00EC0806" w:rsidRDefault="00E86833">
      <w:pPr>
        <w:spacing w:after="120"/>
        <w:jc w:val="center"/>
      </w:pPr>
      <w:r>
        <w:rPr>
          <w:b/>
          <w:bCs/>
          <w:sz w:val="22"/>
          <w:szCs w:val="22"/>
        </w:rPr>
        <w:t>ПРОЕКТ СОВЕРШЕНСТВОВАНИЯ СВЯЗАННОСТИ И ТРАНСПОРТНОГО СЕКТОРА (CONNECTIVITY AND TRANSPORT SECTOR IMPROVEMENT PROJECT)</w:t>
      </w:r>
    </w:p>
    <w:p w14:paraId="5B642D31" w14:textId="77777777" w:rsidR="00EC0806" w:rsidRDefault="00E86833">
      <w:pPr>
        <w:spacing w:after="200"/>
      </w:pPr>
      <w:r>
        <w:rPr>
          <w:b/>
          <w:bCs/>
        </w:rPr>
        <w:t xml:space="preserve">Идентификатор проекта: </w:t>
      </w:r>
      <w:r>
        <w:t>P509487</w:t>
      </w:r>
    </w:p>
    <w:p w14:paraId="2D26967B" w14:textId="77777777" w:rsidR="00EC0806" w:rsidRDefault="00E86833">
      <w:pPr>
        <w:spacing w:after="200"/>
      </w:pPr>
      <w:r>
        <w:rPr>
          <w:b/>
          <w:bCs/>
        </w:rPr>
        <w:t xml:space="preserve">Название задания: </w:t>
      </w:r>
      <w:r>
        <w:t>Разработка стандартной основы договоров об обязательствах по оказанию общественных услуг (</w:t>
      </w:r>
      <w:r>
        <w:t>PSO) для пассажирских железнодорожных перевозок в Узбекистане (Development of a Standard Framework for Public Service Obligation (PSO) Contracts for Passenger Rail Transport in Uzbekistan)</w:t>
      </w:r>
    </w:p>
    <w:p w14:paraId="3C67B2D1" w14:textId="77777777" w:rsidR="00EC0806" w:rsidRDefault="00E86833">
      <w:pPr>
        <w:spacing w:after="200"/>
      </w:pPr>
      <w:r>
        <w:rPr>
          <w:b/>
          <w:bCs/>
        </w:rPr>
        <w:t xml:space="preserve">Номер по Плану закупок: </w:t>
      </w:r>
      <w:r>
        <w:t>UZ-CTSIP-1004-CS-QCBS-UTY-PM-02</w:t>
      </w:r>
    </w:p>
    <w:p w14:paraId="7143D65D" w14:textId="77777777" w:rsidR="00EC0806" w:rsidRDefault="00E86833">
      <w:pPr>
        <w:spacing w:after="200"/>
      </w:pPr>
      <w:r>
        <w:t xml:space="preserve">Республика </w:t>
      </w:r>
      <w:r>
        <w:t>Узбекистан обратилась в Международный банк реконструкции и развития (МБРР) Группы Всемирного банка за финансированием проекта совершенствования связанности и транспортного сектора (CTSIP) и намерена направить часть средств на оплату консультационных услуг.</w:t>
      </w:r>
    </w:p>
    <w:p w14:paraId="528390D7" w14:textId="77777777" w:rsidR="00EC0806" w:rsidRDefault="00E86833">
      <w:pPr>
        <w:spacing w:after="200"/>
      </w:pPr>
      <w:r>
        <w:t>Консультационные услуги («Услуги») включают разработку практичной и реализуемой основы договоров об обязательствах по оказанию общественных услуг (PSO) для пассажирских железнодорожных перевозок в Узбекистане, в том числе: аналитическую оценку применимост</w:t>
      </w:r>
      <w:r>
        <w:t>и PSO; разработку стандартов качества услуг (SLA/KPI); подготовку стандартной структуры договора PSO и шаблонов; разработку методологии расчёта субсидий и аналитического калькулятора; создание механизмов мониторинга и отчётности; определение механизмов инс</w:t>
      </w:r>
      <w:r>
        <w:t>титуционального взаимодействия; подготовку регуляторных предложений; а также разработку поэтапной дорожной карты внедрения. Ожидаемая продолжительность задания — 9 (девять) месяцев с даты подписания контракта.</w:t>
      </w:r>
    </w:p>
    <w:p w14:paraId="1C58670B" w14:textId="77777777" w:rsidR="00EC0806" w:rsidRDefault="00E86833">
      <w:pPr>
        <w:spacing w:after="200"/>
      </w:pPr>
      <w:r>
        <w:t>Техническое задание (ТЗ) прилагается к настоящ</w:t>
      </w:r>
      <w:r>
        <w:t>ему запросу.</w:t>
      </w:r>
    </w:p>
    <w:p w14:paraId="0675C9CC" w14:textId="77777777" w:rsidR="00EC0806" w:rsidRDefault="00E86833">
      <w:pPr>
        <w:spacing w:after="200"/>
      </w:pPr>
      <w:r>
        <w:t>АО «Ўзбекистон темир йўллари» («Заказчик») настоящим приглашает правомочные консалтинговые фирмы («Консультанты») выразить заинтересованность в оказании Услуг. Заинтересованные Консультанты должны представить информацию, подтверждающую наличие</w:t>
      </w:r>
      <w:r>
        <w:t xml:space="preserve"> у них необходимой квалификации и соответствующего опыта для выполнения Услуг.</w:t>
      </w:r>
    </w:p>
    <w:p w14:paraId="6FCB3E72" w14:textId="77777777" w:rsidR="00EC0806" w:rsidRDefault="00E86833">
      <w:pPr>
        <w:spacing w:after="200"/>
      </w:pPr>
      <w:r>
        <w:rPr>
          <w:b/>
          <w:bCs/>
        </w:rPr>
        <w:t>Критерии формирования короткого списка:</w:t>
      </w:r>
    </w:p>
    <w:p w14:paraId="6327831D" w14:textId="77777777" w:rsidR="00EC0806" w:rsidRDefault="00E86833">
      <w:pPr>
        <w:spacing w:after="150"/>
      </w:pPr>
      <w:r>
        <w:t>1. Опыт тарифного и регуляторного анализа в транспортном секторе: Консультант должен продемонстрировать подтверждённый опыт успешного вып</w:t>
      </w:r>
      <w:r>
        <w:t>олнения не менее двух (2) заданий за последние три (3) года, каждое из которых включало тарифный анализ, регуляторную реформу или оценку финансовой устойчивости транспортных услуг. Не менее одного (1) такого задания должно быть выполнено в стране СНГ. Опыт</w:t>
      </w:r>
      <w:r>
        <w:t xml:space="preserve"> заданий, финансируемых международными финансовыми институтами (МФИ), является обязательным. В подтверждение вышеизложенного Фирма должна представить проверяемые отзывы заказчиков по всем квалифицирующим заданиям.</w:t>
      </w:r>
    </w:p>
    <w:p w14:paraId="7DDDD85B" w14:textId="77777777" w:rsidR="00EC0806" w:rsidRDefault="00E86833">
      <w:pPr>
        <w:spacing w:after="150"/>
      </w:pPr>
      <w:r>
        <w:t>2. Экономический и финансовый анализ социа</w:t>
      </w:r>
      <w:r>
        <w:t xml:space="preserve">льно значимых транспортных услуг: Консультант должен продемонстрировать соответствующий опыт экономического и финансового анализа общественных транспортных услуг, включая, помимо прочего, оценку структуры затрат, выпадающих доходов и бюджетных последствий </w:t>
      </w:r>
      <w:r>
        <w:t>программ PSO. Фирма должна представить свидетельства успешного выполнения сопоставимых заданий; опыт заданий, финансируемых МФИ, считается обязательным. Весь квалифицирующий опыт должен быть подтверждён проверяемыми отзывами заказчиков, представляемыми в с</w:t>
      </w:r>
      <w:r>
        <w:t>оставе технического предложения Фирмы.</w:t>
      </w:r>
    </w:p>
    <w:p w14:paraId="42C21FAF" w14:textId="77777777" w:rsidR="00EC0806" w:rsidRDefault="00E86833">
      <w:pPr>
        <w:spacing w:after="150"/>
      </w:pPr>
      <w:r>
        <w:t>3. Юридическая экспертиза в области документации по общественным услугам: Консультант должен продемонстрировать опыт не менее чем одного (1) завершённого задания, включавшего юридическую подготовку документов об обяза</w:t>
      </w:r>
      <w:r>
        <w:t>тельствах по оказанию общественных услуг (PSO), концессионных соглашений или аналогичных договорных инструментов в стране СНГ или ЕС. Для надлежащего выполнения задания требуется подтверждённое знание гражданского законодательства Узбекистана и законодател</w:t>
      </w:r>
      <w:r>
        <w:t>ьства о государственном бюджете.</w:t>
      </w:r>
    </w:p>
    <w:p w14:paraId="2C464388" w14:textId="77777777" w:rsidR="00EC0806" w:rsidRDefault="00E86833">
      <w:pPr>
        <w:spacing w:after="150"/>
      </w:pPr>
      <w:r>
        <w:lastRenderedPageBreak/>
        <w:t>4. Регуляторная реформа и институциональное взаимодействие в Узбекистане: Консультант должен продемонстрировать опыт не менее чем одного (1) завершённого задания, выполненного непосредственно в Республике Узбекистан и включ</w:t>
      </w:r>
      <w:r>
        <w:t>авшего разработку нормативных актов, разработку политики или межведомственную координацию с министерствами или регуляторными органами. Такой опыт должен подтверждать способность Фирмы эффективно ориентироваться в институциональной и законодательной среде У</w:t>
      </w:r>
      <w:r>
        <w:t>збекистана. Опыт в транспортном секторе будет считаться преимуществом.</w:t>
      </w:r>
    </w:p>
    <w:p w14:paraId="1E9992C6" w14:textId="77777777" w:rsidR="00EC0806" w:rsidRDefault="00E86833">
      <w:pPr>
        <w:spacing w:after="150"/>
      </w:pPr>
      <w:r>
        <w:t>5. Местная экспертиза и присутствие в стране: Консультант должен продемонстрировать устоявшееся операционное и юридическое присутствие в Ташкенте, Республика Узбекистан. Предлагаемая ко</w:t>
      </w:r>
      <w:r>
        <w:t>манда должна включать квалифицированных местных экспертов, свободно владеющих узбекским и/или русским языком и знакомых с системой государственного управления, институциональными механизмами и бюджетными рамками Узбекистана. Такое местное присутствие и экс</w:t>
      </w:r>
      <w:r>
        <w:t>пертиза считаются необходимыми для эффективного взаимодействия с заинтересованными сторонами и своевременной сдачи результатов.</w:t>
      </w:r>
    </w:p>
    <w:p w14:paraId="04A06BA8" w14:textId="77777777" w:rsidR="00EC0806" w:rsidRDefault="00E86833">
      <w:pPr>
        <w:spacing w:after="200"/>
      </w:pPr>
      <w:r>
        <w:t xml:space="preserve">(Примечание: Консультанты должны чётко описать соответствующие задания с указанием заказчика, страны, продолжительности, объёма </w:t>
      </w:r>
      <w:r>
        <w:t>услуг, источника финансирования и роли фирмы, подкрепив их проверяемыми отзывами заказчиков.)</w:t>
      </w:r>
    </w:p>
    <w:p w14:paraId="194EC893" w14:textId="77777777" w:rsidR="00EC0806" w:rsidRDefault="00E86833">
      <w:pPr>
        <w:spacing w:after="200"/>
      </w:pPr>
      <w:r>
        <w:t>Ключевые эксперты на этапе формирования короткого списка не оцениваются.</w:t>
      </w:r>
    </w:p>
    <w:p w14:paraId="7E71803F" w14:textId="77777777" w:rsidR="00EC0806" w:rsidRDefault="00E86833">
      <w:pPr>
        <w:spacing w:after="200"/>
      </w:pPr>
      <w:r>
        <w:t>Короткий список будет включать от 5 до 8 фирм.</w:t>
      </w:r>
    </w:p>
    <w:p w14:paraId="6351F0B6" w14:textId="77777777" w:rsidR="00EC0806" w:rsidRDefault="00E86833">
      <w:pPr>
        <w:spacing w:after="200"/>
      </w:pPr>
      <w:r>
        <w:t>Внимание заинтересованных Консультантов об</w:t>
      </w:r>
      <w:r>
        <w:t>ращается на раздел III, пункты 3.13, 3.15 и 3.16 «Правил закупок для заёмщиков, получающих финансирование инвестиционных проектов» Всемирного банка (Procurement Regulations for IPF Borrowers) от сентября 2025 года («Правила закупок»), определяющие политику</w:t>
      </w:r>
      <w:r>
        <w:t xml:space="preserve"> Всемирного банка в отношении конфликта интересов.</w:t>
      </w:r>
    </w:p>
    <w:p w14:paraId="598C71D3" w14:textId="77777777" w:rsidR="00EC0806" w:rsidRDefault="00E86833">
      <w:pPr>
        <w:spacing w:after="200"/>
      </w:pPr>
      <w:r>
        <w:t>Консультанты могут объединяться с другими фирмами для повышения своей квалификации, но должны чётко указать, происходит ли такое объединение в форме совместного предприятия и/или субконсультирования. В слу</w:t>
      </w:r>
      <w:r>
        <w:t>чае совместного предприятия все его участники несут солидарную ответственность за весь контракт в случае его заключения.</w:t>
      </w:r>
    </w:p>
    <w:p w14:paraId="7BF78138" w14:textId="77777777" w:rsidR="00EC0806" w:rsidRDefault="00E86833">
      <w:pPr>
        <w:spacing w:after="200"/>
      </w:pPr>
      <w:r>
        <w:t>Консультант будет выбран в соответствии с методом отбора на основе качества и стоимости (QCBS), изложенным в Правилах закупок Всемирног</w:t>
      </w:r>
      <w:r>
        <w:t>о банка для заёмщиков по инвестиционным проектам и подробнее описанным в Запросе предложений (RFP).</w:t>
      </w:r>
    </w:p>
    <w:p w14:paraId="61252BD1" w14:textId="77777777" w:rsidR="00EC0806" w:rsidRDefault="00E86833">
      <w:pPr>
        <w:spacing w:after="200"/>
      </w:pPr>
      <w:r>
        <w:t>Дополнительную информацию можно получить по указанному ниже адресу в рабочее время.</w:t>
      </w:r>
    </w:p>
    <w:p w14:paraId="6A0ECF1C" w14:textId="77777777" w:rsidR="00EC0806" w:rsidRDefault="00E86833">
      <w:pPr>
        <w:spacing w:after="200"/>
      </w:pPr>
      <w:r>
        <w:t xml:space="preserve">Заявки о заинтересованности должны быть представлены в письменной форме </w:t>
      </w:r>
      <w:r>
        <w:t>по указанному ниже адресу (лично, по почте или по электронной почте) не позднее 2 ноября 2026 года, 20:00 (по ташкентскому времени). Заявки, поступившие позднее, будут отклонены.</w:t>
      </w:r>
    </w:p>
    <w:p w14:paraId="552C4B60" w14:textId="77777777" w:rsidR="00EC0806" w:rsidRDefault="00E86833">
      <w:pPr>
        <w:spacing w:after="200"/>
      </w:pPr>
      <w:r>
        <w:t>Заинтересованные фирмы могут получить Техническое задание по письменному запр</w:t>
      </w:r>
      <w:r>
        <w:t xml:space="preserve">осу в Группу реализации проекта по адресу: </w:t>
      </w:r>
      <w:r>
        <w:rPr>
          <w:b/>
          <w:bCs/>
        </w:rPr>
        <w:t>u.dosmetov@uzrailway.uz</w:t>
      </w:r>
    </w:p>
    <w:p w14:paraId="1F54726D" w14:textId="77777777" w:rsidR="00EC0806" w:rsidRDefault="00E86833">
      <w:pPr>
        <w:spacing w:after="200"/>
      </w:pPr>
      <w:r>
        <w:rPr>
          <w:b/>
          <w:bCs/>
        </w:rPr>
        <w:t>АО «Ўзбекистон темир йўллари»</w:t>
      </w:r>
    </w:p>
    <w:p w14:paraId="05B67D31" w14:textId="77777777" w:rsidR="00EC0806" w:rsidRDefault="00E86833">
      <w:pPr>
        <w:spacing w:after="200"/>
      </w:pPr>
      <w:r>
        <w:t xml:space="preserve">Кому: </w:t>
      </w:r>
      <w:r>
        <w:rPr>
          <w:b/>
          <w:bCs/>
        </w:rPr>
        <w:t>Досметов Улугбек Султанбай угли, руководитель Офиса трансформации</w:t>
      </w:r>
    </w:p>
    <w:p w14:paraId="44ED801D" w14:textId="77777777" w:rsidR="00EC0806" w:rsidRDefault="00E86833">
      <w:pPr>
        <w:spacing w:after="200"/>
      </w:pPr>
      <w:r>
        <w:rPr>
          <w:b/>
          <w:bCs/>
        </w:rPr>
        <w:t>100060, г. Ташкент, Мирабадский район, ул. Тараса Шевченко, 7</w:t>
      </w:r>
    </w:p>
    <w:p w14:paraId="6658C508" w14:textId="1CB9A5A6" w:rsidR="00EC0806" w:rsidRPr="00E86833" w:rsidRDefault="00E86833">
      <w:pPr>
        <w:spacing w:after="200"/>
        <w:rPr>
          <w:lang w:val="en-US"/>
        </w:rPr>
      </w:pPr>
      <w:r>
        <w:t>Тел</w:t>
      </w:r>
      <w:r w:rsidRPr="00E86833">
        <w:rPr>
          <w:lang w:val="en-US"/>
        </w:rPr>
        <w:t xml:space="preserve">.: </w:t>
      </w:r>
      <w:r w:rsidRPr="00E86833">
        <w:rPr>
          <w:b/>
          <w:bCs/>
          <w:lang w:val="en-US"/>
        </w:rPr>
        <w:t xml:space="preserve">+998 </w:t>
      </w:r>
      <w:r>
        <w:rPr>
          <w:b/>
          <w:bCs/>
        </w:rPr>
        <w:t>71 238 82 22</w:t>
      </w:r>
    </w:p>
    <w:p w14:paraId="768B9E57" w14:textId="77777777" w:rsidR="00EC0806" w:rsidRPr="00E86833" w:rsidRDefault="00E86833">
      <w:pPr>
        <w:spacing w:after="200"/>
        <w:rPr>
          <w:lang w:val="en-US"/>
        </w:rPr>
      </w:pPr>
      <w:r w:rsidRPr="00E86833">
        <w:rPr>
          <w:lang w:val="en-US"/>
        </w:rPr>
        <w:t xml:space="preserve">E-mail: </w:t>
      </w:r>
      <w:r w:rsidRPr="00E86833">
        <w:rPr>
          <w:b/>
          <w:bCs/>
          <w:lang w:val="en-US"/>
        </w:rPr>
        <w:t>u.dosmetov@uzrailway.uz</w:t>
      </w:r>
    </w:p>
    <w:sectPr w:rsidR="00EC0806" w:rsidRPr="00E8683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E93755"/>
    <w:multiLevelType w:val="hybridMultilevel"/>
    <w:tmpl w:val="04241148"/>
    <w:lvl w:ilvl="0" w:tplc="40C062B6">
      <w:start w:val="1"/>
      <w:numFmt w:val="bullet"/>
      <w:lvlText w:val="●"/>
      <w:lvlJc w:val="left"/>
      <w:pPr>
        <w:ind w:left="720" w:hanging="360"/>
      </w:pPr>
    </w:lvl>
    <w:lvl w:ilvl="1" w:tplc="73D2C5B8">
      <w:start w:val="1"/>
      <w:numFmt w:val="bullet"/>
      <w:lvlText w:val="○"/>
      <w:lvlJc w:val="left"/>
      <w:pPr>
        <w:ind w:left="1440" w:hanging="360"/>
      </w:pPr>
    </w:lvl>
    <w:lvl w:ilvl="2" w:tplc="B76ACE32">
      <w:start w:val="1"/>
      <w:numFmt w:val="bullet"/>
      <w:lvlText w:val="■"/>
      <w:lvlJc w:val="left"/>
      <w:pPr>
        <w:ind w:left="2160" w:hanging="360"/>
      </w:pPr>
    </w:lvl>
    <w:lvl w:ilvl="3" w:tplc="CC626C12">
      <w:start w:val="1"/>
      <w:numFmt w:val="bullet"/>
      <w:lvlText w:val="●"/>
      <w:lvlJc w:val="left"/>
      <w:pPr>
        <w:ind w:left="2880" w:hanging="360"/>
      </w:pPr>
    </w:lvl>
    <w:lvl w:ilvl="4" w:tplc="84460A22">
      <w:start w:val="1"/>
      <w:numFmt w:val="bullet"/>
      <w:lvlText w:val="○"/>
      <w:lvlJc w:val="left"/>
      <w:pPr>
        <w:ind w:left="3600" w:hanging="360"/>
      </w:pPr>
    </w:lvl>
    <w:lvl w:ilvl="5" w:tplc="0C28A02E">
      <w:start w:val="1"/>
      <w:numFmt w:val="bullet"/>
      <w:lvlText w:val="■"/>
      <w:lvlJc w:val="left"/>
      <w:pPr>
        <w:ind w:left="4320" w:hanging="360"/>
      </w:pPr>
    </w:lvl>
    <w:lvl w:ilvl="6" w:tplc="AE8CB5DE">
      <w:start w:val="1"/>
      <w:numFmt w:val="bullet"/>
      <w:lvlText w:val="●"/>
      <w:lvlJc w:val="left"/>
      <w:pPr>
        <w:ind w:left="5040" w:hanging="360"/>
      </w:pPr>
    </w:lvl>
    <w:lvl w:ilvl="7" w:tplc="A0DEFD5A">
      <w:start w:val="1"/>
      <w:numFmt w:val="bullet"/>
      <w:lvlText w:val="●"/>
      <w:lvlJc w:val="left"/>
      <w:pPr>
        <w:ind w:left="5760" w:hanging="360"/>
      </w:pPr>
    </w:lvl>
    <w:lvl w:ilvl="8" w:tplc="325678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806"/>
    <w:rsid w:val="00E86833"/>
    <w:rsid w:val="00EC0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DBA1D"/>
  <w15:docId w15:val="{249315FC-F4FF-4579-A2A5-39FCDA6B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Dilfuza Roxillayevna Sapasheva</cp:lastModifiedBy>
  <cp:revision>2</cp:revision>
  <dcterms:created xsi:type="dcterms:W3CDTF">2026-10-23T13:53:00Z</dcterms:created>
  <dcterms:modified xsi:type="dcterms:W3CDTF">2026-10-23T13:56:00Z</dcterms:modified>
</cp:coreProperties>
</file>