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DD5EE" w14:textId="77777777" w:rsidR="00CD1DAE" w:rsidRDefault="00CD1DAE" w:rsidP="00CD1DAE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4764EF57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063EBB52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2FA4DCAE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Ажратилган минтақа ва муҳофаза зоналари чегараларида темир йўл транспорти ерларининг ўлчамини белгилаш ҳамда улардан фойдаланишни тартибга солиш тўғрисида</w:t>
      </w:r>
    </w:p>
    <w:p w14:paraId="62B2D946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тубдан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ислоҳ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2023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октябрдаги</w:t>
      </w:r>
      <w:proofErr w:type="spellEnd"/>
      <w:r>
        <w:rPr>
          <w:rFonts w:eastAsia="Times New Roman"/>
          <w:color w:val="000000"/>
        </w:rPr>
        <w:t xml:space="preserve"> ПҚ-329-сон </w:t>
      </w:r>
      <w:hyperlink r:id="rId5" w:history="1">
        <w:proofErr w:type="spellStart"/>
        <w:r>
          <w:rPr>
            <w:rFonts w:eastAsia="Times New Roman"/>
            <w:color w:val="008080"/>
          </w:rPr>
          <w:t>қарорига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муҳандислик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02463903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6" w:history="1"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:</w:t>
      </w:r>
    </w:p>
    <w:p w14:paraId="5B05CEC0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>;</w:t>
      </w:r>
    </w:p>
    <w:p w14:paraId="08D99178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чегарадош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>.</w:t>
      </w:r>
    </w:p>
    <w:p w14:paraId="1DAE5A6C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Қорақалпоғистон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вилоятлар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ҳокимликлари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республика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борсинлар</w:t>
      </w:r>
      <w:proofErr w:type="spellEnd"/>
      <w:r>
        <w:rPr>
          <w:rFonts w:eastAsia="Times New Roman"/>
          <w:color w:val="000000"/>
        </w:rPr>
        <w:t>.</w:t>
      </w:r>
    </w:p>
    <w:p w14:paraId="44CFB30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чегарадош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кўкаламзорлаштириш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дастурини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киритсин</w:t>
      </w:r>
      <w:proofErr w:type="spellEnd"/>
      <w:r>
        <w:rPr>
          <w:rFonts w:eastAsia="Times New Roman"/>
          <w:color w:val="000000"/>
        </w:rPr>
        <w:t>.</w:t>
      </w:r>
    </w:p>
    <w:p w14:paraId="6F150769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Белгилансинки</w:t>
      </w:r>
      <w:proofErr w:type="spellEnd"/>
      <w:r>
        <w:rPr>
          <w:rFonts w:eastAsia="Times New Roman"/>
          <w:color w:val="000000"/>
        </w:rPr>
        <w:t>:</w:t>
      </w:r>
    </w:p>
    <w:p w14:paraId="14CA337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ўтгач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;</w:t>
      </w:r>
    </w:p>
    <w:p w14:paraId="2C26356D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киргандан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татбиқ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50DC6978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</w:t>
      </w:r>
      <w:proofErr w:type="spellEnd"/>
      <w:r>
        <w:rPr>
          <w:rFonts w:eastAsia="Times New Roman"/>
          <w:color w:val="000000"/>
        </w:rPr>
        <w:t>.</w:t>
      </w:r>
    </w:p>
    <w:p w14:paraId="32C6F663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6.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А.Ж. </w:t>
      </w:r>
      <w:proofErr w:type="spellStart"/>
      <w:r>
        <w:rPr>
          <w:rFonts w:eastAsia="Times New Roman"/>
          <w:color w:val="000000"/>
        </w:rPr>
        <w:t>Раматов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И.Р. Махкамов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15E70CFC" w14:textId="77777777" w:rsidR="00CD1DAE" w:rsidRDefault="00CD1DAE" w:rsidP="00CD1DAE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А. АРИПОВ</w:t>
      </w:r>
    </w:p>
    <w:p w14:paraId="5BE9CAEE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331AECD2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2024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30 сентябрь,</w:t>
      </w:r>
    </w:p>
    <w:p w14:paraId="2AFBFE65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616-сон</w:t>
      </w:r>
    </w:p>
    <w:p w14:paraId="205B34D2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2024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30 </w:t>
      </w:r>
      <w:proofErr w:type="spellStart"/>
      <w:r>
        <w:rPr>
          <w:rFonts w:eastAsia="Times New Roman"/>
          <w:color w:val="000080"/>
          <w:sz w:val="22"/>
          <w:szCs w:val="22"/>
        </w:rPr>
        <w:t>сентябрдаги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616-сон </w:t>
      </w:r>
      <w:hyperlink r:id="rId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ИЛОВА</w:t>
      </w:r>
    </w:p>
    <w:p w14:paraId="660624BE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Ажратилган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минтақа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муҳофаза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зоналари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чегараларида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ерларининг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ўлчамини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белгилаш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ҳамда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улардан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14BC7FAB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НИЗОМ</w:t>
      </w:r>
    </w:p>
    <w:p w14:paraId="1E7A7327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5AA06334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560A9908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Ушбу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</w:t>
      </w:r>
      <w:proofErr w:type="spellEnd"/>
      <w:r>
        <w:rPr>
          <w:rFonts w:eastAsia="Times New Roman"/>
          <w:color w:val="000000"/>
        </w:rPr>
        <w:t>:</w:t>
      </w:r>
    </w:p>
    <w:p w14:paraId="6F9DAB42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ажратилган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банд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чизиқларини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ортиш-тушириш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иморатлар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>;</w:t>
      </w:r>
    </w:p>
    <w:p w14:paraId="0EBFFDA3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муҳофаза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зоналари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—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ҳайвонлар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тупроқ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силжишига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мустаҳкамлиги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</w:t>
      </w:r>
      <w:proofErr w:type="spellEnd"/>
      <w:r>
        <w:rPr>
          <w:rFonts w:eastAsia="Times New Roman"/>
          <w:color w:val="000000"/>
        </w:rPr>
        <w:t>;</w:t>
      </w:r>
    </w:p>
    <w:p w14:paraId="76721706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бўлмаган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>;</w:t>
      </w:r>
    </w:p>
    <w:p w14:paraId="11EA45F5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тармоқларини</w:t>
      </w:r>
      <w:proofErr w:type="spellEnd"/>
      <w:r>
        <w:rPr>
          <w:rFonts w:eastAsia="Times New Roman"/>
          <w:color w:val="000000"/>
        </w:rPr>
        <w:t xml:space="preserve">, сигнализация, </w:t>
      </w:r>
      <w:proofErr w:type="spellStart"/>
      <w:r>
        <w:rPr>
          <w:rFonts w:eastAsia="Times New Roman"/>
          <w:color w:val="000000"/>
        </w:rPr>
        <w:lastRenderedPageBreak/>
        <w:t>марказлаштириш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блоклаш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бинолар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жиҳозлар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;</w:t>
      </w:r>
    </w:p>
    <w:p w14:paraId="638A7662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инфратузилмасининг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оператори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)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модернизациясини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.</w:t>
      </w:r>
    </w:p>
    <w:p w14:paraId="51EC7826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</w:t>
      </w:r>
      <w:proofErr w:type="spellStart"/>
      <w:r>
        <w:rPr>
          <w:rFonts w:eastAsia="Times New Roman"/>
          <w:b/>
          <w:bCs/>
          <w:color w:val="000080"/>
        </w:rPr>
        <w:t>Ажратилган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минтақа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чегараларида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ерларидан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сақлаш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77CA2EE1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Ер </w:t>
      </w:r>
      <w:hyperlink r:id="rId8" w:history="1">
        <w:proofErr w:type="spellStart"/>
        <w:r>
          <w:rPr>
            <w:rFonts w:eastAsia="Times New Roman"/>
            <w:color w:val="008080"/>
          </w:rPr>
          <w:t>кодекси</w:t>
        </w:r>
        <w:proofErr w:type="spellEnd"/>
      </w:hyperlink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hyperlink r:id="rId9" w:history="1">
        <w:proofErr w:type="spellStart"/>
        <w:r>
          <w:rPr>
            <w:rFonts w:eastAsia="Times New Roman"/>
            <w:color w:val="008080"/>
          </w:rPr>
          <w:t>кодекси</w:t>
        </w:r>
        <w:proofErr w:type="spellEnd"/>
      </w:hyperlink>
      <w:r>
        <w:rPr>
          <w:rFonts w:eastAsia="Times New Roman"/>
          <w:color w:val="000000"/>
        </w:rPr>
        <w:t xml:space="preserve">, «Давлат ер </w:t>
      </w:r>
      <w:proofErr w:type="spellStart"/>
      <w:r>
        <w:rPr>
          <w:rFonts w:eastAsia="Times New Roman"/>
          <w:color w:val="000000"/>
        </w:rPr>
        <w:t>кадастри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10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(кадастр)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>.</w:t>
      </w:r>
    </w:p>
    <w:p w14:paraId="22756F37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чегараларини</w:t>
      </w:r>
      <w:proofErr w:type="spellEnd"/>
      <w:r>
        <w:rPr>
          <w:rFonts w:eastAsia="Times New Roman"/>
          <w:color w:val="000000"/>
        </w:rPr>
        <w:t xml:space="preserve"> кадастр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«Давлат ер </w:t>
      </w:r>
      <w:proofErr w:type="spellStart"/>
      <w:r>
        <w:rPr>
          <w:rFonts w:eastAsia="Times New Roman"/>
          <w:color w:val="000000"/>
        </w:rPr>
        <w:t>кадастри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hyperlink r:id="rId11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2005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июндаги</w:t>
      </w:r>
      <w:proofErr w:type="spellEnd"/>
      <w:r>
        <w:rPr>
          <w:rFonts w:eastAsia="Times New Roman"/>
          <w:color w:val="000000"/>
        </w:rPr>
        <w:t xml:space="preserve"> 152-сон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кадастрини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hyperlink r:id="rId12" w:anchor="627558" w:history="1">
        <w:proofErr w:type="spellStart"/>
        <w:r>
          <w:rPr>
            <w:rFonts w:eastAsia="Times New Roman"/>
            <w:color w:val="008080"/>
          </w:rPr>
          <w:t>низомга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E386607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доирасидаги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ажратиш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лойиҳа</w:t>
      </w:r>
      <w:proofErr w:type="spellEnd"/>
      <w:r>
        <w:rPr>
          <w:rFonts w:eastAsia="Times New Roman"/>
          <w:color w:val="000000"/>
        </w:rPr>
        <w:t xml:space="preserve">-смета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ҳудудларни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реконструкция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тарҳларига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24AED43D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доирасидаги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ажратилади</w:t>
      </w:r>
      <w:proofErr w:type="spellEnd"/>
      <w:r>
        <w:rPr>
          <w:rFonts w:eastAsia="Times New Roman"/>
          <w:color w:val="000000"/>
        </w:rPr>
        <w:t>.</w:t>
      </w:r>
    </w:p>
    <w:p w14:paraId="6210FCC1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:</w:t>
      </w:r>
    </w:p>
    <w:p w14:paraId="40BD54BA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ер </w:t>
      </w:r>
      <w:proofErr w:type="spellStart"/>
      <w:r>
        <w:rPr>
          <w:rFonts w:eastAsia="Times New Roman"/>
          <w:color w:val="000000"/>
        </w:rPr>
        <w:t>кўтармасининг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конфигурацияси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кўндаланг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кесими</w:t>
      </w:r>
      <w:proofErr w:type="spellEnd"/>
      <w:r>
        <w:rPr>
          <w:rFonts w:eastAsia="Times New Roman"/>
          <w:color w:val="000000"/>
        </w:rPr>
        <w:t>);</w:t>
      </w:r>
    </w:p>
    <w:p w14:paraId="3A682A87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сунъий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</w:t>
      </w:r>
      <w:proofErr w:type="spellEnd"/>
      <w:r>
        <w:rPr>
          <w:rFonts w:eastAsia="Times New Roman"/>
          <w:color w:val="000000"/>
        </w:rPr>
        <w:t>;</w:t>
      </w:r>
    </w:p>
    <w:p w14:paraId="49345768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рельефи</w:t>
      </w:r>
      <w:proofErr w:type="spellEnd"/>
      <w:r>
        <w:rPr>
          <w:rFonts w:eastAsia="Times New Roman"/>
          <w:color w:val="000000"/>
        </w:rPr>
        <w:t>;</w:t>
      </w:r>
    </w:p>
    <w:p w14:paraId="780A0CDD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об-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жарликлар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кўчкисига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ўпирилишига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кўчки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тошиши</w:t>
      </w:r>
      <w:proofErr w:type="spellEnd"/>
      <w:r>
        <w:rPr>
          <w:rFonts w:eastAsia="Times New Roman"/>
          <w:color w:val="000000"/>
        </w:rPr>
        <w:t xml:space="preserve">, сел </w:t>
      </w:r>
      <w:proofErr w:type="spellStart"/>
      <w:r>
        <w:rPr>
          <w:rFonts w:eastAsia="Times New Roman"/>
          <w:color w:val="000000"/>
        </w:rPr>
        <w:t>оқимлари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жарликлар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карстлар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геологик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>);</w:t>
      </w:r>
    </w:p>
    <w:p w14:paraId="349C838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тупроқ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кўчкисидан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зарурати</w:t>
      </w:r>
      <w:proofErr w:type="spellEnd"/>
      <w:r>
        <w:rPr>
          <w:rFonts w:eastAsia="Times New Roman"/>
          <w:color w:val="000000"/>
        </w:rPr>
        <w:t>.</w:t>
      </w:r>
    </w:p>
    <w:p w14:paraId="736FAF6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оралиғида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перегонда</w:t>
      </w:r>
      <w:proofErr w:type="spellEnd"/>
      <w:r>
        <w:rPr>
          <w:rFonts w:eastAsia="Times New Roman"/>
          <w:color w:val="000000"/>
        </w:rPr>
        <w:t xml:space="preserve">) 10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29 </w:t>
      </w:r>
      <w:proofErr w:type="spellStart"/>
      <w:r>
        <w:rPr>
          <w:rFonts w:eastAsia="Times New Roman"/>
          <w:color w:val="000000"/>
        </w:rPr>
        <w:t>метргача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1EAA0ECA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Бунда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кўчкисидан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тўғонлар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ўтказгичлар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7D0630B9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банд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қисмлари</w:t>
      </w:r>
      <w:proofErr w:type="spellEnd"/>
      <w:r>
        <w:rPr>
          <w:rFonts w:eastAsia="Times New Roman"/>
          <w:color w:val="000000"/>
        </w:rPr>
        <w:t>)дан</w:t>
      </w:r>
      <w:proofErr w:type="gramEnd"/>
      <w:r>
        <w:rPr>
          <w:rFonts w:eastAsia="Times New Roman"/>
          <w:color w:val="000000"/>
        </w:rPr>
        <w:t>:</w:t>
      </w:r>
    </w:p>
    <w:p w14:paraId="71882523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>;</w:t>
      </w:r>
    </w:p>
    <w:p w14:paraId="0F059A57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омборларга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>;</w:t>
      </w:r>
    </w:p>
    <w:p w14:paraId="64FEC15D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ортиш-тушириш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майдончаларини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>;</w:t>
      </w:r>
    </w:p>
    <w:p w14:paraId="1C4CEABF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улаш</w:t>
      </w:r>
      <w:proofErr w:type="spellEnd"/>
      <w:r>
        <w:rPr>
          <w:rFonts w:eastAsia="Times New Roman"/>
          <w:color w:val="000000"/>
        </w:rPr>
        <w:t>;</w:t>
      </w:r>
    </w:p>
    <w:p w14:paraId="4DD672AF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омборларни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ёқилғи-мойлаш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омбори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автомобилларга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ёқилғи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омборлар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36FA807C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:</w:t>
      </w:r>
    </w:p>
    <w:p w14:paraId="431FF7E1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ер </w:t>
      </w:r>
      <w:proofErr w:type="spellStart"/>
      <w:r>
        <w:rPr>
          <w:rFonts w:eastAsia="Times New Roman"/>
          <w:color w:val="000000"/>
        </w:rPr>
        <w:t>участкаларидан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>;</w:t>
      </w:r>
    </w:p>
    <w:p w14:paraId="3C753C9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қуйидагиларга</w:t>
      </w:r>
      <w:proofErr w:type="spellEnd"/>
      <w:r>
        <w:rPr>
          <w:rFonts w:eastAsia="Times New Roman"/>
          <w:color w:val="000000"/>
        </w:rPr>
        <w:t>:</w:t>
      </w:r>
    </w:p>
    <w:p w14:paraId="78A356FB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ёмонлашишига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экинларни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жойлаштиришга</w:t>
      </w:r>
      <w:proofErr w:type="spellEnd"/>
      <w:r>
        <w:rPr>
          <w:rFonts w:eastAsia="Times New Roman"/>
          <w:color w:val="000000"/>
        </w:rPr>
        <w:t>;</w:t>
      </w:r>
    </w:p>
    <w:p w14:paraId="2D4CD65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тоғли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қум-тош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жинслари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тупроқ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тўпланишига</w:t>
      </w:r>
      <w:proofErr w:type="spellEnd"/>
      <w:r>
        <w:rPr>
          <w:rFonts w:eastAsia="Times New Roman"/>
          <w:color w:val="000000"/>
        </w:rPr>
        <w:t>;</w:t>
      </w:r>
    </w:p>
    <w:p w14:paraId="77C89F4C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муҳандислик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жойлаштиришга</w:t>
      </w:r>
      <w:proofErr w:type="spellEnd"/>
      <w:r>
        <w:rPr>
          <w:rFonts w:eastAsia="Times New Roman"/>
          <w:color w:val="000000"/>
        </w:rPr>
        <w:t>;</w:t>
      </w:r>
    </w:p>
    <w:p w14:paraId="66942DE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ичимлик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оқова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қишлоқ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>;</w:t>
      </w:r>
    </w:p>
    <w:p w14:paraId="5DB2DF19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қишлоқ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дарахт-буталарнинг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кетишига</w:t>
      </w:r>
      <w:proofErr w:type="spellEnd"/>
      <w:r>
        <w:rPr>
          <w:rFonts w:eastAsia="Times New Roman"/>
          <w:color w:val="000000"/>
        </w:rPr>
        <w:t>;</w:t>
      </w:r>
    </w:p>
    <w:p w14:paraId="3225A18B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ўрмон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шох-шаббалар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кесилган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ёғоч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ёнувчан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тўпланишига</w:t>
      </w:r>
      <w:proofErr w:type="spellEnd"/>
      <w:r>
        <w:rPr>
          <w:rFonts w:eastAsia="Times New Roman"/>
          <w:color w:val="000000"/>
        </w:rPr>
        <w:t>;</w:t>
      </w:r>
    </w:p>
    <w:p w14:paraId="68B314B4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атроф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чиқиндилари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чиқиндилари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ифлосланишига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ботқоқланишига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>;</w:t>
      </w:r>
    </w:p>
    <w:p w14:paraId="392E3AF9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ёқасидан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эни</w:t>
      </w:r>
      <w:proofErr w:type="spellEnd"/>
      <w:r>
        <w:rPr>
          <w:rFonts w:eastAsia="Times New Roman"/>
          <w:color w:val="000000"/>
        </w:rPr>
        <w:t xml:space="preserve"> 3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метргача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эни</w:t>
      </w:r>
      <w:proofErr w:type="spellEnd"/>
      <w:r>
        <w:rPr>
          <w:rFonts w:eastAsia="Times New Roman"/>
          <w:color w:val="000000"/>
        </w:rPr>
        <w:t xml:space="preserve"> 3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минераллаштирилган</w:t>
      </w:r>
      <w:proofErr w:type="spellEnd"/>
      <w:r>
        <w:rPr>
          <w:rFonts w:eastAsia="Times New Roman"/>
          <w:color w:val="000000"/>
        </w:rPr>
        <w:t xml:space="preserve"> участка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ажратиш</w:t>
      </w:r>
      <w:proofErr w:type="spellEnd"/>
      <w:r>
        <w:rPr>
          <w:rFonts w:eastAsia="Times New Roman"/>
          <w:color w:val="000000"/>
        </w:rPr>
        <w:t>;</w:t>
      </w:r>
    </w:p>
    <w:p w14:paraId="3D99266B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г) </w:t>
      </w:r>
      <w:proofErr w:type="spellStart"/>
      <w:r>
        <w:rPr>
          <w:rFonts w:eastAsia="Times New Roman"/>
          <w:color w:val="000000"/>
        </w:rPr>
        <w:t>ерни</w:t>
      </w:r>
      <w:proofErr w:type="spellEnd"/>
      <w:r>
        <w:rPr>
          <w:rFonts w:eastAsia="Times New Roman"/>
          <w:color w:val="000000"/>
        </w:rPr>
        <w:t xml:space="preserve"> эрозия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деградациядан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мелиорацияси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3763A70C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ердан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ер ости </w:t>
      </w:r>
      <w:proofErr w:type="spellStart"/>
      <w:r>
        <w:rPr>
          <w:rFonts w:eastAsia="Times New Roman"/>
          <w:color w:val="000000"/>
        </w:rPr>
        <w:t>бойликларидан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бузмаслик</w:t>
      </w:r>
      <w:proofErr w:type="spellEnd"/>
      <w:r>
        <w:rPr>
          <w:rFonts w:eastAsia="Times New Roman"/>
          <w:color w:val="000000"/>
        </w:rPr>
        <w:t>.</w:t>
      </w:r>
    </w:p>
    <w:p w14:paraId="050C387A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(сервитут)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ётқизиш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:</w:t>
      </w:r>
    </w:p>
    <w:p w14:paraId="40DF4DE1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муҳандислик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</w:t>
      </w:r>
      <w:proofErr w:type="spellEnd"/>
      <w:r>
        <w:rPr>
          <w:rFonts w:eastAsia="Times New Roman"/>
          <w:color w:val="000000"/>
        </w:rPr>
        <w:t>;</w:t>
      </w:r>
    </w:p>
    <w:p w14:paraId="51BB74FF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ўтказгичлар</w:t>
      </w:r>
      <w:proofErr w:type="spellEnd"/>
      <w:r>
        <w:rPr>
          <w:rFonts w:eastAsia="Times New Roman"/>
          <w:color w:val="000000"/>
        </w:rPr>
        <w:t>;</w:t>
      </w:r>
    </w:p>
    <w:p w14:paraId="1F8446B0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кесишмалари</w:t>
      </w:r>
      <w:proofErr w:type="spellEnd"/>
      <w:r>
        <w:rPr>
          <w:rFonts w:eastAsia="Times New Roman"/>
          <w:color w:val="000000"/>
        </w:rPr>
        <w:t>;</w:t>
      </w:r>
    </w:p>
    <w:p w14:paraId="30987E91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</w:t>
      </w:r>
      <w:proofErr w:type="spellEnd"/>
      <w:r>
        <w:rPr>
          <w:rFonts w:eastAsia="Times New Roman"/>
          <w:color w:val="000000"/>
        </w:rPr>
        <w:t>;</w:t>
      </w:r>
    </w:p>
    <w:p w14:paraId="653C5618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қувур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</w:t>
      </w:r>
      <w:proofErr w:type="spellEnd"/>
      <w:r>
        <w:rPr>
          <w:rFonts w:eastAsia="Times New Roman"/>
          <w:color w:val="000000"/>
        </w:rPr>
        <w:t>;</w:t>
      </w:r>
    </w:p>
    <w:p w14:paraId="56BFB341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нефть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газ </w:t>
      </w:r>
      <w:proofErr w:type="spellStart"/>
      <w:r>
        <w:rPr>
          <w:rFonts w:eastAsia="Times New Roman"/>
          <w:color w:val="000000"/>
        </w:rPr>
        <w:t>қувурлари</w:t>
      </w:r>
      <w:proofErr w:type="spellEnd"/>
      <w:r>
        <w:rPr>
          <w:rFonts w:eastAsia="Times New Roman"/>
          <w:color w:val="000000"/>
        </w:rPr>
        <w:t>;</w:t>
      </w:r>
    </w:p>
    <w:p w14:paraId="134CAAF8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ирригация </w:t>
      </w:r>
      <w:proofErr w:type="spellStart"/>
      <w:r>
        <w:rPr>
          <w:rFonts w:eastAsia="Times New Roman"/>
          <w:color w:val="000000"/>
        </w:rPr>
        <w:t>линиялари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дренаж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>.</w:t>
      </w:r>
    </w:p>
    <w:p w14:paraId="7F47A436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Сервитут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Ер </w:t>
      </w:r>
      <w:hyperlink r:id="rId13" w:history="1">
        <w:proofErr w:type="spellStart"/>
        <w:r>
          <w:rPr>
            <w:rFonts w:eastAsia="Times New Roman"/>
            <w:color w:val="008080"/>
          </w:rPr>
          <w:t>кодексига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7A73ADB1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масъулдирлар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соладиган</w:t>
      </w:r>
      <w:proofErr w:type="spellEnd"/>
      <w:r>
        <w:rPr>
          <w:rFonts w:eastAsia="Times New Roman"/>
          <w:color w:val="000000"/>
        </w:rPr>
        <w:t xml:space="preserve"> авария </w:t>
      </w:r>
      <w:proofErr w:type="spellStart"/>
      <w:r>
        <w:rPr>
          <w:rFonts w:eastAsia="Times New Roman"/>
          <w:color w:val="000000"/>
        </w:rPr>
        <w:t>ҳодисалари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42DB45BA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реклама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10ED618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реклама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«Реклама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hyperlink r:id="rId14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реклама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солмаслиги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ёмонлаштирмаслиги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тозалигини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61385BA4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ерларига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чегарадош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муҳофаза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зонаси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ерлари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ўлчами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улардан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тартиби</w:t>
      </w:r>
      <w:proofErr w:type="spellEnd"/>
    </w:p>
    <w:p w14:paraId="4A208569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силжувчи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тупроқли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мустаҳкамлиги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барқарорлигини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5CAAD706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12.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чегараларидаги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ер,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экология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107DEC4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кўтармаси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сунъий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кўтармасини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реконструкция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</w:t>
      </w:r>
      <w:proofErr w:type="spellEnd"/>
      <w:r>
        <w:rPr>
          <w:rFonts w:eastAsia="Times New Roman"/>
          <w:color w:val="000000"/>
        </w:rPr>
        <w:t>.</w:t>
      </w:r>
    </w:p>
    <w:p w14:paraId="45F9DA06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Бунда физик-</w:t>
      </w:r>
      <w:proofErr w:type="spellStart"/>
      <w:r>
        <w:rPr>
          <w:rFonts w:eastAsia="Times New Roman"/>
          <w:color w:val="000000"/>
        </w:rPr>
        <w:t>географик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тупроққа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гидрологик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пунктларидаги</w:t>
      </w:r>
      <w:proofErr w:type="spellEnd"/>
      <w:r>
        <w:rPr>
          <w:rFonts w:eastAsia="Times New Roman"/>
          <w:color w:val="000000"/>
        </w:rPr>
        <w:t xml:space="preserve"> уй-</w:t>
      </w:r>
      <w:proofErr w:type="spellStart"/>
      <w:r>
        <w:rPr>
          <w:rFonts w:eastAsia="Times New Roman"/>
          <w:color w:val="000000"/>
        </w:rPr>
        <w:t>жойларни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шовқинидан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ёнувчан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портловчи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ҳалокатлардан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1D2DE356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:</w:t>
      </w:r>
    </w:p>
    <w:p w14:paraId="047714D7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яқинида</w:t>
      </w:r>
      <w:proofErr w:type="spellEnd"/>
      <w:r>
        <w:rPr>
          <w:rFonts w:eastAsia="Times New Roman"/>
          <w:color w:val="000000"/>
        </w:rPr>
        <w:t>;</w:t>
      </w:r>
    </w:p>
    <w:p w14:paraId="6767313A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қор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кўчкиси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ўпирилиш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тошиши</w:t>
      </w:r>
      <w:proofErr w:type="spellEnd"/>
      <w:r>
        <w:rPr>
          <w:rFonts w:eastAsia="Times New Roman"/>
          <w:color w:val="000000"/>
        </w:rPr>
        <w:t xml:space="preserve">, сел </w:t>
      </w:r>
      <w:proofErr w:type="spellStart"/>
      <w:r>
        <w:rPr>
          <w:rFonts w:eastAsia="Times New Roman"/>
          <w:color w:val="000000"/>
        </w:rPr>
        <w:t>оқимлари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жарликлар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карстлар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геологик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>;</w:t>
      </w:r>
    </w:p>
    <w:p w14:paraId="7CD875F4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қумли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майдонларда</w:t>
      </w:r>
      <w:proofErr w:type="spellEnd"/>
      <w:r>
        <w:rPr>
          <w:rFonts w:eastAsia="Times New Roman"/>
          <w:color w:val="000000"/>
        </w:rPr>
        <w:t>;</w:t>
      </w:r>
    </w:p>
    <w:p w14:paraId="17320376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ўрмонзорлари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ўрмонлар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дарё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усти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ўрмонларда</w:t>
      </w:r>
      <w:proofErr w:type="spellEnd"/>
      <w:r>
        <w:rPr>
          <w:rFonts w:eastAsia="Times New Roman"/>
          <w:color w:val="000000"/>
        </w:rPr>
        <w:t>;</w:t>
      </w:r>
    </w:p>
    <w:p w14:paraId="74BB760B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дарахтларни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тоғлар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қияликлари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тепаликларнинг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барқарорлигига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ўпирилиш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пайдо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сел </w:t>
      </w:r>
      <w:proofErr w:type="spellStart"/>
      <w:r>
        <w:rPr>
          <w:rFonts w:eastAsia="Times New Roman"/>
          <w:color w:val="000000"/>
        </w:rPr>
        <w:t>оқимлари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кўчкиси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бутунлиги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барқарорлиги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ўрмонларда</w:t>
      </w:r>
      <w:proofErr w:type="spellEnd"/>
      <w:r>
        <w:rPr>
          <w:rFonts w:eastAsia="Times New Roman"/>
          <w:color w:val="000000"/>
        </w:rPr>
        <w:t>.</w:t>
      </w:r>
    </w:p>
    <w:p w14:paraId="56AC7C54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:</w:t>
      </w:r>
    </w:p>
    <w:p w14:paraId="322A97E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бинолар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иморатлар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дарахт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кўчатларини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мевали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муҳандислик-коммуникацияларини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дарахт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бута </w:t>
      </w:r>
      <w:proofErr w:type="spellStart"/>
      <w:r>
        <w:rPr>
          <w:rFonts w:eastAsia="Times New Roman"/>
          <w:color w:val="000000"/>
        </w:rPr>
        <w:t>ўсимликларини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қияликлар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барқарорлигини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ёмонлаштириши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27135124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тупроқ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ёқиш</w:t>
      </w:r>
      <w:proofErr w:type="spellEnd"/>
      <w:r>
        <w:rPr>
          <w:rFonts w:eastAsia="Times New Roman"/>
          <w:color w:val="000000"/>
        </w:rPr>
        <w:t xml:space="preserve">, транспорт </w:t>
      </w:r>
      <w:proofErr w:type="spellStart"/>
      <w:r>
        <w:rPr>
          <w:rFonts w:eastAsia="Times New Roman"/>
          <w:color w:val="000000"/>
        </w:rPr>
        <w:t>воситаларининг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>;</w:t>
      </w:r>
    </w:p>
    <w:p w14:paraId="2B1C9717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ерларни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шудгор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полизлар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барпо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02DD0C00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чорва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ўтлатиш</w:t>
      </w:r>
      <w:proofErr w:type="spellEnd"/>
      <w:r>
        <w:rPr>
          <w:rFonts w:eastAsia="Times New Roman"/>
          <w:color w:val="000000"/>
        </w:rPr>
        <w:t>;</w:t>
      </w:r>
    </w:p>
    <w:p w14:paraId="752209C7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ер </w:t>
      </w:r>
      <w:proofErr w:type="spellStart"/>
      <w:r>
        <w:rPr>
          <w:rFonts w:eastAsia="Times New Roman"/>
          <w:color w:val="000000"/>
        </w:rPr>
        <w:t>усти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хўжалик-маиший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оқизиш</w:t>
      </w:r>
      <w:proofErr w:type="spellEnd"/>
      <w:r>
        <w:rPr>
          <w:rFonts w:eastAsia="Times New Roman"/>
          <w:color w:val="000000"/>
        </w:rPr>
        <w:t>.</w:t>
      </w:r>
    </w:p>
    <w:p w14:paraId="35DE16D3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ўқидан</w:t>
      </w:r>
      <w:proofErr w:type="spellEnd"/>
      <w:r>
        <w:rPr>
          <w:rFonts w:eastAsia="Times New Roman"/>
          <w:color w:val="000000"/>
        </w:rPr>
        <w:t xml:space="preserve"> 100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241E6D0D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3E4A61B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16. </w:t>
      </w:r>
      <w:proofErr w:type="spellStart"/>
      <w:r>
        <w:rPr>
          <w:rFonts w:eastAsia="Times New Roman"/>
          <w:color w:val="000000"/>
        </w:rPr>
        <w:t>Қум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500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46947D94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Кўтарма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иҳота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дарахтзорларигача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узунликда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қараб</w:t>
      </w:r>
      <w:proofErr w:type="spellEnd"/>
      <w:r>
        <w:rPr>
          <w:rFonts w:eastAsia="Times New Roman"/>
          <w:color w:val="000000"/>
        </w:rPr>
        <w:t xml:space="preserve"> 20 </w:t>
      </w:r>
      <w:proofErr w:type="spellStart"/>
      <w:r>
        <w:rPr>
          <w:rFonts w:eastAsia="Times New Roman"/>
          <w:color w:val="000000"/>
        </w:rPr>
        <w:t>метргача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узайтирилади</w:t>
      </w:r>
      <w:proofErr w:type="spellEnd"/>
      <w:r>
        <w:rPr>
          <w:rFonts w:eastAsia="Times New Roman"/>
          <w:color w:val="000000"/>
        </w:rPr>
        <w:t>.</w:t>
      </w:r>
    </w:p>
    <w:p w14:paraId="49A28283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Ўйиқликларнинг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рошидан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ариқлар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рошидан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иҳота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дарахтзорларигача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</w:t>
      </w:r>
      <w:proofErr w:type="spellEnd"/>
      <w:r>
        <w:rPr>
          <w:rFonts w:eastAsia="Times New Roman"/>
          <w:color w:val="000000"/>
        </w:rPr>
        <w:t xml:space="preserve"> 5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узунликда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қараб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метргача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узайтирилади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иҳота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дарахтзорларигача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метрдан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Агар 15 метр </w:t>
      </w:r>
      <w:proofErr w:type="spellStart"/>
      <w:r>
        <w:rPr>
          <w:rFonts w:eastAsia="Times New Roman"/>
          <w:color w:val="000000"/>
        </w:rPr>
        <w:t>масофада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A75BD11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Ўрмон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фонди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парваришлаш</w:t>
      </w:r>
      <w:proofErr w:type="spellEnd"/>
      <w:r>
        <w:rPr>
          <w:rFonts w:eastAsia="Times New Roman"/>
          <w:color w:val="000000"/>
        </w:rPr>
        <w:t xml:space="preserve">, санитария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ўрмонни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ёппасига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11E34172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Дарё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қайирлари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омборлари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қияликларини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кўприклар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ювилиб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ўтлатиш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дарахтзорлари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бутазорларни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.</w:t>
      </w:r>
    </w:p>
    <w:p w14:paraId="56526716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Электр </w:t>
      </w:r>
      <w:proofErr w:type="spellStart"/>
      <w:r>
        <w:rPr>
          <w:rFonts w:eastAsia="Times New Roman"/>
          <w:color w:val="000000"/>
        </w:rPr>
        <w:t>тармоғи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2018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26 </w:t>
      </w:r>
      <w:proofErr w:type="spellStart"/>
      <w:r>
        <w:rPr>
          <w:rFonts w:eastAsia="Times New Roman"/>
          <w:color w:val="000000"/>
        </w:rPr>
        <w:t>декабрдаги</w:t>
      </w:r>
      <w:proofErr w:type="spellEnd"/>
      <w:r>
        <w:rPr>
          <w:rFonts w:eastAsia="Times New Roman"/>
          <w:color w:val="000000"/>
        </w:rPr>
        <w:t xml:space="preserve"> 1050-сон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Электр </w:t>
      </w:r>
      <w:proofErr w:type="spellStart"/>
      <w:r>
        <w:rPr>
          <w:rFonts w:eastAsia="Times New Roman"/>
          <w:color w:val="000000"/>
        </w:rPr>
        <w:t>тармоғи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hyperlink r:id="rId15" w:anchor="4135322" w:history="1">
        <w:proofErr w:type="spellStart"/>
        <w:r>
          <w:rPr>
            <w:rFonts w:eastAsia="Times New Roman"/>
            <w:color w:val="008080"/>
          </w:rPr>
          <w:t>қоидаларига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3249AB6F" w14:textId="77777777" w:rsidR="00CD1DAE" w:rsidRDefault="00CD1DAE" w:rsidP="00CD1DA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4F427F24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Ер </w:t>
      </w:r>
      <w:hyperlink r:id="rId16" w:history="1">
        <w:proofErr w:type="spellStart"/>
        <w:r>
          <w:rPr>
            <w:rFonts w:eastAsia="Times New Roman"/>
            <w:color w:val="008080"/>
          </w:rPr>
          <w:t>кодекси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27 </w:t>
      </w:r>
      <w:proofErr w:type="spellStart"/>
      <w:r>
        <w:rPr>
          <w:rFonts w:eastAsia="Times New Roman"/>
          <w:color w:val="000000"/>
        </w:rPr>
        <w:t>августдаги</w:t>
      </w:r>
      <w:proofErr w:type="spellEnd"/>
      <w:r>
        <w:rPr>
          <w:rFonts w:eastAsia="Times New Roman"/>
          <w:color w:val="000000"/>
        </w:rPr>
        <w:t xml:space="preserve"> 543-сон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маъмурий</w:t>
      </w:r>
      <w:proofErr w:type="spellEnd"/>
      <w:r>
        <w:rPr>
          <w:rFonts w:eastAsia="Times New Roman"/>
          <w:color w:val="000000"/>
        </w:rPr>
        <w:t xml:space="preserve"> </w:t>
      </w:r>
      <w:hyperlink r:id="rId17" w:anchor="6399541" w:history="1">
        <w:proofErr w:type="spellStart"/>
        <w:r>
          <w:rPr>
            <w:rFonts w:eastAsia="Times New Roman"/>
            <w:color w:val="008080"/>
          </w:rPr>
          <w:t>регламенти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ажратилади</w:t>
      </w:r>
      <w:proofErr w:type="spellEnd"/>
      <w:r>
        <w:rPr>
          <w:rFonts w:eastAsia="Times New Roman"/>
          <w:color w:val="000000"/>
        </w:rPr>
        <w:t>.</w:t>
      </w:r>
    </w:p>
    <w:p w14:paraId="45145C4C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Ушбу Низом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3925AFBE" w14:textId="77777777" w:rsidR="00CD1DAE" w:rsidRDefault="00CD1DAE" w:rsidP="00CD1DA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талабларининг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берадилар</w:t>
      </w:r>
      <w:proofErr w:type="spellEnd"/>
      <w:r>
        <w:rPr>
          <w:rFonts w:eastAsia="Times New Roman"/>
          <w:color w:val="000000"/>
        </w:rPr>
        <w:t>.</w:t>
      </w:r>
    </w:p>
    <w:p w14:paraId="75D3E795" w14:textId="77777777" w:rsidR="00CD1DAE" w:rsidRDefault="00CD1DAE" w:rsidP="00CD1DAE">
      <w:pPr>
        <w:shd w:val="clear" w:color="auto" w:fill="FFFFFF"/>
        <w:spacing w:after="160" w:line="259" w:lineRule="auto"/>
        <w:rPr>
          <w:rFonts w:eastAsia="Times New Roman"/>
        </w:rPr>
      </w:pPr>
    </w:p>
    <w:p w14:paraId="3B47016A" w14:textId="77777777" w:rsidR="00803BA8" w:rsidRDefault="00803BA8" w:rsidP="00CD1DAE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67"/>
    <w:rsid w:val="000D6D67"/>
    <w:rsid w:val="00803BA8"/>
    <w:rsid w:val="00C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0B584-578A-4A3F-B047-617B5A5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uz/docs/152653" TargetMode="External"/><Relationship Id="rId13" Type="http://schemas.openxmlformats.org/officeDocument/2006/relationships/hyperlink" Target="http://lex.uz/uz/docs/15265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)" TargetMode="External"/><Relationship Id="rId12" Type="http://schemas.openxmlformats.org/officeDocument/2006/relationships/hyperlink" Target="http://lex.uz/uz/docs/627293" TargetMode="External"/><Relationship Id="rId17" Type="http://schemas.openxmlformats.org/officeDocument/2006/relationships/hyperlink" Target="http://lex.uz/uz/docs/56066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x.uz/uz/docs/152653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7134417)" TargetMode="External"/><Relationship Id="rId11" Type="http://schemas.openxmlformats.org/officeDocument/2006/relationships/hyperlink" Target="http://lex.uz/uz/docs/17036" TargetMode="External"/><Relationship Id="rId5" Type="http://schemas.openxmlformats.org/officeDocument/2006/relationships/hyperlink" Target="http://lex.uz/uz/docs/6631602" TargetMode="External"/><Relationship Id="rId15" Type="http://schemas.openxmlformats.org/officeDocument/2006/relationships/hyperlink" Target="http://lex.uz/uz/docs/4133978" TargetMode="External"/><Relationship Id="rId10" Type="http://schemas.openxmlformats.org/officeDocument/2006/relationships/hyperlink" Target="http://lex.uz/uz/docs/1703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lex.uz/uz/docs/13081" TargetMode="External"/><Relationship Id="rId9" Type="http://schemas.openxmlformats.org/officeDocument/2006/relationships/hyperlink" Target="http://lex.uz/uz/docs/5307951" TargetMode="External"/><Relationship Id="rId14" Type="http://schemas.openxmlformats.org/officeDocument/2006/relationships/hyperlink" Target="http://lex.uz/uz/docs/6052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2663</Words>
  <Characters>15180</Characters>
  <Application>Microsoft Office Word</Application>
  <DocSecurity>0</DocSecurity>
  <Lines>126</Lines>
  <Paragraphs>35</Paragraphs>
  <ScaleCrop>false</ScaleCrop>
  <Company/>
  <LinksUpToDate>false</LinksUpToDate>
  <CharactersWithSpaces>17808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2026-02-26T06:38:00Z</dcterms:created>
  <dcterms:modified xsi:type="dcterms:W3CDTF">2026-02-26T06:38:00Z</dcterms:modified>
</cp:coreProperties>
</file>