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4E" w:rsidRPr="00443D4E" w:rsidRDefault="00443D4E" w:rsidP="00443D4E">
      <w:pPr>
        <w:spacing w:after="0"/>
        <w:ind w:firstLine="709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Темир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йўл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транспортини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янги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босқичга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олиб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чиқувчи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стратегик</w:t>
      </w:r>
      <w:proofErr w:type="spellEnd"/>
      <w:r w:rsidRPr="00443D4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443D4E">
        <w:rPr>
          <w:rFonts w:asciiTheme="minorHAnsi" w:hAnsiTheme="minorHAnsi" w:cstheme="minorHAnsi"/>
          <w:b/>
          <w:bCs/>
          <w:sz w:val="32"/>
          <w:szCs w:val="24"/>
        </w:rPr>
        <w:t>қарор</w:t>
      </w:r>
      <w:proofErr w:type="spellEnd"/>
    </w:p>
    <w:p w:rsidR="00443D4E" w:rsidRPr="00443D4E" w:rsidRDefault="00443D4E" w:rsidP="00443D4E">
      <w:pPr>
        <w:spacing w:after="0"/>
        <w:ind w:firstLine="709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</w:p>
    <w:p w:rsidR="00F12C76" w:rsidRPr="00443D4E" w:rsidRDefault="00443D4E" w:rsidP="00443D4E">
      <w:pPr>
        <w:spacing w:after="0"/>
        <w:ind w:firstLine="709"/>
        <w:jc w:val="both"/>
        <w:rPr>
          <w:rFonts w:asciiTheme="minorHAnsi" w:hAnsiTheme="minorHAnsi" w:cstheme="minorHAnsi"/>
          <w:szCs w:val="28"/>
          <w:lang w:val="uz-Cyrl-UZ"/>
        </w:rPr>
      </w:pPr>
      <w:proofErr w:type="spellStart"/>
      <w:r w:rsidRPr="00443D4E">
        <w:rPr>
          <w:rFonts w:asciiTheme="minorHAnsi" w:hAnsiTheme="minorHAnsi" w:cstheme="minorHAnsi"/>
          <w:szCs w:val="28"/>
        </w:rPr>
        <w:t>Ўзбекистон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Республикаси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Президентининг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2025 </w:t>
      </w:r>
      <w:proofErr w:type="spellStart"/>
      <w:r w:rsidRPr="00443D4E">
        <w:rPr>
          <w:rFonts w:asciiTheme="minorHAnsi" w:hAnsiTheme="minorHAnsi" w:cstheme="minorHAnsi"/>
          <w:szCs w:val="28"/>
        </w:rPr>
        <w:t>йил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25 </w:t>
      </w:r>
      <w:proofErr w:type="spellStart"/>
      <w:r w:rsidRPr="00443D4E">
        <w:rPr>
          <w:rFonts w:asciiTheme="minorHAnsi" w:hAnsiTheme="minorHAnsi" w:cstheme="minorHAnsi"/>
          <w:szCs w:val="28"/>
        </w:rPr>
        <w:t>декабрдаги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r w:rsidRPr="00443D4E">
        <w:rPr>
          <w:rFonts w:asciiTheme="minorHAnsi" w:hAnsiTheme="minorHAnsi" w:cstheme="minorHAnsi"/>
          <w:szCs w:val="28"/>
          <w:lang w:val="uz-Cyrl-UZ"/>
        </w:rPr>
        <w:t>“</w:t>
      </w:r>
      <w:r w:rsidRPr="00443D4E">
        <w:rPr>
          <w:rFonts w:asciiTheme="minorHAnsi" w:hAnsiTheme="minorHAnsi" w:cstheme="minorHAnsi"/>
          <w:szCs w:val="28"/>
        </w:rPr>
        <w:t xml:space="preserve">2030 </w:t>
      </w:r>
      <w:proofErr w:type="spellStart"/>
      <w:r w:rsidRPr="00443D4E">
        <w:rPr>
          <w:rFonts w:asciiTheme="minorHAnsi" w:hAnsiTheme="minorHAnsi" w:cstheme="minorHAnsi"/>
          <w:szCs w:val="28"/>
        </w:rPr>
        <w:t>йилга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қадар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темир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йўл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транспортида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маҳаллий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йўналишларда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йўловчи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ташиш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кўрсаткичларини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ошириш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443D4E">
        <w:rPr>
          <w:rFonts w:asciiTheme="minorHAnsi" w:hAnsiTheme="minorHAnsi" w:cstheme="minorHAnsi"/>
          <w:szCs w:val="28"/>
        </w:rPr>
        <w:t>чора-тадбирлари</w:t>
      </w:r>
      <w:proofErr w:type="spellEnd"/>
      <w:r w:rsidRPr="00443D4E">
        <w:rPr>
          <w:rFonts w:asciiTheme="minorHAnsi" w:hAnsiTheme="minorHAnsi" w:cstheme="minorHAnsi"/>
          <w:szCs w:val="28"/>
        </w:rPr>
        <w:t xml:space="preserve"> </w:t>
      </w:r>
      <w:proofErr w:type="spellStart"/>
      <w:proofErr w:type="gramStart"/>
      <w:r w:rsidRPr="00443D4E">
        <w:rPr>
          <w:rFonts w:asciiTheme="minorHAnsi" w:hAnsiTheme="minorHAnsi" w:cstheme="minorHAnsi"/>
          <w:szCs w:val="28"/>
        </w:rPr>
        <w:t>тўғрисида</w:t>
      </w:r>
      <w:proofErr w:type="spellEnd"/>
      <w:r w:rsidRPr="00443D4E">
        <w:rPr>
          <w:rFonts w:asciiTheme="minorHAnsi" w:hAnsiTheme="minorHAnsi" w:cstheme="minorHAnsi"/>
          <w:szCs w:val="28"/>
          <w:lang w:val="uz-Cyrl-UZ"/>
        </w:rPr>
        <w:t>”ги</w:t>
      </w:r>
      <w:proofErr w:type="gramEnd"/>
      <w:r w:rsidRPr="00443D4E">
        <w:rPr>
          <w:rFonts w:asciiTheme="minorHAnsi" w:hAnsiTheme="minorHAnsi" w:cstheme="minorHAnsi"/>
          <w:szCs w:val="28"/>
          <w:lang w:val="uz-Cyrl-UZ"/>
        </w:rPr>
        <w:t xml:space="preserve"> </w:t>
      </w:r>
      <w:r w:rsidRPr="00443D4E">
        <w:rPr>
          <w:rFonts w:asciiTheme="minorHAnsi" w:hAnsiTheme="minorHAnsi" w:cstheme="minorHAnsi"/>
          <w:szCs w:val="28"/>
          <w:lang w:val="uz-Cyrl-UZ"/>
        </w:rPr>
        <w:t>ПҚ-391</w:t>
      </w:r>
      <w:r w:rsidRPr="00443D4E">
        <w:rPr>
          <w:rFonts w:asciiTheme="minorHAnsi" w:hAnsiTheme="minorHAnsi" w:cstheme="minorHAnsi"/>
          <w:szCs w:val="28"/>
          <w:lang w:val="uz-Cyrl-UZ"/>
        </w:rPr>
        <w:t>-сон қарори.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val="uz-Cyrl-UZ" w:eastAsia="ru-RU"/>
        </w:rPr>
      </w:pPr>
      <w:r w:rsidRPr="00443D4E">
        <w:rPr>
          <w:rFonts w:asciiTheme="minorHAnsi" w:eastAsia="Times New Roman" w:hAnsiTheme="minorHAnsi" w:cstheme="minorHAnsi"/>
          <w:szCs w:val="28"/>
          <w:lang w:val="uz-Cyrl-UZ" w:eastAsia="ru-RU"/>
        </w:rPr>
        <w:t xml:space="preserve">Ўзбекистон Республикаси Президентининг 2025 йил 27 декабрда қабул қилинган ПҚ-391-сонли “2030 йилга қадар темир йўл транспортида маҳаллий йўналишларда йўловчи ташиш кўрсаткичларини ошириш чора-тадбирлари тўғрисида”ги қарори мамлакат темир йўл тизимини модернизация қилиш ва аҳолига кўрсатилаётган транспорт хизматлари сифатини янги босқичга олиб чиқишга қаратилган муҳим ҳужжат ҳисобланади.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eastAsia="ru-RU"/>
        </w:rPr>
      </w:pP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Қарорнинг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асосий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мақсади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2030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йилга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қадар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маҳаллий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йўналишларда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орқали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ташилаётган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йўловчилар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сонини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йиллик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10,5 миллион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нафардан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23,5 миллион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нафарга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етказиш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шунингдек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электропоездлар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қатнови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ташкил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этилган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йўналишлар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сонини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40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53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тагача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оширишдан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иборат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Бу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эса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транспортининг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аҳоли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ҳаётидаги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аҳамиятини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янада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кучайтиришга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хизмат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қилади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eastAsia="ru-RU"/>
        </w:rPr>
      </w:pP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Қарор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доирасида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2026–2030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йилларда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йўловчи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ташиш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инфратузилмасини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ривожлантириш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ҳаракат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таркибини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янгилаш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бўйича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кенг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қамровли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ишлар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амалга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оширилиши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белгиланган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Жумладан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6 та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юқори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тезликда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ҳаракатланувчи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электропоезд, 8 та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тезюрар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электропоезд, 20 та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замонавий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шаҳар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атрофи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электропоезди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200 та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йўловчи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вагони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ҳамда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50 та локомотив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харид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қилиниши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режалаштирилган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eastAsia="ru-RU"/>
        </w:rPr>
      </w:pPr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Шу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билан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бирга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мамлакат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бўйлаб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янги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йўналишларини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ташкил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этиш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30 та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янги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тўхташ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бекатини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қури</w:t>
      </w:r>
      <w:bookmarkStart w:id="0" w:name="_GoBack"/>
      <w:bookmarkEnd w:id="0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кўзда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тутилган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Бу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аҳолининг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хизматларидан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фойдаланиш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имкониятларини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кенгайтириш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ҳудудлар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ўртасидаги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боғлиқлигини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мустаҳкамлаш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ички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туризмни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ривожлантиришга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хизмат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қилади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eastAsia="ru-RU"/>
        </w:rPr>
      </w:pP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Қарорда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тизимларини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интеграция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қилишга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ҳам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алоҳида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эътибор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қаратилган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Хусусан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Тошкент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агломерациясидан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пойтахтга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кириб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келувчи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электропоездларни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жамоат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транспорти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билан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боғловчи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тугунларини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ташкил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этиш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метро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бекатлари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яқинида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янги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бекатларини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ишга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тушириш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вазифалари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белгиланган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Бу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йўловчилар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учун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қулай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самарали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занжирини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яратиш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имконини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беради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eastAsia="Times New Roman" w:hAnsiTheme="minorHAnsi" w:cstheme="minorHAnsi"/>
          <w:szCs w:val="28"/>
          <w:lang w:eastAsia="ru-RU"/>
        </w:rPr>
      </w:pPr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ПҚ-391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қарори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соҳасида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рақобатбардош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хавфсиз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ва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замонавий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тизимини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шакллантириш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,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аҳолига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кўрсатиладиган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хизматлар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сифатини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яхшилаш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ҳамда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мамлакатнинг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транспорт-логистика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салоҳиятини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оширишга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қаратилган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муҳим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дастурий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ҳужжатдир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Ушбу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қарорнинг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изчил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амалга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оширилиши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темир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йўл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транспортини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иқтисодий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тараққиётнинг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муҳим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драйверларидан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бирига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айлантириши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 </w:t>
      </w:r>
      <w:proofErr w:type="spellStart"/>
      <w:r w:rsidRPr="00443D4E">
        <w:rPr>
          <w:rFonts w:asciiTheme="minorHAnsi" w:eastAsia="Times New Roman" w:hAnsiTheme="minorHAnsi" w:cstheme="minorHAnsi"/>
          <w:szCs w:val="28"/>
          <w:lang w:eastAsia="ru-RU"/>
        </w:rPr>
        <w:t>шубҳасиз</w:t>
      </w:r>
      <w:proofErr w:type="spellEnd"/>
      <w:r w:rsidRPr="00443D4E">
        <w:rPr>
          <w:rFonts w:asciiTheme="minorHAnsi" w:eastAsia="Times New Roman" w:hAnsiTheme="minorHAnsi" w:cstheme="minorHAnsi"/>
          <w:szCs w:val="28"/>
          <w:lang w:eastAsia="ru-RU"/>
        </w:rPr>
        <w:t xml:space="preserve">. </w:t>
      </w:r>
    </w:p>
    <w:p w:rsidR="00443D4E" w:rsidRPr="00443D4E" w:rsidRDefault="00443D4E" w:rsidP="00443D4E">
      <w:pPr>
        <w:spacing w:after="0"/>
        <w:ind w:firstLine="709"/>
        <w:jc w:val="both"/>
        <w:rPr>
          <w:rFonts w:asciiTheme="minorHAnsi" w:hAnsiTheme="minorHAnsi" w:cstheme="minorHAnsi"/>
          <w:szCs w:val="28"/>
        </w:rPr>
      </w:pPr>
    </w:p>
    <w:sectPr w:rsidR="00443D4E" w:rsidRPr="00443D4E" w:rsidSect="00443D4E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E"/>
    <w:rsid w:val="00443D4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8DD"/>
  <w15:chartTrackingRefBased/>
  <w15:docId w15:val="{B1B8DE07-1686-4D4E-B0E7-D1D38F1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43D4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3D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Scorpio</dc:creator>
  <cp:keywords/>
  <dc:description/>
  <cp:lastModifiedBy>Scorpio</cp:lastModifiedBy>
  <cp:revision>1</cp:revision>
  <dcterms:created xsi:type="dcterms:W3CDTF">2026-06-04T04:31:00Z</dcterms:created>
  <dcterms:modified xsi:type="dcterms:W3CDTF">2026-06-04T04:35:00Z</dcterms:modified>
</cp:coreProperties>
</file>