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F47" w:rsidRPr="00F36D9B" w:rsidRDefault="002E7F47" w:rsidP="00083902">
      <w:pPr>
        <w:ind w:left="426" w:hanging="426"/>
        <w:rPr>
          <w:b/>
          <w:color w:val="000000"/>
          <w:sz w:val="28"/>
          <w:szCs w:val="28"/>
          <w:lang w:val="en-GB"/>
        </w:rPr>
      </w:pPr>
      <w:bookmarkStart w:id="0" w:name="_Hlk158724606"/>
      <w:bookmarkStart w:id="1" w:name="_Hlk20504789"/>
      <w:bookmarkEnd w:id="0"/>
      <w:r w:rsidRPr="00F36D9B">
        <w:rPr>
          <w:b/>
          <w:color w:val="000000"/>
          <w:sz w:val="28"/>
          <w:szCs w:val="28"/>
          <w:lang w:val="en-GB"/>
        </w:rPr>
        <w:t>LAND ACQUISITION AND RESETTLEMENT PLAN</w:t>
      </w:r>
    </w:p>
    <w:p w:rsidR="002E7F47" w:rsidRPr="00F36D9B" w:rsidRDefault="002E7F47" w:rsidP="00083902">
      <w:pPr>
        <w:pBdr>
          <w:bottom w:val="single" w:sz="12" w:space="1" w:color="auto"/>
        </w:pBdr>
        <w:ind w:left="426" w:hanging="426"/>
        <w:rPr>
          <w:b/>
          <w:color w:val="000000"/>
          <w:sz w:val="28"/>
          <w:szCs w:val="28"/>
          <w:lang w:val="en-GB"/>
        </w:rPr>
      </w:pPr>
    </w:p>
    <w:p w:rsidR="002E7F47" w:rsidRPr="00F36D9B" w:rsidRDefault="002E7F47" w:rsidP="00083902">
      <w:pPr>
        <w:ind w:left="426" w:hanging="426"/>
        <w:rPr>
          <w:color w:val="000000"/>
          <w:sz w:val="22"/>
          <w:lang w:val="en-GB"/>
        </w:rPr>
      </w:pPr>
    </w:p>
    <w:p w:rsidR="002E7F47" w:rsidRPr="00F36D9B" w:rsidRDefault="002E7F47" w:rsidP="00083902">
      <w:pPr>
        <w:ind w:left="426" w:hanging="426"/>
        <w:rPr>
          <w:sz w:val="22"/>
          <w:lang w:val="en-GB"/>
        </w:rPr>
      </w:pPr>
      <w:r w:rsidRPr="00F36D9B">
        <w:rPr>
          <w:sz w:val="22"/>
          <w:lang w:val="en-GB"/>
        </w:rPr>
        <w:t>Stage of document completion</w:t>
      </w:r>
      <w:r w:rsidRPr="00F36D9B">
        <w:rPr>
          <w:color w:val="000000"/>
          <w:sz w:val="22"/>
          <w:lang w:val="en-GB"/>
        </w:rPr>
        <w:t>:</w:t>
      </w:r>
      <w:r w:rsidRPr="00F36D9B">
        <w:rPr>
          <w:color w:val="000000"/>
          <w:sz w:val="22"/>
          <w:lang w:val="en-GB"/>
        </w:rPr>
        <w:tab/>
        <w:t xml:space="preserve">Draft </w:t>
      </w:r>
      <w:r w:rsidRPr="00F36D9B">
        <w:rPr>
          <w:sz w:val="22"/>
          <w:lang w:val="en-GB"/>
        </w:rPr>
        <w:t>Final</w:t>
      </w:r>
    </w:p>
    <w:p w:rsidR="002E7F47" w:rsidRPr="00F36D9B" w:rsidRDefault="002E7F47" w:rsidP="00083902">
      <w:pPr>
        <w:ind w:left="426" w:hanging="426"/>
        <w:rPr>
          <w:color w:val="000000"/>
          <w:sz w:val="22"/>
          <w:lang w:val="en-GB"/>
        </w:rPr>
      </w:pPr>
      <w:r w:rsidRPr="00F36D9B">
        <w:rPr>
          <w:sz w:val="22"/>
          <w:lang w:val="en-GB"/>
        </w:rPr>
        <w:t>Project No</w:t>
      </w:r>
      <w:r w:rsidRPr="00F36D9B">
        <w:rPr>
          <w:color w:val="000000"/>
          <w:sz w:val="22"/>
          <w:lang w:val="en-GB"/>
        </w:rPr>
        <w:t>:</w:t>
      </w:r>
      <w:r w:rsidRPr="00F36D9B">
        <w:rPr>
          <w:color w:val="000000"/>
          <w:sz w:val="22"/>
          <w:lang w:val="en-GB"/>
        </w:rPr>
        <w:tab/>
      </w:r>
      <w:r w:rsidRPr="00F36D9B">
        <w:rPr>
          <w:color w:val="000000"/>
          <w:sz w:val="22"/>
          <w:lang w:val="en-GB"/>
        </w:rPr>
        <w:tab/>
      </w:r>
      <w:r w:rsidRPr="00F36D9B">
        <w:rPr>
          <w:color w:val="000000"/>
          <w:sz w:val="22"/>
          <w:lang w:val="en-GB"/>
        </w:rPr>
        <w:tab/>
        <w:t xml:space="preserve">            53271-001</w:t>
      </w:r>
    </w:p>
    <w:p w:rsidR="002E7F47" w:rsidRPr="00F36D9B" w:rsidRDefault="002E7F47" w:rsidP="00083902">
      <w:pPr>
        <w:ind w:left="426" w:hanging="426"/>
        <w:rPr>
          <w:color w:val="000000"/>
          <w:sz w:val="22"/>
          <w:lang w:val="en-GB"/>
        </w:rPr>
      </w:pPr>
      <w:r w:rsidRPr="00F36D9B">
        <w:rPr>
          <w:sz w:val="22"/>
          <w:lang w:val="en-GB"/>
        </w:rPr>
        <w:t>Date</w:t>
      </w:r>
      <w:r w:rsidRPr="00F36D9B">
        <w:rPr>
          <w:color w:val="000000"/>
          <w:sz w:val="22"/>
          <w:lang w:val="en-GB"/>
        </w:rPr>
        <w:t>:</w:t>
      </w:r>
      <w:r w:rsidRPr="00F36D9B">
        <w:rPr>
          <w:color w:val="000000"/>
          <w:sz w:val="22"/>
          <w:lang w:val="en-GB"/>
        </w:rPr>
        <w:tab/>
      </w:r>
      <w:r w:rsidRPr="00F36D9B">
        <w:rPr>
          <w:color w:val="000000"/>
          <w:sz w:val="22"/>
          <w:lang w:val="en-GB"/>
        </w:rPr>
        <w:tab/>
      </w:r>
      <w:r w:rsidRPr="00F36D9B">
        <w:rPr>
          <w:color w:val="000000"/>
          <w:sz w:val="22"/>
          <w:lang w:val="en-GB"/>
        </w:rPr>
        <w:tab/>
      </w:r>
      <w:r w:rsidRPr="00F36D9B">
        <w:rPr>
          <w:color w:val="000000"/>
          <w:sz w:val="22"/>
          <w:lang w:val="en-GB"/>
        </w:rPr>
        <w:tab/>
        <w:t xml:space="preserve"> </w:t>
      </w:r>
      <w:r w:rsidR="00F154F0" w:rsidRPr="00F36D9B">
        <w:rPr>
          <w:color w:val="000000"/>
          <w:sz w:val="22"/>
          <w:lang w:val="en-GB"/>
        </w:rPr>
        <w:t xml:space="preserve">           </w:t>
      </w:r>
      <w:r w:rsidR="00C42198">
        <w:rPr>
          <w:color w:val="000000"/>
          <w:sz w:val="22"/>
          <w:lang w:val="en-GB"/>
        </w:rPr>
        <w:t>Novem</w:t>
      </w:r>
      <w:r w:rsidR="000D530A">
        <w:rPr>
          <w:color w:val="000000"/>
          <w:sz w:val="22"/>
          <w:lang w:val="en-GB"/>
        </w:rPr>
        <w:t>ber</w:t>
      </w:r>
      <w:r w:rsidR="000D530A" w:rsidRPr="00F36D9B">
        <w:rPr>
          <w:color w:val="000000"/>
          <w:sz w:val="22"/>
          <w:lang w:val="en-GB"/>
        </w:rPr>
        <w:t xml:space="preserve"> </w:t>
      </w:r>
      <w:r w:rsidRPr="00F36D9B">
        <w:rPr>
          <w:color w:val="000000"/>
          <w:sz w:val="22"/>
          <w:lang w:val="en-GB"/>
        </w:rPr>
        <w:t xml:space="preserve">2024 </w:t>
      </w:r>
    </w:p>
    <w:p w:rsidR="002E7F47" w:rsidRPr="00F36D9B" w:rsidRDefault="002E7F47" w:rsidP="00083902">
      <w:pPr>
        <w:ind w:left="426" w:hanging="426"/>
        <w:rPr>
          <w:sz w:val="22"/>
          <w:lang w:val="en-GB"/>
        </w:rPr>
      </w:pPr>
    </w:p>
    <w:p w:rsidR="002E7F47" w:rsidRPr="00F36D9B" w:rsidRDefault="002E7F47" w:rsidP="00083902">
      <w:pPr>
        <w:ind w:left="426" w:hanging="426"/>
        <w:rPr>
          <w:sz w:val="22"/>
          <w:lang w:val="en-GB"/>
        </w:rPr>
      </w:pPr>
    </w:p>
    <w:p w:rsidR="002E7F47" w:rsidRPr="00F36D9B" w:rsidRDefault="002E7F47" w:rsidP="00083902">
      <w:pPr>
        <w:ind w:left="426" w:hanging="426"/>
        <w:rPr>
          <w:sz w:val="22"/>
          <w:lang w:val="en-GB"/>
        </w:rPr>
      </w:pPr>
    </w:p>
    <w:p w:rsidR="002E7F47" w:rsidRPr="00F36D9B" w:rsidRDefault="002E7F47" w:rsidP="00083902">
      <w:pPr>
        <w:ind w:left="426" w:hanging="426"/>
        <w:rPr>
          <w:sz w:val="22"/>
          <w:lang w:val="en-GB"/>
        </w:rPr>
      </w:pPr>
    </w:p>
    <w:p w:rsidR="002E7F47" w:rsidRPr="00F36D9B" w:rsidRDefault="002E7F47" w:rsidP="00083902">
      <w:pPr>
        <w:ind w:left="426" w:hanging="426"/>
        <w:rPr>
          <w:sz w:val="22"/>
          <w:lang w:val="en-GB"/>
        </w:rPr>
      </w:pPr>
    </w:p>
    <w:p w:rsidR="002E7F47" w:rsidRPr="00F36D9B" w:rsidRDefault="002E7F47" w:rsidP="00083902">
      <w:pPr>
        <w:ind w:left="426" w:hanging="426"/>
        <w:rPr>
          <w:color w:val="000000"/>
          <w:sz w:val="22"/>
          <w:lang w:val="en-GB"/>
        </w:rPr>
      </w:pPr>
    </w:p>
    <w:p w:rsidR="002E7F47" w:rsidRPr="00F36D9B" w:rsidRDefault="002E7F47" w:rsidP="00083902">
      <w:pPr>
        <w:ind w:left="426" w:right="-1" w:hanging="426"/>
        <w:jc w:val="center"/>
        <w:rPr>
          <w:rFonts w:eastAsiaTheme="majorEastAsia"/>
          <w:spacing w:val="-10"/>
          <w:w w:val="95"/>
          <w:kern w:val="28"/>
          <w:sz w:val="32"/>
          <w:szCs w:val="32"/>
          <w:lang w:val="en-GB"/>
        </w:rPr>
      </w:pPr>
      <w:r w:rsidRPr="00F36D9B">
        <w:rPr>
          <w:rFonts w:eastAsiaTheme="majorEastAsia"/>
          <w:spacing w:val="-10"/>
          <w:w w:val="95"/>
          <w:kern w:val="28"/>
          <w:sz w:val="32"/>
          <w:szCs w:val="32"/>
          <w:lang w:val="en-GB"/>
        </w:rPr>
        <w:t>Uzbekistan: Central Asia Regional Economic Cooperation Corridor 2</w:t>
      </w:r>
    </w:p>
    <w:p w:rsidR="002E7F47" w:rsidRPr="00F36D9B" w:rsidRDefault="002E7F47" w:rsidP="00083902">
      <w:pPr>
        <w:ind w:left="426" w:right="-1" w:hanging="426"/>
        <w:jc w:val="center"/>
        <w:rPr>
          <w:b/>
          <w:color w:val="000000"/>
          <w:sz w:val="32"/>
          <w:szCs w:val="32"/>
          <w:lang w:val="en-GB"/>
        </w:rPr>
      </w:pPr>
      <w:r w:rsidRPr="00F36D9B">
        <w:rPr>
          <w:rFonts w:eastAsiaTheme="majorEastAsia"/>
          <w:spacing w:val="-10"/>
          <w:w w:val="95"/>
          <w:kern w:val="28"/>
          <w:sz w:val="32"/>
          <w:szCs w:val="32"/>
          <w:lang w:val="en-GB"/>
        </w:rPr>
        <w:t>(Bukhara-</w:t>
      </w:r>
      <w:proofErr w:type="spellStart"/>
      <w:r w:rsidRPr="00F36D9B">
        <w:rPr>
          <w:rFonts w:eastAsiaTheme="majorEastAsia"/>
          <w:spacing w:val="-10"/>
          <w:w w:val="95"/>
          <w:kern w:val="28"/>
          <w:sz w:val="32"/>
          <w:szCs w:val="32"/>
          <w:lang w:val="en-GB"/>
        </w:rPr>
        <w:t>Miskin</w:t>
      </w:r>
      <w:proofErr w:type="spellEnd"/>
      <w:r w:rsidRPr="00F36D9B">
        <w:rPr>
          <w:rFonts w:eastAsiaTheme="majorEastAsia"/>
          <w:spacing w:val="-10"/>
          <w:w w:val="95"/>
          <w:kern w:val="28"/>
          <w:sz w:val="32"/>
          <w:szCs w:val="32"/>
          <w:lang w:val="en-GB"/>
        </w:rPr>
        <w:t>-</w:t>
      </w:r>
      <w:proofErr w:type="spellStart"/>
      <w:r w:rsidRPr="00F36D9B">
        <w:rPr>
          <w:rFonts w:eastAsiaTheme="majorEastAsia"/>
          <w:spacing w:val="-10"/>
          <w:w w:val="95"/>
          <w:kern w:val="28"/>
          <w:sz w:val="32"/>
          <w:szCs w:val="32"/>
          <w:lang w:val="en-GB"/>
        </w:rPr>
        <w:t>Urgench-Khiva</w:t>
      </w:r>
      <w:proofErr w:type="spellEnd"/>
      <w:r w:rsidRPr="00F36D9B">
        <w:rPr>
          <w:rFonts w:eastAsiaTheme="majorEastAsia"/>
          <w:spacing w:val="-10"/>
          <w:w w:val="95"/>
          <w:kern w:val="28"/>
          <w:sz w:val="32"/>
          <w:szCs w:val="32"/>
          <w:lang w:val="en-GB"/>
        </w:rPr>
        <w:t>) Railway Electrification Project</w:t>
      </w:r>
    </w:p>
    <w:p w:rsidR="002E7F47" w:rsidRPr="00F36D9B" w:rsidRDefault="002E7F47" w:rsidP="00083902">
      <w:pPr>
        <w:ind w:left="426" w:right="-1" w:hanging="426"/>
        <w:jc w:val="center"/>
        <w:rPr>
          <w:lang w:val="en-GB"/>
        </w:rPr>
      </w:pPr>
    </w:p>
    <w:p w:rsidR="00F22AF8" w:rsidRPr="00A00ECA" w:rsidRDefault="00F22AF8" w:rsidP="00F22AF8">
      <w:pPr>
        <w:spacing w:before="1"/>
        <w:ind w:left="119" w:hanging="426"/>
        <w:jc w:val="center"/>
        <w:rPr>
          <w:spacing w:val="-6"/>
          <w:szCs w:val="24"/>
          <w:lang w:val="en-US"/>
        </w:rPr>
      </w:pPr>
      <w:bookmarkStart w:id="2" w:name="_Hlk178011187"/>
      <w:r w:rsidRPr="00631D23">
        <w:rPr>
          <w:szCs w:val="24"/>
          <w:lang w:val="en-GB"/>
        </w:rPr>
        <w:t>Subproject</w:t>
      </w:r>
      <w:r w:rsidRPr="00631D23">
        <w:rPr>
          <w:spacing w:val="-6"/>
          <w:szCs w:val="24"/>
          <w:lang w:val="en-GB"/>
        </w:rPr>
        <w:t xml:space="preserve"> </w:t>
      </w:r>
      <w:r w:rsidRPr="00631D23">
        <w:rPr>
          <w:spacing w:val="-6"/>
          <w:szCs w:val="24"/>
          <w:lang w:val="en-US"/>
        </w:rPr>
        <w:t>1</w:t>
      </w:r>
      <w:bookmarkStart w:id="3" w:name="_GoBack"/>
      <w:r w:rsidRPr="00631D23">
        <w:rPr>
          <w:szCs w:val="24"/>
          <w:lang w:val="en-GB"/>
        </w:rPr>
        <w:t>:</w:t>
      </w:r>
      <w:r w:rsidRPr="00631D23">
        <w:rPr>
          <w:spacing w:val="-6"/>
          <w:szCs w:val="24"/>
          <w:lang w:val="en-GB"/>
        </w:rPr>
        <w:t xml:space="preserve"> </w:t>
      </w:r>
      <w:r w:rsidRPr="00631D23">
        <w:rPr>
          <w:spacing w:val="-6"/>
          <w:szCs w:val="24"/>
          <w:lang w:val="en-US"/>
        </w:rPr>
        <w:t xml:space="preserve">Construction of </w:t>
      </w:r>
      <w:proofErr w:type="spellStart"/>
      <w:r>
        <w:rPr>
          <w:spacing w:val="-6"/>
          <w:szCs w:val="24"/>
          <w:lang w:val="en-US"/>
        </w:rPr>
        <w:t>Kh</w:t>
      </w:r>
      <w:r w:rsidR="00257760">
        <w:rPr>
          <w:spacing w:val="-6"/>
          <w:szCs w:val="24"/>
          <w:lang w:val="en-US"/>
        </w:rPr>
        <w:t>o</w:t>
      </w:r>
      <w:r>
        <w:rPr>
          <w:spacing w:val="-6"/>
          <w:szCs w:val="24"/>
          <w:lang w:val="en-US"/>
        </w:rPr>
        <w:t>zarasp</w:t>
      </w:r>
      <w:proofErr w:type="spellEnd"/>
      <w:r w:rsidRPr="00631D23">
        <w:rPr>
          <w:spacing w:val="-6"/>
          <w:szCs w:val="24"/>
          <w:lang w:val="en-US"/>
        </w:rPr>
        <w:t xml:space="preserve"> </w:t>
      </w:r>
      <w:r w:rsidRPr="00631D23">
        <w:rPr>
          <w:spacing w:val="-6"/>
          <w:szCs w:val="24"/>
          <w:lang w:val="en-GB"/>
        </w:rPr>
        <w:t>traction substation</w:t>
      </w:r>
      <w:bookmarkEnd w:id="3"/>
    </w:p>
    <w:bookmarkEnd w:id="2"/>
    <w:p w:rsidR="002E7F47" w:rsidRPr="00F36D9B" w:rsidRDefault="002E7F47" w:rsidP="00083902">
      <w:pPr>
        <w:ind w:left="426" w:right="-1" w:hanging="426"/>
        <w:rPr>
          <w:color w:val="000000"/>
          <w:sz w:val="22"/>
          <w:lang w:val="en-GB"/>
        </w:rPr>
      </w:pPr>
    </w:p>
    <w:p w:rsidR="002E7F47" w:rsidRPr="00F36D9B" w:rsidRDefault="002E7F47" w:rsidP="00083902">
      <w:pPr>
        <w:ind w:left="426" w:hanging="426"/>
        <w:rPr>
          <w:color w:val="000000"/>
          <w:sz w:val="22"/>
          <w:lang w:val="en-GB"/>
        </w:rPr>
      </w:pPr>
    </w:p>
    <w:p w:rsidR="002E7F47" w:rsidRPr="00F36D9B" w:rsidRDefault="002E7F47" w:rsidP="00083902">
      <w:pPr>
        <w:ind w:left="426" w:hanging="426"/>
        <w:rPr>
          <w:color w:val="000000"/>
          <w:sz w:val="22"/>
          <w:lang w:val="en-GB"/>
        </w:rPr>
      </w:pPr>
    </w:p>
    <w:p w:rsidR="002E7F47" w:rsidRPr="00F36D9B" w:rsidRDefault="002E7F47" w:rsidP="00083902">
      <w:pPr>
        <w:ind w:left="426" w:hanging="426"/>
        <w:rPr>
          <w:color w:val="000000"/>
          <w:sz w:val="22"/>
          <w:lang w:val="en-GB"/>
        </w:rPr>
      </w:pPr>
    </w:p>
    <w:p w:rsidR="002E7F47" w:rsidRPr="00F36D9B" w:rsidRDefault="002E7F47" w:rsidP="00083902">
      <w:pPr>
        <w:ind w:left="426" w:hanging="426"/>
        <w:rPr>
          <w:color w:val="000000"/>
          <w:sz w:val="22"/>
          <w:lang w:val="en-GB"/>
        </w:rPr>
      </w:pPr>
    </w:p>
    <w:p w:rsidR="002E7F47" w:rsidRPr="00F36D9B" w:rsidRDefault="002E7F47" w:rsidP="00083902">
      <w:pPr>
        <w:spacing w:after="200"/>
        <w:ind w:left="426" w:hanging="426"/>
        <w:rPr>
          <w:color w:val="000000"/>
          <w:sz w:val="22"/>
          <w:lang w:val="en-GB"/>
        </w:rPr>
      </w:pPr>
    </w:p>
    <w:p w:rsidR="002E7F47" w:rsidRPr="00F36D9B" w:rsidRDefault="002E7F47" w:rsidP="00083902">
      <w:pPr>
        <w:spacing w:after="200"/>
        <w:ind w:left="426" w:hanging="426"/>
        <w:rPr>
          <w:color w:val="000000"/>
          <w:sz w:val="22"/>
          <w:lang w:val="en-GB"/>
        </w:rPr>
      </w:pPr>
    </w:p>
    <w:p w:rsidR="002E7F47" w:rsidRPr="00F36D9B" w:rsidRDefault="002E7F47" w:rsidP="00083902">
      <w:pPr>
        <w:spacing w:after="200"/>
        <w:ind w:left="426" w:hanging="426"/>
        <w:rPr>
          <w:color w:val="000000"/>
          <w:sz w:val="22"/>
          <w:lang w:val="en-GB"/>
        </w:rPr>
      </w:pPr>
    </w:p>
    <w:p w:rsidR="002E7F47" w:rsidRPr="00F36D9B" w:rsidRDefault="002E7F47" w:rsidP="00083902">
      <w:pPr>
        <w:spacing w:after="200"/>
        <w:ind w:left="426" w:hanging="426"/>
        <w:rPr>
          <w:color w:val="000000"/>
          <w:sz w:val="22"/>
          <w:lang w:val="en-GB"/>
        </w:rPr>
      </w:pPr>
    </w:p>
    <w:p w:rsidR="005442F8" w:rsidRPr="00F36D9B" w:rsidRDefault="005442F8" w:rsidP="00083902">
      <w:pPr>
        <w:spacing w:after="200"/>
        <w:ind w:left="426" w:hanging="426"/>
        <w:rPr>
          <w:color w:val="000000"/>
          <w:sz w:val="22"/>
          <w:lang w:val="en-GB"/>
        </w:rPr>
      </w:pPr>
    </w:p>
    <w:p w:rsidR="005442F8" w:rsidRPr="00F36D9B" w:rsidRDefault="005442F8" w:rsidP="00083902">
      <w:pPr>
        <w:spacing w:after="200"/>
        <w:ind w:left="426" w:hanging="426"/>
        <w:rPr>
          <w:color w:val="000000"/>
          <w:sz w:val="22"/>
          <w:lang w:val="en-GB"/>
        </w:rPr>
      </w:pPr>
    </w:p>
    <w:p w:rsidR="002E7F47" w:rsidRDefault="002E7F47" w:rsidP="00083902">
      <w:pPr>
        <w:spacing w:after="200"/>
        <w:ind w:left="426" w:hanging="426"/>
        <w:rPr>
          <w:color w:val="000000"/>
          <w:sz w:val="22"/>
          <w:lang w:val="en-GB"/>
        </w:rPr>
      </w:pPr>
    </w:p>
    <w:p w:rsidR="003C4458" w:rsidRDefault="003C4458" w:rsidP="00083902">
      <w:pPr>
        <w:spacing w:after="200"/>
        <w:ind w:left="426" w:hanging="426"/>
        <w:rPr>
          <w:color w:val="000000"/>
          <w:sz w:val="22"/>
          <w:lang w:val="en-GB"/>
        </w:rPr>
      </w:pPr>
    </w:p>
    <w:p w:rsidR="003C4458" w:rsidRDefault="003C4458" w:rsidP="00083902">
      <w:pPr>
        <w:spacing w:after="200"/>
        <w:ind w:left="426" w:hanging="426"/>
        <w:rPr>
          <w:color w:val="000000"/>
          <w:sz w:val="22"/>
          <w:lang w:val="en-GB"/>
        </w:rPr>
      </w:pPr>
    </w:p>
    <w:p w:rsidR="003C4458" w:rsidRDefault="003C4458" w:rsidP="00083902">
      <w:pPr>
        <w:spacing w:after="200"/>
        <w:ind w:left="426" w:hanging="426"/>
        <w:rPr>
          <w:color w:val="000000"/>
          <w:sz w:val="22"/>
          <w:lang w:val="en-GB"/>
        </w:rPr>
      </w:pPr>
    </w:p>
    <w:p w:rsidR="003C4458" w:rsidRDefault="003C4458" w:rsidP="00083902">
      <w:pPr>
        <w:spacing w:after="200"/>
        <w:ind w:left="426" w:hanging="426"/>
        <w:rPr>
          <w:color w:val="000000"/>
          <w:sz w:val="22"/>
          <w:lang w:val="en-GB"/>
        </w:rPr>
      </w:pPr>
    </w:p>
    <w:p w:rsidR="003C4458" w:rsidRPr="00F36D9B" w:rsidRDefault="003C4458" w:rsidP="00083902">
      <w:pPr>
        <w:spacing w:after="200"/>
        <w:ind w:left="426" w:hanging="426"/>
        <w:rPr>
          <w:color w:val="000000"/>
          <w:sz w:val="22"/>
          <w:lang w:val="en-GB"/>
        </w:rPr>
      </w:pPr>
    </w:p>
    <w:p w:rsidR="00714113" w:rsidRPr="00F36D9B" w:rsidRDefault="00714113" w:rsidP="00083902">
      <w:pPr>
        <w:spacing w:after="200"/>
        <w:ind w:left="426" w:hanging="426"/>
        <w:rPr>
          <w:color w:val="000000"/>
          <w:sz w:val="22"/>
          <w:lang w:val="en-GB"/>
        </w:rPr>
      </w:pPr>
    </w:p>
    <w:p w:rsidR="002E7F47" w:rsidRPr="0053133C" w:rsidRDefault="002E7F47" w:rsidP="0053133C">
      <w:pPr>
        <w:shd w:val="clear" w:color="auto" w:fill="FFFFFF"/>
        <w:jc w:val="both"/>
        <w:rPr>
          <w:sz w:val="18"/>
          <w:szCs w:val="18"/>
          <w:lang w:val="en-GB"/>
        </w:rPr>
      </w:pPr>
      <w:r w:rsidRPr="0053133C">
        <w:rPr>
          <w:sz w:val="18"/>
          <w:szCs w:val="18"/>
          <w:lang w:val="en-GB"/>
        </w:rPr>
        <w:t xml:space="preserve">Prepared by JSC </w:t>
      </w:r>
      <w:proofErr w:type="spellStart"/>
      <w:r w:rsidRPr="0053133C">
        <w:rPr>
          <w:sz w:val="18"/>
          <w:szCs w:val="18"/>
          <w:lang w:val="en-GB"/>
        </w:rPr>
        <w:t>Uzbekiston</w:t>
      </w:r>
      <w:proofErr w:type="spellEnd"/>
      <w:r w:rsidRPr="0053133C">
        <w:rPr>
          <w:sz w:val="18"/>
          <w:szCs w:val="18"/>
          <w:lang w:val="en-GB"/>
        </w:rPr>
        <w:t xml:space="preserve"> </w:t>
      </w:r>
      <w:proofErr w:type="spellStart"/>
      <w:r w:rsidRPr="0053133C">
        <w:rPr>
          <w:sz w:val="18"/>
          <w:szCs w:val="18"/>
          <w:lang w:val="en-GB"/>
        </w:rPr>
        <w:t>Temir</w:t>
      </w:r>
      <w:proofErr w:type="spellEnd"/>
      <w:r w:rsidRPr="0053133C">
        <w:rPr>
          <w:sz w:val="18"/>
          <w:szCs w:val="18"/>
          <w:lang w:val="en-GB"/>
        </w:rPr>
        <w:t xml:space="preserve"> </w:t>
      </w:r>
      <w:proofErr w:type="spellStart"/>
      <w:r w:rsidRPr="0053133C">
        <w:rPr>
          <w:sz w:val="18"/>
          <w:szCs w:val="18"/>
          <w:lang w:val="en-GB"/>
        </w:rPr>
        <w:t>Yullari</w:t>
      </w:r>
      <w:proofErr w:type="spellEnd"/>
      <w:r w:rsidRPr="0053133C">
        <w:rPr>
          <w:sz w:val="18"/>
          <w:szCs w:val="18"/>
          <w:lang w:val="en-GB"/>
        </w:rPr>
        <w:t xml:space="preserve"> (UTY), Republic of Uzbekistan for the Asian Development Bank.</w:t>
      </w:r>
    </w:p>
    <w:p w:rsidR="003E1354" w:rsidRPr="00F36D9B" w:rsidRDefault="003E1354" w:rsidP="0053133C">
      <w:pPr>
        <w:jc w:val="both"/>
        <w:rPr>
          <w:sz w:val="18"/>
          <w:szCs w:val="18"/>
          <w:lang w:val="en-GB"/>
        </w:rPr>
      </w:pPr>
    </w:p>
    <w:p w:rsidR="002E7F47" w:rsidRPr="0053133C" w:rsidRDefault="002E7F47" w:rsidP="0053133C">
      <w:pPr>
        <w:jc w:val="both"/>
        <w:rPr>
          <w:sz w:val="18"/>
          <w:szCs w:val="18"/>
          <w:lang w:val="en-GB"/>
        </w:rPr>
      </w:pPr>
      <w:r w:rsidRPr="0053133C">
        <w:rPr>
          <w:sz w:val="18"/>
          <w:szCs w:val="18"/>
          <w:lang w:val="en-GB"/>
        </w:rPr>
        <w:t>This Resettlement Plan is a document of the borrower. The views expressed herein do not necessarily reflect the views of ADB's Board of Directors, management, or staff. These documents are publicly available in accordance with ADB's access</w:t>
      </w:r>
      <w:r w:rsidR="005442F8" w:rsidRPr="0053133C">
        <w:rPr>
          <w:sz w:val="18"/>
          <w:szCs w:val="18"/>
          <w:lang w:val="en-GB"/>
        </w:rPr>
        <w:t xml:space="preserve"> </w:t>
      </w:r>
      <w:r w:rsidRPr="0053133C">
        <w:rPr>
          <w:sz w:val="18"/>
          <w:szCs w:val="18"/>
          <w:lang w:val="en-GB"/>
        </w:rPr>
        <w:t xml:space="preserve">to information policy and as agreed between ADB and JSC </w:t>
      </w:r>
      <w:proofErr w:type="spellStart"/>
      <w:r w:rsidRPr="0053133C">
        <w:rPr>
          <w:sz w:val="18"/>
          <w:szCs w:val="18"/>
          <w:lang w:val="en-GB"/>
        </w:rPr>
        <w:t>Uzbekiston</w:t>
      </w:r>
      <w:proofErr w:type="spellEnd"/>
      <w:r w:rsidRPr="0053133C">
        <w:rPr>
          <w:sz w:val="18"/>
          <w:szCs w:val="18"/>
          <w:lang w:val="en-GB"/>
        </w:rPr>
        <w:t xml:space="preserve"> </w:t>
      </w:r>
      <w:proofErr w:type="spellStart"/>
      <w:r w:rsidRPr="0053133C">
        <w:rPr>
          <w:sz w:val="18"/>
          <w:szCs w:val="18"/>
          <w:lang w:val="en-GB"/>
        </w:rPr>
        <w:t>Temir</w:t>
      </w:r>
      <w:proofErr w:type="spellEnd"/>
      <w:r w:rsidRPr="0053133C">
        <w:rPr>
          <w:sz w:val="18"/>
          <w:szCs w:val="18"/>
          <w:lang w:val="en-GB"/>
        </w:rPr>
        <w:t xml:space="preserve"> </w:t>
      </w:r>
      <w:proofErr w:type="spellStart"/>
      <w:r w:rsidRPr="0053133C">
        <w:rPr>
          <w:sz w:val="18"/>
          <w:szCs w:val="18"/>
          <w:lang w:val="en-GB"/>
        </w:rPr>
        <w:t>Yullari</w:t>
      </w:r>
      <w:proofErr w:type="spellEnd"/>
      <w:proofErr w:type="gramStart"/>
      <w:r w:rsidRPr="0053133C">
        <w:rPr>
          <w:sz w:val="18"/>
          <w:szCs w:val="18"/>
          <w:lang w:val="en-GB"/>
        </w:rPr>
        <w:t>.</w:t>
      </w:r>
      <w:r w:rsidR="00F154F0" w:rsidRPr="0053133C">
        <w:rPr>
          <w:sz w:val="18"/>
          <w:szCs w:val="18"/>
          <w:lang w:val="en-GB"/>
        </w:rPr>
        <w:t>(</w:t>
      </w:r>
      <w:proofErr w:type="gramEnd"/>
      <w:r w:rsidR="00F154F0" w:rsidRPr="0053133C">
        <w:rPr>
          <w:sz w:val="18"/>
          <w:szCs w:val="18"/>
          <w:lang w:val="en-GB"/>
        </w:rPr>
        <w:t>UTY).</w:t>
      </w:r>
    </w:p>
    <w:p w:rsidR="002E7F47" w:rsidRPr="00F36D9B" w:rsidRDefault="002E7F47" w:rsidP="0053133C">
      <w:pPr>
        <w:jc w:val="both"/>
        <w:rPr>
          <w:sz w:val="18"/>
          <w:szCs w:val="18"/>
          <w:lang w:val="en-GB"/>
        </w:rPr>
      </w:pPr>
    </w:p>
    <w:p w:rsidR="002E7F47" w:rsidRPr="0053133C" w:rsidRDefault="002E7F47" w:rsidP="0053133C">
      <w:pPr>
        <w:jc w:val="both"/>
        <w:rPr>
          <w:sz w:val="18"/>
          <w:szCs w:val="18"/>
          <w:lang w:val="en-GB"/>
        </w:rPr>
      </w:pPr>
      <w:r w:rsidRPr="0053133C">
        <w:rPr>
          <w:sz w:val="18"/>
          <w:szCs w:val="18"/>
          <w:lang w:val="en-GB"/>
        </w:rPr>
        <w:t>In preparing any country program or strategy, financing of any project, or designation or reference to a specific territory or</w:t>
      </w:r>
      <w:r w:rsidR="003E1354" w:rsidRPr="0053133C">
        <w:rPr>
          <w:sz w:val="18"/>
          <w:szCs w:val="18"/>
          <w:lang w:val="en-GB"/>
        </w:rPr>
        <w:t xml:space="preserve"> </w:t>
      </w:r>
      <w:r w:rsidRPr="0053133C">
        <w:rPr>
          <w:sz w:val="18"/>
          <w:szCs w:val="18"/>
          <w:lang w:val="en-GB"/>
        </w:rPr>
        <w:t>geographic area herein, the Asian Development Bank does not intend to make any judgment regarding the legal or other status of any territory or area.</w:t>
      </w:r>
    </w:p>
    <w:p w:rsidR="005442F8" w:rsidRDefault="005442F8" w:rsidP="00083902">
      <w:pPr>
        <w:ind w:left="426" w:hanging="426"/>
        <w:jc w:val="both"/>
        <w:rPr>
          <w:sz w:val="18"/>
          <w:szCs w:val="18"/>
          <w:lang w:val="en-GB"/>
        </w:rPr>
      </w:pPr>
    </w:p>
    <w:sdt>
      <w:sdtPr>
        <w:rPr>
          <w:rFonts w:ascii="Arial" w:eastAsiaTheme="minorHAnsi" w:hAnsi="Arial" w:cs="Arial"/>
          <w:sz w:val="24"/>
          <w:lang w:eastAsia="en-US"/>
        </w:rPr>
        <w:id w:val="261885682"/>
        <w:docPartObj>
          <w:docPartGallery w:val="Table of Contents"/>
          <w:docPartUnique/>
        </w:docPartObj>
      </w:sdtPr>
      <w:sdtEndPr>
        <w:rPr>
          <w:b/>
          <w:bCs/>
        </w:rPr>
      </w:sdtEndPr>
      <w:sdtContent>
        <w:p w:rsidR="00060323" w:rsidRDefault="002E7F47" w:rsidP="00505652">
          <w:pPr>
            <w:pStyle w:val="11"/>
            <w:jc w:val="center"/>
            <w:rPr>
              <w:b/>
              <w:lang w:val="en-US"/>
            </w:rPr>
          </w:pPr>
          <w:r w:rsidRPr="00F36D9B">
            <w:rPr>
              <w:b/>
              <w:lang w:val="en-US"/>
            </w:rPr>
            <w:t>TABLE OF CONTENTS</w:t>
          </w:r>
        </w:p>
        <w:p w:rsidR="00060323" w:rsidRDefault="00060323">
          <w:pPr>
            <w:pStyle w:val="11"/>
            <w:rPr>
              <w:b/>
              <w:lang w:val="en-US"/>
            </w:rPr>
          </w:pPr>
        </w:p>
        <w:p w:rsidR="004132B2" w:rsidRDefault="002E7F47">
          <w:pPr>
            <w:pStyle w:val="11"/>
            <w:rPr>
              <w:rFonts w:cstheme="minorBidi"/>
              <w:noProof/>
              <w:kern w:val="2"/>
              <w:sz w:val="24"/>
              <w:szCs w:val="24"/>
              <w14:ligatures w14:val="standardContextual"/>
            </w:rPr>
          </w:pPr>
          <w:r w:rsidRPr="00F36D9B">
            <w:rPr>
              <w:lang w:val="en-US"/>
            </w:rPr>
            <w:fldChar w:fldCharType="begin"/>
          </w:r>
          <w:r w:rsidRPr="00F36D9B">
            <w:rPr>
              <w:lang w:val="en-US"/>
            </w:rPr>
            <w:instrText xml:space="preserve"> TOC \o "1-3" \h \z \u </w:instrText>
          </w:r>
          <w:r w:rsidRPr="00F36D9B">
            <w:rPr>
              <w:lang w:val="en-US"/>
            </w:rPr>
            <w:fldChar w:fldCharType="separate"/>
          </w:r>
          <w:hyperlink w:anchor="_Toc182304412" w:history="1">
            <w:r w:rsidR="004132B2" w:rsidRPr="00520043">
              <w:rPr>
                <w:rStyle w:val="ab"/>
                <w:rFonts w:ascii="Arial" w:hAnsi="Arial" w:cs="Arial"/>
                <w:b/>
                <w:bCs/>
                <w:noProof/>
                <w:lang w:val="en-GB"/>
              </w:rPr>
              <w:t>GLOSSARY</w:t>
            </w:r>
            <w:r w:rsidR="004132B2">
              <w:rPr>
                <w:noProof/>
                <w:webHidden/>
              </w:rPr>
              <w:tab/>
            </w:r>
            <w:r w:rsidR="004132B2">
              <w:rPr>
                <w:noProof/>
                <w:webHidden/>
              </w:rPr>
              <w:fldChar w:fldCharType="begin"/>
            </w:r>
            <w:r w:rsidR="004132B2">
              <w:rPr>
                <w:noProof/>
                <w:webHidden/>
              </w:rPr>
              <w:instrText xml:space="preserve"> PAGEREF _Toc182304412 \h </w:instrText>
            </w:r>
            <w:r w:rsidR="004132B2">
              <w:rPr>
                <w:noProof/>
                <w:webHidden/>
              </w:rPr>
            </w:r>
            <w:r w:rsidR="004132B2">
              <w:rPr>
                <w:noProof/>
                <w:webHidden/>
              </w:rPr>
              <w:fldChar w:fldCharType="separate"/>
            </w:r>
            <w:r w:rsidR="004132B2">
              <w:rPr>
                <w:noProof/>
                <w:webHidden/>
              </w:rPr>
              <w:t>4</w:t>
            </w:r>
            <w:r w:rsidR="004132B2">
              <w:rPr>
                <w:noProof/>
                <w:webHidden/>
              </w:rPr>
              <w:fldChar w:fldCharType="end"/>
            </w:r>
          </w:hyperlink>
        </w:p>
        <w:p w:rsidR="004132B2" w:rsidRDefault="00CA7805">
          <w:pPr>
            <w:pStyle w:val="11"/>
            <w:tabs>
              <w:tab w:val="left" w:pos="440"/>
            </w:tabs>
            <w:rPr>
              <w:rFonts w:cstheme="minorBidi"/>
              <w:noProof/>
              <w:kern w:val="2"/>
              <w:sz w:val="24"/>
              <w:szCs w:val="24"/>
              <w14:ligatures w14:val="standardContextual"/>
            </w:rPr>
          </w:pPr>
          <w:hyperlink w:anchor="_Toc182304413" w:history="1">
            <w:r w:rsidR="004132B2" w:rsidRPr="00520043">
              <w:rPr>
                <w:rStyle w:val="ab"/>
                <w:rFonts w:ascii="Arial" w:hAnsi="Arial" w:cs="Arial"/>
                <w:b/>
                <w:bCs/>
                <w:noProof/>
              </w:rPr>
              <w:t>I.</w:t>
            </w:r>
            <w:r w:rsidR="004132B2">
              <w:rPr>
                <w:rFonts w:cstheme="minorBidi"/>
                <w:noProof/>
                <w:kern w:val="2"/>
                <w:sz w:val="24"/>
                <w:szCs w:val="24"/>
                <w14:ligatures w14:val="standardContextual"/>
              </w:rPr>
              <w:tab/>
            </w:r>
            <w:r w:rsidR="004132B2" w:rsidRPr="00520043">
              <w:rPr>
                <w:rStyle w:val="ab"/>
                <w:rFonts w:ascii="Arial" w:hAnsi="Arial" w:cs="Arial"/>
                <w:b/>
                <w:bCs/>
                <w:noProof/>
              </w:rPr>
              <w:t>EXECUTIVE  SUMMARY</w:t>
            </w:r>
            <w:r w:rsidR="004132B2">
              <w:rPr>
                <w:noProof/>
                <w:webHidden/>
              </w:rPr>
              <w:tab/>
            </w:r>
            <w:r w:rsidR="004132B2">
              <w:rPr>
                <w:noProof/>
                <w:webHidden/>
              </w:rPr>
              <w:fldChar w:fldCharType="begin"/>
            </w:r>
            <w:r w:rsidR="004132B2">
              <w:rPr>
                <w:noProof/>
                <w:webHidden/>
              </w:rPr>
              <w:instrText xml:space="preserve"> PAGEREF _Toc182304413 \h </w:instrText>
            </w:r>
            <w:r w:rsidR="004132B2">
              <w:rPr>
                <w:noProof/>
                <w:webHidden/>
              </w:rPr>
            </w:r>
            <w:r w:rsidR="004132B2">
              <w:rPr>
                <w:noProof/>
                <w:webHidden/>
              </w:rPr>
              <w:fldChar w:fldCharType="separate"/>
            </w:r>
            <w:r w:rsidR="004132B2">
              <w:rPr>
                <w:noProof/>
                <w:webHidden/>
              </w:rPr>
              <w:t>6</w:t>
            </w:r>
            <w:r w:rsidR="004132B2">
              <w:rPr>
                <w:noProof/>
                <w:webHidden/>
              </w:rPr>
              <w:fldChar w:fldCharType="end"/>
            </w:r>
          </w:hyperlink>
        </w:p>
        <w:p w:rsidR="004132B2" w:rsidRDefault="00CA7805">
          <w:pPr>
            <w:pStyle w:val="11"/>
            <w:tabs>
              <w:tab w:val="left" w:pos="440"/>
            </w:tabs>
            <w:rPr>
              <w:rFonts w:cstheme="minorBidi"/>
              <w:noProof/>
              <w:kern w:val="2"/>
              <w:sz w:val="24"/>
              <w:szCs w:val="24"/>
              <w14:ligatures w14:val="standardContextual"/>
            </w:rPr>
          </w:pPr>
          <w:hyperlink w:anchor="_Toc182304414" w:history="1">
            <w:r w:rsidR="004132B2" w:rsidRPr="00520043">
              <w:rPr>
                <w:rStyle w:val="ab"/>
                <w:rFonts w:ascii="Arial" w:hAnsi="Arial" w:cs="Arial"/>
                <w:b/>
                <w:bCs/>
                <w:noProof/>
              </w:rPr>
              <w:t>II.</w:t>
            </w:r>
            <w:r w:rsidR="004132B2">
              <w:rPr>
                <w:rFonts w:cstheme="minorBidi"/>
                <w:noProof/>
                <w:kern w:val="2"/>
                <w:sz w:val="24"/>
                <w:szCs w:val="24"/>
                <w14:ligatures w14:val="standardContextual"/>
              </w:rPr>
              <w:tab/>
            </w:r>
            <w:r w:rsidR="004132B2" w:rsidRPr="00520043">
              <w:rPr>
                <w:rStyle w:val="ab"/>
                <w:rFonts w:ascii="Arial" w:hAnsi="Arial" w:cs="Arial"/>
                <w:b/>
                <w:bCs/>
                <w:noProof/>
                <w:lang w:val="en-US"/>
              </w:rPr>
              <w:t>I</w:t>
            </w:r>
            <w:r w:rsidR="004132B2" w:rsidRPr="00520043">
              <w:rPr>
                <w:rStyle w:val="ab"/>
                <w:rFonts w:ascii="Arial" w:hAnsi="Arial" w:cs="Arial"/>
                <w:b/>
                <w:bCs/>
                <w:noProof/>
              </w:rPr>
              <w:t>NTRODUCTION</w:t>
            </w:r>
            <w:r w:rsidR="004132B2">
              <w:rPr>
                <w:noProof/>
                <w:webHidden/>
              </w:rPr>
              <w:tab/>
            </w:r>
            <w:r w:rsidR="004132B2">
              <w:rPr>
                <w:noProof/>
                <w:webHidden/>
              </w:rPr>
              <w:fldChar w:fldCharType="begin"/>
            </w:r>
            <w:r w:rsidR="004132B2">
              <w:rPr>
                <w:noProof/>
                <w:webHidden/>
              </w:rPr>
              <w:instrText xml:space="preserve"> PAGEREF _Toc182304414 \h </w:instrText>
            </w:r>
            <w:r w:rsidR="004132B2">
              <w:rPr>
                <w:noProof/>
                <w:webHidden/>
              </w:rPr>
            </w:r>
            <w:r w:rsidR="004132B2">
              <w:rPr>
                <w:noProof/>
                <w:webHidden/>
              </w:rPr>
              <w:fldChar w:fldCharType="separate"/>
            </w:r>
            <w:r w:rsidR="004132B2">
              <w:rPr>
                <w:noProof/>
                <w:webHidden/>
              </w:rPr>
              <w:t>8</w:t>
            </w:r>
            <w:r w:rsidR="004132B2">
              <w:rPr>
                <w:noProof/>
                <w:webHidden/>
              </w:rPr>
              <w:fldChar w:fldCharType="end"/>
            </w:r>
          </w:hyperlink>
        </w:p>
        <w:p w:rsidR="004132B2" w:rsidRDefault="00CA7805">
          <w:pPr>
            <w:pStyle w:val="11"/>
            <w:tabs>
              <w:tab w:val="left" w:pos="720"/>
            </w:tabs>
            <w:rPr>
              <w:rFonts w:cstheme="minorBidi"/>
              <w:noProof/>
              <w:kern w:val="2"/>
              <w:sz w:val="24"/>
              <w:szCs w:val="24"/>
              <w14:ligatures w14:val="standardContextual"/>
            </w:rPr>
          </w:pPr>
          <w:hyperlink w:anchor="_Toc182304415" w:history="1">
            <w:r w:rsidR="004132B2" w:rsidRPr="00520043">
              <w:rPr>
                <w:rStyle w:val="ab"/>
                <w:rFonts w:ascii="Arial" w:hAnsi="Arial" w:cs="Arial"/>
                <w:b/>
                <w:bCs/>
                <w:noProof/>
                <w:lang w:val="en-US"/>
              </w:rPr>
              <w:t>IV.</w:t>
            </w:r>
            <w:r w:rsidR="004132B2">
              <w:rPr>
                <w:rFonts w:cstheme="minorBidi"/>
                <w:noProof/>
                <w:kern w:val="2"/>
                <w:sz w:val="24"/>
                <w:szCs w:val="24"/>
                <w14:ligatures w14:val="standardContextual"/>
              </w:rPr>
              <w:tab/>
            </w:r>
            <w:r w:rsidR="004132B2" w:rsidRPr="00520043">
              <w:rPr>
                <w:rStyle w:val="ab"/>
                <w:rFonts w:ascii="Arial" w:hAnsi="Arial" w:cs="Arial"/>
                <w:b/>
                <w:bCs/>
                <w:noProof/>
                <w:lang w:val="en-US"/>
              </w:rPr>
              <w:t>SOCIO-ECONOMIC PROFILE OF AFFECTED PERSONS</w:t>
            </w:r>
            <w:r w:rsidR="004132B2">
              <w:rPr>
                <w:noProof/>
                <w:webHidden/>
              </w:rPr>
              <w:tab/>
            </w:r>
            <w:r w:rsidR="004132B2">
              <w:rPr>
                <w:noProof/>
                <w:webHidden/>
              </w:rPr>
              <w:fldChar w:fldCharType="begin"/>
            </w:r>
            <w:r w:rsidR="004132B2">
              <w:rPr>
                <w:noProof/>
                <w:webHidden/>
              </w:rPr>
              <w:instrText xml:space="preserve"> PAGEREF _Toc182304415 \h </w:instrText>
            </w:r>
            <w:r w:rsidR="004132B2">
              <w:rPr>
                <w:noProof/>
                <w:webHidden/>
              </w:rPr>
            </w:r>
            <w:r w:rsidR="004132B2">
              <w:rPr>
                <w:noProof/>
                <w:webHidden/>
              </w:rPr>
              <w:fldChar w:fldCharType="separate"/>
            </w:r>
            <w:r w:rsidR="004132B2">
              <w:rPr>
                <w:noProof/>
                <w:webHidden/>
              </w:rPr>
              <w:t>12</w:t>
            </w:r>
            <w:r w:rsidR="004132B2">
              <w:rPr>
                <w:noProof/>
                <w:webHidden/>
              </w:rPr>
              <w:fldChar w:fldCharType="end"/>
            </w:r>
          </w:hyperlink>
        </w:p>
        <w:p w:rsidR="004132B2" w:rsidRDefault="00CA7805">
          <w:pPr>
            <w:pStyle w:val="11"/>
            <w:tabs>
              <w:tab w:val="left" w:pos="720"/>
            </w:tabs>
            <w:rPr>
              <w:rFonts w:cstheme="minorBidi"/>
              <w:noProof/>
              <w:kern w:val="2"/>
              <w:sz w:val="24"/>
              <w:szCs w:val="24"/>
              <w14:ligatures w14:val="standardContextual"/>
            </w:rPr>
          </w:pPr>
          <w:hyperlink w:anchor="_Toc182304416" w:history="1">
            <w:r w:rsidR="004132B2" w:rsidRPr="00520043">
              <w:rPr>
                <w:rStyle w:val="ab"/>
                <w:rFonts w:ascii="Arial" w:hAnsi="Arial" w:cs="Arial"/>
                <w:b/>
                <w:bCs/>
                <w:noProof/>
                <w:lang w:val="en-US"/>
              </w:rPr>
              <w:t>V.</w:t>
            </w:r>
            <w:r w:rsidR="004132B2">
              <w:rPr>
                <w:rFonts w:cstheme="minorBidi"/>
                <w:noProof/>
                <w:kern w:val="2"/>
                <w:sz w:val="24"/>
                <w:szCs w:val="24"/>
                <w14:ligatures w14:val="standardContextual"/>
              </w:rPr>
              <w:tab/>
            </w:r>
            <w:r w:rsidR="004132B2" w:rsidRPr="00520043">
              <w:rPr>
                <w:rStyle w:val="ab"/>
                <w:rFonts w:ascii="Arial" w:hAnsi="Arial" w:cs="Arial"/>
                <w:b/>
                <w:bCs/>
                <w:noProof/>
              </w:rPr>
              <w:t>PUBLIC CONSULTATION AND INFORMATION DISCLOSURE</w:t>
            </w:r>
            <w:r w:rsidR="004132B2">
              <w:rPr>
                <w:noProof/>
                <w:webHidden/>
              </w:rPr>
              <w:tab/>
            </w:r>
            <w:r w:rsidR="004132B2">
              <w:rPr>
                <w:noProof/>
                <w:webHidden/>
              </w:rPr>
              <w:fldChar w:fldCharType="begin"/>
            </w:r>
            <w:r w:rsidR="004132B2">
              <w:rPr>
                <w:noProof/>
                <w:webHidden/>
              </w:rPr>
              <w:instrText xml:space="preserve"> PAGEREF _Toc182304416 \h </w:instrText>
            </w:r>
            <w:r w:rsidR="004132B2">
              <w:rPr>
                <w:noProof/>
                <w:webHidden/>
              </w:rPr>
            </w:r>
            <w:r w:rsidR="004132B2">
              <w:rPr>
                <w:noProof/>
                <w:webHidden/>
              </w:rPr>
              <w:fldChar w:fldCharType="separate"/>
            </w:r>
            <w:r w:rsidR="004132B2">
              <w:rPr>
                <w:noProof/>
                <w:webHidden/>
              </w:rPr>
              <w:t>13</w:t>
            </w:r>
            <w:r w:rsidR="004132B2">
              <w:rPr>
                <w:noProof/>
                <w:webHidden/>
              </w:rPr>
              <w:fldChar w:fldCharType="end"/>
            </w:r>
          </w:hyperlink>
        </w:p>
        <w:p w:rsidR="004132B2" w:rsidRDefault="00CA7805">
          <w:pPr>
            <w:pStyle w:val="11"/>
            <w:tabs>
              <w:tab w:val="left" w:pos="720"/>
            </w:tabs>
            <w:rPr>
              <w:rFonts w:cstheme="minorBidi"/>
              <w:noProof/>
              <w:kern w:val="2"/>
              <w:sz w:val="24"/>
              <w:szCs w:val="24"/>
              <w14:ligatures w14:val="standardContextual"/>
            </w:rPr>
          </w:pPr>
          <w:hyperlink w:anchor="_Toc182304417" w:history="1">
            <w:r w:rsidR="004132B2" w:rsidRPr="00520043">
              <w:rPr>
                <w:rStyle w:val="ab"/>
                <w:rFonts w:ascii="Arial" w:hAnsi="Arial" w:cs="Arial"/>
                <w:b/>
                <w:bCs/>
                <w:noProof/>
                <w:lang w:val="en-US"/>
              </w:rPr>
              <w:t>VI.</w:t>
            </w:r>
            <w:r w:rsidR="004132B2">
              <w:rPr>
                <w:rFonts w:cstheme="minorBidi"/>
                <w:noProof/>
                <w:kern w:val="2"/>
                <w:sz w:val="24"/>
                <w:szCs w:val="24"/>
                <w14:ligatures w14:val="standardContextual"/>
              </w:rPr>
              <w:tab/>
            </w:r>
            <w:r w:rsidR="004132B2" w:rsidRPr="00520043">
              <w:rPr>
                <w:rStyle w:val="ab"/>
                <w:rFonts w:ascii="Arial" w:hAnsi="Arial" w:cs="Arial"/>
                <w:b/>
                <w:bCs/>
                <w:noProof/>
              </w:rPr>
              <w:t>GRIEVANCE REDRESS MECHANISM</w:t>
            </w:r>
            <w:r w:rsidR="004132B2">
              <w:rPr>
                <w:noProof/>
                <w:webHidden/>
              </w:rPr>
              <w:tab/>
            </w:r>
            <w:r w:rsidR="004132B2">
              <w:rPr>
                <w:noProof/>
                <w:webHidden/>
              </w:rPr>
              <w:fldChar w:fldCharType="begin"/>
            </w:r>
            <w:r w:rsidR="004132B2">
              <w:rPr>
                <w:noProof/>
                <w:webHidden/>
              </w:rPr>
              <w:instrText xml:space="preserve"> PAGEREF _Toc182304417 \h </w:instrText>
            </w:r>
            <w:r w:rsidR="004132B2">
              <w:rPr>
                <w:noProof/>
                <w:webHidden/>
              </w:rPr>
            </w:r>
            <w:r w:rsidR="004132B2">
              <w:rPr>
                <w:noProof/>
                <w:webHidden/>
              </w:rPr>
              <w:fldChar w:fldCharType="separate"/>
            </w:r>
            <w:r w:rsidR="004132B2">
              <w:rPr>
                <w:noProof/>
                <w:webHidden/>
              </w:rPr>
              <w:t>15</w:t>
            </w:r>
            <w:r w:rsidR="004132B2">
              <w:rPr>
                <w:noProof/>
                <w:webHidden/>
              </w:rPr>
              <w:fldChar w:fldCharType="end"/>
            </w:r>
          </w:hyperlink>
        </w:p>
        <w:p w:rsidR="004132B2" w:rsidRDefault="00CA7805">
          <w:pPr>
            <w:pStyle w:val="11"/>
            <w:tabs>
              <w:tab w:val="left" w:pos="720"/>
            </w:tabs>
            <w:rPr>
              <w:rFonts w:cstheme="minorBidi"/>
              <w:noProof/>
              <w:kern w:val="2"/>
              <w:sz w:val="24"/>
              <w:szCs w:val="24"/>
              <w14:ligatures w14:val="standardContextual"/>
            </w:rPr>
          </w:pPr>
          <w:hyperlink w:anchor="_Toc182304418" w:history="1">
            <w:r w:rsidR="004132B2" w:rsidRPr="00520043">
              <w:rPr>
                <w:rStyle w:val="ab"/>
                <w:rFonts w:ascii="Arial" w:hAnsi="Arial" w:cs="Arial"/>
                <w:b/>
                <w:bCs/>
                <w:noProof/>
              </w:rPr>
              <w:t>VII.</w:t>
            </w:r>
            <w:r w:rsidR="004132B2">
              <w:rPr>
                <w:rFonts w:cstheme="minorBidi"/>
                <w:noProof/>
                <w:kern w:val="2"/>
                <w:sz w:val="24"/>
                <w:szCs w:val="24"/>
                <w14:ligatures w14:val="standardContextual"/>
              </w:rPr>
              <w:tab/>
            </w:r>
            <w:r w:rsidR="004132B2" w:rsidRPr="00520043">
              <w:rPr>
                <w:rStyle w:val="ab"/>
                <w:rFonts w:ascii="Arial" w:hAnsi="Arial" w:cs="Arial"/>
                <w:b/>
                <w:bCs/>
                <w:noProof/>
              </w:rPr>
              <w:t>POLICY AND LEGAL FRAMEWORK</w:t>
            </w:r>
            <w:r w:rsidR="004132B2">
              <w:rPr>
                <w:noProof/>
                <w:webHidden/>
              </w:rPr>
              <w:tab/>
            </w:r>
            <w:r w:rsidR="004132B2">
              <w:rPr>
                <w:noProof/>
                <w:webHidden/>
              </w:rPr>
              <w:fldChar w:fldCharType="begin"/>
            </w:r>
            <w:r w:rsidR="004132B2">
              <w:rPr>
                <w:noProof/>
                <w:webHidden/>
              </w:rPr>
              <w:instrText xml:space="preserve"> PAGEREF _Toc182304418 \h </w:instrText>
            </w:r>
            <w:r w:rsidR="004132B2">
              <w:rPr>
                <w:noProof/>
                <w:webHidden/>
              </w:rPr>
            </w:r>
            <w:r w:rsidR="004132B2">
              <w:rPr>
                <w:noProof/>
                <w:webHidden/>
              </w:rPr>
              <w:fldChar w:fldCharType="separate"/>
            </w:r>
            <w:r w:rsidR="004132B2">
              <w:rPr>
                <w:noProof/>
                <w:webHidden/>
              </w:rPr>
              <w:t>19</w:t>
            </w:r>
            <w:r w:rsidR="004132B2">
              <w:rPr>
                <w:noProof/>
                <w:webHidden/>
              </w:rPr>
              <w:fldChar w:fldCharType="end"/>
            </w:r>
          </w:hyperlink>
        </w:p>
        <w:p w:rsidR="004132B2" w:rsidRDefault="00CA7805">
          <w:pPr>
            <w:pStyle w:val="11"/>
            <w:tabs>
              <w:tab w:val="left" w:pos="720"/>
            </w:tabs>
            <w:rPr>
              <w:rFonts w:cstheme="minorBidi"/>
              <w:noProof/>
              <w:kern w:val="2"/>
              <w:sz w:val="24"/>
              <w:szCs w:val="24"/>
              <w14:ligatures w14:val="standardContextual"/>
            </w:rPr>
          </w:pPr>
          <w:hyperlink w:anchor="_Toc182304419" w:history="1">
            <w:r w:rsidR="004132B2" w:rsidRPr="00520043">
              <w:rPr>
                <w:rStyle w:val="ab"/>
                <w:rFonts w:ascii="Arial" w:hAnsi="Arial" w:cs="Arial"/>
                <w:b/>
                <w:bCs/>
                <w:noProof/>
                <w:lang w:val="en-GB"/>
              </w:rPr>
              <w:t>VIII.</w:t>
            </w:r>
            <w:r w:rsidR="004132B2">
              <w:rPr>
                <w:rFonts w:cstheme="minorBidi"/>
                <w:noProof/>
                <w:kern w:val="2"/>
                <w:sz w:val="24"/>
                <w:szCs w:val="24"/>
                <w14:ligatures w14:val="standardContextual"/>
              </w:rPr>
              <w:tab/>
            </w:r>
            <w:r w:rsidR="004132B2" w:rsidRPr="00520043">
              <w:rPr>
                <w:rStyle w:val="ab"/>
                <w:rFonts w:ascii="Arial" w:hAnsi="Arial" w:cs="Arial"/>
                <w:b/>
                <w:bCs/>
                <w:noProof/>
                <w:lang w:val="en-GB"/>
              </w:rPr>
              <w:t>ELIGIBILITY, ENTITLEMENT MATRIX AND RIGHT TO COMPENSATION</w:t>
            </w:r>
            <w:r w:rsidR="004132B2">
              <w:rPr>
                <w:noProof/>
                <w:webHidden/>
              </w:rPr>
              <w:tab/>
            </w:r>
            <w:r w:rsidR="004132B2">
              <w:rPr>
                <w:noProof/>
                <w:webHidden/>
              </w:rPr>
              <w:fldChar w:fldCharType="begin"/>
            </w:r>
            <w:r w:rsidR="004132B2">
              <w:rPr>
                <w:noProof/>
                <w:webHidden/>
              </w:rPr>
              <w:instrText xml:space="preserve"> PAGEREF _Toc182304419 \h </w:instrText>
            </w:r>
            <w:r w:rsidR="004132B2">
              <w:rPr>
                <w:noProof/>
                <w:webHidden/>
              </w:rPr>
            </w:r>
            <w:r w:rsidR="004132B2">
              <w:rPr>
                <w:noProof/>
                <w:webHidden/>
              </w:rPr>
              <w:fldChar w:fldCharType="separate"/>
            </w:r>
            <w:r w:rsidR="004132B2">
              <w:rPr>
                <w:noProof/>
                <w:webHidden/>
              </w:rPr>
              <w:t>34</w:t>
            </w:r>
            <w:r w:rsidR="004132B2">
              <w:rPr>
                <w:noProof/>
                <w:webHidden/>
              </w:rPr>
              <w:fldChar w:fldCharType="end"/>
            </w:r>
          </w:hyperlink>
        </w:p>
        <w:p w:rsidR="004132B2" w:rsidRDefault="00CA7805">
          <w:pPr>
            <w:pStyle w:val="11"/>
            <w:tabs>
              <w:tab w:val="left" w:pos="720"/>
            </w:tabs>
            <w:rPr>
              <w:rFonts w:cstheme="minorBidi"/>
              <w:noProof/>
              <w:kern w:val="2"/>
              <w:sz w:val="24"/>
              <w:szCs w:val="24"/>
              <w14:ligatures w14:val="standardContextual"/>
            </w:rPr>
          </w:pPr>
          <w:hyperlink w:anchor="_Toc182304420" w:history="1">
            <w:r w:rsidR="004132B2" w:rsidRPr="00520043">
              <w:rPr>
                <w:rStyle w:val="ab"/>
                <w:rFonts w:ascii="Arial" w:hAnsi="Arial" w:cs="Arial"/>
                <w:b/>
                <w:bCs/>
                <w:noProof/>
                <w:lang w:val="en-US"/>
              </w:rPr>
              <w:t>IX.</w:t>
            </w:r>
            <w:r w:rsidR="004132B2">
              <w:rPr>
                <w:rFonts w:cstheme="minorBidi"/>
                <w:noProof/>
                <w:kern w:val="2"/>
                <w:sz w:val="24"/>
                <w:szCs w:val="24"/>
                <w14:ligatures w14:val="standardContextual"/>
              </w:rPr>
              <w:tab/>
            </w:r>
            <w:r w:rsidR="004132B2" w:rsidRPr="00520043">
              <w:rPr>
                <w:rStyle w:val="ab"/>
                <w:rFonts w:ascii="Arial" w:hAnsi="Arial" w:cs="Arial"/>
                <w:b/>
                <w:bCs/>
                <w:noProof/>
              </w:rPr>
              <w:t>RELOCATION</w:t>
            </w:r>
            <w:r w:rsidR="004132B2" w:rsidRPr="00520043">
              <w:rPr>
                <w:rStyle w:val="ab"/>
                <w:rFonts w:ascii="Arial" w:hAnsi="Arial" w:cs="Arial"/>
                <w:b/>
                <w:bCs/>
                <w:noProof/>
                <w:lang w:val="en-US"/>
              </w:rPr>
              <w:t xml:space="preserve"> AND RESTORATION OF INCOME SOURCE</w:t>
            </w:r>
            <w:r w:rsidR="004132B2">
              <w:rPr>
                <w:noProof/>
                <w:webHidden/>
              </w:rPr>
              <w:tab/>
            </w:r>
            <w:r w:rsidR="004132B2">
              <w:rPr>
                <w:noProof/>
                <w:webHidden/>
              </w:rPr>
              <w:fldChar w:fldCharType="begin"/>
            </w:r>
            <w:r w:rsidR="004132B2">
              <w:rPr>
                <w:noProof/>
                <w:webHidden/>
              </w:rPr>
              <w:instrText xml:space="preserve"> PAGEREF _Toc182304420 \h </w:instrText>
            </w:r>
            <w:r w:rsidR="004132B2">
              <w:rPr>
                <w:noProof/>
                <w:webHidden/>
              </w:rPr>
            </w:r>
            <w:r w:rsidR="004132B2">
              <w:rPr>
                <w:noProof/>
                <w:webHidden/>
              </w:rPr>
              <w:fldChar w:fldCharType="separate"/>
            </w:r>
            <w:r w:rsidR="004132B2">
              <w:rPr>
                <w:noProof/>
                <w:webHidden/>
              </w:rPr>
              <w:t>37</w:t>
            </w:r>
            <w:r w:rsidR="004132B2">
              <w:rPr>
                <w:noProof/>
                <w:webHidden/>
              </w:rPr>
              <w:fldChar w:fldCharType="end"/>
            </w:r>
          </w:hyperlink>
        </w:p>
        <w:p w:rsidR="004132B2" w:rsidRDefault="00CA7805">
          <w:pPr>
            <w:pStyle w:val="11"/>
            <w:tabs>
              <w:tab w:val="left" w:pos="720"/>
            </w:tabs>
            <w:rPr>
              <w:rFonts w:cstheme="minorBidi"/>
              <w:noProof/>
              <w:kern w:val="2"/>
              <w:sz w:val="24"/>
              <w:szCs w:val="24"/>
              <w14:ligatures w14:val="standardContextual"/>
            </w:rPr>
          </w:pPr>
          <w:hyperlink w:anchor="_Toc182304421" w:history="1">
            <w:r w:rsidR="004132B2" w:rsidRPr="00520043">
              <w:rPr>
                <w:rStyle w:val="ab"/>
                <w:rFonts w:ascii="Arial" w:hAnsi="Arial" w:cs="Arial"/>
                <w:b/>
                <w:bCs/>
                <w:noProof/>
                <w:lang w:val="en-US"/>
              </w:rPr>
              <w:t>X.</w:t>
            </w:r>
            <w:r w:rsidR="004132B2">
              <w:rPr>
                <w:rFonts w:cstheme="minorBidi"/>
                <w:noProof/>
                <w:kern w:val="2"/>
                <w:sz w:val="24"/>
                <w:szCs w:val="24"/>
                <w14:ligatures w14:val="standardContextual"/>
              </w:rPr>
              <w:tab/>
            </w:r>
            <w:r w:rsidR="004132B2" w:rsidRPr="00520043">
              <w:rPr>
                <w:rStyle w:val="ab"/>
                <w:rFonts w:ascii="Arial" w:hAnsi="Arial" w:cs="Arial"/>
                <w:b/>
                <w:bCs/>
                <w:noProof/>
              </w:rPr>
              <w:t>RESETTLEMENT BUDGET</w:t>
            </w:r>
            <w:r w:rsidR="004132B2">
              <w:rPr>
                <w:noProof/>
                <w:webHidden/>
              </w:rPr>
              <w:tab/>
            </w:r>
            <w:r w:rsidR="004132B2">
              <w:rPr>
                <w:noProof/>
                <w:webHidden/>
              </w:rPr>
              <w:fldChar w:fldCharType="begin"/>
            </w:r>
            <w:r w:rsidR="004132B2">
              <w:rPr>
                <w:noProof/>
                <w:webHidden/>
              </w:rPr>
              <w:instrText xml:space="preserve"> PAGEREF _Toc182304421 \h </w:instrText>
            </w:r>
            <w:r w:rsidR="004132B2">
              <w:rPr>
                <w:noProof/>
                <w:webHidden/>
              </w:rPr>
            </w:r>
            <w:r w:rsidR="004132B2">
              <w:rPr>
                <w:noProof/>
                <w:webHidden/>
              </w:rPr>
              <w:fldChar w:fldCharType="separate"/>
            </w:r>
            <w:r w:rsidR="004132B2">
              <w:rPr>
                <w:noProof/>
                <w:webHidden/>
              </w:rPr>
              <w:t>38</w:t>
            </w:r>
            <w:r w:rsidR="004132B2">
              <w:rPr>
                <w:noProof/>
                <w:webHidden/>
              </w:rPr>
              <w:fldChar w:fldCharType="end"/>
            </w:r>
          </w:hyperlink>
        </w:p>
        <w:p w:rsidR="004132B2" w:rsidRDefault="00CA7805">
          <w:pPr>
            <w:pStyle w:val="11"/>
            <w:tabs>
              <w:tab w:val="left" w:pos="720"/>
            </w:tabs>
            <w:rPr>
              <w:rFonts w:cstheme="minorBidi"/>
              <w:noProof/>
              <w:kern w:val="2"/>
              <w:sz w:val="24"/>
              <w:szCs w:val="24"/>
              <w14:ligatures w14:val="standardContextual"/>
            </w:rPr>
          </w:pPr>
          <w:hyperlink w:anchor="_Toc182304422" w:history="1">
            <w:r w:rsidR="004132B2" w:rsidRPr="00520043">
              <w:rPr>
                <w:rStyle w:val="ab"/>
                <w:rFonts w:ascii="Arial" w:hAnsi="Arial" w:cs="Arial"/>
                <w:b/>
                <w:bCs/>
                <w:noProof/>
              </w:rPr>
              <w:t>XI.</w:t>
            </w:r>
            <w:r w:rsidR="004132B2">
              <w:rPr>
                <w:rFonts w:cstheme="minorBidi"/>
                <w:noProof/>
                <w:kern w:val="2"/>
                <w:sz w:val="24"/>
                <w:szCs w:val="24"/>
                <w14:ligatures w14:val="standardContextual"/>
              </w:rPr>
              <w:tab/>
            </w:r>
            <w:r w:rsidR="004132B2" w:rsidRPr="00520043">
              <w:rPr>
                <w:rStyle w:val="ab"/>
                <w:rFonts w:ascii="Arial" w:hAnsi="Arial" w:cs="Arial"/>
                <w:b/>
                <w:bCs/>
                <w:noProof/>
              </w:rPr>
              <w:t>INSTITUTIONAL SET UP</w:t>
            </w:r>
            <w:r w:rsidR="004132B2">
              <w:rPr>
                <w:noProof/>
                <w:webHidden/>
              </w:rPr>
              <w:tab/>
            </w:r>
            <w:r w:rsidR="004132B2">
              <w:rPr>
                <w:noProof/>
                <w:webHidden/>
              </w:rPr>
              <w:fldChar w:fldCharType="begin"/>
            </w:r>
            <w:r w:rsidR="004132B2">
              <w:rPr>
                <w:noProof/>
                <w:webHidden/>
              </w:rPr>
              <w:instrText xml:space="preserve"> PAGEREF _Toc182304422 \h </w:instrText>
            </w:r>
            <w:r w:rsidR="004132B2">
              <w:rPr>
                <w:noProof/>
                <w:webHidden/>
              </w:rPr>
            </w:r>
            <w:r w:rsidR="004132B2">
              <w:rPr>
                <w:noProof/>
                <w:webHidden/>
              </w:rPr>
              <w:fldChar w:fldCharType="separate"/>
            </w:r>
            <w:r w:rsidR="004132B2">
              <w:rPr>
                <w:noProof/>
                <w:webHidden/>
              </w:rPr>
              <w:t>38</w:t>
            </w:r>
            <w:r w:rsidR="004132B2">
              <w:rPr>
                <w:noProof/>
                <w:webHidden/>
              </w:rPr>
              <w:fldChar w:fldCharType="end"/>
            </w:r>
          </w:hyperlink>
        </w:p>
        <w:p w:rsidR="004132B2" w:rsidRDefault="00CA7805">
          <w:pPr>
            <w:pStyle w:val="11"/>
            <w:tabs>
              <w:tab w:val="left" w:pos="720"/>
            </w:tabs>
            <w:rPr>
              <w:rFonts w:cstheme="minorBidi"/>
              <w:noProof/>
              <w:kern w:val="2"/>
              <w:sz w:val="24"/>
              <w:szCs w:val="24"/>
              <w14:ligatures w14:val="standardContextual"/>
            </w:rPr>
          </w:pPr>
          <w:hyperlink w:anchor="_Toc182304423" w:history="1">
            <w:r w:rsidR="004132B2" w:rsidRPr="00520043">
              <w:rPr>
                <w:rStyle w:val="ab"/>
                <w:rFonts w:ascii="Arial" w:hAnsi="Arial" w:cs="Arial"/>
                <w:b/>
                <w:bCs/>
                <w:noProof/>
                <w:lang w:val="fr-CA"/>
              </w:rPr>
              <w:t>XII.</w:t>
            </w:r>
            <w:r w:rsidR="004132B2">
              <w:rPr>
                <w:rFonts w:cstheme="minorBidi"/>
                <w:noProof/>
                <w:kern w:val="2"/>
                <w:sz w:val="24"/>
                <w:szCs w:val="24"/>
                <w14:ligatures w14:val="standardContextual"/>
              </w:rPr>
              <w:tab/>
            </w:r>
            <w:r w:rsidR="004132B2" w:rsidRPr="00520043">
              <w:rPr>
                <w:rStyle w:val="ab"/>
                <w:rFonts w:ascii="Arial" w:hAnsi="Arial" w:cs="Arial"/>
                <w:b/>
                <w:bCs/>
                <w:noProof/>
                <w:lang w:val="en-US"/>
              </w:rPr>
              <w:t>I</w:t>
            </w:r>
            <w:r w:rsidR="004132B2" w:rsidRPr="00520043">
              <w:rPr>
                <w:rStyle w:val="ab"/>
                <w:rFonts w:ascii="Arial" w:hAnsi="Arial" w:cs="Arial"/>
                <w:b/>
                <w:bCs/>
                <w:noProof/>
              </w:rPr>
              <w:t>MPLEMENTATION SCHEDULE</w:t>
            </w:r>
            <w:r w:rsidR="004132B2">
              <w:rPr>
                <w:noProof/>
                <w:webHidden/>
              </w:rPr>
              <w:tab/>
            </w:r>
            <w:r w:rsidR="004132B2">
              <w:rPr>
                <w:noProof/>
                <w:webHidden/>
              </w:rPr>
              <w:fldChar w:fldCharType="begin"/>
            </w:r>
            <w:r w:rsidR="004132B2">
              <w:rPr>
                <w:noProof/>
                <w:webHidden/>
              </w:rPr>
              <w:instrText xml:space="preserve"> PAGEREF _Toc182304423 \h </w:instrText>
            </w:r>
            <w:r w:rsidR="004132B2">
              <w:rPr>
                <w:noProof/>
                <w:webHidden/>
              </w:rPr>
            </w:r>
            <w:r w:rsidR="004132B2">
              <w:rPr>
                <w:noProof/>
                <w:webHidden/>
              </w:rPr>
              <w:fldChar w:fldCharType="separate"/>
            </w:r>
            <w:r w:rsidR="004132B2">
              <w:rPr>
                <w:noProof/>
                <w:webHidden/>
              </w:rPr>
              <w:t>42</w:t>
            </w:r>
            <w:r w:rsidR="004132B2">
              <w:rPr>
                <w:noProof/>
                <w:webHidden/>
              </w:rPr>
              <w:fldChar w:fldCharType="end"/>
            </w:r>
          </w:hyperlink>
        </w:p>
        <w:p w:rsidR="004132B2" w:rsidRDefault="00CA7805">
          <w:pPr>
            <w:pStyle w:val="11"/>
            <w:tabs>
              <w:tab w:val="left" w:pos="720"/>
            </w:tabs>
            <w:rPr>
              <w:rFonts w:cstheme="minorBidi"/>
              <w:noProof/>
              <w:kern w:val="2"/>
              <w:sz w:val="24"/>
              <w:szCs w:val="24"/>
              <w14:ligatures w14:val="standardContextual"/>
            </w:rPr>
          </w:pPr>
          <w:hyperlink w:anchor="_Toc182304424" w:history="1">
            <w:r w:rsidR="004132B2" w:rsidRPr="00520043">
              <w:rPr>
                <w:rStyle w:val="ab"/>
                <w:rFonts w:ascii="Arial" w:hAnsi="Arial" w:cs="Arial"/>
                <w:b/>
                <w:bCs/>
                <w:noProof/>
              </w:rPr>
              <w:t>XIII.</w:t>
            </w:r>
            <w:r w:rsidR="004132B2">
              <w:rPr>
                <w:rFonts w:cstheme="minorBidi"/>
                <w:noProof/>
                <w:kern w:val="2"/>
                <w:sz w:val="24"/>
                <w:szCs w:val="24"/>
                <w14:ligatures w14:val="standardContextual"/>
              </w:rPr>
              <w:tab/>
            </w:r>
            <w:r w:rsidR="004132B2" w:rsidRPr="00520043">
              <w:rPr>
                <w:rStyle w:val="ab"/>
                <w:rFonts w:ascii="Arial" w:hAnsi="Arial" w:cs="Arial"/>
                <w:b/>
                <w:bCs/>
                <w:noProof/>
              </w:rPr>
              <w:t>MONITORING AND REPORTING</w:t>
            </w:r>
            <w:r w:rsidR="004132B2">
              <w:rPr>
                <w:noProof/>
                <w:webHidden/>
              </w:rPr>
              <w:tab/>
            </w:r>
            <w:r w:rsidR="004132B2">
              <w:rPr>
                <w:noProof/>
                <w:webHidden/>
              </w:rPr>
              <w:fldChar w:fldCharType="begin"/>
            </w:r>
            <w:r w:rsidR="004132B2">
              <w:rPr>
                <w:noProof/>
                <w:webHidden/>
              </w:rPr>
              <w:instrText xml:space="preserve"> PAGEREF _Toc182304424 \h </w:instrText>
            </w:r>
            <w:r w:rsidR="004132B2">
              <w:rPr>
                <w:noProof/>
                <w:webHidden/>
              </w:rPr>
            </w:r>
            <w:r w:rsidR="004132B2">
              <w:rPr>
                <w:noProof/>
                <w:webHidden/>
              </w:rPr>
              <w:fldChar w:fldCharType="separate"/>
            </w:r>
            <w:r w:rsidR="004132B2">
              <w:rPr>
                <w:noProof/>
                <w:webHidden/>
              </w:rPr>
              <w:t>43</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25" w:history="1">
            <w:r w:rsidR="004132B2" w:rsidRPr="00520043">
              <w:rPr>
                <w:rStyle w:val="ab"/>
                <w:rFonts w:ascii="Arial" w:hAnsi="Arial" w:cs="Arial"/>
                <w:b/>
                <w:bCs/>
                <w:noProof/>
                <w:lang w:val="en-US"/>
              </w:rPr>
              <w:t>ANNEXES</w:t>
            </w:r>
            <w:r w:rsidR="004132B2">
              <w:rPr>
                <w:noProof/>
                <w:webHidden/>
              </w:rPr>
              <w:tab/>
            </w:r>
            <w:r w:rsidR="004132B2">
              <w:rPr>
                <w:noProof/>
                <w:webHidden/>
              </w:rPr>
              <w:fldChar w:fldCharType="begin"/>
            </w:r>
            <w:r w:rsidR="004132B2">
              <w:rPr>
                <w:noProof/>
                <w:webHidden/>
              </w:rPr>
              <w:instrText xml:space="preserve"> PAGEREF _Toc182304425 \h </w:instrText>
            </w:r>
            <w:r w:rsidR="004132B2">
              <w:rPr>
                <w:noProof/>
                <w:webHidden/>
              </w:rPr>
            </w:r>
            <w:r w:rsidR="004132B2">
              <w:rPr>
                <w:noProof/>
                <w:webHidden/>
              </w:rPr>
              <w:fldChar w:fldCharType="separate"/>
            </w:r>
            <w:r w:rsidR="004132B2">
              <w:rPr>
                <w:noProof/>
                <w:webHidden/>
              </w:rPr>
              <w:t>46</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26" w:history="1">
            <w:r w:rsidR="004132B2" w:rsidRPr="00520043">
              <w:rPr>
                <w:rStyle w:val="ab"/>
                <w:rFonts w:ascii="Arial" w:hAnsi="Arial" w:cs="Arial"/>
                <w:b/>
                <w:bCs/>
                <w:noProof/>
                <w:lang w:val="en-US"/>
              </w:rPr>
              <w:t>Annex 1. The Presidential Decree on the changing category of the land from the agricultural land to non-agricultural land.</w:t>
            </w:r>
            <w:r w:rsidR="004132B2">
              <w:rPr>
                <w:noProof/>
                <w:webHidden/>
              </w:rPr>
              <w:tab/>
            </w:r>
            <w:r w:rsidR="004132B2">
              <w:rPr>
                <w:noProof/>
                <w:webHidden/>
              </w:rPr>
              <w:fldChar w:fldCharType="begin"/>
            </w:r>
            <w:r w:rsidR="004132B2">
              <w:rPr>
                <w:noProof/>
                <w:webHidden/>
              </w:rPr>
              <w:instrText xml:space="preserve"> PAGEREF _Toc182304426 \h </w:instrText>
            </w:r>
            <w:r w:rsidR="004132B2">
              <w:rPr>
                <w:noProof/>
                <w:webHidden/>
              </w:rPr>
            </w:r>
            <w:r w:rsidR="004132B2">
              <w:rPr>
                <w:noProof/>
                <w:webHidden/>
              </w:rPr>
              <w:fldChar w:fldCharType="separate"/>
            </w:r>
            <w:r w:rsidR="004132B2">
              <w:rPr>
                <w:noProof/>
                <w:webHidden/>
              </w:rPr>
              <w:t>46</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27" w:history="1">
            <w:r w:rsidR="004132B2" w:rsidRPr="00520043">
              <w:rPr>
                <w:rStyle w:val="ab"/>
                <w:rFonts w:ascii="Arial" w:hAnsi="Arial" w:cs="Arial"/>
                <w:b/>
                <w:bCs/>
                <w:noProof/>
                <w:lang w:val="en-US"/>
              </w:rPr>
              <w:t>Annex 2. The letter of Khorezm Hokimiyat to the Ministry of Agriculture for changing category of proposed lands</w:t>
            </w:r>
            <w:r w:rsidR="004132B2">
              <w:rPr>
                <w:noProof/>
                <w:webHidden/>
              </w:rPr>
              <w:tab/>
            </w:r>
            <w:r w:rsidR="004132B2">
              <w:rPr>
                <w:noProof/>
                <w:webHidden/>
              </w:rPr>
              <w:fldChar w:fldCharType="begin"/>
            </w:r>
            <w:r w:rsidR="004132B2">
              <w:rPr>
                <w:noProof/>
                <w:webHidden/>
              </w:rPr>
              <w:instrText xml:space="preserve"> PAGEREF _Toc182304427 \h </w:instrText>
            </w:r>
            <w:r w:rsidR="004132B2">
              <w:rPr>
                <w:noProof/>
                <w:webHidden/>
              </w:rPr>
            </w:r>
            <w:r w:rsidR="004132B2">
              <w:rPr>
                <w:noProof/>
                <w:webHidden/>
              </w:rPr>
              <w:fldChar w:fldCharType="separate"/>
            </w:r>
            <w:r w:rsidR="004132B2">
              <w:rPr>
                <w:noProof/>
                <w:webHidden/>
              </w:rPr>
              <w:t>50</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28" w:history="1">
            <w:r w:rsidR="004132B2" w:rsidRPr="00520043">
              <w:rPr>
                <w:rStyle w:val="ab"/>
                <w:rFonts w:ascii="Arial" w:hAnsi="Arial" w:cs="Arial"/>
                <w:b/>
                <w:bCs/>
                <w:noProof/>
                <w:lang w:val="en-US"/>
              </w:rPr>
              <w:t>Annex 3. T</w:t>
            </w:r>
            <w:r w:rsidR="004132B2" w:rsidRPr="00520043">
              <w:rPr>
                <w:rStyle w:val="ab"/>
                <w:rFonts w:ascii="Arial" w:hAnsi="Arial" w:cs="Arial"/>
                <w:b/>
                <w:bCs/>
                <w:noProof/>
                <w:lang w:val="en-GB"/>
              </w:rPr>
              <w:t>he scheme and proposed location of Khozarasp TSS</w:t>
            </w:r>
            <w:r w:rsidR="004132B2">
              <w:rPr>
                <w:noProof/>
                <w:webHidden/>
              </w:rPr>
              <w:tab/>
            </w:r>
            <w:r w:rsidR="004132B2">
              <w:rPr>
                <w:noProof/>
                <w:webHidden/>
              </w:rPr>
              <w:fldChar w:fldCharType="begin"/>
            </w:r>
            <w:r w:rsidR="004132B2">
              <w:rPr>
                <w:noProof/>
                <w:webHidden/>
              </w:rPr>
              <w:instrText xml:space="preserve"> PAGEREF _Toc182304428 \h </w:instrText>
            </w:r>
            <w:r w:rsidR="004132B2">
              <w:rPr>
                <w:noProof/>
                <w:webHidden/>
              </w:rPr>
            </w:r>
            <w:r w:rsidR="004132B2">
              <w:rPr>
                <w:noProof/>
                <w:webHidden/>
              </w:rPr>
              <w:fldChar w:fldCharType="separate"/>
            </w:r>
            <w:r w:rsidR="004132B2">
              <w:rPr>
                <w:noProof/>
                <w:webHidden/>
              </w:rPr>
              <w:t>55</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29" w:history="1">
            <w:r w:rsidR="004132B2" w:rsidRPr="00520043">
              <w:rPr>
                <w:rStyle w:val="ab"/>
                <w:rFonts w:ascii="Arial" w:hAnsi="Arial" w:cs="Arial"/>
                <w:b/>
                <w:bCs/>
                <w:noProof/>
                <w:lang w:val="en-US"/>
              </w:rPr>
              <w:t>Annex 4. Land Lease Agreement (Shartnama) of the leased land of affected person</w:t>
            </w:r>
            <w:r w:rsidR="004132B2">
              <w:rPr>
                <w:noProof/>
                <w:webHidden/>
              </w:rPr>
              <w:tab/>
            </w:r>
            <w:r w:rsidR="004132B2">
              <w:rPr>
                <w:noProof/>
                <w:webHidden/>
              </w:rPr>
              <w:fldChar w:fldCharType="begin"/>
            </w:r>
            <w:r w:rsidR="004132B2">
              <w:rPr>
                <w:noProof/>
                <w:webHidden/>
              </w:rPr>
              <w:instrText xml:space="preserve"> PAGEREF _Toc182304429 \h </w:instrText>
            </w:r>
            <w:r w:rsidR="004132B2">
              <w:rPr>
                <w:noProof/>
                <w:webHidden/>
              </w:rPr>
            </w:r>
            <w:r w:rsidR="004132B2">
              <w:rPr>
                <w:noProof/>
                <w:webHidden/>
              </w:rPr>
              <w:fldChar w:fldCharType="separate"/>
            </w:r>
            <w:r w:rsidR="004132B2">
              <w:rPr>
                <w:noProof/>
                <w:webHidden/>
              </w:rPr>
              <w:t>56</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30" w:history="1">
            <w:r w:rsidR="004132B2" w:rsidRPr="00520043">
              <w:rPr>
                <w:rStyle w:val="ab"/>
                <w:rFonts w:ascii="Arial" w:hAnsi="Arial" w:cs="Arial"/>
                <w:b/>
                <w:bCs/>
                <w:noProof/>
                <w:lang w:val="en-US"/>
              </w:rPr>
              <w:t>Annex 5: Notarial agreement for land return</w:t>
            </w:r>
            <w:r w:rsidR="004132B2">
              <w:rPr>
                <w:noProof/>
                <w:webHidden/>
              </w:rPr>
              <w:tab/>
            </w:r>
            <w:r w:rsidR="004132B2">
              <w:rPr>
                <w:noProof/>
                <w:webHidden/>
              </w:rPr>
              <w:fldChar w:fldCharType="begin"/>
            </w:r>
            <w:r w:rsidR="004132B2">
              <w:rPr>
                <w:noProof/>
                <w:webHidden/>
              </w:rPr>
              <w:instrText xml:space="preserve"> PAGEREF _Toc182304430 \h </w:instrText>
            </w:r>
            <w:r w:rsidR="004132B2">
              <w:rPr>
                <w:noProof/>
                <w:webHidden/>
              </w:rPr>
            </w:r>
            <w:r w:rsidR="004132B2">
              <w:rPr>
                <w:noProof/>
                <w:webHidden/>
              </w:rPr>
              <w:fldChar w:fldCharType="separate"/>
            </w:r>
            <w:r w:rsidR="004132B2">
              <w:rPr>
                <w:noProof/>
                <w:webHidden/>
              </w:rPr>
              <w:t>70</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31" w:history="1">
            <w:r w:rsidR="004132B2" w:rsidRPr="00520043">
              <w:rPr>
                <w:rStyle w:val="ab"/>
                <w:rFonts w:ascii="Arial" w:hAnsi="Arial" w:cs="Arial"/>
                <w:b/>
                <w:bCs/>
                <w:noProof/>
                <w:lang w:val="en-US"/>
              </w:rPr>
              <w:t>Annex 6. New land lease agreement</w:t>
            </w:r>
            <w:r w:rsidR="004132B2">
              <w:rPr>
                <w:noProof/>
                <w:webHidden/>
              </w:rPr>
              <w:tab/>
            </w:r>
            <w:r w:rsidR="004132B2">
              <w:rPr>
                <w:noProof/>
                <w:webHidden/>
              </w:rPr>
              <w:fldChar w:fldCharType="begin"/>
            </w:r>
            <w:r w:rsidR="004132B2">
              <w:rPr>
                <w:noProof/>
                <w:webHidden/>
              </w:rPr>
              <w:instrText xml:space="preserve"> PAGEREF _Toc182304431 \h </w:instrText>
            </w:r>
            <w:r w:rsidR="004132B2">
              <w:rPr>
                <w:noProof/>
                <w:webHidden/>
              </w:rPr>
            </w:r>
            <w:r w:rsidR="004132B2">
              <w:rPr>
                <w:noProof/>
                <w:webHidden/>
              </w:rPr>
              <w:fldChar w:fldCharType="separate"/>
            </w:r>
            <w:r w:rsidR="004132B2">
              <w:rPr>
                <w:noProof/>
                <w:webHidden/>
              </w:rPr>
              <w:t>72</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32" w:history="1">
            <w:r w:rsidR="004132B2" w:rsidRPr="00520043">
              <w:rPr>
                <w:rStyle w:val="ab"/>
                <w:rFonts w:ascii="Arial" w:hAnsi="Arial" w:cs="Arial"/>
                <w:b/>
                <w:bCs/>
                <w:noProof/>
                <w:lang w:val="en-US"/>
              </w:rPr>
              <w:t>Annex 7. Photos of public consultation</w:t>
            </w:r>
            <w:r w:rsidR="004132B2">
              <w:rPr>
                <w:noProof/>
                <w:webHidden/>
              </w:rPr>
              <w:tab/>
            </w:r>
            <w:r w:rsidR="004132B2">
              <w:rPr>
                <w:noProof/>
                <w:webHidden/>
              </w:rPr>
              <w:fldChar w:fldCharType="begin"/>
            </w:r>
            <w:r w:rsidR="004132B2">
              <w:rPr>
                <w:noProof/>
                <w:webHidden/>
              </w:rPr>
              <w:instrText xml:space="preserve"> PAGEREF _Toc182304432 \h </w:instrText>
            </w:r>
            <w:r w:rsidR="004132B2">
              <w:rPr>
                <w:noProof/>
                <w:webHidden/>
              </w:rPr>
            </w:r>
            <w:r w:rsidR="004132B2">
              <w:rPr>
                <w:noProof/>
                <w:webHidden/>
              </w:rPr>
              <w:fldChar w:fldCharType="separate"/>
            </w:r>
            <w:r w:rsidR="004132B2">
              <w:rPr>
                <w:noProof/>
                <w:webHidden/>
              </w:rPr>
              <w:t>75</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33" w:history="1">
            <w:r w:rsidR="004132B2" w:rsidRPr="00520043">
              <w:rPr>
                <w:rStyle w:val="ab"/>
                <w:rFonts w:ascii="Arial" w:hAnsi="Arial" w:cs="Arial"/>
                <w:b/>
                <w:bCs/>
                <w:noProof/>
                <w:lang w:val="en-US"/>
              </w:rPr>
              <w:t>Annex 8. Photo of focus group discussion</w:t>
            </w:r>
            <w:r w:rsidR="004132B2">
              <w:rPr>
                <w:noProof/>
                <w:webHidden/>
              </w:rPr>
              <w:tab/>
            </w:r>
            <w:r w:rsidR="004132B2">
              <w:rPr>
                <w:noProof/>
                <w:webHidden/>
              </w:rPr>
              <w:fldChar w:fldCharType="begin"/>
            </w:r>
            <w:r w:rsidR="004132B2">
              <w:rPr>
                <w:noProof/>
                <w:webHidden/>
              </w:rPr>
              <w:instrText xml:space="preserve"> PAGEREF _Toc182304433 \h </w:instrText>
            </w:r>
            <w:r w:rsidR="004132B2">
              <w:rPr>
                <w:noProof/>
                <w:webHidden/>
              </w:rPr>
            </w:r>
            <w:r w:rsidR="004132B2">
              <w:rPr>
                <w:noProof/>
                <w:webHidden/>
              </w:rPr>
              <w:fldChar w:fldCharType="separate"/>
            </w:r>
            <w:r w:rsidR="004132B2">
              <w:rPr>
                <w:noProof/>
                <w:webHidden/>
              </w:rPr>
              <w:t>75</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34" w:history="1">
            <w:r w:rsidR="004132B2" w:rsidRPr="00520043">
              <w:rPr>
                <w:rStyle w:val="ab"/>
                <w:rFonts w:ascii="Arial" w:hAnsi="Arial" w:cs="Arial"/>
                <w:b/>
                <w:bCs/>
                <w:noProof/>
                <w:lang w:val="en-US"/>
              </w:rPr>
              <w:t>Annex 9. List of consultation participants in the Khozarasp district</w:t>
            </w:r>
            <w:r w:rsidR="004132B2">
              <w:rPr>
                <w:noProof/>
                <w:webHidden/>
              </w:rPr>
              <w:tab/>
            </w:r>
            <w:r w:rsidR="004132B2">
              <w:rPr>
                <w:noProof/>
                <w:webHidden/>
              </w:rPr>
              <w:fldChar w:fldCharType="begin"/>
            </w:r>
            <w:r w:rsidR="004132B2">
              <w:rPr>
                <w:noProof/>
                <w:webHidden/>
              </w:rPr>
              <w:instrText xml:space="preserve"> PAGEREF _Toc182304434 \h </w:instrText>
            </w:r>
            <w:r w:rsidR="004132B2">
              <w:rPr>
                <w:noProof/>
                <w:webHidden/>
              </w:rPr>
            </w:r>
            <w:r w:rsidR="004132B2">
              <w:rPr>
                <w:noProof/>
                <w:webHidden/>
              </w:rPr>
              <w:fldChar w:fldCharType="separate"/>
            </w:r>
            <w:r w:rsidR="004132B2">
              <w:rPr>
                <w:noProof/>
                <w:webHidden/>
              </w:rPr>
              <w:t>76</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35" w:history="1">
            <w:r w:rsidR="004132B2" w:rsidRPr="00520043">
              <w:rPr>
                <w:rStyle w:val="ab"/>
                <w:rFonts w:ascii="Arial" w:hAnsi="Arial" w:cs="Arial"/>
                <w:b/>
                <w:bCs/>
                <w:noProof/>
                <w:lang w:val="en-US"/>
              </w:rPr>
              <w:t>Annex 10. Compensation amount calculated for the affected land</w:t>
            </w:r>
            <w:r w:rsidR="004132B2">
              <w:rPr>
                <w:noProof/>
                <w:webHidden/>
              </w:rPr>
              <w:tab/>
            </w:r>
            <w:r w:rsidR="004132B2">
              <w:rPr>
                <w:noProof/>
                <w:webHidden/>
              </w:rPr>
              <w:fldChar w:fldCharType="begin"/>
            </w:r>
            <w:r w:rsidR="004132B2">
              <w:rPr>
                <w:noProof/>
                <w:webHidden/>
              </w:rPr>
              <w:instrText xml:space="preserve"> PAGEREF _Toc182304435 \h </w:instrText>
            </w:r>
            <w:r w:rsidR="004132B2">
              <w:rPr>
                <w:noProof/>
                <w:webHidden/>
              </w:rPr>
            </w:r>
            <w:r w:rsidR="004132B2">
              <w:rPr>
                <w:noProof/>
                <w:webHidden/>
              </w:rPr>
              <w:fldChar w:fldCharType="separate"/>
            </w:r>
            <w:r w:rsidR="004132B2">
              <w:rPr>
                <w:noProof/>
                <w:webHidden/>
              </w:rPr>
              <w:t>77</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36" w:history="1">
            <w:r w:rsidR="004132B2" w:rsidRPr="00520043">
              <w:rPr>
                <w:rStyle w:val="ab"/>
                <w:rFonts w:ascii="Arial" w:hAnsi="Arial" w:cs="Arial"/>
                <w:b/>
                <w:bCs/>
                <w:noProof/>
                <w:lang w:val="en-US"/>
              </w:rPr>
              <w:t>Annex 11. Photo of meetings with affected household</w:t>
            </w:r>
            <w:r w:rsidR="004132B2">
              <w:rPr>
                <w:noProof/>
                <w:webHidden/>
              </w:rPr>
              <w:tab/>
            </w:r>
            <w:r w:rsidR="004132B2">
              <w:rPr>
                <w:noProof/>
                <w:webHidden/>
              </w:rPr>
              <w:fldChar w:fldCharType="begin"/>
            </w:r>
            <w:r w:rsidR="004132B2">
              <w:rPr>
                <w:noProof/>
                <w:webHidden/>
              </w:rPr>
              <w:instrText xml:space="preserve"> PAGEREF _Toc182304436 \h </w:instrText>
            </w:r>
            <w:r w:rsidR="004132B2">
              <w:rPr>
                <w:noProof/>
                <w:webHidden/>
              </w:rPr>
            </w:r>
            <w:r w:rsidR="004132B2">
              <w:rPr>
                <w:noProof/>
                <w:webHidden/>
              </w:rPr>
              <w:fldChar w:fldCharType="separate"/>
            </w:r>
            <w:r w:rsidR="004132B2">
              <w:rPr>
                <w:noProof/>
                <w:webHidden/>
              </w:rPr>
              <w:t>78</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37" w:history="1">
            <w:r w:rsidR="004132B2" w:rsidRPr="00520043">
              <w:rPr>
                <w:rStyle w:val="ab"/>
                <w:rFonts w:ascii="Arial" w:hAnsi="Arial" w:cs="Arial"/>
                <w:b/>
                <w:bCs/>
                <w:noProof/>
                <w:lang w:val="en-US"/>
              </w:rPr>
              <w:t>Annex 12. Socio-economic survey form</w:t>
            </w:r>
            <w:r w:rsidR="004132B2">
              <w:rPr>
                <w:noProof/>
                <w:webHidden/>
              </w:rPr>
              <w:tab/>
            </w:r>
            <w:r w:rsidR="004132B2">
              <w:rPr>
                <w:noProof/>
                <w:webHidden/>
              </w:rPr>
              <w:fldChar w:fldCharType="begin"/>
            </w:r>
            <w:r w:rsidR="004132B2">
              <w:rPr>
                <w:noProof/>
                <w:webHidden/>
              </w:rPr>
              <w:instrText xml:space="preserve"> PAGEREF _Toc182304437 \h </w:instrText>
            </w:r>
            <w:r w:rsidR="004132B2">
              <w:rPr>
                <w:noProof/>
                <w:webHidden/>
              </w:rPr>
            </w:r>
            <w:r w:rsidR="004132B2">
              <w:rPr>
                <w:noProof/>
                <w:webHidden/>
              </w:rPr>
              <w:fldChar w:fldCharType="separate"/>
            </w:r>
            <w:r w:rsidR="004132B2">
              <w:rPr>
                <w:noProof/>
                <w:webHidden/>
              </w:rPr>
              <w:t>78</w:t>
            </w:r>
            <w:r w:rsidR="004132B2">
              <w:rPr>
                <w:noProof/>
                <w:webHidden/>
              </w:rPr>
              <w:fldChar w:fldCharType="end"/>
            </w:r>
          </w:hyperlink>
        </w:p>
        <w:p w:rsidR="004132B2" w:rsidRDefault="00CA7805">
          <w:pPr>
            <w:pStyle w:val="11"/>
            <w:rPr>
              <w:rFonts w:cstheme="minorBidi"/>
              <w:noProof/>
              <w:kern w:val="2"/>
              <w:sz w:val="24"/>
              <w:szCs w:val="24"/>
              <w14:ligatures w14:val="standardContextual"/>
            </w:rPr>
          </w:pPr>
          <w:hyperlink w:anchor="_Toc182304438" w:history="1">
            <w:r w:rsidR="004132B2" w:rsidRPr="00520043">
              <w:rPr>
                <w:rStyle w:val="ab"/>
                <w:rFonts w:ascii="Arial" w:hAnsi="Arial" w:cs="Arial"/>
                <w:b/>
                <w:bCs/>
                <w:noProof/>
                <w:lang w:val="en-US"/>
              </w:rPr>
              <w:t>Annex 13. Grievance Redress Mechanism Brochure</w:t>
            </w:r>
            <w:r w:rsidR="004132B2">
              <w:rPr>
                <w:noProof/>
                <w:webHidden/>
              </w:rPr>
              <w:tab/>
            </w:r>
            <w:r w:rsidR="004132B2">
              <w:rPr>
                <w:noProof/>
                <w:webHidden/>
              </w:rPr>
              <w:fldChar w:fldCharType="begin"/>
            </w:r>
            <w:r w:rsidR="004132B2">
              <w:rPr>
                <w:noProof/>
                <w:webHidden/>
              </w:rPr>
              <w:instrText xml:space="preserve"> PAGEREF _Toc182304438 \h </w:instrText>
            </w:r>
            <w:r w:rsidR="004132B2">
              <w:rPr>
                <w:noProof/>
                <w:webHidden/>
              </w:rPr>
            </w:r>
            <w:r w:rsidR="004132B2">
              <w:rPr>
                <w:noProof/>
                <w:webHidden/>
              </w:rPr>
              <w:fldChar w:fldCharType="separate"/>
            </w:r>
            <w:r w:rsidR="004132B2">
              <w:rPr>
                <w:noProof/>
                <w:webHidden/>
              </w:rPr>
              <w:t>80</w:t>
            </w:r>
            <w:r w:rsidR="004132B2">
              <w:rPr>
                <w:noProof/>
                <w:webHidden/>
              </w:rPr>
              <w:fldChar w:fldCharType="end"/>
            </w:r>
          </w:hyperlink>
        </w:p>
        <w:p w:rsidR="002E7F47" w:rsidRPr="00F36D9B" w:rsidRDefault="002E7F47" w:rsidP="00083902">
          <w:pPr>
            <w:ind w:left="426" w:right="-1" w:hanging="426"/>
            <w:rPr>
              <w:sz w:val="22"/>
              <w:lang w:val="en-US"/>
            </w:rPr>
          </w:pPr>
          <w:r w:rsidRPr="00F36D9B">
            <w:rPr>
              <w:b/>
              <w:bCs/>
              <w:sz w:val="22"/>
              <w:lang w:val="en-US"/>
            </w:rPr>
            <w:fldChar w:fldCharType="end"/>
          </w:r>
        </w:p>
      </w:sdtContent>
    </w:sdt>
    <w:p w:rsidR="002E7F47" w:rsidRPr="00F36D9B" w:rsidRDefault="002E7F47" w:rsidP="00083902">
      <w:pPr>
        <w:spacing w:after="200"/>
        <w:ind w:left="426" w:hanging="426"/>
        <w:jc w:val="center"/>
        <w:rPr>
          <w:b/>
          <w:sz w:val="22"/>
          <w:lang w:val="en-US"/>
        </w:rPr>
      </w:pPr>
      <w:r w:rsidRPr="00F36D9B">
        <w:rPr>
          <w:rFonts w:eastAsiaTheme="majorEastAsia"/>
          <w:b/>
          <w:bCs/>
          <w:sz w:val="22"/>
          <w:lang w:val="en-US"/>
        </w:rPr>
        <w:br w:type="page"/>
      </w:r>
      <w:r w:rsidRPr="00F36D9B">
        <w:rPr>
          <w:b/>
          <w:sz w:val="22"/>
          <w:lang w:val="en-US"/>
        </w:rPr>
        <w:lastRenderedPageBreak/>
        <w:t>CURRENCY EQUIVALENTS</w:t>
      </w:r>
    </w:p>
    <w:p w:rsidR="002E7F47" w:rsidRPr="00F36D9B" w:rsidRDefault="002E7F47" w:rsidP="00083902">
      <w:pPr>
        <w:ind w:left="426" w:right="-1" w:hanging="426"/>
        <w:jc w:val="center"/>
        <w:rPr>
          <w:sz w:val="22"/>
          <w:lang w:val="en-US"/>
        </w:rPr>
      </w:pPr>
      <w:r w:rsidRPr="00F36D9B">
        <w:rPr>
          <w:sz w:val="22"/>
          <w:lang w:val="en-GB"/>
        </w:rPr>
        <w:t xml:space="preserve">(as of </w:t>
      </w:r>
      <w:r w:rsidR="00640CC9">
        <w:rPr>
          <w:sz w:val="22"/>
          <w:lang w:val="en-GB"/>
        </w:rPr>
        <w:t>October</w:t>
      </w:r>
      <w:r w:rsidR="00640CC9" w:rsidRPr="00F36D9B">
        <w:rPr>
          <w:sz w:val="22"/>
          <w:lang w:val="en-GB"/>
        </w:rPr>
        <w:t xml:space="preserve"> </w:t>
      </w:r>
      <w:r w:rsidR="00640CC9">
        <w:rPr>
          <w:sz w:val="22"/>
          <w:lang w:val="en-GB"/>
        </w:rPr>
        <w:t>31</w:t>
      </w:r>
      <w:r w:rsidRPr="00F36D9B">
        <w:rPr>
          <w:sz w:val="22"/>
          <w:lang w:val="en-GB"/>
        </w:rPr>
        <w:t xml:space="preserve">, </w:t>
      </w:r>
      <w:r w:rsidRPr="00F36D9B">
        <w:rPr>
          <w:sz w:val="22"/>
          <w:lang w:val="en-US"/>
        </w:rPr>
        <w:t>2024)</w:t>
      </w:r>
    </w:p>
    <w:p w:rsidR="002E7F47" w:rsidRPr="00F36D9B" w:rsidRDefault="002E7F47" w:rsidP="00083902">
      <w:pPr>
        <w:ind w:left="426" w:right="-1" w:hanging="426"/>
        <w:jc w:val="center"/>
        <w:rPr>
          <w:sz w:val="22"/>
        </w:rPr>
      </w:pPr>
      <w:r w:rsidRPr="00F36D9B">
        <w:rPr>
          <w:sz w:val="22"/>
        </w:rPr>
        <w:t xml:space="preserve">1 USD= </w:t>
      </w:r>
      <w:r w:rsidR="008A3F6B" w:rsidRPr="00F36D9B">
        <w:rPr>
          <w:sz w:val="22"/>
        </w:rPr>
        <w:t>12,7</w:t>
      </w:r>
      <w:r w:rsidR="00B4512D" w:rsidRPr="00F36D9B">
        <w:rPr>
          <w:sz w:val="22"/>
          <w:lang w:val="en-GB"/>
        </w:rPr>
        <w:t>24</w:t>
      </w:r>
      <w:r w:rsidR="00206C87" w:rsidRPr="00F36D9B">
        <w:rPr>
          <w:sz w:val="22"/>
          <w:lang w:val="en-US"/>
        </w:rPr>
        <w:t xml:space="preserve"> </w:t>
      </w:r>
      <w:r w:rsidRPr="00F36D9B">
        <w:rPr>
          <w:sz w:val="22"/>
        </w:rPr>
        <w:t>UZS</w:t>
      </w:r>
    </w:p>
    <w:p w:rsidR="002E7F47" w:rsidRPr="00F36D9B" w:rsidRDefault="002E7F47" w:rsidP="00083902">
      <w:pPr>
        <w:ind w:left="426" w:right="-1" w:hanging="426"/>
        <w:jc w:val="center"/>
        <w:rPr>
          <w:sz w:val="22"/>
        </w:rPr>
      </w:pPr>
    </w:p>
    <w:p w:rsidR="002E7F47" w:rsidRPr="00F36D9B" w:rsidRDefault="002E7F47" w:rsidP="00083902">
      <w:pPr>
        <w:ind w:left="426" w:hanging="426"/>
        <w:jc w:val="center"/>
        <w:rPr>
          <w:rFonts w:eastAsiaTheme="majorEastAsia"/>
          <w:b/>
          <w:bCs/>
          <w:sz w:val="22"/>
        </w:rPr>
      </w:pPr>
      <w:r w:rsidRPr="00F36D9B">
        <w:rPr>
          <w:rFonts w:eastAsiaTheme="majorEastAsia"/>
          <w:b/>
          <w:bCs/>
          <w:sz w:val="22"/>
        </w:rPr>
        <w:t>ABBREVIATIONS</w:t>
      </w:r>
    </w:p>
    <w:p w:rsidR="002E7F47" w:rsidRPr="00F36D9B" w:rsidRDefault="002E7F47" w:rsidP="00083902">
      <w:pPr>
        <w:ind w:left="426" w:hanging="426"/>
        <w:jc w:val="center"/>
        <w:rPr>
          <w:b/>
          <w:bCs/>
          <w:color w:val="000000"/>
          <w:sz w:val="22"/>
        </w:rPr>
      </w:pPr>
    </w:p>
    <w:tbl>
      <w:tblPr>
        <w:tblStyle w:val="110"/>
        <w:tblW w:w="7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5747"/>
      </w:tblGrid>
      <w:tr w:rsidR="002E7F47" w:rsidRPr="00F36D9B" w:rsidTr="003B21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color w:val="000000"/>
                <w:sz w:val="20"/>
                <w:szCs w:val="20"/>
                <w:lang w:val="en-US"/>
              </w:rPr>
              <w:t>ADB</w:t>
            </w:r>
          </w:p>
        </w:tc>
        <w:tc>
          <w:tcPr>
            <w:tcW w:w="5747" w:type="dxa"/>
            <w:shd w:val="clear" w:color="auto" w:fill="auto"/>
          </w:tcPr>
          <w:p w:rsidR="002E7F47" w:rsidRPr="00EA7163" w:rsidRDefault="002E7F47" w:rsidP="00EA7163">
            <w:pPr>
              <w:ind w:right="-1"/>
              <w:cnfStyle w:val="100000000000" w:firstRow="1" w:lastRow="0" w:firstColumn="0" w:lastColumn="0" w:oddVBand="0" w:evenVBand="0" w:oddHBand="0" w:evenHBand="0" w:firstRowFirstColumn="0" w:firstRowLastColumn="0" w:lastRowFirstColumn="0" w:lastRowLastColumn="0"/>
              <w:rPr>
                <w:color w:val="000000"/>
                <w:sz w:val="20"/>
                <w:szCs w:val="20"/>
                <w:lang w:val="en-US"/>
              </w:rPr>
            </w:pPr>
            <w:r w:rsidRPr="00EA7163">
              <w:rPr>
                <w:color w:val="000000"/>
                <w:sz w:val="20"/>
                <w:szCs w:val="20"/>
                <w:lang w:val="en-US"/>
              </w:rPr>
              <w:t>Asian Development Bank</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color w:val="000000"/>
                <w:sz w:val="20"/>
                <w:szCs w:val="20"/>
                <w:lang w:val="en-US"/>
              </w:rPr>
              <w:t>AIIB</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EA7163">
              <w:rPr>
                <w:color w:val="000000"/>
                <w:sz w:val="20"/>
                <w:szCs w:val="20"/>
                <w:lang w:val="en-US"/>
              </w:rPr>
              <w:t>Asian Infrastructure Investment Bank</w:t>
            </w:r>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AF</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rPr>
            </w:pPr>
            <w:r w:rsidRPr="00EA7163">
              <w:rPr>
                <w:color w:val="000000"/>
                <w:sz w:val="20"/>
                <w:szCs w:val="20"/>
                <w:lang w:val="en-GB"/>
              </w:rPr>
              <w:t>A</w:t>
            </w:r>
            <w:r w:rsidRPr="00EA7163">
              <w:rPr>
                <w:color w:val="000000"/>
                <w:sz w:val="20"/>
                <w:szCs w:val="20"/>
              </w:rPr>
              <w:t xml:space="preserve">ffected </w:t>
            </w:r>
            <w:r w:rsidRPr="00EA7163">
              <w:rPr>
                <w:color w:val="000000"/>
                <w:sz w:val="20"/>
                <w:szCs w:val="20"/>
                <w:lang w:val="en-GB"/>
              </w:rPr>
              <w:t>F</w:t>
            </w:r>
            <w:r w:rsidRPr="00EA7163">
              <w:rPr>
                <w:color w:val="000000"/>
                <w:sz w:val="20"/>
                <w:szCs w:val="20"/>
              </w:rPr>
              <w:t xml:space="preserve">arm </w:t>
            </w:r>
            <w:r w:rsidRPr="00EA7163">
              <w:rPr>
                <w:color w:val="000000"/>
                <w:sz w:val="20"/>
                <w:szCs w:val="20"/>
                <w:lang w:val="en-GB"/>
              </w:rPr>
              <w:t>E</w:t>
            </w:r>
            <w:r w:rsidRPr="00EA7163">
              <w:rPr>
                <w:color w:val="000000"/>
                <w:sz w:val="20"/>
                <w:szCs w:val="20"/>
              </w:rPr>
              <w:t>nterprise</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AP</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rPr>
            </w:pPr>
            <w:r w:rsidRPr="00EA7163">
              <w:rPr>
                <w:sz w:val="20"/>
                <w:szCs w:val="20"/>
                <w:lang w:val="en-GB"/>
              </w:rPr>
              <w:t>A</w:t>
            </w:r>
            <w:r w:rsidRPr="00EA7163">
              <w:rPr>
                <w:sz w:val="20"/>
                <w:szCs w:val="20"/>
              </w:rPr>
              <w:t xml:space="preserve">ffected </w:t>
            </w:r>
            <w:r w:rsidRPr="00EA7163">
              <w:rPr>
                <w:sz w:val="20"/>
                <w:szCs w:val="20"/>
                <w:lang w:val="en-GB"/>
              </w:rPr>
              <w:t>P</w:t>
            </w:r>
            <w:r w:rsidRPr="00EA7163">
              <w:rPr>
                <w:sz w:val="20"/>
                <w:szCs w:val="20"/>
              </w:rPr>
              <w:t>erson</w:t>
            </w:r>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AH</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EA7163">
              <w:rPr>
                <w:sz w:val="20"/>
                <w:szCs w:val="20"/>
                <w:lang w:val="en-GB"/>
              </w:rPr>
              <w:t>A</w:t>
            </w:r>
            <w:r w:rsidRPr="00EA7163">
              <w:rPr>
                <w:sz w:val="20"/>
                <w:szCs w:val="20"/>
              </w:rPr>
              <w:t xml:space="preserve">ffected </w:t>
            </w:r>
            <w:r w:rsidRPr="00EA7163">
              <w:rPr>
                <w:sz w:val="20"/>
                <w:szCs w:val="20"/>
                <w:lang w:val="en-GB"/>
              </w:rPr>
              <w:t>H</w:t>
            </w:r>
            <w:r w:rsidRPr="00EA7163">
              <w:rPr>
                <w:sz w:val="20"/>
                <w:szCs w:val="20"/>
              </w:rPr>
              <w:t>ousehold</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BMUK</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EA7163">
              <w:rPr>
                <w:sz w:val="20"/>
                <w:szCs w:val="20"/>
                <w:lang w:val="en-GB"/>
              </w:rPr>
              <w:t>Bukhara-</w:t>
            </w:r>
            <w:proofErr w:type="spellStart"/>
            <w:r w:rsidRPr="00EA7163">
              <w:rPr>
                <w:sz w:val="20"/>
                <w:szCs w:val="20"/>
                <w:lang w:val="en-GB"/>
              </w:rPr>
              <w:t>Misken</w:t>
            </w:r>
            <w:proofErr w:type="spellEnd"/>
            <w:r w:rsidRPr="00EA7163">
              <w:rPr>
                <w:sz w:val="20"/>
                <w:szCs w:val="20"/>
                <w:lang w:val="en-GB"/>
              </w:rPr>
              <w:t>-</w:t>
            </w:r>
            <w:proofErr w:type="spellStart"/>
            <w:r w:rsidRPr="00EA7163">
              <w:rPr>
                <w:sz w:val="20"/>
                <w:szCs w:val="20"/>
                <w:lang w:val="en-GB"/>
              </w:rPr>
              <w:t>Urgench-Khiva</w:t>
            </w:r>
            <w:proofErr w:type="spellEnd"/>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CC</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rPr>
            </w:pPr>
            <w:r w:rsidRPr="00EA7163">
              <w:rPr>
                <w:w w:val="95"/>
                <w:sz w:val="20"/>
                <w:szCs w:val="20"/>
              </w:rPr>
              <w:t>Civil Code</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DMS</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EA7163">
              <w:rPr>
                <w:sz w:val="20"/>
                <w:szCs w:val="20"/>
                <w:lang w:val="en-GB"/>
              </w:rPr>
              <w:t>D</w:t>
            </w:r>
            <w:r w:rsidRPr="00EA7163">
              <w:rPr>
                <w:sz w:val="20"/>
                <w:szCs w:val="20"/>
              </w:rPr>
              <w:t xml:space="preserve">etailed </w:t>
            </w:r>
            <w:r w:rsidRPr="00EA7163">
              <w:rPr>
                <w:sz w:val="20"/>
                <w:szCs w:val="20"/>
                <w:lang w:val="en-GB"/>
              </w:rPr>
              <w:t>M</w:t>
            </w:r>
            <w:r w:rsidRPr="00EA7163">
              <w:rPr>
                <w:sz w:val="20"/>
                <w:szCs w:val="20"/>
              </w:rPr>
              <w:t xml:space="preserve">easurement </w:t>
            </w:r>
            <w:r w:rsidRPr="00EA7163">
              <w:rPr>
                <w:sz w:val="20"/>
                <w:szCs w:val="20"/>
                <w:lang w:val="en-GB"/>
              </w:rPr>
              <w:t>S</w:t>
            </w:r>
            <w:r w:rsidRPr="00EA7163">
              <w:rPr>
                <w:sz w:val="20"/>
                <w:szCs w:val="20"/>
              </w:rPr>
              <w:t>urvey</w:t>
            </w:r>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EA</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EA7163">
              <w:rPr>
                <w:sz w:val="20"/>
                <w:szCs w:val="20"/>
                <w:lang w:val="en-GB"/>
              </w:rPr>
              <w:t>E</w:t>
            </w:r>
            <w:r w:rsidRPr="00EA7163">
              <w:rPr>
                <w:sz w:val="20"/>
                <w:szCs w:val="20"/>
              </w:rPr>
              <w:t xml:space="preserve">xecuting </w:t>
            </w:r>
            <w:r w:rsidRPr="00EA7163">
              <w:rPr>
                <w:sz w:val="20"/>
                <w:szCs w:val="20"/>
                <w:lang w:val="en-GB"/>
              </w:rPr>
              <w:t>A</w:t>
            </w:r>
            <w:r w:rsidRPr="00EA7163">
              <w:rPr>
                <w:sz w:val="20"/>
                <w:szCs w:val="20"/>
              </w:rPr>
              <w:t>gency</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E</w:t>
            </w:r>
            <w:r w:rsidR="003B21E9">
              <w:rPr>
                <w:sz w:val="20"/>
                <w:szCs w:val="20"/>
                <w:lang w:val="en-US"/>
              </w:rPr>
              <w:t>T</w:t>
            </w:r>
            <w:r w:rsidRPr="00EA7163">
              <w:rPr>
                <w:sz w:val="20"/>
                <w:szCs w:val="20"/>
              </w:rPr>
              <w:t>S</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rPr>
            </w:pPr>
            <w:r w:rsidRPr="00EA7163">
              <w:rPr>
                <w:w w:val="95"/>
                <w:sz w:val="20"/>
                <w:szCs w:val="20"/>
                <w:lang w:val="en-GB"/>
              </w:rPr>
              <w:t>E</w:t>
            </w:r>
            <w:r w:rsidRPr="00EA7163">
              <w:rPr>
                <w:w w:val="95"/>
                <w:sz w:val="20"/>
                <w:szCs w:val="20"/>
              </w:rPr>
              <w:t xml:space="preserve">ngineering and </w:t>
            </w:r>
            <w:r w:rsidRPr="00EA7163">
              <w:rPr>
                <w:w w:val="95"/>
                <w:sz w:val="20"/>
                <w:szCs w:val="20"/>
                <w:lang w:val="en-GB"/>
              </w:rPr>
              <w:t>W</w:t>
            </w:r>
            <w:r w:rsidRPr="00EA7163">
              <w:rPr>
                <w:w w:val="95"/>
                <w:sz w:val="20"/>
                <w:szCs w:val="20"/>
              </w:rPr>
              <w:t xml:space="preserve">orks </w:t>
            </w:r>
            <w:r w:rsidRPr="00EA7163">
              <w:rPr>
                <w:w w:val="95"/>
                <w:sz w:val="20"/>
                <w:szCs w:val="20"/>
                <w:lang w:val="en-GB"/>
              </w:rPr>
              <w:t>S</w:t>
            </w:r>
            <w:r w:rsidRPr="00EA7163">
              <w:rPr>
                <w:w w:val="95"/>
                <w:sz w:val="20"/>
                <w:szCs w:val="20"/>
              </w:rPr>
              <w:t>upervision</w:t>
            </w:r>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EPS</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EA7163">
              <w:rPr>
                <w:sz w:val="20"/>
                <w:szCs w:val="20"/>
                <w:lang w:val="en-GB"/>
              </w:rPr>
              <w:t>E</w:t>
            </w:r>
            <w:r w:rsidRPr="00EA7163">
              <w:rPr>
                <w:sz w:val="20"/>
                <w:szCs w:val="20"/>
              </w:rPr>
              <w:t xml:space="preserve">xternal </w:t>
            </w:r>
            <w:r w:rsidRPr="00EA7163">
              <w:rPr>
                <w:sz w:val="20"/>
                <w:szCs w:val="20"/>
                <w:lang w:val="en-GB"/>
              </w:rPr>
              <w:t>P</w:t>
            </w:r>
            <w:r w:rsidRPr="00EA7163">
              <w:rPr>
                <w:sz w:val="20"/>
                <w:szCs w:val="20"/>
              </w:rPr>
              <w:t xml:space="preserve">ower </w:t>
            </w:r>
            <w:r w:rsidRPr="00EA7163">
              <w:rPr>
                <w:sz w:val="20"/>
                <w:szCs w:val="20"/>
                <w:lang w:val="en-GB"/>
              </w:rPr>
              <w:t>S</w:t>
            </w:r>
            <w:r w:rsidRPr="00EA7163">
              <w:rPr>
                <w:sz w:val="20"/>
                <w:szCs w:val="20"/>
              </w:rPr>
              <w:t>upply</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FGD</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EA7163">
              <w:rPr>
                <w:sz w:val="20"/>
                <w:szCs w:val="20"/>
                <w:lang w:val="en-GB"/>
              </w:rPr>
              <w:t>F</w:t>
            </w:r>
            <w:r w:rsidRPr="00EA7163">
              <w:rPr>
                <w:sz w:val="20"/>
                <w:szCs w:val="20"/>
              </w:rPr>
              <w:t xml:space="preserve">ocus </w:t>
            </w:r>
            <w:r w:rsidRPr="00EA7163">
              <w:rPr>
                <w:sz w:val="20"/>
                <w:szCs w:val="20"/>
                <w:lang w:val="en-GB"/>
              </w:rPr>
              <w:t>G</w:t>
            </w:r>
            <w:r w:rsidRPr="00EA7163">
              <w:rPr>
                <w:sz w:val="20"/>
                <w:szCs w:val="20"/>
              </w:rPr>
              <w:t xml:space="preserve">roup </w:t>
            </w:r>
            <w:r w:rsidRPr="00EA7163">
              <w:rPr>
                <w:sz w:val="20"/>
                <w:szCs w:val="20"/>
                <w:lang w:val="en-GB"/>
              </w:rPr>
              <w:t>D</w:t>
            </w:r>
            <w:r w:rsidRPr="00EA7163">
              <w:rPr>
                <w:sz w:val="20"/>
                <w:szCs w:val="20"/>
              </w:rPr>
              <w:t>iscussion</w:t>
            </w:r>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GRM</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EA7163">
              <w:rPr>
                <w:sz w:val="20"/>
                <w:szCs w:val="20"/>
                <w:lang w:val="en-GB"/>
              </w:rPr>
              <w:t>G</w:t>
            </w:r>
            <w:r w:rsidRPr="00EA7163">
              <w:rPr>
                <w:sz w:val="20"/>
                <w:szCs w:val="20"/>
              </w:rPr>
              <w:t xml:space="preserve">rievance </w:t>
            </w:r>
            <w:r w:rsidRPr="00EA7163">
              <w:rPr>
                <w:sz w:val="20"/>
                <w:szCs w:val="20"/>
                <w:lang w:val="en-GB"/>
              </w:rPr>
              <w:t>R</w:t>
            </w:r>
            <w:r w:rsidRPr="00EA7163">
              <w:rPr>
                <w:sz w:val="20"/>
                <w:szCs w:val="20"/>
              </w:rPr>
              <w:t xml:space="preserve">edress </w:t>
            </w:r>
            <w:r w:rsidRPr="00EA7163">
              <w:rPr>
                <w:sz w:val="20"/>
                <w:szCs w:val="20"/>
                <w:lang w:val="en-GB"/>
              </w:rPr>
              <w:t>M</w:t>
            </w:r>
            <w:r w:rsidRPr="00EA7163">
              <w:rPr>
                <w:sz w:val="20"/>
                <w:szCs w:val="20"/>
              </w:rPr>
              <w:t>echanism</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rPr>
            </w:pPr>
            <w:r w:rsidRPr="00EA7163">
              <w:rPr>
                <w:sz w:val="20"/>
                <w:szCs w:val="20"/>
              </w:rPr>
              <w:t>Ha</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EA7163">
              <w:rPr>
                <w:sz w:val="20"/>
                <w:szCs w:val="20"/>
                <w:lang w:val="en-GB"/>
              </w:rPr>
              <w:t>H</w:t>
            </w:r>
            <w:r w:rsidRPr="00EA7163">
              <w:rPr>
                <w:sz w:val="20"/>
                <w:szCs w:val="20"/>
              </w:rPr>
              <w:t>ectare</w:t>
            </w:r>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HH</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rPr>
            </w:pPr>
            <w:r w:rsidRPr="00EA7163">
              <w:rPr>
                <w:sz w:val="20"/>
                <w:szCs w:val="20"/>
                <w:lang w:val="en-GB"/>
              </w:rPr>
              <w:t>H</w:t>
            </w:r>
            <w:r w:rsidRPr="00EA7163">
              <w:rPr>
                <w:sz w:val="20"/>
                <w:szCs w:val="20"/>
              </w:rPr>
              <w:t>ousehold</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rPr>
            </w:pPr>
            <w:r w:rsidRPr="00EA7163">
              <w:rPr>
                <w:sz w:val="20"/>
                <w:szCs w:val="20"/>
              </w:rPr>
              <w:t>IA</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EA7163">
              <w:rPr>
                <w:sz w:val="20"/>
                <w:szCs w:val="20"/>
                <w:lang w:val="en-GB"/>
              </w:rPr>
              <w:t>I</w:t>
            </w:r>
            <w:r w:rsidRPr="00EA7163">
              <w:rPr>
                <w:sz w:val="20"/>
                <w:szCs w:val="20"/>
              </w:rPr>
              <w:t xml:space="preserve">mplementing </w:t>
            </w:r>
            <w:r w:rsidRPr="00EA7163">
              <w:rPr>
                <w:sz w:val="20"/>
                <w:szCs w:val="20"/>
                <w:lang w:val="en-GB"/>
              </w:rPr>
              <w:t>A</w:t>
            </w:r>
            <w:r w:rsidRPr="00EA7163">
              <w:rPr>
                <w:sz w:val="20"/>
                <w:szCs w:val="20"/>
              </w:rPr>
              <w:t>gency</w:t>
            </w:r>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Km</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rPr>
            </w:pPr>
            <w:r w:rsidRPr="00EA7163">
              <w:rPr>
                <w:color w:val="000000"/>
                <w:sz w:val="20"/>
                <w:szCs w:val="20"/>
                <w:lang w:val="en-GB"/>
              </w:rPr>
              <w:t>K</w:t>
            </w:r>
            <w:r w:rsidRPr="00EA7163">
              <w:rPr>
                <w:color w:val="000000"/>
                <w:sz w:val="20"/>
                <w:szCs w:val="20"/>
              </w:rPr>
              <w:t>ilometer</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kV</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rPr>
            </w:pPr>
            <w:r w:rsidRPr="00EA7163">
              <w:rPr>
                <w:color w:val="000000"/>
                <w:sz w:val="20"/>
                <w:szCs w:val="20"/>
                <w:lang w:val="en-GB"/>
              </w:rPr>
              <w:t>K</w:t>
            </w:r>
            <w:r w:rsidRPr="00EA7163">
              <w:rPr>
                <w:color w:val="000000"/>
                <w:sz w:val="20"/>
                <w:szCs w:val="20"/>
              </w:rPr>
              <w:t>ilovolt</w:t>
            </w:r>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LAR</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EA7163">
              <w:rPr>
                <w:sz w:val="20"/>
                <w:szCs w:val="20"/>
                <w:lang w:val="en-GB"/>
              </w:rPr>
              <w:t>L</w:t>
            </w:r>
            <w:r w:rsidRPr="00EA7163">
              <w:rPr>
                <w:sz w:val="20"/>
                <w:szCs w:val="20"/>
              </w:rPr>
              <w:t xml:space="preserve">and Acquisition and </w:t>
            </w:r>
            <w:r w:rsidRPr="00EA7163">
              <w:rPr>
                <w:sz w:val="20"/>
                <w:szCs w:val="20"/>
                <w:lang w:val="en-GB"/>
              </w:rPr>
              <w:t>R</w:t>
            </w:r>
            <w:r w:rsidRPr="00EA7163">
              <w:rPr>
                <w:sz w:val="20"/>
                <w:szCs w:val="20"/>
              </w:rPr>
              <w:t>esettlement</w:t>
            </w:r>
          </w:p>
        </w:tc>
      </w:tr>
      <w:tr w:rsidR="002E7F47" w:rsidRPr="00432CE4"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LARP</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EA7163">
              <w:rPr>
                <w:sz w:val="20"/>
                <w:szCs w:val="20"/>
                <w:lang w:val="en-GB"/>
              </w:rPr>
              <w:t>Land Acquisition and Resettlement Plan</w:t>
            </w:r>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rPr>
            </w:pPr>
            <w:r w:rsidRPr="00EA7163">
              <w:rPr>
                <w:sz w:val="20"/>
                <w:szCs w:val="20"/>
              </w:rPr>
              <w:t>LC</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EA7163">
              <w:rPr>
                <w:sz w:val="20"/>
                <w:szCs w:val="20"/>
              </w:rPr>
              <w:t>Land Code</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MOF</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EA7163">
              <w:rPr>
                <w:sz w:val="20"/>
                <w:szCs w:val="20"/>
              </w:rPr>
              <w:t>Ministry of Finance</w:t>
            </w:r>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PC</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rPr>
            </w:pPr>
            <w:r w:rsidRPr="00EA7163">
              <w:rPr>
                <w:color w:val="000000"/>
                <w:sz w:val="20"/>
                <w:szCs w:val="20"/>
                <w:lang w:val="en-GB"/>
              </w:rPr>
              <w:t>P</w:t>
            </w:r>
            <w:r w:rsidRPr="00EA7163">
              <w:rPr>
                <w:color w:val="000000"/>
                <w:sz w:val="20"/>
                <w:szCs w:val="20"/>
              </w:rPr>
              <w:t xml:space="preserve">ublic </w:t>
            </w:r>
            <w:r w:rsidRPr="00EA7163">
              <w:rPr>
                <w:color w:val="000000"/>
                <w:sz w:val="20"/>
                <w:szCs w:val="20"/>
                <w:lang w:val="en-GB"/>
              </w:rPr>
              <w:t>C</w:t>
            </w:r>
            <w:r w:rsidRPr="00EA7163">
              <w:rPr>
                <w:color w:val="000000"/>
                <w:sz w:val="20"/>
                <w:szCs w:val="20"/>
              </w:rPr>
              <w:t>onsultation</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PIU</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EA7163">
              <w:rPr>
                <w:color w:val="000000"/>
                <w:sz w:val="20"/>
                <w:szCs w:val="20"/>
                <w:lang w:val="en-GB"/>
              </w:rPr>
              <w:t xml:space="preserve">Project Implementation Unit </w:t>
            </w:r>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SES</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EA7163">
              <w:rPr>
                <w:color w:val="000000"/>
                <w:sz w:val="20"/>
                <w:szCs w:val="20"/>
                <w:lang w:val="en-GB"/>
              </w:rPr>
              <w:t>S</w:t>
            </w:r>
            <w:r w:rsidRPr="00EA7163">
              <w:rPr>
                <w:color w:val="000000"/>
                <w:sz w:val="20"/>
                <w:szCs w:val="20"/>
              </w:rPr>
              <w:t xml:space="preserve">ocioeconomic </w:t>
            </w:r>
            <w:r w:rsidRPr="00EA7163">
              <w:rPr>
                <w:color w:val="000000"/>
                <w:sz w:val="20"/>
                <w:szCs w:val="20"/>
                <w:lang w:val="en-GB"/>
              </w:rPr>
              <w:t>S</w:t>
            </w:r>
            <w:r w:rsidRPr="00EA7163">
              <w:rPr>
                <w:color w:val="000000"/>
                <w:sz w:val="20"/>
                <w:szCs w:val="20"/>
              </w:rPr>
              <w:t>urvey</w:t>
            </w:r>
          </w:p>
        </w:tc>
      </w:tr>
      <w:tr w:rsidR="002E7F47" w:rsidRPr="00432CE4"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rPr>
            </w:pPr>
            <w:r w:rsidRPr="00EA7163">
              <w:rPr>
                <w:sz w:val="20"/>
                <w:szCs w:val="20"/>
              </w:rPr>
              <w:t>SS</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EA7163">
              <w:rPr>
                <w:color w:val="000000"/>
                <w:sz w:val="20"/>
                <w:szCs w:val="20"/>
                <w:lang w:val="en-GB"/>
              </w:rPr>
              <w:t>Substation (source of external power)</w:t>
            </w:r>
          </w:p>
        </w:tc>
      </w:tr>
      <w:tr w:rsidR="002E7F47" w:rsidRPr="00432CE4"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SSMR</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EA7163">
              <w:rPr>
                <w:color w:val="000000"/>
                <w:sz w:val="20"/>
                <w:szCs w:val="20"/>
                <w:lang w:val="en-GB"/>
              </w:rPr>
              <w:t>Semi-annual Social Monitoring Report</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rPr>
            </w:pPr>
            <w:r w:rsidRPr="00EA7163">
              <w:rPr>
                <w:sz w:val="20"/>
                <w:szCs w:val="20"/>
              </w:rPr>
              <w:t>SPS</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rPr>
            </w:pPr>
            <w:r w:rsidRPr="00EA7163">
              <w:rPr>
                <w:color w:val="000000"/>
                <w:sz w:val="20"/>
                <w:szCs w:val="20"/>
              </w:rPr>
              <w:t>Safeguard Policy Statement</w:t>
            </w:r>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TL</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rPr>
            </w:pPr>
            <w:r w:rsidRPr="00EA7163">
              <w:rPr>
                <w:color w:val="000000"/>
                <w:sz w:val="20"/>
                <w:szCs w:val="20"/>
                <w:lang w:val="en-GB"/>
              </w:rPr>
              <w:t>T</w:t>
            </w:r>
            <w:r w:rsidRPr="00EA7163">
              <w:rPr>
                <w:color w:val="000000"/>
                <w:sz w:val="20"/>
                <w:szCs w:val="20"/>
              </w:rPr>
              <w:t xml:space="preserve">ransmission </w:t>
            </w:r>
            <w:r w:rsidRPr="00EA7163">
              <w:rPr>
                <w:color w:val="000000"/>
                <w:sz w:val="20"/>
                <w:szCs w:val="20"/>
                <w:lang w:val="en-GB"/>
              </w:rPr>
              <w:t>L</w:t>
            </w:r>
            <w:r w:rsidRPr="00EA7163">
              <w:rPr>
                <w:color w:val="000000"/>
                <w:sz w:val="20"/>
                <w:szCs w:val="20"/>
              </w:rPr>
              <w:t>ine</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TSS</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rPr>
            </w:pPr>
            <w:r w:rsidRPr="00EA7163">
              <w:rPr>
                <w:color w:val="000000"/>
                <w:sz w:val="20"/>
                <w:szCs w:val="20"/>
                <w:lang w:val="en-GB"/>
              </w:rPr>
              <w:t>T</w:t>
            </w:r>
            <w:r w:rsidRPr="00EA7163">
              <w:rPr>
                <w:color w:val="000000"/>
                <w:sz w:val="20"/>
                <w:szCs w:val="20"/>
              </w:rPr>
              <w:t xml:space="preserve">raction </w:t>
            </w:r>
            <w:r w:rsidRPr="00EA7163">
              <w:rPr>
                <w:color w:val="000000"/>
                <w:sz w:val="20"/>
                <w:szCs w:val="20"/>
                <w:lang w:val="en-GB"/>
              </w:rPr>
              <w:t>S</w:t>
            </w:r>
            <w:r w:rsidRPr="00EA7163">
              <w:rPr>
                <w:color w:val="000000"/>
                <w:sz w:val="20"/>
                <w:szCs w:val="20"/>
              </w:rPr>
              <w:t>ubstation</w:t>
            </w:r>
          </w:p>
        </w:tc>
      </w:tr>
      <w:tr w:rsidR="002E7F47" w:rsidRPr="00F36D9B"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UTY</w:t>
            </w:r>
          </w:p>
        </w:tc>
        <w:tc>
          <w:tcPr>
            <w:tcW w:w="5747" w:type="dxa"/>
            <w:shd w:val="clear" w:color="auto" w:fill="auto"/>
          </w:tcPr>
          <w:p w:rsidR="002E7F47" w:rsidRPr="00EA7163" w:rsidRDefault="002E7F4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rPr>
            </w:pPr>
            <w:r w:rsidRPr="00EA7163">
              <w:rPr>
                <w:color w:val="000000"/>
                <w:sz w:val="20"/>
                <w:szCs w:val="20"/>
                <w:lang w:val="en-GB"/>
              </w:rPr>
              <w:t>JSC</w:t>
            </w:r>
            <w:r w:rsidRPr="00EA7163">
              <w:rPr>
                <w:color w:val="000000"/>
                <w:sz w:val="20"/>
                <w:szCs w:val="20"/>
              </w:rPr>
              <w:t xml:space="preserve"> </w:t>
            </w:r>
            <w:r w:rsidRPr="00EA7163">
              <w:rPr>
                <w:sz w:val="20"/>
                <w:szCs w:val="20"/>
              </w:rPr>
              <w:t>O’zbekiston Temir Yo’llari</w:t>
            </w:r>
          </w:p>
        </w:tc>
      </w:tr>
      <w:tr w:rsidR="002E7F47" w:rsidRPr="00F36D9B" w:rsidTr="003B2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2E7F47" w:rsidRPr="00EA7163" w:rsidRDefault="002E7F47" w:rsidP="00EA7163">
            <w:pPr>
              <w:ind w:right="-700"/>
              <w:rPr>
                <w:color w:val="000000"/>
                <w:sz w:val="20"/>
                <w:szCs w:val="20"/>
                <w:lang w:val="en-US"/>
              </w:rPr>
            </w:pPr>
            <w:r w:rsidRPr="00EA7163">
              <w:rPr>
                <w:sz w:val="20"/>
                <w:szCs w:val="20"/>
              </w:rPr>
              <w:t>UZS</w:t>
            </w:r>
          </w:p>
        </w:tc>
        <w:tc>
          <w:tcPr>
            <w:tcW w:w="5747" w:type="dxa"/>
            <w:shd w:val="clear" w:color="auto" w:fill="auto"/>
          </w:tcPr>
          <w:p w:rsidR="002E7F47" w:rsidRPr="00EA7163" w:rsidRDefault="002E7F47" w:rsidP="00EA7163">
            <w:pPr>
              <w:ind w:right="-1"/>
              <w:cnfStyle w:val="000000100000" w:firstRow="0" w:lastRow="0" w:firstColumn="0" w:lastColumn="0" w:oddVBand="0" w:evenVBand="0" w:oddHBand="1" w:evenHBand="0" w:firstRowFirstColumn="0" w:firstRowLastColumn="0" w:lastRowFirstColumn="0" w:lastRowLastColumn="0"/>
              <w:rPr>
                <w:color w:val="000000"/>
                <w:sz w:val="20"/>
                <w:szCs w:val="20"/>
              </w:rPr>
            </w:pPr>
            <w:r w:rsidRPr="00EA7163">
              <w:rPr>
                <w:color w:val="000000"/>
                <w:sz w:val="20"/>
                <w:szCs w:val="20"/>
              </w:rPr>
              <w:t>Uzbek Som</w:t>
            </w:r>
          </w:p>
        </w:tc>
      </w:tr>
      <w:tr w:rsidR="00367517" w:rsidRPr="00432CE4" w:rsidTr="003B21E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rsidR="00367517" w:rsidRPr="00EA7163" w:rsidRDefault="00367517" w:rsidP="00EA7163">
            <w:pPr>
              <w:ind w:right="-700"/>
              <w:rPr>
                <w:sz w:val="20"/>
                <w:szCs w:val="20"/>
                <w:lang w:val="en-GB"/>
              </w:rPr>
            </w:pPr>
            <w:r w:rsidRPr="00EA7163">
              <w:rPr>
                <w:sz w:val="20"/>
                <w:szCs w:val="20"/>
                <w:lang w:val="en-GB"/>
              </w:rPr>
              <w:t>XROO</w:t>
            </w:r>
          </w:p>
        </w:tc>
        <w:tc>
          <w:tcPr>
            <w:tcW w:w="5747" w:type="dxa"/>
            <w:shd w:val="clear" w:color="auto" w:fill="auto"/>
          </w:tcPr>
          <w:p w:rsidR="00367517" w:rsidRPr="00EA7163" w:rsidRDefault="00367517" w:rsidP="00EA7163">
            <w:pPr>
              <w:ind w:right="-1"/>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roofErr w:type="spellStart"/>
            <w:r w:rsidRPr="008D13D3">
              <w:rPr>
                <w:color w:val="000000"/>
                <w:sz w:val="20"/>
                <w:szCs w:val="20"/>
                <w:lang w:val="en-GB"/>
              </w:rPr>
              <w:t>Xorvilyerlayiha</w:t>
            </w:r>
            <w:proofErr w:type="spellEnd"/>
            <w:r w:rsidRPr="008D13D3">
              <w:rPr>
                <w:color w:val="000000"/>
                <w:sz w:val="20"/>
                <w:szCs w:val="20"/>
                <w:lang w:val="en-GB"/>
              </w:rPr>
              <w:t xml:space="preserve"> </w:t>
            </w:r>
            <w:r w:rsidR="001D7855" w:rsidRPr="00EA7163">
              <w:rPr>
                <w:color w:val="000000"/>
                <w:sz w:val="20"/>
                <w:szCs w:val="20"/>
                <w:lang w:val="en-US"/>
              </w:rPr>
              <w:t xml:space="preserve">- </w:t>
            </w:r>
            <w:r w:rsidRPr="008D13D3">
              <w:rPr>
                <w:color w:val="000000"/>
                <w:sz w:val="20"/>
                <w:szCs w:val="20"/>
                <w:lang w:val="en-GB"/>
              </w:rPr>
              <w:t xml:space="preserve">Regional </w:t>
            </w:r>
            <w:r w:rsidR="001D7855" w:rsidRPr="00EA7163">
              <w:rPr>
                <w:color w:val="000000"/>
                <w:sz w:val="20"/>
                <w:szCs w:val="20"/>
                <w:lang w:val="en-US"/>
              </w:rPr>
              <w:t>O</w:t>
            </w:r>
            <w:proofErr w:type="spellStart"/>
            <w:r w:rsidRPr="008D13D3">
              <w:rPr>
                <w:color w:val="000000"/>
                <w:sz w:val="20"/>
                <w:szCs w:val="20"/>
                <w:lang w:val="en-GB"/>
              </w:rPr>
              <w:t>ffice</w:t>
            </w:r>
            <w:proofErr w:type="spellEnd"/>
            <w:r w:rsidRPr="008D13D3">
              <w:rPr>
                <w:color w:val="000000"/>
                <w:sz w:val="20"/>
                <w:szCs w:val="20"/>
                <w:lang w:val="en-GB"/>
              </w:rPr>
              <w:t xml:space="preserve"> of the </w:t>
            </w:r>
            <w:r w:rsidRPr="00EA7163">
              <w:rPr>
                <w:color w:val="000000"/>
                <w:sz w:val="20"/>
                <w:szCs w:val="20"/>
                <w:lang w:val="en-GB"/>
              </w:rPr>
              <w:t>S</w:t>
            </w:r>
            <w:r w:rsidRPr="008D13D3">
              <w:rPr>
                <w:color w:val="000000"/>
                <w:sz w:val="20"/>
                <w:szCs w:val="20"/>
                <w:lang w:val="en-GB"/>
              </w:rPr>
              <w:t xml:space="preserve">tate </w:t>
            </w:r>
            <w:r w:rsidRPr="00EA7163">
              <w:rPr>
                <w:color w:val="000000"/>
                <w:sz w:val="20"/>
                <w:szCs w:val="20"/>
                <w:lang w:val="en-GB"/>
              </w:rPr>
              <w:t>R</w:t>
            </w:r>
            <w:r w:rsidRPr="008D13D3">
              <w:rPr>
                <w:color w:val="000000"/>
                <w:sz w:val="20"/>
                <w:szCs w:val="20"/>
                <w:lang w:val="en-GB"/>
              </w:rPr>
              <w:t xml:space="preserve">esearch and </w:t>
            </w:r>
            <w:r w:rsidRPr="00EA7163">
              <w:rPr>
                <w:color w:val="000000"/>
                <w:sz w:val="20"/>
                <w:szCs w:val="20"/>
                <w:lang w:val="en-GB"/>
              </w:rPr>
              <w:t>D</w:t>
            </w:r>
            <w:r w:rsidRPr="008D13D3">
              <w:rPr>
                <w:color w:val="000000"/>
                <w:sz w:val="20"/>
                <w:szCs w:val="20"/>
                <w:lang w:val="en-GB"/>
              </w:rPr>
              <w:t xml:space="preserve">esign </w:t>
            </w:r>
            <w:r w:rsidRPr="00EA7163">
              <w:rPr>
                <w:color w:val="000000"/>
                <w:sz w:val="20"/>
                <w:szCs w:val="20"/>
                <w:lang w:val="en-GB"/>
              </w:rPr>
              <w:t>I</w:t>
            </w:r>
            <w:r w:rsidRPr="008D13D3">
              <w:rPr>
                <w:color w:val="000000"/>
                <w:sz w:val="20"/>
                <w:szCs w:val="20"/>
                <w:lang w:val="en-GB"/>
              </w:rPr>
              <w:t xml:space="preserve">nstitute on </w:t>
            </w:r>
            <w:r w:rsidRPr="00EA7163">
              <w:rPr>
                <w:color w:val="000000"/>
                <w:sz w:val="20"/>
                <w:szCs w:val="20"/>
                <w:lang w:val="en-GB"/>
              </w:rPr>
              <w:t>L</w:t>
            </w:r>
            <w:r w:rsidRPr="008D13D3">
              <w:rPr>
                <w:color w:val="000000"/>
                <w:sz w:val="20"/>
                <w:szCs w:val="20"/>
                <w:lang w:val="en-GB"/>
              </w:rPr>
              <w:t xml:space="preserve">and </w:t>
            </w:r>
            <w:r w:rsidRPr="00EA7163">
              <w:rPr>
                <w:color w:val="000000"/>
                <w:sz w:val="20"/>
                <w:szCs w:val="20"/>
                <w:lang w:val="en-GB"/>
              </w:rPr>
              <w:t>M</w:t>
            </w:r>
            <w:r w:rsidRPr="008D13D3">
              <w:rPr>
                <w:color w:val="000000"/>
                <w:sz w:val="20"/>
                <w:szCs w:val="20"/>
                <w:lang w:val="en-GB"/>
              </w:rPr>
              <w:t>anagement “</w:t>
            </w:r>
            <w:proofErr w:type="spellStart"/>
            <w:r w:rsidRPr="008D13D3">
              <w:rPr>
                <w:color w:val="000000"/>
                <w:sz w:val="20"/>
                <w:szCs w:val="20"/>
                <w:lang w:val="en-GB"/>
              </w:rPr>
              <w:t>Ozdavyerlayiha</w:t>
            </w:r>
            <w:proofErr w:type="spellEnd"/>
            <w:r w:rsidR="00E4167F" w:rsidRPr="00EA7163">
              <w:rPr>
                <w:color w:val="000000"/>
                <w:sz w:val="20"/>
                <w:szCs w:val="20"/>
                <w:lang w:val="en-GB"/>
              </w:rPr>
              <w:t>”</w:t>
            </w:r>
            <w:r w:rsidR="003B21E9">
              <w:rPr>
                <w:color w:val="000000"/>
                <w:sz w:val="20"/>
                <w:szCs w:val="20"/>
                <w:lang w:val="en-GB"/>
              </w:rPr>
              <w:t xml:space="preserve"> in </w:t>
            </w:r>
            <w:proofErr w:type="spellStart"/>
            <w:r w:rsidR="003B21E9">
              <w:rPr>
                <w:color w:val="000000"/>
                <w:sz w:val="20"/>
                <w:szCs w:val="20"/>
                <w:lang w:val="en-GB"/>
              </w:rPr>
              <w:t>Khorezm</w:t>
            </w:r>
            <w:proofErr w:type="spellEnd"/>
            <w:r w:rsidR="003B21E9">
              <w:rPr>
                <w:color w:val="000000"/>
                <w:sz w:val="20"/>
                <w:szCs w:val="20"/>
                <w:lang w:val="en-GB"/>
              </w:rPr>
              <w:t xml:space="preserve"> province</w:t>
            </w:r>
          </w:p>
        </w:tc>
      </w:tr>
    </w:tbl>
    <w:p w:rsidR="00571013" w:rsidRPr="00F36D9B" w:rsidRDefault="00571013" w:rsidP="00083902">
      <w:pPr>
        <w:ind w:left="426" w:hanging="426"/>
        <w:rPr>
          <w:lang w:val="en-GB"/>
        </w:rPr>
      </w:pPr>
    </w:p>
    <w:p w:rsidR="00571013" w:rsidRDefault="00571013" w:rsidP="00083902">
      <w:pPr>
        <w:ind w:left="426" w:hanging="426"/>
        <w:rPr>
          <w:lang w:val="en-GB"/>
        </w:rPr>
      </w:pPr>
    </w:p>
    <w:p w:rsidR="00C236B9" w:rsidRDefault="00C236B9" w:rsidP="00083902">
      <w:pPr>
        <w:ind w:left="426" w:hanging="426"/>
        <w:rPr>
          <w:lang w:val="en-GB"/>
        </w:rPr>
      </w:pPr>
    </w:p>
    <w:p w:rsidR="00C236B9" w:rsidRDefault="00C236B9" w:rsidP="00083902">
      <w:pPr>
        <w:ind w:left="426" w:hanging="426"/>
        <w:rPr>
          <w:lang w:val="en-GB"/>
        </w:rPr>
      </w:pPr>
    </w:p>
    <w:p w:rsidR="003B21E9" w:rsidRDefault="003B21E9" w:rsidP="00083902">
      <w:pPr>
        <w:ind w:left="426" w:hanging="426"/>
        <w:rPr>
          <w:lang w:val="en-GB"/>
        </w:rPr>
      </w:pPr>
    </w:p>
    <w:p w:rsidR="003B21E9" w:rsidRDefault="003B21E9" w:rsidP="00083902">
      <w:pPr>
        <w:ind w:left="426" w:hanging="426"/>
        <w:rPr>
          <w:lang w:val="en-GB"/>
        </w:rPr>
      </w:pPr>
    </w:p>
    <w:p w:rsidR="003B21E9" w:rsidRDefault="003B21E9" w:rsidP="00083902">
      <w:pPr>
        <w:ind w:left="426" w:hanging="426"/>
        <w:rPr>
          <w:lang w:val="en-GB"/>
        </w:rPr>
      </w:pPr>
    </w:p>
    <w:p w:rsidR="003B21E9" w:rsidRDefault="003B21E9" w:rsidP="00083902">
      <w:pPr>
        <w:ind w:left="426" w:hanging="426"/>
        <w:rPr>
          <w:lang w:val="en-GB"/>
        </w:rPr>
      </w:pPr>
    </w:p>
    <w:p w:rsidR="00917C21" w:rsidRDefault="00917C21" w:rsidP="00083902">
      <w:pPr>
        <w:ind w:left="426" w:hanging="426"/>
        <w:rPr>
          <w:lang w:val="en-GB"/>
        </w:rPr>
      </w:pPr>
    </w:p>
    <w:p w:rsidR="00917C21" w:rsidRDefault="00917C21" w:rsidP="00083902">
      <w:pPr>
        <w:ind w:left="426" w:hanging="426"/>
        <w:rPr>
          <w:lang w:val="en-GB"/>
        </w:rPr>
      </w:pPr>
    </w:p>
    <w:p w:rsidR="00917C21" w:rsidRDefault="00917C21" w:rsidP="00083902">
      <w:pPr>
        <w:ind w:left="426" w:hanging="426"/>
        <w:rPr>
          <w:lang w:val="en-GB"/>
        </w:rPr>
      </w:pPr>
    </w:p>
    <w:p w:rsidR="003B21E9" w:rsidRDefault="003B21E9" w:rsidP="00083902">
      <w:pPr>
        <w:ind w:left="426" w:hanging="426"/>
        <w:rPr>
          <w:lang w:val="en-GB"/>
        </w:rPr>
      </w:pPr>
    </w:p>
    <w:p w:rsidR="003B21E9" w:rsidRDefault="003B21E9" w:rsidP="00083902">
      <w:pPr>
        <w:ind w:left="426" w:hanging="426"/>
        <w:rPr>
          <w:lang w:val="en-GB"/>
        </w:rPr>
      </w:pPr>
    </w:p>
    <w:p w:rsidR="003B21E9" w:rsidRDefault="003B21E9" w:rsidP="00083902">
      <w:pPr>
        <w:ind w:left="426" w:hanging="426"/>
        <w:rPr>
          <w:lang w:val="en-GB"/>
        </w:rPr>
      </w:pPr>
    </w:p>
    <w:p w:rsidR="002E7F47" w:rsidRPr="00F36D9B" w:rsidRDefault="002E7F47" w:rsidP="00083902">
      <w:pPr>
        <w:pStyle w:val="1"/>
        <w:ind w:left="426" w:hanging="426"/>
        <w:jc w:val="center"/>
        <w:rPr>
          <w:rFonts w:ascii="Arial" w:hAnsi="Arial" w:cs="Arial"/>
          <w:b/>
          <w:bCs/>
          <w:color w:val="000000"/>
          <w:sz w:val="22"/>
          <w:szCs w:val="22"/>
          <w:lang w:val="en-GB"/>
        </w:rPr>
      </w:pPr>
      <w:bookmarkStart w:id="4" w:name="_Toc182304412"/>
      <w:r w:rsidRPr="00F36D9B">
        <w:rPr>
          <w:rFonts w:ascii="Arial" w:hAnsi="Arial" w:cs="Arial"/>
          <w:b/>
          <w:bCs/>
          <w:color w:val="000000"/>
          <w:sz w:val="22"/>
          <w:szCs w:val="22"/>
          <w:lang w:val="en-GB"/>
        </w:rPr>
        <w:lastRenderedPageBreak/>
        <w:t>GLOSSARY</w:t>
      </w:r>
      <w:bookmarkEnd w:id="4"/>
    </w:p>
    <w:p w:rsidR="002E7F47" w:rsidRPr="00F36D9B" w:rsidRDefault="002E7F47" w:rsidP="00083902">
      <w:pPr>
        <w:ind w:left="426" w:hanging="426"/>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7037"/>
      </w:tblGrid>
      <w:tr w:rsidR="002E7F47" w:rsidRPr="00432CE4" w:rsidTr="00640CC9">
        <w:tc>
          <w:tcPr>
            <w:tcW w:w="2603" w:type="dxa"/>
          </w:tcPr>
          <w:p w:rsidR="002E7F47" w:rsidRPr="00045FD3" w:rsidRDefault="00824E09" w:rsidP="00045FD3">
            <w:pPr>
              <w:jc w:val="both"/>
              <w:rPr>
                <w:sz w:val="18"/>
                <w:szCs w:val="18"/>
                <w:lang w:val="en-GB"/>
              </w:rPr>
            </w:pPr>
            <w:r w:rsidRPr="00045FD3">
              <w:rPr>
                <w:sz w:val="18"/>
                <w:szCs w:val="18"/>
                <w:lang w:val="en-GB"/>
              </w:rPr>
              <w:t xml:space="preserve">Project </w:t>
            </w:r>
            <w:r w:rsidR="002E7F47" w:rsidRPr="00045FD3">
              <w:rPr>
                <w:sz w:val="18"/>
                <w:szCs w:val="18"/>
                <w:lang w:val="en-GB"/>
              </w:rPr>
              <w:t>Affected Persons</w:t>
            </w:r>
          </w:p>
        </w:tc>
        <w:tc>
          <w:tcPr>
            <w:tcW w:w="7037" w:type="dxa"/>
          </w:tcPr>
          <w:p w:rsidR="002E7F47" w:rsidRPr="00045FD3" w:rsidRDefault="00824E09" w:rsidP="00045FD3">
            <w:pPr>
              <w:jc w:val="both"/>
              <w:rPr>
                <w:sz w:val="18"/>
                <w:szCs w:val="18"/>
                <w:lang w:val="en-GB"/>
              </w:rPr>
            </w:pPr>
            <w:r w:rsidRPr="00045FD3">
              <w:rPr>
                <w:sz w:val="18"/>
                <w:szCs w:val="18"/>
                <w:lang w:val="en-GB"/>
              </w:rPr>
              <w:t xml:space="preserve">Project </w:t>
            </w:r>
            <w:r w:rsidR="002E7F47" w:rsidRPr="00045FD3">
              <w:rPr>
                <w:sz w:val="18"/>
                <w:szCs w:val="18"/>
                <w:lang w:val="en-GB"/>
              </w:rPr>
              <w:t xml:space="preserve">Affected </w:t>
            </w:r>
            <w:r w:rsidRPr="00045FD3">
              <w:rPr>
                <w:sz w:val="18"/>
                <w:szCs w:val="18"/>
                <w:lang w:val="en-GB"/>
              </w:rPr>
              <w:t>Persons</w:t>
            </w:r>
            <w:r w:rsidR="002E7F47" w:rsidRPr="00045FD3">
              <w:rPr>
                <w:sz w:val="18"/>
                <w:szCs w:val="18"/>
                <w:lang w:val="en-GB"/>
              </w:rPr>
              <w:t xml:space="preserve"> (</w:t>
            </w:r>
            <w:r w:rsidRPr="00045FD3">
              <w:rPr>
                <w:sz w:val="18"/>
                <w:szCs w:val="18"/>
                <w:lang w:val="en-GB"/>
              </w:rPr>
              <w:t>P</w:t>
            </w:r>
            <w:r w:rsidR="002E7F47" w:rsidRPr="00045FD3">
              <w:rPr>
                <w:sz w:val="18"/>
                <w:szCs w:val="18"/>
                <w:lang w:val="en-GB"/>
              </w:rPr>
              <w:t>APs) are members of affected households who, in whole or in part, permanently or temporarily, have been subjected to physical displacement (resettlement, loss of residential land, or loss of shelter) and deprivation of sustainable economic status (loss of land, property, access to property, sources income or livelihood) as a result of (i) forced land acquisition, or (ii) forced restriction of land use or access to legally designated parks and protected areas. Although this definition of affected persons differs from that used in the 2009 SPS, this definition describes how it is understood and officially used in Uzbekistan, and it is not different from the concept of ‘displaced persons’ as defined in the 2009 SPS.</w:t>
            </w:r>
          </w:p>
        </w:tc>
      </w:tr>
      <w:tr w:rsidR="002E7F47" w:rsidRPr="00432CE4" w:rsidTr="00640CC9">
        <w:tc>
          <w:tcPr>
            <w:tcW w:w="2603" w:type="dxa"/>
          </w:tcPr>
          <w:p w:rsidR="002E7F47" w:rsidRPr="00045FD3" w:rsidRDefault="002E7F47" w:rsidP="00045FD3">
            <w:pPr>
              <w:jc w:val="both"/>
              <w:rPr>
                <w:sz w:val="18"/>
                <w:szCs w:val="18"/>
                <w:lang w:val="en-GB"/>
              </w:rPr>
            </w:pPr>
          </w:p>
          <w:p w:rsidR="002E7F47" w:rsidRPr="00045FD3" w:rsidRDefault="002E7F47" w:rsidP="00045FD3">
            <w:pPr>
              <w:jc w:val="both"/>
              <w:rPr>
                <w:sz w:val="18"/>
                <w:szCs w:val="18"/>
                <w:lang w:val="en-GB"/>
              </w:rPr>
            </w:pPr>
            <w:r w:rsidRPr="00045FD3">
              <w:rPr>
                <w:sz w:val="18"/>
                <w:szCs w:val="18"/>
                <w:lang w:val="en-GB"/>
              </w:rPr>
              <w:t>Affected Household</w:t>
            </w:r>
          </w:p>
        </w:tc>
        <w:tc>
          <w:tcPr>
            <w:tcW w:w="7037" w:type="dxa"/>
          </w:tcPr>
          <w:p w:rsidR="002E7F47" w:rsidRPr="00045FD3" w:rsidRDefault="002E7F47" w:rsidP="00045FD3">
            <w:pPr>
              <w:jc w:val="both"/>
              <w:rPr>
                <w:sz w:val="18"/>
                <w:szCs w:val="18"/>
                <w:lang w:val="en-GB"/>
              </w:rPr>
            </w:pPr>
            <w:r w:rsidRPr="00045FD3">
              <w:rPr>
                <w:sz w:val="18"/>
                <w:szCs w:val="18"/>
                <w:lang w:val="en-GB"/>
              </w:rPr>
              <w:t xml:space="preserve">A household consisting of one or more people who live in the same living space and share food or </w:t>
            </w:r>
            <w:r w:rsidR="00B94648" w:rsidRPr="00045FD3">
              <w:rPr>
                <w:sz w:val="18"/>
                <w:szCs w:val="18"/>
                <w:lang w:val="en-GB"/>
              </w:rPr>
              <w:t>shelter and</w:t>
            </w:r>
            <w:r w:rsidRPr="00045FD3">
              <w:rPr>
                <w:sz w:val="18"/>
                <w:szCs w:val="18"/>
                <w:lang w:val="en-GB"/>
              </w:rPr>
              <w:t xml:space="preserve"> may constitute one family. In the project, the household is considered the unit for compensation, all family members are considered </w:t>
            </w:r>
            <w:r w:rsidR="00B94648" w:rsidRPr="00045FD3">
              <w:rPr>
                <w:sz w:val="18"/>
                <w:szCs w:val="18"/>
                <w:lang w:val="en-GB"/>
              </w:rPr>
              <w:t>P</w:t>
            </w:r>
            <w:r w:rsidRPr="00045FD3">
              <w:rPr>
                <w:sz w:val="18"/>
                <w:szCs w:val="18"/>
                <w:lang w:val="en-GB"/>
              </w:rPr>
              <w:t>APs.</w:t>
            </w:r>
          </w:p>
        </w:tc>
      </w:tr>
      <w:tr w:rsidR="002E7F47" w:rsidRPr="00432CE4" w:rsidTr="00640CC9">
        <w:tc>
          <w:tcPr>
            <w:tcW w:w="2603" w:type="dxa"/>
          </w:tcPr>
          <w:p w:rsidR="002E7F47" w:rsidRPr="00045FD3" w:rsidRDefault="002E7F47" w:rsidP="00045FD3">
            <w:pPr>
              <w:jc w:val="both"/>
              <w:rPr>
                <w:sz w:val="18"/>
                <w:szCs w:val="18"/>
                <w:lang w:val="en-GB"/>
              </w:rPr>
            </w:pPr>
            <w:r w:rsidRPr="00045FD3">
              <w:rPr>
                <w:sz w:val="18"/>
                <w:szCs w:val="18"/>
                <w:lang w:val="en-GB"/>
              </w:rPr>
              <w:t>Cadastral documents</w:t>
            </w:r>
          </w:p>
        </w:tc>
        <w:tc>
          <w:tcPr>
            <w:tcW w:w="7037" w:type="dxa"/>
          </w:tcPr>
          <w:p w:rsidR="002E7F47" w:rsidRPr="00045FD3" w:rsidRDefault="002E7F47" w:rsidP="00045FD3">
            <w:pPr>
              <w:jc w:val="both"/>
              <w:rPr>
                <w:sz w:val="18"/>
                <w:szCs w:val="18"/>
                <w:lang w:val="en-GB"/>
              </w:rPr>
            </w:pPr>
            <w:r w:rsidRPr="00045FD3">
              <w:rPr>
                <w:sz w:val="18"/>
                <w:szCs w:val="18"/>
                <w:lang w:val="en-US"/>
              </w:rPr>
              <w:t>A set of materials, cadastral surveys, technical inventories and certification, quality and valuation of the object necessary for the formation, accounting and subsequent state registration of rights to real property</w:t>
            </w:r>
          </w:p>
        </w:tc>
      </w:tr>
      <w:tr w:rsidR="002E7F47" w:rsidRPr="00432CE4" w:rsidTr="00640CC9">
        <w:tc>
          <w:tcPr>
            <w:tcW w:w="2603" w:type="dxa"/>
          </w:tcPr>
          <w:p w:rsidR="002E7F47" w:rsidRPr="00045FD3" w:rsidRDefault="002E7F47" w:rsidP="00045FD3">
            <w:pPr>
              <w:jc w:val="both"/>
              <w:rPr>
                <w:sz w:val="18"/>
                <w:szCs w:val="18"/>
                <w:lang w:val="en-GB"/>
              </w:rPr>
            </w:pPr>
            <w:r w:rsidRPr="00045FD3">
              <w:rPr>
                <w:sz w:val="18"/>
                <w:szCs w:val="18"/>
                <w:lang w:val="en-GB"/>
              </w:rPr>
              <w:t xml:space="preserve">Cut-off-date </w:t>
            </w:r>
          </w:p>
        </w:tc>
        <w:tc>
          <w:tcPr>
            <w:tcW w:w="7037" w:type="dxa"/>
          </w:tcPr>
          <w:p w:rsidR="002E7F47" w:rsidRPr="00045FD3" w:rsidRDefault="002E7F47" w:rsidP="00045FD3">
            <w:pPr>
              <w:jc w:val="both"/>
              <w:rPr>
                <w:sz w:val="18"/>
                <w:szCs w:val="18"/>
                <w:lang w:val="en-US"/>
              </w:rPr>
            </w:pPr>
            <w:r w:rsidRPr="00045FD3">
              <w:rPr>
                <w:sz w:val="18"/>
                <w:szCs w:val="18"/>
                <w:lang w:val="en-US"/>
              </w:rPr>
              <w:t>The date after which people will not be considered eligible for compensation, i.e., they are not included in the list of AHs as defined by the census. If the country expropriation law does not specify a cut-off date, usually, the cut-off date is the date of the detailed measurement survey which is based on the final engineering design.</w:t>
            </w:r>
          </w:p>
        </w:tc>
      </w:tr>
      <w:tr w:rsidR="002E7F47" w:rsidRPr="00432CE4" w:rsidTr="00640CC9">
        <w:tc>
          <w:tcPr>
            <w:tcW w:w="2603" w:type="dxa"/>
          </w:tcPr>
          <w:p w:rsidR="002E7F47" w:rsidRPr="00045FD3" w:rsidRDefault="002E7F47" w:rsidP="00045FD3">
            <w:pPr>
              <w:jc w:val="both"/>
              <w:rPr>
                <w:sz w:val="18"/>
                <w:szCs w:val="18"/>
                <w:lang w:val="en-GB"/>
              </w:rPr>
            </w:pPr>
            <w:r w:rsidRPr="00045FD3">
              <w:rPr>
                <w:sz w:val="18"/>
                <w:szCs w:val="18"/>
                <w:lang w:val="en-GB"/>
              </w:rPr>
              <w:t>Compensation</w:t>
            </w:r>
          </w:p>
        </w:tc>
        <w:tc>
          <w:tcPr>
            <w:tcW w:w="7037" w:type="dxa"/>
          </w:tcPr>
          <w:p w:rsidR="002E7F47" w:rsidRPr="00045FD3" w:rsidRDefault="002E7F47" w:rsidP="00045FD3">
            <w:pPr>
              <w:jc w:val="both"/>
              <w:rPr>
                <w:sz w:val="18"/>
                <w:szCs w:val="18"/>
                <w:lang w:val="en-GB"/>
              </w:rPr>
            </w:pPr>
            <w:r w:rsidRPr="00045FD3">
              <w:rPr>
                <w:sz w:val="18"/>
                <w:szCs w:val="18"/>
                <w:lang w:val="en-GB"/>
              </w:rPr>
              <w:t>Payment for an asset that shall be disposed of or that has been damaged by a project at replacement cost.</w:t>
            </w:r>
          </w:p>
        </w:tc>
      </w:tr>
      <w:tr w:rsidR="002E7F47" w:rsidRPr="00432CE4" w:rsidTr="00640CC9">
        <w:tc>
          <w:tcPr>
            <w:tcW w:w="2603" w:type="dxa"/>
          </w:tcPr>
          <w:p w:rsidR="002E7F47" w:rsidRPr="00045FD3" w:rsidDel="00CD0795" w:rsidRDefault="002E7F47" w:rsidP="00045FD3">
            <w:pPr>
              <w:jc w:val="both"/>
              <w:rPr>
                <w:sz w:val="18"/>
                <w:szCs w:val="18"/>
                <w:lang w:val="en-GB"/>
              </w:rPr>
            </w:pPr>
            <w:proofErr w:type="spellStart"/>
            <w:r w:rsidRPr="00045FD3">
              <w:rPr>
                <w:sz w:val="18"/>
                <w:szCs w:val="18"/>
                <w:lang w:val="en-GB"/>
              </w:rPr>
              <w:t>Deh</w:t>
            </w:r>
            <w:r w:rsidR="00F46F04" w:rsidRPr="00045FD3">
              <w:rPr>
                <w:sz w:val="18"/>
                <w:szCs w:val="18"/>
                <w:lang w:val="en-GB"/>
              </w:rPr>
              <w:t>k</w:t>
            </w:r>
            <w:r w:rsidR="00885D06" w:rsidRPr="00045FD3">
              <w:rPr>
                <w:sz w:val="18"/>
                <w:szCs w:val="18"/>
                <w:lang w:val="en-GB"/>
              </w:rPr>
              <w:t>a</w:t>
            </w:r>
            <w:r w:rsidRPr="00045FD3">
              <w:rPr>
                <w:sz w:val="18"/>
                <w:szCs w:val="18"/>
                <w:lang w:val="en-GB"/>
              </w:rPr>
              <w:t>n</w:t>
            </w:r>
            <w:proofErr w:type="spellEnd"/>
          </w:p>
        </w:tc>
        <w:tc>
          <w:tcPr>
            <w:tcW w:w="7037" w:type="dxa"/>
          </w:tcPr>
          <w:p w:rsidR="002E7F47" w:rsidRPr="00045FD3" w:rsidDel="00CD0795" w:rsidRDefault="002E7F47" w:rsidP="00045FD3">
            <w:pPr>
              <w:jc w:val="both"/>
              <w:rPr>
                <w:sz w:val="18"/>
                <w:szCs w:val="18"/>
                <w:lang w:val="en-GB"/>
              </w:rPr>
            </w:pPr>
            <w:r w:rsidRPr="00045FD3">
              <w:rPr>
                <w:sz w:val="18"/>
                <w:szCs w:val="18"/>
                <w:lang w:val="en-US"/>
              </w:rPr>
              <w:t>small farm that operates on a household plot.</w:t>
            </w:r>
          </w:p>
        </w:tc>
      </w:tr>
      <w:tr w:rsidR="002E7F47" w:rsidRPr="00432CE4" w:rsidTr="00640CC9">
        <w:tc>
          <w:tcPr>
            <w:tcW w:w="2603" w:type="dxa"/>
          </w:tcPr>
          <w:p w:rsidR="002E7F47" w:rsidRPr="00045FD3" w:rsidRDefault="002E7F47" w:rsidP="00045FD3">
            <w:pPr>
              <w:jc w:val="both"/>
              <w:rPr>
                <w:sz w:val="18"/>
                <w:szCs w:val="18"/>
                <w:lang w:val="en-GB"/>
              </w:rPr>
            </w:pPr>
            <w:r w:rsidRPr="00045FD3">
              <w:rPr>
                <w:sz w:val="18"/>
                <w:szCs w:val="18"/>
                <w:lang w:val="en-GB"/>
              </w:rPr>
              <w:t>Detailed measurement survey (DMS)</w:t>
            </w:r>
          </w:p>
        </w:tc>
        <w:tc>
          <w:tcPr>
            <w:tcW w:w="7037" w:type="dxa"/>
          </w:tcPr>
          <w:p w:rsidR="002E7F47" w:rsidRPr="00045FD3" w:rsidRDefault="002E7F47" w:rsidP="00045FD3">
            <w:pPr>
              <w:jc w:val="both"/>
              <w:rPr>
                <w:sz w:val="18"/>
                <w:szCs w:val="18"/>
                <w:lang w:val="en-US"/>
              </w:rPr>
            </w:pPr>
            <w:r w:rsidRPr="00045FD3">
              <w:rPr>
                <w:sz w:val="18"/>
                <w:szCs w:val="18"/>
                <w:lang w:val="en-US"/>
              </w:rPr>
              <w:t xml:space="preserve">With </w:t>
            </w:r>
            <w:r w:rsidR="00640CC9" w:rsidRPr="00045FD3">
              <w:rPr>
                <w:sz w:val="18"/>
                <w:szCs w:val="18"/>
                <w:lang w:val="en-US"/>
              </w:rPr>
              <w:t>the</w:t>
            </w:r>
            <w:r w:rsidRPr="00045FD3">
              <w:rPr>
                <w:sz w:val="18"/>
                <w:szCs w:val="18"/>
                <w:lang w:val="en-US"/>
              </w:rPr>
              <w:t xml:space="preserve"> approved detailed engineering design, this activity involves the finalization and/or validation of the results of the inventory of losses (IOL), the severity of impacts, and the list of AHs earlier done during RP preparation. The final cost of resettlement can be determined following the completion of the DMS.</w:t>
            </w:r>
          </w:p>
        </w:tc>
      </w:tr>
      <w:tr w:rsidR="002E7F47" w:rsidRPr="00432CE4" w:rsidTr="00640CC9">
        <w:tc>
          <w:tcPr>
            <w:tcW w:w="2603" w:type="dxa"/>
          </w:tcPr>
          <w:p w:rsidR="002E7F47" w:rsidRPr="00045FD3" w:rsidRDefault="002E7F47" w:rsidP="00045FD3">
            <w:pPr>
              <w:jc w:val="both"/>
              <w:rPr>
                <w:sz w:val="18"/>
                <w:szCs w:val="18"/>
                <w:lang w:val="en-GB"/>
              </w:rPr>
            </w:pPr>
            <w:r w:rsidRPr="00045FD3">
              <w:rPr>
                <w:sz w:val="18"/>
                <w:szCs w:val="18"/>
                <w:lang w:val="en-GB"/>
              </w:rPr>
              <w:t xml:space="preserve">Economic Displacement </w:t>
            </w:r>
          </w:p>
        </w:tc>
        <w:tc>
          <w:tcPr>
            <w:tcW w:w="7037" w:type="dxa"/>
          </w:tcPr>
          <w:p w:rsidR="002E7F47" w:rsidRPr="00045FD3" w:rsidRDefault="002E7F47" w:rsidP="00045FD3">
            <w:pPr>
              <w:jc w:val="both"/>
              <w:rPr>
                <w:sz w:val="18"/>
                <w:szCs w:val="18"/>
                <w:lang w:val="en-GB"/>
              </w:rPr>
            </w:pPr>
            <w:r w:rsidRPr="00045FD3">
              <w:rPr>
                <w:sz w:val="18"/>
                <w:szCs w:val="18"/>
                <w:lang w:val="en-US"/>
              </w:rPr>
              <w:t xml:space="preserve">Loss of land, assets, access to assets, income sources, or means of livelihoods, </w:t>
            </w:r>
            <w:r w:rsidR="00640CC9" w:rsidRPr="00045FD3">
              <w:rPr>
                <w:sz w:val="18"/>
                <w:szCs w:val="18"/>
                <w:lang w:val="en-US"/>
              </w:rPr>
              <w:t>because of</w:t>
            </w:r>
            <w:r w:rsidRPr="00045FD3">
              <w:rPr>
                <w:sz w:val="18"/>
                <w:szCs w:val="18"/>
                <w:lang w:val="en-US"/>
              </w:rPr>
              <w:t xml:space="preserve"> (i) involuntary acquisition of land, or (ii) involuntary restrictions on land use or access to legally designated parks and protected areas.</w:t>
            </w:r>
          </w:p>
        </w:tc>
      </w:tr>
      <w:tr w:rsidR="002E7F47" w:rsidRPr="00432CE4" w:rsidTr="00640CC9">
        <w:tc>
          <w:tcPr>
            <w:tcW w:w="2603" w:type="dxa"/>
          </w:tcPr>
          <w:p w:rsidR="002E7F47" w:rsidRPr="00045FD3" w:rsidRDefault="002E7F47" w:rsidP="00045FD3">
            <w:pPr>
              <w:jc w:val="both"/>
              <w:rPr>
                <w:sz w:val="18"/>
                <w:szCs w:val="18"/>
                <w:lang w:val="en-US"/>
              </w:rPr>
            </w:pPr>
            <w:r w:rsidRPr="00045FD3">
              <w:rPr>
                <w:sz w:val="18"/>
                <w:szCs w:val="18"/>
                <w:lang w:val="en-US"/>
              </w:rPr>
              <w:t xml:space="preserve">Entitlement </w:t>
            </w:r>
          </w:p>
        </w:tc>
        <w:tc>
          <w:tcPr>
            <w:tcW w:w="7037" w:type="dxa"/>
          </w:tcPr>
          <w:p w:rsidR="002E7F47" w:rsidRPr="00045FD3" w:rsidRDefault="002E7F47" w:rsidP="00045FD3">
            <w:pPr>
              <w:jc w:val="both"/>
              <w:rPr>
                <w:sz w:val="18"/>
                <w:szCs w:val="18"/>
                <w:lang w:val="en-US"/>
              </w:rPr>
            </w:pPr>
            <w:r w:rsidRPr="00045FD3">
              <w:rPr>
                <w:sz w:val="18"/>
                <w:szCs w:val="18"/>
                <w:lang w:val="en-US"/>
              </w:rPr>
              <w:t>The range of measures comprising the cost of compensation, relocation cost, income rehabilitation assistance, transfer assistance, income substitution, and relocation which are due to /business restoration, which is due to AH, depending on the type and degree nature of their losses, to restore their social and economic base. All entitlements are given to all affected households as per the entitlement matrix.</w:t>
            </w:r>
          </w:p>
        </w:tc>
      </w:tr>
      <w:tr w:rsidR="002E7F47" w:rsidRPr="00432CE4" w:rsidTr="00640CC9">
        <w:tc>
          <w:tcPr>
            <w:tcW w:w="2603" w:type="dxa"/>
          </w:tcPr>
          <w:p w:rsidR="002E7F47" w:rsidRPr="00045FD3" w:rsidRDefault="002E7F47" w:rsidP="00045FD3">
            <w:pPr>
              <w:jc w:val="both"/>
              <w:rPr>
                <w:sz w:val="18"/>
                <w:szCs w:val="18"/>
                <w:lang w:val="en-US"/>
              </w:rPr>
            </w:pPr>
            <w:r w:rsidRPr="00045FD3">
              <w:rPr>
                <w:sz w:val="18"/>
                <w:szCs w:val="18"/>
                <w:lang w:val="en-US"/>
              </w:rPr>
              <w:t>Inventory of Loss</w:t>
            </w:r>
          </w:p>
        </w:tc>
        <w:tc>
          <w:tcPr>
            <w:tcW w:w="7037" w:type="dxa"/>
          </w:tcPr>
          <w:p w:rsidR="002E7F47" w:rsidRPr="00045FD3" w:rsidRDefault="002E7F47" w:rsidP="00045FD3">
            <w:pPr>
              <w:rPr>
                <w:sz w:val="18"/>
                <w:szCs w:val="18"/>
                <w:lang w:val="en-GB"/>
              </w:rPr>
            </w:pPr>
            <w:r w:rsidRPr="00045FD3">
              <w:rPr>
                <w:sz w:val="18"/>
                <w:szCs w:val="18"/>
                <w:lang w:val="en-GB"/>
              </w:rPr>
              <w:t>Inventory of assets that will be affected by the project.</w:t>
            </w:r>
          </w:p>
        </w:tc>
      </w:tr>
      <w:tr w:rsidR="002E7F47" w:rsidRPr="00432CE4" w:rsidTr="00640CC9">
        <w:tc>
          <w:tcPr>
            <w:tcW w:w="2603" w:type="dxa"/>
          </w:tcPr>
          <w:p w:rsidR="002E7F47" w:rsidRPr="00045FD3" w:rsidRDefault="002E7F47" w:rsidP="00045FD3">
            <w:pPr>
              <w:jc w:val="both"/>
              <w:rPr>
                <w:sz w:val="18"/>
                <w:szCs w:val="18"/>
                <w:lang w:val="en-GB"/>
              </w:rPr>
            </w:pPr>
            <w:r w:rsidRPr="00045FD3">
              <w:rPr>
                <w:sz w:val="18"/>
                <w:szCs w:val="18"/>
                <w:lang w:val="en-GB"/>
              </w:rPr>
              <w:t>Illegal/Non legalizable/Non recognizable households</w:t>
            </w:r>
          </w:p>
        </w:tc>
        <w:tc>
          <w:tcPr>
            <w:tcW w:w="7037" w:type="dxa"/>
          </w:tcPr>
          <w:p w:rsidR="002E7F47" w:rsidRPr="00045FD3" w:rsidRDefault="002E7F47" w:rsidP="00045FD3">
            <w:pPr>
              <w:jc w:val="both"/>
              <w:rPr>
                <w:sz w:val="18"/>
                <w:szCs w:val="18"/>
                <w:lang w:val="en-GB"/>
              </w:rPr>
            </w:pPr>
            <w:r w:rsidRPr="00045FD3">
              <w:rPr>
                <w:sz w:val="18"/>
                <w:szCs w:val="18"/>
                <w:lang w:val="en-GB"/>
              </w:rPr>
              <w:t>People that have not registered their business, agriculture, residential and orchard and those who have no recognizable rights or claims to the land that they are occupying and include people using private or state land without permission, permit or grant i.e. those people without legal lease to land and/or structures occupied or used by them. ADB’s SPS explicitly states that such people are entitled to compensation for their non-land assets.</w:t>
            </w:r>
          </w:p>
        </w:tc>
      </w:tr>
      <w:tr w:rsidR="002E7F47" w:rsidRPr="00432CE4" w:rsidTr="00640CC9">
        <w:tc>
          <w:tcPr>
            <w:tcW w:w="2603" w:type="dxa"/>
          </w:tcPr>
          <w:p w:rsidR="002E7F47" w:rsidRPr="00045FD3" w:rsidRDefault="002E7F47" w:rsidP="00045FD3">
            <w:pPr>
              <w:jc w:val="both"/>
              <w:rPr>
                <w:sz w:val="18"/>
                <w:szCs w:val="18"/>
                <w:lang w:val="en-GB"/>
              </w:rPr>
            </w:pPr>
          </w:p>
          <w:p w:rsidR="002E7F47" w:rsidRPr="00045FD3" w:rsidRDefault="00885D06" w:rsidP="00045FD3">
            <w:pPr>
              <w:jc w:val="both"/>
              <w:rPr>
                <w:sz w:val="18"/>
                <w:szCs w:val="18"/>
                <w:lang w:val="en-GB"/>
              </w:rPr>
            </w:pPr>
            <w:proofErr w:type="spellStart"/>
            <w:r w:rsidRPr="00045FD3">
              <w:rPr>
                <w:sz w:val="18"/>
                <w:szCs w:val="18"/>
                <w:lang w:val="en-GB"/>
              </w:rPr>
              <w:t>H</w:t>
            </w:r>
            <w:r w:rsidR="002E7F47" w:rsidRPr="00045FD3">
              <w:rPr>
                <w:sz w:val="18"/>
                <w:szCs w:val="18"/>
                <w:lang w:val="en-GB"/>
              </w:rPr>
              <w:t>okim</w:t>
            </w:r>
            <w:r w:rsidR="008D13D3">
              <w:rPr>
                <w:sz w:val="18"/>
                <w:szCs w:val="18"/>
                <w:lang w:val="en-GB"/>
              </w:rPr>
              <w:t>i</w:t>
            </w:r>
            <w:r w:rsidR="002E7F47" w:rsidRPr="00045FD3">
              <w:rPr>
                <w:sz w:val="18"/>
                <w:szCs w:val="18"/>
                <w:lang w:val="en-GB"/>
              </w:rPr>
              <w:t>yat</w:t>
            </w:r>
            <w:proofErr w:type="spellEnd"/>
          </w:p>
        </w:tc>
        <w:tc>
          <w:tcPr>
            <w:tcW w:w="7037" w:type="dxa"/>
          </w:tcPr>
          <w:p w:rsidR="002E7F47" w:rsidRPr="00045FD3" w:rsidRDefault="002E7F47" w:rsidP="00045FD3">
            <w:pPr>
              <w:jc w:val="both"/>
              <w:rPr>
                <w:color w:val="000000"/>
                <w:sz w:val="18"/>
                <w:szCs w:val="18"/>
                <w:lang w:val="en-GB"/>
              </w:rPr>
            </w:pPr>
            <w:r w:rsidRPr="00045FD3">
              <w:rPr>
                <w:sz w:val="18"/>
                <w:szCs w:val="18"/>
                <w:lang w:val="en-GB"/>
              </w:rPr>
              <w:t>Local government authority that interfaces between local communities and the government at the regional and national level. It has ultimate administrative and legal authority over local populations residing within its jurisdiction.</w:t>
            </w:r>
          </w:p>
        </w:tc>
      </w:tr>
      <w:tr w:rsidR="002E7F47" w:rsidRPr="00432CE4" w:rsidTr="00640CC9">
        <w:tc>
          <w:tcPr>
            <w:tcW w:w="2603" w:type="dxa"/>
          </w:tcPr>
          <w:p w:rsidR="002E7F47" w:rsidRPr="00045FD3" w:rsidRDefault="002E7F47" w:rsidP="00045FD3">
            <w:pPr>
              <w:jc w:val="both"/>
              <w:rPr>
                <w:sz w:val="18"/>
                <w:szCs w:val="18"/>
                <w:lang w:val="en-GB"/>
              </w:rPr>
            </w:pPr>
          </w:p>
          <w:p w:rsidR="002E7F47" w:rsidRPr="00045FD3" w:rsidRDefault="002E7F47" w:rsidP="00045FD3">
            <w:pPr>
              <w:jc w:val="both"/>
              <w:rPr>
                <w:sz w:val="18"/>
                <w:szCs w:val="18"/>
                <w:lang w:val="en-GB"/>
              </w:rPr>
            </w:pPr>
            <w:r w:rsidRPr="00045FD3">
              <w:rPr>
                <w:sz w:val="18"/>
                <w:szCs w:val="18"/>
                <w:lang w:val="en-GB"/>
              </w:rPr>
              <w:t>Land acquisition</w:t>
            </w:r>
          </w:p>
        </w:tc>
        <w:tc>
          <w:tcPr>
            <w:tcW w:w="7037" w:type="dxa"/>
          </w:tcPr>
          <w:p w:rsidR="002E7F47" w:rsidRPr="00045FD3" w:rsidRDefault="002E7F47" w:rsidP="00045FD3">
            <w:pPr>
              <w:jc w:val="both"/>
              <w:rPr>
                <w:color w:val="000000"/>
                <w:sz w:val="18"/>
                <w:szCs w:val="18"/>
                <w:lang w:val="en-GB"/>
              </w:rPr>
            </w:pPr>
            <w:r w:rsidRPr="00045FD3">
              <w:rPr>
                <w:sz w:val="18"/>
                <w:szCs w:val="18"/>
                <w:lang w:val="en-GB"/>
              </w:rPr>
              <w:t>The process whereby a person is compelled by a public agency to alienate all or part of the land s/he owns or possesses, to the ownership and possession of that agency, for public purposes, in return for fair compensation.</w:t>
            </w:r>
          </w:p>
        </w:tc>
      </w:tr>
      <w:tr w:rsidR="002E7F47" w:rsidRPr="00432CE4" w:rsidTr="00640CC9">
        <w:tc>
          <w:tcPr>
            <w:tcW w:w="2603" w:type="dxa"/>
          </w:tcPr>
          <w:p w:rsidR="002E7F47" w:rsidRPr="00045FD3" w:rsidRDefault="002E7F47" w:rsidP="00045FD3">
            <w:pPr>
              <w:jc w:val="both"/>
              <w:rPr>
                <w:sz w:val="18"/>
                <w:szCs w:val="18"/>
                <w:lang w:val="en-GB"/>
              </w:rPr>
            </w:pPr>
          </w:p>
          <w:p w:rsidR="002E7F47" w:rsidRPr="00045FD3" w:rsidRDefault="002E7F47" w:rsidP="00045FD3">
            <w:pPr>
              <w:jc w:val="both"/>
              <w:rPr>
                <w:sz w:val="18"/>
                <w:szCs w:val="18"/>
                <w:lang w:val="en-GB"/>
              </w:rPr>
            </w:pPr>
            <w:r w:rsidRPr="00045FD3">
              <w:rPr>
                <w:sz w:val="18"/>
                <w:szCs w:val="18"/>
                <w:lang w:val="en-GB"/>
              </w:rPr>
              <w:t>Land Use Rights</w:t>
            </w:r>
          </w:p>
        </w:tc>
        <w:tc>
          <w:tcPr>
            <w:tcW w:w="7037" w:type="dxa"/>
          </w:tcPr>
          <w:p w:rsidR="002E7F47" w:rsidRPr="00045FD3" w:rsidRDefault="002E7F47" w:rsidP="00045FD3">
            <w:pPr>
              <w:jc w:val="both"/>
              <w:rPr>
                <w:color w:val="000000"/>
                <w:sz w:val="18"/>
                <w:szCs w:val="18"/>
                <w:lang w:val="en-GB"/>
              </w:rPr>
            </w:pPr>
            <w:r w:rsidRPr="00045FD3">
              <w:rPr>
                <w:sz w:val="18"/>
                <w:szCs w:val="18"/>
                <w:lang w:val="en-GB"/>
              </w:rPr>
              <w:t>According to Land Code (article 17) real persons (can have the land plot under the right of lifelong inheritable possession and land parcel use transferred as descent. This right is given to individual residential housing construction and collective gardening and vineyard (orchards), peasant farms. Legal persons (enterprises, stores, business and farm enterprises) can possess land parcels according to the right to permanent possession, permanent use, temporary use, lease and property. In the above case when person wants to sell the property (land and building), he will sell the building &amp; structure and subsequently land parcel will be sold as an attachment (right is being sold).</w:t>
            </w:r>
          </w:p>
        </w:tc>
      </w:tr>
      <w:tr w:rsidR="002E7F47" w:rsidRPr="00432CE4" w:rsidTr="00640CC9">
        <w:tc>
          <w:tcPr>
            <w:tcW w:w="2603" w:type="dxa"/>
          </w:tcPr>
          <w:p w:rsidR="002E7F47" w:rsidRPr="00045FD3" w:rsidRDefault="002E7F47" w:rsidP="00045FD3">
            <w:pPr>
              <w:jc w:val="both"/>
              <w:rPr>
                <w:sz w:val="18"/>
                <w:szCs w:val="18"/>
                <w:lang w:val="en-GB"/>
              </w:rPr>
            </w:pPr>
          </w:p>
          <w:p w:rsidR="002E7F47" w:rsidRPr="00045FD3" w:rsidRDefault="002E7F47" w:rsidP="00045FD3">
            <w:pPr>
              <w:jc w:val="both"/>
              <w:rPr>
                <w:sz w:val="18"/>
                <w:szCs w:val="18"/>
                <w:lang w:val="en-GB"/>
              </w:rPr>
            </w:pPr>
            <w:r w:rsidRPr="00045FD3">
              <w:rPr>
                <w:sz w:val="18"/>
                <w:szCs w:val="18"/>
                <w:lang w:val="en-GB"/>
              </w:rPr>
              <w:t>Leaseholder</w:t>
            </w:r>
          </w:p>
        </w:tc>
        <w:tc>
          <w:tcPr>
            <w:tcW w:w="7037" w:type="dxa"/>
          </w:tcPr>
          <w:p w:rsidR="002E7F47" w:rsidRPr="00045FD3" w:rsidRDefault="002E7F47" w:rsidP="00045FD3">
            <w:pPr>
              <w:jc w:val="both"/>
              <w:rPr>
                <w:color w:val="000000"/>
                <w:sz w:val="18"/>
                <w:szCs w:val="18"/>
                <w:lang w:val="en-GB"/>
              </w:rPr>
            </w:pPr>
            <w:r w:rsidRPr="00045FD3">
              <w:rPr>
                <w:sz w:val="18"/>
                <w:szCs w:val="18"/>
                <w:lang w:val="en-GB"/>
              </w:rPr>
              <w:t>Legal person (including farm enterprise) running agricultural production with the use of land parcels granted to him on a long-term lease. Lease term is limited up to fifty years but not less than for ten years. Leaseholder cannot sell - buy, mortgage, bequeath 2, giving as a gift and exchange the land.</w:t>
            </w:r>
          </w:p>
        </w:tc>
      </w:tr>
      <w:tr w:rsidR="002E7F47" w:rsidRPr="00432CE4" w:rsidTr="00640CC9">
        <w:tc>
          <w:tcPr>
            <w:tcW w:w="2603" w:type="dxa"/>
          </w:tcPr>
          <w:p w:rsidR="002E7F47" w:rsidRPr="00045FD3" w:rsidRDefault="002E7F47" w:rsidP="00045FD3">
            <w:pPr>
              <w:jc w:val="both"/>
              <w:rPr>
                <w:sz w:val="18"/>
                <w:szCs w:val="18"/>
                <w:lang w:val="en-GB"/>
              </w:rPr>
            </w:pPr>
            <w:r w:rsidRPr="00045FD3">
              <w:rPr>
                <w:sz w:val="18"/>
                <w:szCs w:val="18"/>
                <w:lang w:val="en-GB"/>
              </w:rPr>
              <w:t>Low Income</w:t>
            </w:r>
          </w:p>
        </w:tc>
        <w:tc>
          <w:tcPr>
            <w:tcW w:w="7037" w:type="dxa"/>
          </w:tcPr>
          <w:p w:rsidR="002E7F47" w:rsidRPr="00045FD3" w:rsidRDefault="002E7F47" w:rsidP="00045FD3">
            <w:pPr>
              <w:jc w:val="both"/>
              <w:rPr>
                <w:sz w:val="18"/>
                <w:szCs w:val="18"/>
                <w:lang w:val="en-GB"/>
              </w:rPr>
            </w:pPr>
            <w:r w:rsidRPr="00045FD3">
              <w:rPr>
                <w:sz w:val="18"/>
                <w:szCs w:val="18"/>
                <w:lang w:val="en-GB"/>
              </w:rPr>
              <w:t>Low-income households are classified as households where the monthly per capita income is less than US$2 per day.</w:t>
            </w:r>
          </w:p>
        </w:tc>
      </w:tr>
      <w:tr w:rsidR="002E7F47" w:rsidRPr="00F36D9B" w:rsidTr="00640CC9">
        <w:tc>
          <w:tcPr>
            <w:tcW w:w="2603" w:type="dxa"/>
          </w:tcPr>
          <w:p w:rsidR="002E7F47" w:rsidRPr="00045FD3" w:rsidRDefault="002E7F47" w:rsidP="00045FD3">
            <w:pPr>
              <w:jc w:val="both"/>
              <w:rPr>
                <w:sz w:val="18"/>
                <w:szCs w:val="18"/>
                <w:lang w:val="en-GB"/>
              </w:rPr>
            </w:pPr>
          </w:p>
          <w:p w:rsidR="002E7F47" w:rsidRPr="00045FD3" w:rsidRDefault="002E7F47" w:rsidP="00045FD3">
            <w:pPr>
              <w:jc w:val="both"/>
              <w:rPr>
                <w:sz w:val="18"/>
                <w:szCs w:val="18"/>
                <w:lang w:val="en-GB"/>
              </w:rPr>
            </w:pPr>
            <w:r w:rsidRPr="00045FD3">
              <w:rPr>
                <w:sz w:val="18"/>
                <w:szCs w:val="18"/>
                <w:lang w:val="en-GB"/>
              </w:rPr>
              <w:t>Mahalla</w:t>
            </w:r>
          </w:p>
        </w:tc>
        <w:tc>
          <w:tcPr>
            <w:tcW w:w="7037" w:type="dxa"/>
          </w:tcPr>
          <w:p w:rsidR="002E7F47" w:rsidRPr="00045FD3" w:rsidRDefault="002E7F47" w:rsidP="00045FD3">
            <w:pPr>
              <w:jc w:val="both"/>
              <w:rPr>
                <w:color w:val="000000"/>
                <w:sz w:val="18"/>
                <w:szCs w:val="18"/>
              </w:rPr>
            </w:pPr>
            <w:r w:rsidRPr="00045FD3">
              <w:rPr>
                <w:sz w:val="18"/>
                <w:szCs w:val="18"/>
                <w:lang w:val="en-GB"/>
              </w:rPr>
              <w:t xml:space="preserve">Is a local level community-based organization recognized official by the </w:t>
            </w:r>
            <w:proofErr w:type="spellStart"/>
            <w:r w:rsidRPr="00045FD3">
              <w:rPr>
                <w:sz w:val="18"/>
                <w:szCs w:val="18"/>
                <w:lang w:val="en-GB"/>
              </w:rPr>
              <w:t>GoU</w:t>
            </w:r>
            <w:proofErr w:type="spellEnd"/>
            <w:r w:rsidRPr="00045FD3">
              <w:rPr>
                <w:sz w:val="18"/>
                <w:szCs w:val="18"/>
                <w:lang w:val="en-GB"/>
              </w:rPr>
              <w:t xml:space="preserve"> that serves as the interface between state and community and is responsible for </w:t>
            </w:r>
            <w:r w:rsidRPr="00045FD3">
              <w:rPr>
                <w:sz w:val="18"/>
                <w:szCs w:val="18"/>
                <w:lang w:val="en-GB"/>
              </w:rPr>
              <w:lastRenderedPageBreak/>
              <w:t xml:space="preserve">facilitating a range of social support facilities and ensuring the internal social and cultural cohesiveness of its members. </w:t>
            </w:r>
            <w:r w:rsidRPr="00045FD3">
              <w:rPr>
                <w:sz w:val="18"/>
                <w:szCs w:val="18"/>
              </w:rPr>
              <w:t>Mahalla leaders are elected by their local communities.</w:t>
            </w:r>
          </w:p>
        </w:tc>
      </w:tr>
      <w:tr w:rsidR="002E7F47" w:rsidRPr="00432CE4" w:rsidTr="00640CC9">
        <w:tc>
          <w:tcPr>
            <w:tcW w:w="2603" w:type="dxa"/>
          </w:tcPr>
          <w:p w:rsidR="002E7F47" w:rsidRPr="00045FD3" w:rsidRDefault="002E7F47" w:rsidP="00045FD3">
            <w:pPr>
              <w:jc w:val="both"/>
              <w:rPr>
                <w:sz w:val="18"/>
                <w:szCs w:val="18"/>
                <w:lang w:val="en-GB"/>
              </w:rPr>
            </w:pPr>
            <w:r w:rsidRPr="00045FD3">
              <w:rPr>
                <w:sz w:val="18"/>
                <w:szCs w:val="18"/>
                <w:lang w:val="en-GB"/>
              </w:rPr>
              <w:lastRenderedPageBreak/>
              <w:t>Relocation</w:t>
            </w:r>
          </w:p>
        </w:tc>
        <w:tc>
          <w:tcPr>
            <w:tcW w:w="7037" w:type="dxa"/>
          </w:tcPr>
          <w:p w:rsidR="002E7F47" w:rsidRPr="00045FD3" w:rsidDel="00B37FFA" w:rsidRDefault="002E7F47" w:rsidP="00045FD3">
            <w:pPr>
              <w:jc w:val="both"/>
              <w:rPr>
                <w:sz w:val="18"/>
                <w:szCs w:val="18"/>
                <w:lang w:val="en-GB"/>
              </w:rPr>
            </w:pPr>
            <w:r w:rsidRPr="00045FD3">
              <w:rPr>
                <w:sz w:val="18"/>
                <w:szCs w:val="18"/>
                <w:lang w:val="en-US"/>
              </w:rPr>
              <w:t>The physical relocation of an AH from her/his pre-project place of residence and/or business.</w:t>
            </w:r>
          </w:p>
        </w:tc>
      </w:tr>
      <w:tr w:rsidR="002E7F47" w:rsidRPr="00432CE4" w:rsidTr="00640CC9">
        <w:tc>
          <w:tcPr>
            <w:tcW w:w="2603" w:type="dxa"/>
          </w:tcPr>
          <w:p w:rsidR="002E7F47" w:rsidRPr="00045FD3" w:rsidRDefault="002E7F47" w:rsidP="00045FD3">
            <w:pPr>
              <w:jc w:val="both"/>
              <w:rPr>
                <w:sz w:val="18"/>
                <w:szCs w:val="18"/>
                <w:lang w:val="en-GB"/>
              </w:rPr>
            </w:pPr>
            <w:r w:rsidRPr="00045FD3">
              <w:rPr>
                <w:sz w:val="18"/>
                <w:szCs w:val="18"/>
                <w:lang w:val="en-GB"/>
              </w:rPr>
              <w:t xml:space="preserve">Rehabilitation </w:t>
            </w:r>
          </w:p>
        </w:tc>
        <w:tc>
          <w:tcPr>
            <w:tcW w:w="7037" w:type="dxa"/>
          </w:tcPr>
          <w:p w:rsidR="002E7F47" w:rsidRPr="00045FD3" w:rsidRDefault="002E7F47" w:rsidP="00045FD3">
            <w:pPr>
              <w:spacing w:after="14"/>
              <w:jc w:val="both"/>
              <w:rPr>
                <w:sz w:val="18"/>
                <w:szCs w:val="18"/>
                <w:lang w:val="en-US"/>
              </w:rPr>
            </w:pPr>
            <w:r w:rsidRPr="00045FD3">
              <w:rPr>
                <w:sz w:val="18"/>
                <w:szCs w:val="18"/>
                <w:lang w:val="en-US"/>
              </w:rPr>
              <w:t>Re-establishing incomes, livelihoods, living, and social systems;</w:t>
            </w:r>
          </w:p>
        </w:tc>
      </w:tr>
      <w:tr w:rsidR="002E7F47" w:rsidRPr="0086067C" w:rsidTr="00640CC9">
        <w:tc>
          <w:tcPr>
            <w:tcW w:w="2603" w:type="dxa"/>
          </w:tcPr>
          <w:p w:rsidR="002E7F47" w:rsidRPr="00045FD3" w:rsidRDefault="002E7F47" w:rsidP="00045FD3">
            <w:pPr>
              <w:jc w:val="both"/>
              <w:rPr>
                <w:sz w:val="18"/>
                <w:szCs w:val="18"/>
                <w:lang w:val="en-GB"/>
              </w:rPr>
            </w:pPr>
          </w:p>
          <w:p w:rsidR="002E7F47" w:rsidRPr="00045FD3" w:rsidRDefault="002E7F47" w:rsidP="00045FD3">
            <w:pPr>
              <w:rPr>
                <w:sz w:val="18"/>
                <w:szCs w:val="18"/>
                <w:lang w:val="en-GB"/>
              </w:rPr>
            </w:pPr>
            <w:r w:rsidRPr="00045FD3">
              <w:rPr>
                <w:sz w:val="18"/>
                <w:szCs w:val="18"/>
                <w:lang w:val="en-GB"/>
              </w:rPr>
              <w:t>Replacement cost</w:t>
            </w:r>
          </w:p>
        </w:tc>
        <w:tc>
          <w:tcPr>
            <w:tcW w:w="7037" w:type="dxa"/>
          </w:tcPr>
          <w:p w:rsidR="002E7F47" w:rsidRPr="00045FD3" w:rsidRDefault="002E7F47" w:rsidP="00045FD3">
            <w:pPr>
              <w:jc w:val="both"/>
              <w:rPr>
                <w:color w:val="000000"/>
                <w:sz w:val="18"/>
                <w:szCs w:val="18"/>
                <w:lang w:val="en-GB"/>
              </w:rPr>
            </w:pPr>
            <w:r w:rsidRPr="00045FD3">
              <w:rPr>
                <w:sz w:val="18"/>
                <w:szCs w:val="18"/>
                <w:lang w:val="en-GB"/>
              </w:rPr>
              <w:t xml:space="preserve">Replacement cost is the principle to be complied with in compensating for lost assets. Calculation of which should include: (i) fair market value; (ii) transaction costs; (iii) interest accrued, (iv)transitional and restoration costs; and (v) other applicable payments, if any. Where market conditions are absent or in a formative stage, </w:t>
            </w:r>
            <w:r w:rsidR="00B94648" w:rsidRPr="00045FD3">
              <w:rPr>
                <w:sz w:val="18"/>
                <w:szCs w:val="18"/>
                <w:lang w:val="en-GB"/>
              </w:rPr>
              <w:t>P</w:t>
            </w:r>
            <w:r w:rsidRPr="00045FD3">
              <w:rPr>
                <w:sz w:val="18"/>
                <w:szCs w:val="18"/>
                <w:lang w:val="en-GB"/>
              </w:rPr>
              <w:t>APs and host populations will be consulted to obtain adequate information about recent land transactions, land value by types, land titles, land use, cropping patterns and crop production, availability of land in the project area and region, and other related information. Baseline data on housing, house types, and construction materials will also be collected. Qualified and experienced experts will undertake the valuation of acquired assets. In applying this method of valuation, depreciation of structures and assets should not be taken into account.</w:t>
            </w:r>
          </w:p>
        </w:tc>
      </w:tr>
      <w:tr w:rsidR="002E7F47" w:rsidRPr="0086067C" w:rsidTr="00640CC9">
        <w:tc>
          <w:tcPr>
            <w:tcW w:w="2603" w:type="dxa"/>
          </w:tcPr>
          <w:p w:rsidR="002E7F47" w:rsidRPr="00045FD3" w:rsidRDefault="002E7F47" w:rsidP="00045FD3">
            <w:pPr>
              <w:jc w:val="both"/>
              <w:rPr>
                <w:sz w:val="18"/>
                <w:szCs w:val="18"/>
                <w:lang w:val="en-GB"/>
              </w:rPr>
            </w:pPr>
            <w:r w:rsidRPr="00045FD3">
              <w:rPr>
                <w:sz w:val="18"/>
                <w:szCs w:val="18"/>
                <w:lang w:val="en-GB"/>
              </w:rPr>
              <w:t>Resettlement</w:t>
            </w:r>
          </w:p>
        </w:tc>
        <w:tc>
          <w:tcPr>
            <w:tcW w:w="7037" w:type="dxa"/>
          </w:tcPr>
          <w:p w:rsidR="002E7F47" w:rsidRPr="00045FD3" w:rsidDel="00B37FFA" w:rsidRDefault="002E7F47" w:rsidP="00045FD3">
            <w:pPr>
              <w:jc w:val="both"/>
              <w:rPr>
                <w:sz w:val="18"/>
                <w:szCs w:val="18"/>
                <w:lang w:val="en-GB"/>
              </w:rPr>
            </w:pPr>
            <w:r w:rsidRPr="00045FD3">
              <w:rPr>
                <w:sz w:val="18"/>
                <w:szCs w:val="18"/>
                <w:lang w:val="en-US"/>
              </w:rPr>
              <w:t>Means all social and economic impacts that are permanent or temporary and are (i) caused by the acquisition of land and other fixed assets, (ii) by change in the use of land, or (iii) restrictions imposed on land, as a result of a project.</w:t>
            </w:r>
          </w:p>
        </w:tc>
      </w:tr>
      <w:tr w:rsidR="002E7F47" w:rsidRPr="002B748D" w:rsidTr="00640CC9">
        <w:tc>
          <w:tcPr>
            <w:tcW w:w="2603" w:type="dxa"/>
          </w:tcPr>
          <w:p w:rsidR="002E7F47" w:rsidRPr="00045FD3" w:rsidRDefault="002E7F47" w:rsidP="00045FD3">
            <w:pPr>
              <w:jc w:val="both"/>
              <w:rPr>
                <w:sz w:val="18"/>
                <w:szCs w:val="18"/>
                <w:lang w:val="en-GB"/>
              </w:rPr>
            </w:pPr>
            <w:r w:rsidRPr="00045FD3">
              <w:rPr>
                <w:sz w:val="18"/>
                <w:szCs w:val="18"/>
                <w:lang w:val="en-GB"/>
              </w:rPr>
              <w:t>Right to compensation</w:t>
            </w:r>
          </w:p>
        </w:tc>
        <w:tc>
          <w:tcPr>
            <w:tcW w:w="7037" w:type="dxa"/>
          </w:tcPr>
          <w:p w:rsidR="002E7F47" w:rsidRPr="00045FD3" w:rsidRDefault="002E7F47" w:rsidP="00045FD3">
            <w:pPr>
              <w:jc w:val="both"/>
              <w:rPr>
                <w:sz w:val="18"/>
                <w:szCs w:val="18"/>
                <w:lang w:val="en-GB"/>
              </w:rPr>
            </w:pPr>
            <w:r w:rsidRPr="00045FD3">
              <w:rPr>
                <w:sz w:val="18"/>
                <w:szCs w:val="18"/>
                <w:lang w:val="en-GB"/>
              </w:rPr>
              <w:t xml:space="preserve">A set of measures, including the cost of compensation, assistance in income restoration, transfer and relocation, income replacement, etc., due to </w:t>
            </w:r>
            <w:r w:rsidR="00B94648" w:rsidRPr="00045FD3">
              <w:rPr>
                <w:sz w:val="18"/>
                <w:szCs w:val="18"/>
                <w:lang w:val="en-GB"/>
              </w:rPr>
              <w:t>P</w:t>
            </w:r>
            <w:r w:rsidRPr="00045FD3">
              <w:rPr>
                <w:sz w:val="18"/>
                <w:szCs w:val="18"/>
                <w:lang w:val="en-GB"/>
              </w:rPr>
              <w:t>APs to restore their socio-economic status, depending on the type and extent of losses suffered by them in order to restore their social and economic basics. All rights to compensation will be presented to all affected households in accordance with the compensation matrix.</w:t>
            </w:r>
          </w:p>
        </w:tc>
      </w:tr>
      <w:tr w:rsidR="002E7F47" w:rsidRPr="002B748D" w:rsidTr="00640CC9">
        <w:trPr>
          <w:trHeight w:val="284"/>
        </w:trPr>
        <w:tc>
          <w:tcPr>
            <w:tcW w:w="2603" w:type="dxa"/>
          </w:tcPr>
          <w:p w:rsidR="002E7F47" w:rsidRPr="00045FD3" w:rsidRDefault="002E7F47" w:rsidP="00045FD3">
            <w:pPr>
              <w:jc w:val="both"/>
              <w:rPr>
                <w:sz w:val="18"/>
                <w:szCs w:val="18"/>
                <w:lang w:val="en-GB"/>
              </w:rPr>
            </w:pPr>
            <w:r w:rsidRPr="00045FD3">
              <w:rPr>
                <w:sz w:val="18"/>
                <w:szCs w:val="18"/>
                <w:lang w:val="en-GB"/>
              </w:rPr>
              <w:t>Severely Affected</w:t>
            </w:r>
          </w:p>
        </w:tc>
        <w:tc>
          <w:tcPr>
            <w:tcW w:w="7037" w:type="dxa"/>
          </w:tcPr>
          <w:p w:rsidR="002E7F47" w:rsidRPr="00045FD3" w:rsidRDefault="002E7F47" w:rsidP="00045FD3">
            <w:pPr>
              <w:jc w:val="both"/>
              <w:rPr>
                <w:color w:val="000000"/>
                <w:sz w:val="18"/>
                <w:szCs w:val="18"/>
                <w:lang w:val="en-GB"/>
              </w:rPr>
            </w:pPr>
            <w:r w:rsidRPr="00045FD3">
              <w:rPr>
                <w:sz w:val="18"/>
                <w:szCs w:val="18"/>
                <w:lang w:val="en-GB"/>
              </w:rPr>
              <w:t>Severely affected households that lose more than 10% of their total productive assets or are forced to relocate.</w:t>
            </w:r>
          </w:p>
        </w:tc>
      </w:tr>
      <w:tr w:rsidR="002E7F47" w:rsidRPr="0086067C" w:rsidTr="00640CC9">
        <w:tc>
          <w:tcPr>
            <w:tcW w:w="2603" w:type="dxa"/>
          </w:tcPr>
          <w:p w:rsidR="002E7F47" w:rsidRPr="00045FD3" w:rsidRDefault="002E7F47" w:rsidP="00045FD3">
            <w:pPr>
              <w:jc w:val="both"/>
              <w:rPr>
                <w:sz w:val="18"/>
                <w:szCs w:val="18"/>
                <w:lang w:val="en-GB"/>
              </w:rPr>
            </w:pPr>
          </w:p>
          <w:p w:rsidR="002E7F47" w:rsidRPr="00045FD3" w:rsidRDefault="002E7F47" w:rsidP="00045FD3">
            <w:pPr>
              <w:jc w:val="both"/>
              <w:rPr>
                <w:sz w:val="18"/>
                <w:szCs w:val="18"/>
                <w:lang w:val="en-GB"/>
              </w:rPr>
            </w:pPr>
            <w:r w:rsidRPr="00045FD3">
              <w:rPr>
                <w:sz w:val="18"/>
                <w:szCs w:val="18"/>
                <w:lang w:val="en-GB"/>
              </w:rPr>
              <w:t>Significant impact</w:t>
            </w:r>
          </w:p>
        </w:tc>
        <w:tc>
          <w:tcPr>
            <w:tcW w:w="7037" w:type="dxa"/>
          </w:tcPr>
          <w:p w:rsidR="002E7F47" w:rsidRPr="00045FD3" w:rsidRDefault="002E7F47" w:rsidP="00045FD3">
            <w:pPr>
              <w:jc w:val="both"/>
              <w:rPr>
                <w:color w:val="000000"/>
                <w:sz w:val="18"/>
                <w:szCs w:val="18"/>
                <w:lang w:val="en-GB"/>
              </w:rPr>
            </w:pPr>
            <w:r w:rsidRPr="00045FD3">
              <w:rPr>
                <w:sz w:val="18"/>
                <w:szCs w:val="18"/>
                <w:lang w:val="en-GB"/>
              </w:rPr>
              <w:t>An event where 200 or more people are significantly impacted as a result of: (i) physical displacement from housing or (ii) the loss of ten percent or more of productive assets (income-producing assets).</w:t>
            </w:r>
          </w:p>
        </w:tc>
      </w:tr>
      <w:tr w:rsidR="002E7F47" w:rsidRPr="002B748D" w:rsidTr="00640CC9">
        <w:tc>
          <w:tcPr>
            <w:tcW w:w="2603" w:type="dxa"/>
          </w:tcPr>
          <w:p w:rsidR="002E7F47" w:rsidRPr="00045FD3" w:rsidRDefault="002E7F47" w:rsidP="00045FD3">
            <w:pPr>
              <w:jc w:val="both"/>
              <w:rPr>
                <w:sz w:val="18"/>
                <w:szCs w:val="18"/>
                <w:lang w:val="en-GB"/>
              </w:rPr>
            </w:pPr>
            <w:r w:rsidRPr="00045FD3">
              <w:rPr>
                <w:sz w:val="18"/>
                <w:szCs w:val="18"/>
                <w:lang w:val="en-GB"/>
              </w:rPr>
              <w:t>Socioeconomic Survey</w:t>
            </w:r>
            <w:r w:rsidR="001D7855" w:rsidRPr="00045FD3">
              <w:rPr>
                <w:sz w:val="18"/>
                <w:szCs w:val="18"/>
                <w:lang w:val="en-GB"/>
              </w:rPr>
              <w:t xml:space="preserve"> </w:t>
            </w:r>
            <w:r w:rsidRPr="00045FD3">
              <w:rPr>
                <w:sz w:val="18"/>
                <w:szCs w:val="18"/>
                <w:lang w:val="en-GB"/>
              </w:rPr>
              <w:t>(SES)</w:t>
            </w:r>
          </w:p>
        </w:tc>
        <w:tc>
          <w:tcPr>
            <w:tcW w:w="7037" w:type="dxa"/>
          </w:tcPr>
          <w:p w:rsidR="002E7F47" w:rsidRPr="00045FD3" w:rsidDel="008B1022" w:rsidRDefault="002E7F47" w:rsidP="00045FD3">
            <w:pPr>
              <w:jc w:val="both"/>
              <w:rPr>
                <w:sz w:val="18"/>
                <w:szCs w:val="18"/>
                <w:lang w:val="en-GB"/>
              </w:rPr>
            </w:pPr>
            <w:r w:rsidRPr="00045FD3">
              <w:rPr>
                <w:sz w:val="18"/>
                <w:szCs w:val="18"/>
                <w:lang w:val="en-US"/>
              </w:rPr>
              <w:t xml:space="preserve">A complete and accurate survey of the </w:t>
            </w:r>
            <w:r w:rsidR="00F963F7" w:rsidRPr="00045FD3">
              <w:rPr>
                <w:sz w:val="18"/>
                <w:szCs w:val="18"/>
                <w:lang w:val="en-US"/>
              </w:rPr>
              <w:t>project affected</w:t>
            </w:r>
            <w:r w:rsidRPr="00045FD3">
              <w:rPr>
                <w:sz w:val="18"/>
                <w:szCs w:val="18"/>
                <w:lang w:val="en-US"/>
              </w:rPr>
              <w:t xml:space="preserve"> population. The survey focuses on income-earning activities and other socioeconomic indicators;</w:t>
            </w:r>
          </w:p>
        </w:tc>
      </w:tr>
      <w:tr w:rsidR="002E7F47" w:rsidRPr="002B748D" w:rsidTr="00640CC9">
        <w:tc>
          <w:tcPr>
            <w:tcW w:w="2603" w:type="dxa"/>
          </w:tcPr>
          <w:p w:rsidR="002E7F47" w:rsidRPr="00045FD3" w:rsidRDefault="002E7F47" w:rsidP="00045FD3">
            <w:pPr>
              <w:jc w:val="both"/>
              <w:rPr>
                <w:sz w:val="18"/>
                <w:szCs w:val="18"/>
                <w:lang w:val="en-GB"/>
              </w:rPr>
            </w:pPr>
            <w:r w:rsidRPr="00045FD3">
              <w:rPr>
                <w:sz w:val="18"/>
                <w:szCs w:val="18"/>
                <w:lang w:val="en-GB"/>
              </w:rPr>
              <w:t xml:space="preserve">Stakeholders </w:t>
            </w:r>
          </w:p>
        </w:tc>
        <w:tc>
          <w:tcPr>
            <w:tcW w:w="7037" w:type="dxa"/>
          </w:tcPr>
          <w:p w:rsidR="002E7F47" w:rsidRPr="00045FD3" w:rsidRDefault="002E7F47" w:rsidP="00045FD3">
            <w:pPr>
              <w:jc w:val="both"/>
              <w:rPr>
                <w:sz w:val="18"/>
                <w:szCs w:val="18"/>
                <w:lang w:val="en-US"/>
              </w:rPr>
            </w:pPr>
            <w:r w:rsidRPr="00045FD3">
              <w:rPr>
                <w:sz w:val="18"/>
                <w:szCs w:val="18"/>
                <w:lang w:val="en-GB"/>
              </w:rPr>
              <w:t>A broad term that covers all parties affected by or interested in a project or a specific issue—in other words, all parties who have a stake in a particular issue or initiative. Primary stakeholders are those most directly affected—in resettlement situations, the population that loses property or income because of the project and host communities. Other people who have an interest in the project—such as the project authority itself, the beneficiaries of the project (e.g., urban consumers for a hydro-power project), and interested NGOs are termed secondary stakeholders;</w:t>
            </w:r>
          </w:p>
        </w:tc>
      </w:tr>
      <w:tr w:rsidR="002E7F47" w:rsidRPr="002B748D" w:rsidTr="00640CC9">
        <w:tc>
          <w:tcPr>
            <w:tcW w:w="2603" w:type="dxa"/>
          </w:tcPr>
          <w:p w:rsidR="002E7F47" w:rsidRPr="00045FD3" w:rsidRDefault="002E7F47" w:rsidP="00045FD3">
            <w:pPr>
              <w:jc w:val="both"/>
              <w:rPr>
                <w:sz w:val="18"/>
                <w:szCs w:val="18"/>
                <w:lang w:val="en-GB"/>
              </w:rPr>
            </w:pPr>
          </w:p>
          <w:p w:rsidR="002E7F47" w:rsidRPr="00045FD3" w:rsidRDefault="002E7F47" w:rsidP="00045FD3">
            <w:pPr>
              <w:jc w:val="both"/>
              <w:rPr>
                <w:sz w:val="18"/>
                <w:szCs w:val="18"/>
                <w:lang w:val="en-GB"/>
              </w:rPr>
            </w:pPr>
            <w:r w:rsidRPr="00045FD3">
              <w:rPr>
                <w:sz w:val="18"/>
                <w:szCs w:val="18"/>
                <w:lang w:val="en-GB"/>
              </w:rPr>
              <w:t>Vulnerable</w:t>
            </w:r>
          </w:p>
        </w:tc>
        <w:tc>
          <w:tcPr>
            <w:tcW w:w="7037" w:type="dxa"/>
          </w:tcPr>
          <w:p w:rsidR="002E7F47" w:rsidRPr="00045FD3" w:rsidRDefault="002E7F47" w:rsidP="00045FD3">
            <w:pPr>
              <w:jc w:val="both"/>
              <w:rPr>
                <w:color w:val="000000"/>
                <w:sz w:val="18"/>
                <w:szCs w:val="18"/>
                <w:lang w:val="en-GB"/>
              </w:rPr>
            </w:pPr>
            <w:r w:rsidRPr="00045FD3">
              <w:rPr>
                <w:sz w:val="18"/>
                <w:szCs w:val="18"/>
                <w:lang w:val="en-GB"/>
              </w:rPr>
              <w:t>Poor households, households headed by women, the elderly, or households with members with disabilities.</w:t>
            </w:r>
          </w:p>
        </w:tc>
      </w:tr>
    </w:tbl>
    <w:p w:rsidR="002E7F47" w:rsidRPr="00F36D9B" w:rsidRDefault="002E7F47" w:rsidP="00083902">
      <w:pPr>
        <w:pStyle w:val="1"/>
        <w:spacing w:before="0"/>
        <w:ind w:left="426" w:hanging="426"/>
        <w:rPr>
          <w:rFonts w:ascii="Arial" w:eastAsiaTheme="minorHAnsi" w:hAnsi="Arial" w:cs="Arial"/>
          <w:b/>
          <w:bCs/>
          <w:color w:val="auto"/>
          <w:sz w:val="22"/>
          <w:szCs w:val="22"/>
          <w:lang w:val="en-US"/>
        </w:rPr>
      </w:pPr>
    </w:p>
    <w:p w:rsidR="00571013" w:rsidRPr="00F36D9B" w:rsidRDefault="00571013" w:rsidP="00083902">
      <w:pPr>
        <w:ind w:left="426" w:hanging="426"/>
        <w:rPr>
          <w:lang w:val="en-US"/>
        </w:rPr>
      </w:pPr>
    </w:p>
    <w:p w:rsidR="00571013" w:rsidRPr="00F36D9B" w:rsidRDefault="00571013" w:rsidP="00083902">
      <w:pPr>
        <w:ind w:left="426" w:hanging="426"/>
        <w:rPr>
          <w:lang w:val="en-US"/>
        </w:rPr>
      </w:pPr>
    </w:p>
    <w:p w:rsidR="00571013" w:rsidRPr="00F36D9B" w:rsidRDefault="00571013" w:rsidP="00083902">
      <w:pPr>
        <w:ind w:left="426" w:hanging="426"/>
        <w:rPr>
          <w:lang w:val="en-US"/>
        </w:rPr>
      </w:pPr>
    </w:p>
    <w:p w:rsidR="00571013" w:rsidRPr="00F36D9B" w:rsidRDefault="00571013" w:rsidP="00083902">
      <w:pPr>
        <w:ind w:left="426" w:hanging="426"/>
        <w:rPr>
          <w:lang w:val="en-US"/>
        </w:rPr>
      </w:pPr>
    </w:p>
    <w:p w:rsidR="00655CDE" w:rsidRPr="00F36D9B" w:rsidRDefault="00655CDE" w:rsidP="00083902">
      <w:pPr>
        <w:ind w:left="426" w:hanging="426"/>
        <w:rPr>
          <w:lang w:val="en-US"/>
        </w:rPr>
      </w:pPr>
    </w:p>
    <w:p w:rsidR="00655CDE" w:rsidRPr="00F36D9B" w:rsidRDefault="00655CDE" w:rsidP="00083902">
      <w:pPr>
        <w:ind w:left="426" w:hanging="426"/>
        <w:rPr>
          <w:lang w:val="en-US"/>
        </w:rPr>
      </w:pPr>
    </w:p>
    <w:p w:rsidR="00655CDE" w:rsidRPr="00F36D9B" w:rsidRDefault="00655CDE" w:rsidP="00083902">
      <w:pPr>
        <w:ind w:left="426" w:hanging="426"/>
        <w:rPr>
          <w:lang w:val="en-US"/>
        </w:rPr>
      </w:pPr>
    </w:p>
    <w:p w:rsidR="00655CDE" w:rsidRPr="00F36D9B" w:rsidRDefault="00655CDE" w:rsidP="00083902">
      <w:pPr>
        <w:ind w:left="426" w:hanging="426"/>
        <w:rPr>
          <w:lang w:val="en-US"/>
        </w:rPr>
      </w:pPr>
    </w:p>
    <w:p w:rsidR="00655CDE" w:rsidRPr="00F36D9B" w:rsidRDefault="00655CDE" w:rsidP="00083902">
      <w:pPr>
        <w:ind w:left="426" w:hanging="426"/>
        <w:rPr>
          <w:lang w:val="en-US"/>
        </w:rPr>
      </w:pPr>
    </w:p>
    <w:p w:rsidR="00655CDE" w:rsidRPr="00F36D9B" w:rsidRDefault="00655CDE" w:rsidP="00083902">
      <w:pPr>
        <w:ind w:left="426" w:hanging="426"/>
        <w:rPr>
          <w:lang w:val="en-US"/>
        </w:rPr>
      </w:pPr>
    </w:p>
    <w:p w:rsidR="00655CDE" w:rsidRDefault="00655CDE" w:rsidP="00083902">
      <w:pPr>
        <w:ind w:left="426" w:hanging="426"/>
        <w:rPr>
          <w:lang w:val="en-US"/>
        </w:rPr>
      </w:pPr>
    </w:p>
    <w:p w:rsidR="00917C21" w:rsidRDefault="00917C21" w:rsidP="00083902">
      <w:pPr>
        <w:ind w:left="426" w:hanging="426"/>
        <w:rPr>
          <w:lang w:val="en-US"/>
        </w:rPr>
      </w:pPr>
    </w:p>
    <w:p w:rsidR="00917C21" w:rsidRDefault="00917C21" w:rsidP="00083902">
      <w:pPr>
        <w:ind w:left="426" w:hanging="426"/>
        <w:rPr>
          <w:lang w:val="en-US"/>
        </w:rPr>
      </w:pPr>
    </w:p>
    <w:p w:rsidR="00917C21" w:rsidRDefault="00917C21" w:rsidP="00083902">
      <w:pPr>
        <w:ind w:left="426" w:hanging="426"/>
        <w:rPr>
          <w:lang w:val="en-US"/>
        </w:rPr>
      </w:pPr>
    </w:p>
    <w:p w:rsidR="00917C21" w:rsidRDefault="00917C21" w:rsidP="00083902">
      <w:pPr>
        <w:ind w:left="426" w:hanging="426"/>
        <w:rPr>
          <w:lang w:val="en-US"/>
        </w:rPr>
      </w:pPr>
    </w:p>
    <w:p w:rsidR="00B3056F" w:rsidRDefault="00B3056F" w:rsidP="00083902">
      <w:pPr>
        <w:ind w:left="426" w:hanging="426"/>
        <w:rPr>
          <w:lang w:val="en-US"/>
        </w:rPr>
      </w:pPr>
    </w:p>
    <w:p w:rsidR="00917C21" w:rsidRDefault="00917C21" w:rsidP="00083902">
      <w:pPr>
        <w:ind w:left="426" w:hanging="426"/>
        <w:rPr>
          <w:lang w:val="en-US"/>
        </w:rPr>
      </w:pPr>
    </w:p>
    <w:p w:rsidR="00917C21" w:rsidRPr="00F36D9B" w:rsidRDefault="00917C21" w:rsidP="00083902">
      <w:pPr>
        <w:ind w:left="426" w:hanging="426"/>
        <w:rPr>
          <w:lang w:val="en-US"/>
        </w:rPr>
      </w:pPr>
    </w:p>
    <w:p w:rsidR="002E7F47" w:rsidRPr="00F36D9B" w:rsidRDefault="002E7F47" w:rsidP="00BD6B10">
      <w:pPr>
        <w:pStyle w:val="1"/>
        <w:numPr>
          <w:ilvl w:val="0"/>
          <w:numId w:val="8"/>
        </w:numPr>
        <w:spacing w:before="0"/>
        <w:ind w:left="426" w:hanging="426"/>
        <w:jc w:val="center"/>
        <w:rPr>
          <w:rFonts w:ascii="Arial" w:hAnsi="Arial" w:cs="Arial"/>
          <w:b/>
          <w:bCs/>
          <w:color w:val="auto"/>
          <w:sz w:val="22"/>
          <w:szCs w:val="22"/>
        </w:rPr>
      </w:pPr>
      <w:bookmarkStart w:id="5" w:name="_Toc181189909"/>
      <w:bookmarkStart w:id="6" w:name="_Toc181189910"/>
      <w:bookmarkStart w:id="7" w:name="_Toc181189911"/>
      <w:bookmarkStart w:id="8" w:name="_Toc181189912"/>
      <w:bookmarkStart w:id="9" w:name="_Toc182304413"/>
      <w:bookmarkEnd w:id="5"/>
      <w:bookmarkEnd w:id="6"/>
      <w:bookmarkEnd w:id="7"/>
      <w:bookmarkEnd w:id="8"/>
      <w:r w:rsidRPr="00F36D9B">
        <w:rPr>
          <w:rFonts w:ascii="Arial" w:hAnsi="Arial" w:cs="Arial"/>
          <w:b/>
          <w:bCs/>
          <w:color w:val="auto"/>
          <w:sz w:val="22"/>
          <w:szCs w:val="22"/>
        </w:rPr>
        <w:lastRenderedPageBreak/>
        <w:t>EXECUTIVE  SUMMARY</w:t>
      </w:r>
      <w:bookmarkEnd w:id="9"/>
    </w:p>
    <w:p w:rsidR="002E7F47" w:rsidRPr="00F36D9B" w:rsidRDefault="002E7F47" w:rsidP="00083902">
      <w:pPr>
        <w:ind w:left="426" w:hanging="426"/>
        <w:rPr>
          <w:lang w:val="en-GB"/>
        </w:rPr>
      </w:pPr>
    </w:p>
    <w:p w:rsidR="00D450B3" w:rsidRPr="00F36D9B" w:rsidRDefault="00D450B3" w:rsidP="00BD6B10">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F36D9B">
        <w:rPr>
          <w:rFonts w:ascii="Arial" w:hAnsi="Arial" w:cs="Arial"/>
          <w:color w:val="000000"/>
          <w:lang w:val="en-GB"/>
        </w:rPr>
        <w:t>The Asian Development Bank (ADB) and the Asian Infrastructure Investment Bank (AIIB) have been invited by the Government of Uzbekistan (</w:t>
      </w:r>
      <w:proofErr w:type="spellStart"/>
      <w:r w:rsidRPr="00F36D9B">
        <w:rPr>
          <w:rFonts w:ascii="Arial" w:hAnsi="Arial" w:cs="Arial"/>
          <w:color w:val="000000"/>
          <w:lang w:val="en-GB"/>
        </w:rPr>
        <w:t>GoU</w:t>
      </w:r>
      <w:proofErr w:type="spellEnd"/>
      <w:r w:rsidRPr="00F36D9B">
        <w:rPr>
          <w:rFonts w:ascii="Arial" w:hAnsi="Arial" w:cs="Arial"/>
          <w:color w:val="000000"/>
          <w:lang w:val="en-GB"/>
        </w:rPr>
        <w:t xml:space="preserve">) and </w:t>
      </w:r>
      <w:proofErr w:type="spellStart"/>
      <w:r w:rsidRPr="00F36D9B">
        <w:rPr>
          <w:rFonts w:ascii="Arial" w:hAnsi="Arial" w:cs="Arial"/>
          <w:color w:val="000000"/>
          <w:lang w:val="en-GB"/>
        </w:rPr>
        <w:t>O'zbekiston</w:t>
      </w:r>
      <w:proofErr w:type="spellEnd"/>
      <w:r w:rsidRPr="00F36D9B">
        <w:rPr>
          <w:rFonts w:ascii="Arial" w:hAnsi="Arial" w:cs="Arial"/>
          <w:color w:val="000000"/>
          <w:lang w:val="en-GB"/>
        </w:rPr>
        <w:t xml:space="preserve"> </w:t>
      </w:r>
      <w:proofErr w:type="spellStart"/>
      <w:r w:rsidRPr="00F36D9B">
        <w:rPr>
          <w:rFonts w:ascii="Arial" w:hAnsi="Arial" w:cs="Arial"/>
          <w:color w:val="000000"/>
          <w:lang w:val="en-GB"/>
        </w:rPr>
        <w:t>Temir</w:t>
      </w:r>
      <w:proofErr w:type="spellEnd"/>
      <w:r w:rsidRPr="00F36D9B">
        <w:rPr>
          <w:rFonts w:ascii="Arial" w:hAnsi="Arial" w:cs="Arial"/>
          <w:color w:val="000000"/>
          <w:lang w:val="en-GB"/>
        </w:rPr>
        <w:t xml:space="preserve"> </w:t>
      </w:r>
      <w:proofErr w:type="spellStart"/>
      <w:r w:rsidRPr="00F36D9B">
        <w:rPr>
          <w:rFonts w:ascii="Arial" w:hAnsi="Arial" w:cs="Arial"/>
          <w:color w:val="000000"/>
          <w:lang w:val="en-GB"/>
        </w:rPr>
        <w:t>Yo'llari</w:t>
      </w:r>
      <w:proofErr w:type="spellEnd"/>
      <w:r w:rsidRPr="00F36D9B">
        <w:rPr>
          <w:rFonts w:ascii="Arial" w:hAnsi="Arial" w:cs="Arial"/>
          <w:color w:val="000000"/>
          <w:lang w:val="en-GB"/>
        </w:rPr>
        <w:t xml:space="preserve"> (UTY) to facilitate the co-financing of the railroad electrification project under Corridor 2 (Bukhara-</w:t>
      </w:r>
      <w:proofErr w:type="spellStart"/>
      <w:r w:rsidRPr="00F36D9B">
        <w:rPr>
          <w:rFonts w:ascii="Arial" w:hAnsi="Arial" w:cs="Arial"/>
          <w:color w:val="000000"/>
          <w:lang w:val="en-GB"/>
        </w:rPr>
        <w:t>Miskin</w:t>
      </w:r>
      <w:proofErr w:type="spellEnd"/>
      <w:r w:rsidRPr="00F36D9B">
        <w:rPr>
          <w:rFonts w:ascii="Arial" w:hAnsi="Arial" w:cs="Arial"/>
          <w:color w:val="000000"/>
          <w:lang w:val="en-GB"/>
        </w:rPr>
        <w:t>-</w:t>
      </w:r>
      <w:proofErr w:type="spellStart"/>
      <w:r w:rsidRPr="00F36D9B">
        <w:rPr>
          <w:rFonts w:ascii="Arial" w:hAnsi="Arial" w:cs="Arial"/>
          <w:color w:val="000000"/>
          <w:lang w:val="en-GB"/>
        </w:rPr>
        <w:t>Urgench-Khiva</w:t>
      </w:r>
      <w:proofErr w:type="spellEnd"/>
      <w:r w:rsidRPr="00F36D9B">
        <w:rPr>
          <w:rFonts w:ascii="Arial" w:hAnsi="Arial" w:cs="Arial"/>
          <w:color w:val="000000"/>
          <w:lang w:val="en-GB"/>
        </w:rPr>
        <w:t>) of the Central Asia Regional Economic Cooperation (CAREC).</w:t>
      </w:r>
    </w:p>
    <w:p w:rsidR="00D450B3" w:rsidRPr="00F36D9B" w:rsidRDefault="00D450B3" w:rsidP="00BD6B10">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F36D9B">
        <w:rPr>
          <w:rFonts w:ascii="Arial" w:hAnsi="Arial" w:cs="Arial"/>
          <w:color w:val="000000"/>
          <w:lang w:val="en-GB"/>
        </w:rPr>
        <w:t xml:space="preserve">The main objective of the project is to electrify 465 km of the existing railroad line connecting the major urban </w:t>
      </w:r>
      <w:proofErr w:type="spellStart"/>
      <w:r w:rsidRPr="00F36D9B">
        <w:rPr>
          <w:rFonts w:ascii="Arial" w:hAnsi="Arial" w:cs="Arial"/>
          <w:color w:val="000000"/>
          <w:lang w:val="en-GB"/>
        </w:rPr>
        <w:t>centers</w:t>
      </w:r>
      <w:proofErr w:type="spellEnd"/>
      <w:r w:rsidRPr="00F36D9B">
        <w:rPr>
          <w:rFonts w:ascii="Arial" w:hAnsi="Arial" w:cs="Arial"/>
          <w:color w:val="000000"/>
          <w:lang w:val="en-GB"/>
        </w:rPr>
        <w:t xml:space="preserve"> of Bukhara, </w:t>
      </w:r>
      <w:proofErr w:type="spellStart"/>
      <w:r w:rsidRPr="00F36D9B">
        <w:rPr>
          <w:rFonts w:ascii="Arial" w:hAnsi="Arial" w:cs="Arial"/>
          <w:color w:val="000000"/>
          <w:lang w:val="en-GB"/>
        </w:rPr>
        <w:t>Miskin</w:t>
      </w:r>
      <w:proofErr w:type="spellEnd"/>
      <w:r w:rsidRPr="00F36D9B">
        <w:rPr>
          <w:rFonts w:ascii="Arial" w:hAnsi="Arial" w:cs="Arial"/>
          <w:color w:val="000000"/>
          <w:lang w:val="en-GB"/>
        </w:rPr>
        <w:t xml:space="preserve">, </w:t>
      </w:r>
      <w:proofErr w:type="spellStart"/>
      <w:r w:rsidRPr="00F36D9B">
        <w:rPr>
          <w:rFonts w:ascii="Arial" w:hAnsi="Arial" w:cs="Arial"/>
          <w:color w:val="000000"/>
          <w:lang w:val="en-GB"/>
        </w:rPr>
        <w:t>Urgench</w:t>
      </w:r>
      <w:proofErr w:type="spellEnd"/>
      <w:r w:rsidRPr="00F36D9B">
        <w:rPr>
          <w:rFonts w:ascii="Arial" w:hAnsi="Arial" w:cs="Arial"/>
          <w:color w:val="000000"/>
          <w:lang w:val="en-GB"/>
        </w:rPr>
        <w:t xml:space="preserve"> and </w:t>
      </w:r>
      <w:proofErr w:type="spellStart"/>
      <w:r w:rsidRPr="00F36D9B">
        <w:rPr>
          <w:rFonts w:ascii="Arial" w:hAnsi="Arial" w:cs="Arial"/>
          <w:color w:val="000000"/>
          <w:lang w:val="en-GB"/>
        </w:rPr>
        <w:t>Khiva</w:t>
      </w:r>
      <w:proofErr w:type="spellEnd"/>
      <w:r w:rsidRPr="00F36D9B">
        <w:rPr>
          <w:rFonts w:ascii="Arial" w:hAnsi="Arial" w:cs="Arial"/>
          <w:color w:val="000000"/>
          <w:lang w:val="en-GB"/>
        </w:rPr>
        <w:t xml:space="preserve"> (BMUK) in western Uzbekistan.</w:t>
      </w:r>
    </w:p>
    <w:p w:rsidR="00D450B3" w:rsidRPr="00074F7D" w:rsidRDefault="00D450B3" w:rsidP="00BD6B10">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F36D9B">
        <w:rPr>
          <w:rFonts w:ascii="Arial" w:hAnsi="Arial" w:cs="Arial"/>
          <w:color w:val="000000"/>
          <w:lang w:val="en-GB"/>
        </w:rPr>
        <w:t xml:space="preserve">The project area </w:t>
      </w:r>
      <w:r w:rsidR="002759D7" w:rsidRPr="00F36D9B">
        <w:rPr>
          <w:rFonts w:ascii="Arial" w:hAnsi="Arial" w:cs="Arial"/>
          <w:color w:val="000000"/>
          <w:lang w:val="en-GB"/>
        </w:rPr>
        <w:t>is in</w:t>
      </w:r>
      <w:r w:rsidRPr="00F36D9B">
        <w:rPr>
          <w:rFonts w:ascii="Arial" w:hAnsi="Arial" w:cs="Arial"/>
          <w:color w:val="000000"/>
          <w:lang w:val="en-GB"/>
        </w:rPr>
        <w:t xml:space="preserve"> the western part of Uzbekistan and comprises two provinces: Bukhara (Bukhara railroad station) and </w:t>
      </w:r>
      <w:proofErr w:type="spellStart"/>
      <w:r w:rsidRPr="00F36D9B">
        <w:rPr>
          <w:rFonts w:ascii="Arial" w:hAnsi="Arial" w:cs="Arial"/>
          <w:color w:val="000000"/>
          <w:lang w:val="en-GB"/>
        </w:rPr>
        <w:t>Khorezm</w:t>
      </w:r>
      <w:proofErr w:type="spellEnd"/>
      <w:r w:rsidRPr="00F36D9B">
        <w:rPr>
          <w:rFonts w:ascii="Arial" w:hAnsi="Arial" w:cs="Arial"/>
          <w:color w:val="000000"/>
          <w:lang w:val="en-GB"/>
        </w:rPr>
        <w:t xml:space="preserve"> province (</w:t>
      </w:r>
      <w:proofErr w:type="spellStart"/>
      <w:r w:rsidRPr="00F36D9B">
        <w:rPr>
          <w:rFonts w:ascii="Arial" w:hAnsi="Arial" w:cs="Arial"/>
          <w:color w:val="000000"/>
          <w:lang w:val="en-GB"/>
        </w:rPr>
        <w:t>Urgench</w:t>
      </w:r>
      <w:proofErr w:type="spellEnd"/>
      <w:r w:rsidRPr="00F36D9B">
        <w:rPr>
          <w:rFonts w:ascii="Arial" w:hAnsi="Arial" w:cs="Arial"/>
          <w:color w:val="000000"/>
          <w:lang w:val="en-GB"/>
        </w:rPr>
        <w:t xml:space="preserve"> and Khiva railroad stations). The total length of the electrified railroad line between Bukhara </w:t>
      </w:r>
      <w:r w:rsidRPr="00074F7D">
        <w:rPr>
          <w:rFonts w:ascii="Arial" w:hAnsi="Arial" w:cs="Arial"/>
          <w:color w:val="000000"/>
          <w:lang w:val="en-GB"/>
        </w:rPr>
        <w:t xml:space="preserve">and Khiva is about 465 km and runs mainly through the provinces of Bukhara and </w:t>
      </w:r>
      <w:proofErr w:type="spellStart"/>
      <w:r w:rsidRPr="00074F7D">
        <w:rPr>
          <w:rFonts w:ascii="Arial" w:hAnsi="Arial" w:cs="Arial"/>
          <w:color w:val="000000"/>
          <w:lang w:val="en-GB"/>
        </w:rPr>
        <w:t>Khorezm</w:t>
      </w:r>
      <w:proofErr w:type="spellEnd"/>
      <w:r w:rsidRPr="00074F7D">
        <w:rPr>
          <w:rFonts w:ascii="Arial" w:hAnsi="Arial" w:cs="Arial"/>
          <w:color w:val="000000"/>
          <w:lang w:val="en-GB"/>
        </w:rPr>
        <w:t xml:space="preserve"> (</w:t>
      </w:r>
      <w:r w:rsidR="003B21E9" w:rsidRPr="00074F7D">
        <w:rPr>
          <w:rFonts w:ascii="Arial" w:hAnsi="Arial" w:cs="Arial"/>
          <w:color w:val="000000"/>
          <w:lang w:val="en-GB"/>
        </w:rPr>
        <w:t xml:space="preserve">Picture </w:t>
      </w:r>
      <w:r w:rsidRPr="00074F7D">
        <w:rPr>
          <w:rFonts w:ascii="Arial" w:hAnsi="Arial" w:cs="Arial"/>
          <w:color w:val="000000"/>
          <w:lang w:val="en-GB"/>
        </w:rPr>
        <w:t>1</w:t>
      </w:r>
      <w:r w:rsidR="00C03336" w:rsidRPr="00074F7D">
        <w:rPr>
          <w:rFonts w:ascii="Arial" w:hAnsi="Arial" w:cs="Arial"/>
          <w:color w:val="000000"/>
          <w:lang w:val="en-GB"/>
        </w:rPr>
        <w:t xml:space="preserve"> and </w:t>
      </w:r>
      <w:r w:rsidRPr="00074F7D">
        <w:rPr>
          <w:rFonts w:ascii="Arial" w:hAnsi="Arial" w:cs="Arial"/>
          <w:color w:val="000000"/>
          <w:lang w:val="en-GB"/>
        </w:rPr>
        <w:t xml:space="preserve">2) as well as a small section in the Republic of </w:t>
      </w:r>
      <w:proofErr w:type="spellStart"/>
      <w:r w:rsidRPr="00074F7D">
        <w:rPr>
          <w:rFonts w:ascii="Arial" w:hAnsi="Arial" w:cs="Arial"/>
          <w:color w:val="000000"/>
          <w:lang w:val="en-GB"/>
        </w:rPr>
        <w:t>Karakalpakstan</w:t>
      </w:r>
      <w:proofErr w:type="spellEnd"/>
      <w:r w:rsidRPr="00074F7D">
        <w:rPr>
          <w:rFonts w:ascii="Arial" w:hAnsi="Arial" w:cs="Arial"/>
          <w:color w:val="000000"/>
          <w:lang w:val="en-GB"/>
        </w:rPr>
        <w:t>.</w:t>
      </w:r>
    </w:p>
    <w:p w:rsidR="00D450B3" w:rsidRPr="00F36D9B" w:rsidRDefault="00D450B3" w:rsidP="00BD6B10">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F36D9B">
        <w:rPr>
          <w:rFonts w:ascii="Arial" w:hAnsi="Arial" w:cs="Arial"/>
          <w:color w:val="000000"/>
          <w:lang w:val="en-GB"/>
        </w:rPr>
        <w:t xml:space="preserve">The project will enable the operation of high-speed trains at speeds of up to 250 km/h, which will significantly reduce travel time. The main tourist destinations of Tashkent, Samarkand, Bukhara and Khiva will be connected by high-speed trains, which will significantly increase the attractiveness of Uzbekistan as a tourist destination. The project is fully in line with the government's strategy to diversify the economy and develop the tourism sector in the </w:t>
      </w:r>
      <w:proofErr w:type="spellStart"/>
      <w:r w:rsidRPr="00F36D9B">
        <w:rPr>
          <w:rFonts w:ascii="Arial" w:hAnsi="Arial" w:cs="Arial"/>
          <w:color w:val="000000"/>
          <w:lang w:val="en-GB"/>
        </w:rPr>
        <w:t>Khorezm</w:t>
      </w:r>
      <w:proofErr w:type="spellEnd"/>
      <w:r w:rsidRPr="00F36D9B">
        <w:rPr>
          <w:rFonts w:ascii="Arial" w:hAnsi="Arial" w:cs="Arial"/>
          <w:color w:val="000000"/>
          <w:lang w:val="en-GB"/>
        </w:rPr>
        <w:t xml:space="preserve"> region.</w:t>
      </w:r>
    </w:p>
    <w:p w:rsidR="00D450B3" w:rsidRPr="00F36D9B" w:rsidRDefault="00D450B3" w:rsidP="00BD6B10">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F36D9B">
        <w:rPr>
          <w:rFonts w:ascii="Arial" w:hAnsi="Arial" w:cs="Arial"/>
          <w:color w:val="000000"/>
          <w:lang w:val="en-GB"/>
        </w:rPr>
        <w:t xml:space="preserve">In this context and in accordance with the project documents and the letter of JSC </w:t>
      </w:r>
      <w:proofErr w:type="spellStart"/>
      <w:r w:rsidRPr="00F36D9B">
        <w:rPr>
          <w:rFonts w:ascii="Arial" w:hAnsi="Arial" w:cs="Arial"/>
          <w:color w:val="000000"/>
          <w:lang w:val="en-GB"/>
        </w:rPr>
        <w:t>O’zbekiston</w:t>
      </w:r>
      <w:proofErr w:type="spellEnd"/>
      <w:r w:rsidRPr="00F36D9B">
        <w:rPr>
          <w:rFonts w:ascii="Arial" w:hAnsi="Arial" w:cs="Arial"/>
          <w:color w:val="000000"/>
          <w:lang w:val="en-GB"/>
        </w:rPr>
        <w:t xml:space="preserve"> </w:t>
      </w:r>
      <w:proofErr w:type="spellStart"/>
      <w:r w:rsidRPr="00F36D9B">
        <w:rPr>
          <w:rFonts w:ascii="Arial" w:hAnsi="Arial" w:cs="Arial"/>
          <w:color w:val="000000"/>
          <w:lang w:val="en-GB"/>
        </w:rPr>
        <w:t>Temir</w:t>
      </w:r>
      <w:proofErr w:type="spellEnd"/>
      <w:r w:rsidRPr="00F36D9B">
        <w:rPr>
          <w:rFonts w:ascii="Arial" w:hAnsi="Arial" w:cs="Arial"/>
          <w:color w:val="000000"/>
          <w:lang w:val="en-GB"/>
        </w:rPr>
        <w:t xml:space="preserve"> </w:t>
      </w:r>
      <w:proofErr w:type="spellStart"/>
      <w:r w:rsidRPr="00F36D9B">
        <w:rPr>
          <w:rFonts w:ascii="Arial" w:hAnsi="Arial" w:cs="Arial"/>
          <w:color w:val="000000"/>
          <w:lang w:val="en-GB"/>
        </w:rPr>
        <w:t>Yo’llari</w:t>
      </w:r>
      <w:proofErr w:type="spellEnd"/>
      <w:r w:rsidRPr="00F36D9B">
        <w:rPr>
          <w:rFonts w:ascii="Arial" w:hAnsi="Arial" w:cs="Arial"/>
          <w:color w:val="000000"/>
          <w:lang w:val="en-GB"/>
        </w:rPr>
        <w:t xml:space="preserve"> No. N/5192-19 dated September 10, 2019, a railroad line was selected and allocated on the territory of Bukhara and </w:t>
      </w:r>
      <w:proofErr w:type="spellStart"/>
      <w:r w:rsidRPr="00F36D9B">
        <w:rPr>
          <w:rFonts w:ascii="Arial" w:hAnsi="Arial" w:cs="Arial"/>
          <w:color w:val="000000"/>
          <w:lang w:val="en-GB"/>
        </w:rPr>
        <w:t>Khorezm</w:t>
      </w:r>
      <w:proofErr w:type="spellEnd"/>
      <w:r w:rsidRPr="00F36D9B">
        <w:rPr>
          <w:rFonts w:ascii="Arial" w:hAnsi="Arial" w:cs="Arial"/>
          <w:color w:val="000000"/>
          <w:lang w:val="en-GB"/>
        </w:rPr>
        <w:t xml:space="preserve"> regions of the Republic of Uzbekistan</w:t>
      </w:r>
    </w:p>
    <w:p w:rsidR="00D450B3" w:rsidRPr="00F36D9B" w:rsidRDefault="00D450B3" w:rsidP="00BD6B10">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F36D9B">
        <w:rPr>
          <w:rFonts w:ascii="Arial" w:hAnsi="Arial" w:cs="Arial"/>
          <w:color w:val="000000"/>
          <w:lang w:val="en-GB"/>
        </w:rPr>
        <w:t xml:space="preserve">The project components include the construction of eight (8) traction substations (TSS), an electrical room building and external </w:t>
      </w:r>
      <w:r w:rsidR="00D13C72" w:rsidRPr="00F36D9B">
        <w:rPr>
          <w:rFonts w:ascii="Arial" w:hAnsi="Arial" w:cs="Arial"/>
          <w:color w:val="000000"/>
          <w:lang w:val="en-GB"/>
        </w:rPr>
        <w:t xml:space="preserve">6 (six) </w:t>
      </w:r>
      <w:r w:rsidRPr="00F36D9B">
        <w:rPr>
          <w:rFonts w:ascii="Arial" w:hAnsi="Arial" w:cs="Arial"/>
          <w:color w:val="000000"/>
          <w:lang w:val="en-GB"/>
        </w:rPr>
        <w:t>transmission lines from the existing substations (SS) to the new TSS.</w:t>
      </w:r>
    </w:p>
    <w:p w:rsidR="009E3C37" w:rsidRPr="00F36D9B" w:rsidRDefault="00D450B3" w:rsidP="00BD6B10">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F36D9B">
        <w:rPr>
          <w:rFonts w:ascii="Arial" w:hAnsi="Arial" w:cs="Arial"/>
          <w:color w:val="000000"/>
          <w:lang w:val="en-GB"/>
        </w:rPr>
        <w:t xml:space="preserve">The potential social impacts of the project were analysed and divided into components with and without confirmed land acquisition and resettlement (LAR) impacts. </w:t>
      </w:r>
    </w:p>
    <w:p w:rsidR="00D450B3" w:rsidRPr="00F36D9B" w:rsidRDefault="00D450B3" w:rsidP="00BD6B10">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F36D9B">
        <w:rPr>
          <w:rFonts w:ascii="Arial" w:hAnsi="Arial" w:cs="Arial"/>
          <w:color w:val="000000"/>
          <w:lang w:val="en-GB"/>
        </w:rPr>
        <w:t>As members of landowner households are considered affected persons (APs), the project was categorised as Category A for involuntary resettlement under the 2009 ADB Safeguard Policy Statement.</w:t>
      </w:r>
    </w:p>
    <w:p w:rsidR="00325C17" w:rsidRPr="00325C17" w:rsidRDefault="00325C17" w:rsidP="00325C17">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325C17">
        <w:rPr>
          <w:rFonts w:ascii="Arial" w:hAnsi="Arial" w:cs="Arial"/>
          <w:color w:val="000000"/>
          <w:lang w:val="en-GB"/>
        </w:rPr>
        <w:t xml:space="preserve">Currently, the land acquisition and resettlement </w:t>
      </w:r>
      <w:r w:rsidR="00922AC1" w:rsidRPr="00325C17">
        <w:rPr>
          <w:rFonts w:ascii="Arial" w:hAnsi="Arial" w:cs="Arial"/>
          <w:color w:val="000000"/>
          <w:lang w:val="en-GB"/>
        </w:rPr>
        <w:t>impact</w:t>
      </w:r>
      <w:r w:rsidRPr="00325C17">
        <w:rPr>
          <w:rFonts w:ascii="Arial" w:hAnsi="Arial" w:cs="Arial"/>
          <w:color w:val="000000"/>
          <w:lang w:val="en-GB"/>
        </w:rPr>
        <w:t xml:space="preserve"> due to the construction of eight (8) traction substations (TSS) are covered by two documents, namely the SDDR for seven (7) TSS without any LAR impacts and the LARP for the remaining one (1) substation.</w:t>
      </w:r>
    </w:p>
    <w:p w:rsidR="00325C17" w:rsidRPr="00325C17" w:rsidRDefault="00325C17" w:rsidP="00325C17">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325C17">
        <w:rPr>
          <w:rFonts w:ascii="Arial" w:hAnsi="Arial" w:cs="Arial"/>
          <w:color w:val="000000"/>
          <w:lang w:val="en-GB"/>
        </w:rPr>
        <w:t xml:space="preserve">In addition, the project includes a total of 6 transmission lines - 3 in Bukhara region, 3 in </w:t>
      </w:r>
      <w:proofErr w:type="spellStart"/>
      <w:r w:rsidRPr="00325C17">
        <w:rPr>
          <w:rFonts w:ascii="Arial" w:hAnsi="Arial" w:cs="Arial"/>
          <w:color w:val="000000"/>
          <w:lang w:val="en-GB"/>
        </w:rPr>
        <w:t>Khorezm</w:t>
      </w:r>
      <w:proofErr w:type="spellEnd"/>
      <w:r w:rsidRPr="00325C17">
        <w:rPr>
          <w:rFonts w:ascii="Arial" w:hAnsi="Arial" w:cs="Arial"/>
          <w:color w:val="000000"/>
          <w:lang w:val="en-GB"/>
        </w:rPr>
        <w:t xml:space="preserve"> region and in the Republic of </w:t>
      </w:r>
      <w:proofErr w:type="spellStart"/>
      <w:r w:rsidRPr="00325C17">
        <w:rPr>
          <w:rFonts w:ascii="Arial" w:hAnsi="Arial" w:cs="Arial"/>
          <w:color w:val="000000"/>
          <w:lang w:val="en-GB"/>
        </w:rPr>
        <w:t>Karakalpakstan</w:t>
      </w:r>
      <w:proofErr w:type="spellEnd"/>
      <w:r w:rsidRPr="00325C17">
        <w:rPr>
          <w:rFonts w:ascii="Arial" w:hAnsi="Arial" w:cs="Arial"/>
          <w:color w:val="000000"/>
          <w:lang w:val="en-GB"/>
        </w:rPr>
        <w:t>. Three of the lines run on 110kV and 3 (three) on 220kV, totalling 210 km of transmission lines. The impacts of the construction of the external transmission lines are addressed in two LARP documents (LARP 1 (Bukhara region) and LARP 2 (</w:t>
      </w:r>
      <w:proofErr w:type="spellStart"/>
      <w:r w:rsidRPr="00325C17">
        <w:rPr>
          <w:rFonts w:ascii="Arial" w:hAnsi="Arial" w:cs="Arial"/>
          <w:color w:val="000000"/>
          <w:lang w:val="en-GB"/>
        </w:rPr>
        <w:t>Khorezm</w:t>
      </w:r>
      <w:proofErr w:type="spellEnd"/>
      <w:r w:rsidRPr="00325C17">
        <w:rPr>
          <w:rFonts w:ascii="Arial" w:hAnsi="Arial" w:cs="Arial"/>
          <w:color w:val="000000"/>
          <w:lang w:val="en-GB"/>
        </w:rPr>
        <w:t xml:space="preserve"> region)).</w:t>
      </w:r>
    </w:p>
    <w:p w:rsidR="003E3E23" w:rsidRDefault="00325C17" w:rsidP="00325C17">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325C17">
        <w:rPr>
          <w:rFonts w:ascii="Arial" w:hAnsi="Arial" w:cs="Arial"/>
          <w:color w:val="000000"/>
          <w:lang w:val="en-GB"/>
        </w:rPr>
        <w:t xml:space="preserve">This LARP was prepared to identify and address the impacts of the construction of the </w:t>
      </w:r>
      <w:proofErr w:type="spellStart"/>
      <w:r w:rsidRPr="00325C17">
        <w:rPr>
          <w:rFonts w:ascii="Arial" w:hAnsi="Arial" w:cs="Arial"/>
          <w:color w:val="000000"/>
          <w:lang w:val="en-GB"/>
        </w:rPr>
        <w:t>Khozarasp</w:t>
      </w:r>
      <w:proofErr w:type="spellEnd"/>
      <w:r w:rsidRPr="00325C17">
        <w:rPr>
          <w:rFonts w:ascii="Arial" w:hAnsi="Arial" w:cs="Arial"/>
          <w:color w:val="000000"/>
          <w:lang w:val="en-GB"/>
        </w:rPr>
        <w:t xml:space="preserve"> TSS.</w:t>
      </w:r>
      <w:r w:rsidR="003E3E23">
        <w:rPr>
          <w:rFonts w:ascii="Arial" w:hAnsi="Arial" w:cs="Arial"/>
          <w:color w:val="000000"/>
          <w:lang w:val="en-GB"/>
        </w:rPr>
        <w:t xml:space="preserve"> </w:t>
      </w:r>
    </w:p>
    <w:p w:rsidR="006A625F" w:rsidRDefault="006A625F" w:rsidP="00325C17">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9976E1">
        <w:rPr>
          <w:rFonts w:ascii="Arial" w:hAnsi="Arial" w:cs="Arial"/>
          <w:color w:val="000000"/>
          <w:lang w:val="en-GB"/>
        </w:rPr>
        <w:t>During design phase, members of design team together with social safeguard specialist</w:t>
      </w:r>
      <w:r w:rsidR="003E3E23">
        <w:rPr>
          <w:rFonts w:ascii="Arial" w:hAnsi="Arial" w:cs="Arial"/>
          <w:color w:val="000000"/>
          <w:lang w:val="en-GB"/>
        </w:rPr>
        <w:t>s of ETS</w:t>
      </w:r>
      <w:r w:rsidRPr="009976E1">
        <w:rPr>
          <w:rFonts w:ascii="Arial" w:hAnsi="Arial" w:cs="Arial"/>
          <w:color w:val="000000"/>
          <w:lang w:val="en-GB"/>
        </w:rPr>
        <w:t xml:space="preserve"> carried out site visit and explored alternatives to avoid involuntary resettlement. As a result, the major construction activities were designed on government owned lands with minimal impact on private areas.</w:t>
      </w:r>
    </w:p>
    <w:p w:rsidR="00282019" w:rsidRPr="00FE44A2" w:rsidRDefault="00436E51" w:rsidP="008D13D3">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FE44A2">
        <w:rPr>
          <w:rFonts w:ascii="Arial" w:hAnsi="Arial" w:cs="Arial"/>
          <w:color w:val="000000"/>
          <w:lang w:val="en-GB"/>
        </w:rPr>
        <w:lastRenderedPageBreak/>
        <w:t xml:space="preserve">However, despite of all efforts, the construction </w:t>
      </w:r>
      <w:r w:rsidR="00146E1E" w:rsidRPr="00FE44A2">
        <w:rPr>
          <w:rFonts w:ascii="Arial" w:hAnsi="Arial" w:cs="Arial"/>
          <w:color w:val="000000"/>
          <w:lang w:val="en-GB"/>
        </w:rPr>
        <w:t xml:space="preserve">of </w:t>
      </w:r>
      <w:proofErr w:type="spellStart"/>
      <w:r w:rsidR="00146E1E" w:rsidRPr="00FE44A2">
        <w:rPr>
          <w:rFonts w:ascii="Arial" w:hAnsi="Arial" w:cs="Arial"/>
          <w:color w:val="000000"/>
          <w:lang w:val="en-GB"/>
        </w:rPr>
        <w:t>Khozarasp</w:t>
      </w:r>
      <w:proofErr w:type="spellEnd"/>
      <w:r w:rsidR="00146E1E" w:rsidRPr="00FE44A2">
        <w:rPr>
          <w:rFonts w:ascii="Arial" w:hAnsi="Arial" w:cs="Arial"/>
          <w:color w:val="000000"/>
          <w:lang w:val="en-GB"/>
        </w:rPr>
        <w:t xml:space="preserve"> TSS </w:t>
      </w:r>
      <w:r w:rsidRPr="00FE44A2">
        <w:rPr>
          <w:rFonts w:ascii="Arial" w:hAnsi="Arial" w:cs="Arial"/>
          <w:color w:val="000000"/>
          <w:lang w:val="en-GB"/>
        </w:rPr>
        <w:t>will have some permanent land acquisition impact.</w:t>
      </w:r>
      <w:r w:rsidR="00FE44A2">
        <w:rPr>
          <w:rFonts w:ascii="Arial" w:hAnsi="Arial" w:cs="Arial"/>
          <w:color w:val="000000"/>
          <w:lang w:val="en-GB"/>
        </w:rPr>
        <w:t xml:space="preserve"> </w:t>
      </w:r>
      <w:r w:rsidR="0051134D" w:rsidRPr="00FE44A2">
        <w:rPr>
          <w:rFonts w:ascii="Arial" w:hAnsi="Arial" w:cs="Arial"/>
          <w:color w:val="000000"/>
          <w:lang w:val="en-GB"/>
        </w:rPr>
        <w:t>A total of three (3) hectares (including state reserve lands) will be permanently affected. Of the 3 ha 2.83 ha belong to a private</w:t>
      </w:r>
      <w:r w:rsidR="001C6F33">
        <w:rPr>
          <w:rFonts w:ascii="Arial" w:hAnsi="Arial" w:cs="Arial"/>
          <w:color w:val="000000"/>
          <w:lang w:val="en-GB"/>
        </w:rPr>
        <w:t xml:space="preserve">ly leased </w:t>
      </w:r>
      <w:r w:rsidR="0051134D" w:rsidRPr="00FE44A2">
        <w:rPr>
          <w:rFonts w:ascii="Arial" w:hAnsi="Arial" w:cs="Arial"/>
          <w:color w:val="000000"/>
          <w:lang w:val="en-GB"/>
        </w:rPr>
        <w:t>land user</w:t>
      </w:r>
      <w:r w:rsidR="00A04680">
        <w:rPr>
          <w:rFonts w:ascii="Arial" w:hAnsi="Arial" w:cs="Arial"/>
          <w:color w:val="000000"/>
          <w:lang w:val="en-GB"/>
        </w:rPr>
        <w:t xml:space="preserve"> (farm enterprise)</w:t>
      </w:r>
      <w:r w:rsidR="0051134D" w:rsidRPr="00FE44A2">
        <w:rPr>
          <w:rFonts w:ascii="Arial" w:hAnsi="Arial" w:cs="Arial"/>
          <w:color w:val="000000"/>
          <w:lang w:val="en-GB"/>
        </w:rPr>
        <w:t>.</w:t>
      </w:r>
    </w:p>
    <w:p w:rsidR="004F3463" w:rsidRPr="00F36D9B" w:rsidRDefault="004F3463" w:rsidP="00BD6B10">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F36D9B">
        <w:rPr>
          <w:rFonts w:ascii="Arial" w:hAnsi="Arial" w:cs="Arial"/>
          <w:color w:val="000000"/>
          <w:lang w:val="en-GB"/>
        </w:rPr>
        <w:t>The total affected land</w:t>
      </w:r>
      <w:r w:rsidR="008F3C8F">
        <w:rPr>
          <w:rFonts w:ascii="Arial" w:hAnsi="Arial" w:cs="Arial"/>
          <w:color w:val="000000"/>
          <w:lang w:val="en-GB"/>
        </w:rPr>
        <w:t>s</w:t>
      </w:r>
      <w:r w:rsidRPr="00F36D9B">
        <w:rPr>
          <w:rFonts w:ascii="Arial" w:hAnsi="Arial" w:cs="Arial"/>
          <w:color w:val="000000"/>
          <w:lang w:val="en-GB"/>
        </w:rPr>
        <w:t xml:space="preserve"> </w:t>
      </w:r>
      <w:r w:rsidR="003A68F0" w:rsidRPr="00F36D9B">
        <w:rPr>
          <w:rFonts w:ascii="Arial" w:hAnsi="Arial" w:cs="Arial"/>
          <w:color w:val="000000"/>
          <w:lang w:val="en-GB"/>
        </w:rPr>
        <w:t>are</w:t>
      </w:r>
      <w:r w:rsidRPr="00F36D9B">
        <w:rPr>
          <w:rFonts w:ascii="Arial" w:hAnsi="Arial" w:cs="Arial"/>
          <w:color w:val="000000"/>
          <w:lang w:val="en-GB"/>
        </w:rPr>
        <w:t xml:space="preserve"> listed in the table below.</w:t>
      </w:r>
    </w:p>
    <w:p w:rsidR="0029460E" w:rsidRDefault="000E085D" w:rsidP="00083902">
      <w:pPr>
        <w:spacing w:before="120" w:after="120"/>
        <w:ind w:left="426" w:hanging="426"/>
        <w:rPr>
          <w:b/>
          <w:bCs/>
          <w:sz w:val="22"/>
          <w:lang w:val="en-US"/>
        </w:rPr>
      </w:pPr>
      <w:r w:rsidRPr="00F36D9B">
        <w:rPr>
          <w:b/>
          <w:bCs/>
          <w:sz w:val="22"/>
        </w:rPr>
        <w:t xml:space="preserve">Table </w:t>
      </w:r>
      <w:r w:rsidR="00CD568B" w:rsidRPr="00F36D9B">
        <w:rPr>
          <w:b/>
          <w:bCs/>
          <w:sz w:val="22"/>
          <w:lang w:val="en-US"/>
        </w:rPr>
        <w:t>1</w:t>
      </w:r>
      <w:r w:rsidRPr="00F36D9B">
        <w:rPr>
          <w:b/>
          <w:bCs/>
          <w:sz w:val="22"/>
        </w:rPr>
        <w:t>:</w:t>
      </w:r>
      <w:r w:rsidR="00D80417" w:rsidRPr="00F36D9B">
        <w:rPr>
          <w:b/>
          <w:bCs/>
          <w:sz w:val="22"/>
        </w:rPr>
        <w:t xml:space="preserve"> </w:t>
      </w:r>
      <w:r w:rsidR="0040637B" w:rsidRPr="00F36D9B">
        <w:rPr>
          <w:b/>
          <w:bCs/>
          <w:sz w:val="22"/>
          <w:lang w:val="en-US"/>
        </w:rPr>
        <w:t>Project Impacts</w:t>
      </w:r>
    </w:p>
    <w:tbl>
      <w:tblPr>
        <w:tblStyle w:val="TableGrid"/>
        <w:tblW w:w="94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
        <w:gridCol w:w="653"/>
        <w:gridCol w:w="7"/>
        <w:gridCol w:w="4428"/>
        <w:gridCol w:w="7"/>
        <w:gridCol w:w="1128"/>
        <w:gridCol w:w="7"/>
        <w:gridCol w:w="1269"/>
        <w:gridCol w:w="7"/>
        <w:gridCol w:w="1938"/>
        <w:gridCol w:w="7"/>
      </w:tblGrid>
      <w:tr w:rsidR="0086279D" w:rsidRPr="00E4767C" w:rsidTr="00074F7D">
        <w:trPr>
          <w:gridBefore w:val="1"/>
          <w:wBefore w:w="7" w:type="dxa"/>
          <w:trHeight w:val="533"/>
        </w:trPr>
        <w:tc>
          <w:tcPr>
            <w:tcW w:w="660" w:type="dxa"/>
            <w:gridSpan w:val="2"/>
          </w:tcPr>
          <w:p w:rsidR="0086279D" w:rsidRPr="00407474" w:rsidRDefault="0086279D" w:rsidP="00407474">
            <w:pPr>
              <w:spacing w:line="259" w:lineRule="auto"/>
              <w:ind w:left="360" w:right="-24"/>
              <w:jc w:val="center"/>
              <w:rPr>
                <w:sz w:val="20"/>
                <w:szCs w:val="20"/>
              </w:rPr>
            </w:pPr>
            <w:r w:rsidRPr="00407474">
              <w:rPr>
                <w:rFonts w:eastAsia="Arial"/>
                <w:b/>
                <w:sz w:val="20"/>
                <w:szCs w:val="20"/>
              </w:rPr>
              <w:t xml:space="preserve"># </w:t>
            </w:r>
          </w:p>
        </w:tc>
        <w:tc>
          <w:tcPr>
            <w:tcW w:w="4435" w:type="dxa"/>
            <w:gridSpan w:val="2"/>
          </w:tcPr>
          <w:p w:rsidR="0086279D" w:rsidRPr="00407474" w:rsidRDefault="0086279D" w:rsidP="00407474">
            <w:pPr>
              <w:spacing w:line="259" w:lineRule="auto"/>
              <w:ind w:left="360" w:right="-24"/>
              <w:jc w:val="center"/>
              <w:rPr>
                <w:sz w:val="20"/>
                <w:szCs w:val="20"/>
              </w:rPr>
            </w:pPr>
            <w:r w:rsidRPr="00407474">
              <w:rPr>
                <w:rFonts w:eastAsia="Arial"/>
                <w:b/>
                <w:sz w:val="20"/>
                <w:szCs w:val="20"/>
              </w:rPr>
              <w:t xml:space="preserve">Type of Impact </w:t>
            </w:r>
          </w:p>
        </w:tc>
        <w:tc>
          <w:tcPr>
            <w:tcW w:w="1135" w:type="dxa"/>
            <w:gridSpan w:val="2"/>
          </w:tcPr>
          <w:p w:rsidR="0086279D" w:rsidRPr="00407474" w:rsidRDefault="0086279D" w:rsidP="00074F7D">
            <w:pPr>
              <w:spacing w:line="259" w:lineRule="auto"/>
              <w:ind w:right="-24"/>
              <w:jc w:val="both"/>
              <w:rPr>
                <w:sz w:val="20"/>
                <w:szCs w:val="20"/>
              </w:rPr>
            </w:pPr>
            <w:r w:rsidRPr="00407474">
              <w:rPr>
                <w:rFonts w:eastAsia="Arial"/>
                <w:b/>
                <w:sz w:val="20"/>
                <w:szCs w:val="20"/>
              </w:rPr>
              <w:t>Permanent</w:t>
            </w:r>
            <w:r w:rsidR="00027959" w:rsidRPr="00407474">
              <w:rPr>
                <w:rFonts w:eastAsia="Arial"/>
                <w:b/>
                <w:sz w:val="20"/>
                <w:szCs w:val="20"/>
                <w:lang w:val="en-US"/>
              </w:rPr>
              <w:t xml:space="preserve"> </w:t>
            </w:r>
            <w:r w:rsidRPr="00407474">
              <w:rPr>
                <w:rFonts w:eastAsia="Arial"/>
                <w:b/>
                <w:sz w:val="20"/>
                <w:szCs w:val="20"/>
              </w:rPr>
              <w:t xml:space="preserve">impact </w:t>
            </w:r>
          </w:p>
        </w:tc>
        <w:tc>
          <w:tcPr>
            <w:tcW w:w="1276" w:type="dxa"/>
            <w:gridSpan w:val="2"/>
          </w:tcPr>
          <w:p w:rsidR="0086279D" w:rsidRPr="00407474" w:rsidRDefault="0086279D" w:rsidP="00074F7D">
            <w:pPr>
              <w:spacing w:line="259" w:lineRule="auto"/>
              <w:ind w:right="-24"/>
              <w:rPr>
                <w:sz w:val="20"/>
                <w:szCs w:val="20"/>
              </w:rPr>
            </w:pPr>
            <w:r w:rsidRPr="00407474">
              <w:rPr>
                <w:rFonts w:eastAsia="Arial"/>
                <w:b/>
                <w:sz w:val="20"/>
                <w:szCs w:val="20"/>
              </w:rPr>
              <w:t xml:space="preserve">Temporary impact </w:t>
            </w:r>
          </w:p>
        </w:tc>
        <w:tc>
          <w:tcPr>
            <w:tcW w:w="1945" w:type="dxa"/>
            <w:gridSpan w:val="2"/>
          </w:tcPr>
          <w:p w:rsidR="0086279D" w:rsidRPr="00407474" w:rsidRDefault="0086279D" w:rsidP="00407474">
            <w:pPr>
              <w:spacing w:line="259" w:lineRule="auto"/>
              <w:ind w:left="360" w:right="-24"/>
              <w:jc w:val="center"/>
              <w:rPr>
                <w:rFonts w:eastAsia="Arial"/>
                <w:b/>
                <w:sz w:val="20"/>
                <w:szCs w:val="20"/>
              </w:rPr>
            </w:pPr>
            <w:r w:rsidRPr="00407474">
              <w:rPr>
                <w:rFonts w:eastAsia="Arial"/>
                <w:b/>
                <w:sz w:val="20"/>
                <w:szCs w:val="20"/>
              </w:rPr>
              <w:t xml:space="preserve">Remarks </w:t>
            </w:r>
          </w:p>
        </w:tc>
      </w:tr>
      <w:tr w:rsidR="0086279D" w:rsidRPr="00E4767C" w:rsidTr="00074F7D">
        <w:trPr>
          <w:gridAfter w:val="1"/>
          <w:wAfter w:w="7" w:type="dxa"/>
          <w:trHeight w:val="535"/>
        </w:trPr>
        <w:tc>
          <w:tcPr>
            <w:tcW w:w="660" w:type="dxa"/>
            <w:gridSpan w:val="2"/>
          </w:tcPr>
          <w:p w:rsidR="0086279D" w:rsidRPr="00407474" w:rsidRDefault="0086279D" w:rsidP="001B6F19">
            <w:pPr>
              <w:pStyle w:val="a6"/>
              <w:numPr>
                <w:ilvl w:val="0"/>
                <w:numId w:val="34"/>
              </w:numPr>
              <w:spacing w:line="259" w:lineRule="auto"/>
              <w:ind w:right="-24"/>
              <w:jc w:val="center"/>
              <w:rPr>
                <w:rFonts w:eastAsiaTheme="minorEastAsia"/>
                <w:sz w:val="20"/>
                <w:szCs w:val="20"/>
              </w:rPr>
            </w:pPr>
          </w:p>
        </w:tc>
        <w:tc>
          <w:tcPr>
            <w:tcW w:w="4435" w:type="dxa"/>
            <w:gridSpan w:val="2"/>
          </w:tcPr>
          <w:p w:rsidR="0086279D" w:rsidRPr="00407474" w:rsidRDefault="0086279D" w:rsidP="00407474">
            <w:pPr>
              <w:spacing w:line="259" w:lineRule="auto"/>
              <w:ind w:left="360" w:right="-24"/>
              <w:rPr>
                <w:sz w:val="20"/>
                <w:szCs w:val="20"/>
              </w:rPr>
            </w:pPr>
            <w:r w:rsidRPr="00407474">
              <w:rPr>
                <w:sz w:val="20"/>
                <w:szCs w:val="20"/>
              </w:rPr>
              <w:t xml:space="preserve">Number of Provinces </w:t>
            </w:r>
          </w:p>
        </w:tc>
        <w:tc>
          <w:tcPr>
            <w:tcW w:w="1135" w:type="dxa"/>
            <w:gridSpan w:val="2"/>
          </w:tcPr>
          <w:p w:rsidR="0086279D" w:rsidRPr="00407474" w:rsidRDefault="0086279D" w:rsidP="00407474">
            <w:pPr>
              <w:spacing w:line="259" w:lineRule="auto"/>
              <w:ind w:left="360" w:right="-24"/>
              <w:jc w:val="center"/>
              <w:rPr>
                <w:sz w:val="20"/>
                <w:szCs w:val="20"/>
              </w:rPr>
            </w:pPr>
            <w:r w:rsidRPr="00407474">
              <w:rPr>
                <w:sz w:val="20"/>
                <w:szCs w:val="20"/>
                <w:lang w:val="en-US"/>
              </w:rPr>
              <w:t>1</w:t>
            </w:r>
            <w:r w:rsidRPr="00407474">
              <w:rPr>
                <w:sz w:val="20"/>
                <w:szCs w:val="20"/>
              </w:rPr>
              <w:t xml:space="preserve"> </w:t>
            </w:r>
          </w:p>
        </w:tc>
        <w:tc>
          <w:tcPr>
            <w:tcW w:w="1276" w:type="dxa"/>
            <w:gridSpan w:val="2"/>
          </w:tcPr>
          <w:p w:rsidR="0086279D" w:rsidRPr="00407474" w:rsidRDefault="0086279D" w:rsidP="00407474">
            <w:pPr>
              <w:spacing w:line="259" w:lineRule="auto"/>
              <w:ind w:left="360" w:right="-24"/>
              <w:jc w:val="center"/>
              <w:rPr>
                <w:sz w:val="20"/>
                <w:szCs w:val="20"/>
                <w:lang w:val="en-US"/>
              </w:rPr>
            </w:pPr>
            <w:r w:rsidRPr="00407474">
              <w:rPr>
                <w:sz w:val="20"/>
                <w:szCs w:val="20"/>
                <w:lang w:val="en-US"/>
              </w:rPr>
              <w:t>0</w:t>
            </w:r>
          </w:p>
        </w:tc>
        <w:tc>
          <w:tcPr>
            <w:tcW w:w="1945" w:type="dxa"/>
            <w:gridSpan w:val="2"/>
          </w:tcPr>
          <w:p w:rsidR="0086279D" w:rsidRPr="00407474" w:rsidRDefault="0086279D" w:rsidP="00407474">
            <w:pPr>
              <w:ind w:left="360" w:right="68"/>
              <w:rPr>
                <w:sz w:val="20"/>
                <w:szCs w:val="20"/>
                <w:lang w:val="en-US"/>
              </w:rPr>
            </w:pPr>
            <w:proofErr w:type="spellStart"/>
            <w:r w:rsidRPr="00407474">
              <w:rPr>
                <w:sz w:val="20"/>
                <w:szCs w:val="20"/>
                <w:lang w:val="en-US"/>
              </w:rPr>
              <w:t>Khorezm</w:t>
            </w:r>
            <w:proofErr w:type="spellEnd"/>
            <w:r w:rsidRPr="00407474">
              <w:rPr>
                <w:sz w:val="20"/>
                <w:szCs w:val="20"/>
                <w:lang w:val="en-US"/>
              </w:rPr>
              <w:t xml:space="preserve"> region</w:t>
            </w:r>
          </w:p>
        </w:tc>
      </w:tr>
      <w:tr w:rsidR="0086279D" w:rsidRPr="00E4767C" w:rsidTr="00074F7D">
        <w:trPr>
          <w:gridAfter w:val="1"/>
          <w:wAfter w:w="7" w:type="dxa"/>
          <w:trHeight w:val="245"/>
        </w:trPr>
        <w:tc>
          <w:tcPr>
            <w:tcW w:w="660" w:type="dxa"/>
            <w:gridSpan w:val="2"/>
          </w:tcPr>
          <w:p w:rsidR="0086279D" w:rsidRPr="00407474" w:rsidRDefault="0086279D" w:rsidP="001B6F19">
            <w:pPr>
              <w:pStyle w:val="a6"/>
              <w:numPr>
                <w:ilvl w:val="0"/>
                <w:numId w:val="34"/>
              </w:numPr>
              <w:spacing w:line="259" w:lineRule="auto"/>
              <w:ind w:right="-24"/>
              <w:jc w:val="center"/>
              <w:rPr>
                <w:rFonts w:eastAsiaTheme="minorEastAsia"/>
                <w:sz w:val="20"/>
                <w:szCs w:val="20"/>
              </w:rPr>
            </w:pPr>
          </w:p>
        </w:tc>
        <w:tc>
          <w:tcPr>
            <w:tcW w:w="4435" w:type="dxa"/>
            <w:gridSpan w:val="2"/>
          </w:tcPr>
          <w:p w:rsidR="0086279D" w:rsidRPr="00407474" w:rsidRDefault="0086279D" w:rsidP="00407474">
            <w:pPr>
              <w:spacing w:line="259" w:lineRule="auto"/>
              <w:ind w:left="360" w:right="-24"/>
              <w:rPr>
                <w:sz w:val="20"/>
                <w:szCs w:val="20"/>
              </w:rPr>
            </w:pPr>
            <w:r w:rsidRPr="00407474">
              <w:rPr>
                <w:sz w:val="20"/>
                <w:szCs w:val="20"/>
              </w:rPr>
              <w:t xml:space="preserve">Number of districts </w:t>
            </w:r>
          </w:p>
        </w:tc>
        <w:tc>
          <w:tcPr>
            <w:tcW w:w="1135" w:type="dxa"/>
            <w:gridSpan w:val="2"/>
          </w:tcPr>
          <w:p w:rsidR="0086279D" w:rsidRPr="00407474" w:rsidRDefault="0086279D" w:rsidP="00407474">
            <w:pPr>
              <w:spacing w:line="259" w:lineRule="auto"/>
              <w:ind w:left="360" w:right="-24"/>
              <w:jc w:val="center"/>
              <w:rPr>
                <w:sz w:val="20"/>
                <w:szCs w:val="20"/>
                <w:lang w:val="en-US"/>
              </w:rPr>
            </w:pPr>
            <w:r w:rsidRPr="00407474">
              <w:rPr>
                <w:sz w:val="20"/>
                <w:szCs w:val="20"/>
                <w:lang w:val="en-US"/>
              </w:rPr>
              <w:t>1</w:t>
            </w:r>
          </w:p>
        </w:tc>
        <w:tc>
          <w:tcPr>
            <w:tcW w:w="1276" w:type="dxa"/>
            <w:gridSpan w:val="2"/>
          </w:tcPr>
          <w:p w:rsidR="0086279D" w:rsidRPr="00407474" w:rsidRDefault="0086279D" w:rsidP="00407474">
            <w:pPr>
              <w:spacing w:line="259" w:lineRule="auto"/>
              <w:ind w:left="360" w:right="-24"/>
              <w:jc w:val="center"/>
              <w:rPr>
                <w:sz w:val="20"/>
                <w:szCs w:val="20"/>
                <w:lang w:val="en-US"/>
              </w:rPr>
            </w:pPr>
            <w:r w:rsidRPr="00407474">
              <w:rPr>
                <w:sz w:val="20"/>
                <w:szCs w:val="20"/>
                <w:lang w:val="en-US"/>
              </w:rPr>
              <w:t>0</w:t>
            </w:r>
          </w:p>
        </w:tc>
        <w:tc>
          <w:tcPr>
            <w:tcW w:w="1945" w:type="dxa"/>
            <w:gridSpan w:val="2"/>
          </w:tcPr>
          <w:p w:rsidR="0086279D" w:rsidRPr="00407474" w:rsidRDefault="0086279D" w:rsidP="00407474">
            <w:pPr>
              <w:ind w:left="360" w:right="68"/>
              <w:rPr>
                <w:sz w:val="20"/>
                <w:szCs w:val="20"/>
                <w:lang w:val="en-US"/>
              </w:rPr>
            </w:pPr>
            <w:proofErr w:type="spellStart"/>
            <w:r w:rsidRPr="00407474">
              <w:rPr>
                <w:sz w:val="20"/>
                <w:szCs w:val="20"/>
                <w:lang w:val="en-US"/>
              </w:rPr>
              <w:t>Khozarasp</w:t>
            </w:r>
            <w:proofErr w:type="spellEnd"/>
            <w:r w:rsidRPr="00407474">
              <w:rPr>
                <w:sz w:val="20"/>
                <w:szCs w:val="20"/>
                <w:lang w:val="en-US"/>
              </w:rPr>
              <w:t xml:space="preserve"> district</w:t>
            </w:r>
          </w:p>
        </w:tc>
      </w:tr>
      <w:tr w:rsidR="0086279D" w:rsidRPr="00E4767C" w:rsidTr="00074F7D">
        <w:trPr>
          <w:gridAfter w:val="1"/>
          <w:wAfter w:w="7" w:type="dxa"/>
          <w:trHeight w:val="245"/>
        </w:trPr>
        <w:tc>
          <w:tcPr>
            <w:tcW w:w="660" w:type="dxa"/>
            <w:gridSpan w:val="2"/>
          </w:tcPr>
          <w:p w:rsidR="0086279D" w:rsidRPr="00407474" w:rsidRDefault="0086279D" w:rsidP="001B6F19">
            <w:pPr>
              <w:pStyle w:val="a6"/>
              <w:numPr>
                <w:ilvl w:val="0"/>
                <w:numId w:val="34"/>
              </w:numPr>
              <w:spacing w:line="259" w:lineRule="auto"/>
              <w:ind w:right="-24"/>
              <w:jc w:val="center"/>
              <w:rPr>
                <w:rFonts w:eastAsiaTheme="minorEastAsia"/>
                <w:sz w:val="20"/>
                <w:szCs w:val="20"/>
              </w:rPr>
            </w:pPr>
          </w:p>
        </w:tc>
        <w:tc>
          <w:tcPr>
            <w:tcW w:w="4435" w:type="dxa"/>
            <w:gridSpan w:val="2"/>
          </w:tcPr>
          <w:p w:rsidR="0086279D" w:rsidRPr="008D13D3" w:rsidRDefault="0086279D" w:rsidP="00407474">
            <w:pPr>
              <w:spacing w:line="259" w:lineRule="auto"/>
              <w:ind w:left="360" w:right="-24"/>
              <w:rPr>
                <w:sz w:val="20"/>
                <w:szCs w:val="20"/>
                <w:lang w:val="en-GB"/>
              </w:rPr>
            </w:pPr>
            <w:r w:rsidRPr="00407474">
              <w:rPr>
                <w:sz w:val="20"/>
                <w:szCs w:val="20"/>
                <w:lang w:val="en-US"/>
              </w:rPr>
              <w:t xml:space="preserve">Number of affected </w:t>
            </w:r>
            <w:r w:rsidR="00051E79">
              <w:rPr>
                <w:sz w:val="20"/>
                <w:szCs w:val="20"/>
                <w:lang w:val="en-US"/>
              </w:rPr>
              <w:t>PAP (</w:t>
            </w:r>
            <w:r w:rsidRPr="00407474">
              <w:rPr>
                <w:sz w:val="20"/>
                <w:szCs w:val="20"/>
                <w:lang w:val="en-US"/>
              </w:rPr>
              <w:t>farm enterprise</w:t>
            </w:r>
            <w:r w:rsidR="00051E79">
              <w:rPr>
                <w:sz w:val="20"/>
                <w:szCs w:val="20"/>
                <w:lang w:val="en-US"/>
              </w:rPr>
              <w:t>)</w:t>
            </w:r>
          </w:p>
        </w:tc>
        <w:tc>
          <w:tcPr>
            <w:tcW w:w="1135" w:type="dxa"/>
            <w:gridSpan w:val="2"/>
          </w:tcPr>
          <w:p w:rsidR="0086279D" w:rsidRPr="00407474" w:rsidRDefault="0086279D" w:rsidP="00407474">
            <w:pPr>
              <w:spacing w:line="259" w:lineRule="auto"/>
              <w:ind w:left="360" w:right="-24"/>
              <w:jc w:val="center"/>
              <w:rPr>
                <w:sz w:val="20"/>
                <w:szCs w:val="20"/>
                <w:lang w:val="en-US"/>
              </w:rPr>
            </w:pPr>
            <w:r w:rsidRPr="00407474">
              <w:rPr>
                <w:sz w:val="20"/>
                <w:szCs w:val="20"/>
                <w:lang w:val="en-US"/>
              </w:rPr>
              <w:t>1</w:t>
            </w:r>
          </w:p>
        </w:tc>
        <w:tc>
          <w:tcPr>
            <w:tcW w:w="1276" w:type="dxa"/>
            <w:gridSpan w:val="2"/>
          </w:tcPr>
          <w:p w:rsidR="0086279D" w:rsidRPr="00407474" w:rsidRDefault="0086279D" w:rsidP="00407474">
            <w:pPr>
              <w:spacing w:line="259" w:lineRule="auto"/>
              <w:ind w:left="360" w:right="-24"/>
              <w:jc w:val="center"/>
              <w:rPr>
                <w:sz w:val="20"/>
                <w:szCs w:val="20"/>
                <w:lang w:val="en-US"/>
              </w:rPr>
            </w:pPr>
            <w:r w:rsidRPr="00407474">
              <w:rPr>
                <w:sz w:val="20"/>
                <w:szCs w:val="20"/>
                <w:lang w:val="en-US"/>
              </w:rPr>
              <w:t>0</w:t>
            </w:r>
          </w:p>
        </w:tc>
        <w:tc>
          <w:tcPr>
            <w:tcW w:w="1945" w:type="dxa"/>
            <w:gridSpan w:val="2"/>
          </w:tcPr>
          <w:p w:rsidR="0086279D" w:rsidRPr="00407474" w:rsidRDefault="0086279D" w:rsidP="00407474">
            <w:pPr>
              <w:ind w:left="360" w:right="68"/>
              <w:rPr>
                <w:sz w:val="20"/>
                <w:szCs w:val="20"/>
                <w:lang w:val="en-US"/>
              </w:rPr>
            </w:pPr>
            <w:r w:rsidRPr="00407474">
              <w:rPr>
                <w:sz w:val="20"/>
                <w:szCs w:val="20"/>
                <w:lang w:val="en-US"/>
              </w:rPr>
              <w:t>“</w:t>
            </w:r>
            <w:proofErr w:type="spellStart"/>
            <w:r w:rsidRPr="00407474">
              <w:rPr>
                <w:sz w:val="20"/>
                <w:szCs w:val="20"/>
                <w:lang w:val="en-US"/>
              </w:rPr>
              <w:t>Sevindjoy</w:t>
            </w:r>
            <w:proofErr w:type="spellEnd"/>
            <w:r w:rsidRPr="00407474">
              <w:rPr>
                <w:sz w:val="20"/>
                <w:szCs w:val="20"/>
                <w:lang w:val="en-US"/>
              </w:rPr>
              <w:t xml:space="preserve"> </w:t>
            </w:r>
            <w:proofErr w:type="spellStart"/>
            <w:r w:rsidRPr="00407474">
              <w:rPr>
                <w:sz w:val="20"/>
                <w:szCs w:val="20"/>
                <w:lang w:val="en-US"/>
              </w:rPr>
              <w:t>Maxfira</w:t>
            </w:r>
            <w:proofErr w:type="spellEnd"/>
            <w:r w:rsidRPr="00407474">
              <w:rPr>
                <w:sz w:val="20"/>
                <w:szCs w:val="20"/>
                <w:lang w:val="en-US"/>
              </w:rPr>
              <w:t>” f/e</w:t>
            </w:r>
          </w:p>
        </w:tc>
      </w:tr>
      <w:tr w:rsidR="0086279D" w:rsidRPr="00E4767C" w:rsidTr="00074F7D">
        <w:trPr>
          <w:gridAfter w:val="1"/>
          <w:wAfter w:w="7" w:type="dxa"/>
          <w:trHeight w:val="245"/>
        </w:trPr>
        <w:tc>
          <w:tcPr>
            <w:tcW w:w="660" w:type="dxa"/>
            <w:gridSpan w:val="2"/>
          </w:tcPr>
          <w:p w:rsidR="0086279D" w:rsidRPr="00407474" w:rsidRDefault="0086279D" w:rsidP="001B6F19">
            <w:pPr>
              <w:pStyle w:val="a6"/>
              <w:numPr>
                <w:ilvl w:val="0"/>
                <w:numId w:val="34"/>
              </w:numPr>
              <w:spacing w:line="259" w:lineRule="auto"/>
              <w:ind w:right="-24"/>
              <w:jc w:val="center"/>
              <w:rPr>
                <w:rFonts w:eastAsiaTheme="minorEastAsia"/>
                <w:sz w:val="20"/>
                <w:szCs w:val="20"/>
              </w:rPr>
            </w:pPr>
          </w:p>
        </w:tc>
        <w:tc>
          <w:tcPr>
            <w:tcW w:w="4435" w:type="dxa"/>
            <w:gridSpan w:val="2"/>
          </w:tcPr>
          <w:p w:rsidR="0086279D" w:rsidRPr="00407474" w:rsidRDefault="0086279D" w:rsidP="00407474">
            <w:pPr>
              <w:spacing w:line="259" w:lineRule="auto"/>
              <w:ind w:left="360" w:right="-24"/>
              <w:rPr>
                <w:sz w:val="20"/>
                <w:szCs w:val="20"/>
                <w:lang w:val="en-US"/>
              </w:rPr>
            </w:pPr>
            <w:r w:rsidRPr="00407474">
              <w:rPr>
                <w:sz w:val="20"/>
                <w:szCs w:val="20"/>
                <w:lang w:val="en-US"/>
              </w:rPr>
              <w:t xml:space="preserve">Total Affected land area (ha) </w:t>
            </w:r>
          </w:p>
        </w:tc>
        <w:tc>
          <w:tcPr>
            <w:tcW w:w="1135" w:type="dxa"/>
            <w:gridSpan w:val="2"/>
          </w:tcPr>
          <w:p w:rsidR="0086279D" w:rsidRPr="00407474" w:rsidRDefault="0086279D" w:rsidP="00407474">
            <w:pPr>
              <w:spacing w:line="259" w:lineRule="auto"/>
              <w:ind w:left="360" w:right="-24"/>
              <w:jc w:val="center"/>
              <w:rPr>
                <w:sz w:val="20"/>
                <w:szCs w:val="20"/>
                <w:lang w:val="en-US"/>
              </w:rPr>
            </w:pPr>
            <w:r w:rsidRPr="00407474">
              <w:rPr>
                <w:sz w:val="20"/>
                <w:szCs w:val="20"/>
                <w:lang w:val="en-US"/>
              </w:rPr>
              <w:t>3</w:t>
            </w:r>
          </w:p>
        </w:tc>
        <w:tc>
          <w:tcPr>
            <w:tcW w:w="1276" w:type="dxa"/>
            <w:gridSpan w:val="2"/>
          </w:tcPr>
          <w:p w:rsidR="0086279D" w:rsidRPr="00407474" w:rsidRDefault="0086279D" w:rsidP="00407474">
            <w:pPr>
              <w:spacing w:line="259" w:lineRule="auto"/>
              <w:ind w:left="360" w:right="-24"/>
              <w:jc w:val="center"/>
              <w:rPr>
                <w:sz w:val="20"/>
                <w:szCs w:val="20"/>
                <w:lang w:val="en-US"/>
              </w:rPr>
            </w:pPr>
            <w:r w:rsidRPr="00407474">
              <w:rPr>
                <w:sz w:val="20"/>
                <w:szCs w:val="20"/>
                <w:lang w:val="en-US"/>
              </w:rPr>
              <w:t>0</w:t>
            </w:r>
          </w:p>
        </w:tc>
        <w:tc>
          <w:tcPr>
            <w:tcW w:w="1945" w:type="dxa"/>
            <w:gridSpan w:val="2"/>
          </w:tcPr>
          <w:p w:rsidR="0086279D" w:rsidRPr="00407474" w:rsidRDefault="0086279D" w:rsidP="00407474">
            <w:pPr>
              <w:ind w:left="360" w:right="68"/>
              <w:rPr>
                <w:sz w:val="20"/>
                <w:szCs w:val="20"/>
                <w:lang w:val="en-US"/>
              </w:rPr>
            </w:pPr>
          </w:p>
        </w:tc>
      </w:tr>
      <w:tr w:rsidR="0086279D" w:rsidRPr="00E4767C" w:rsidTr="00074F7D">
        <w:trPr>
          <w:gridAfter w:val="1"/>
          <w:wAfter w:w="7" w:type="dxa"/>
          <w:trHeight w:val="568"/>
        </w:trPr>
        <w:tc>
          <w:tcPr>
            <w:tcW w:w="660" w:type="dxa"/>
            <w:gridSpan w:val="2"/>
          </w:tcPr>
          <w:p w:rsidR="0086279D" w:rsidRPr="00407474" w:rsidRDefault="0086279D" w:rsidP="001B6F19">
            <w:pPr>
              <w:pStyle w:val="a6"/>
              <w:numPr>
                <w:ilvl w:val="0"/>
                <w:numId w:val="34"/>
              </w:numPr>
              <w:spacing w:line="259" w:lineRule="auto"/>
              <w:ind w:right="-24"/>
              <w:jc w:val="center"/>
              <w:rPr>
                <w:rFonts w:eastAsiaTheme="minorEastAsia"/>
                <w:sz w:val="20"/>
                <w:szCs w:val="20"/>
              </w:rPr>
            </w:pPr>
          </w:p>
        </w:tc>
        <w:tc>
          <w:tcPr>
            <w:tcW w:w="4435" w:type="dxa"/>
            <w:gridSpan w:val="2"/>
          </w:tcPr>
          <w:p w:rsidR="0086279D" w:rsidRPr="00407474" w:rsidRDefault="0086279D" w:rsidP="00407474">
            <w:pPr>
              <w:spacing w:line="259" w:lineRule="auto"/>
              <w:ind w:left="360" w:right="-24"/>
              <w:rPr>
                <w:sz w:val="20"/>
                <w:szCs w:val="20"/>
                <w:lang w:val="en-US"/>
              </w:rPr>
            </w:pPr>
            <w:r w:rsidRPr="00407474">
              <w:rPr>
                <w:sz w:val="20"/>
                <w:szCs w:val="20"/>
                <w:lang w:val="en-US"/>
              </w:rPr>
              <w:t>State and Reserve lands (ha).</w:t>
            </w:r>
          </w:p>
        </w:tc>
        <w:tc>
          <w:tcPr>
            <w:tcW w:w="1135" w:type="dxa"/>
            <w:gridSpan w:val="2"/>
          </w:tcPr>
          <w:p w:rsidR="0086279D" w:rsidRPr="00407474" w:rsidRDefault="0086279D" w:rsidP="00407474">
            <w:pPr>
              <w:spacing w:line="259" w:lineRule="auto"/>
              <w:ind w:left="360" w:right="-24"/>
              <w:jc w:val="center"/>
              <w:rPr>
                <w:sz w:val="20"/>
                <w:szCs w:val="20"/>
              </w:rPr>
            </w:pPr>
            <w:r w:rsidRPr="00407474">
              <w:rPr>
                <w:sz w:val="20"/>
                <w:szCs w:val="20"/>
                <w:lang w:val="en-US"/>
              </w:rPr>
              <w:t>0.17</w:t>
            </w:r>
          </w:p>
        </w:tc>
        <w:tc>
          <w:tcPr>
            <w:tcW w:w="1276" w:type="dxa"/>
            <w:gridSpan w:val="2"/>
          </w:tcPr>
          <w:p w:rsidR="0086279D" w:rsidRPr="00407474" w:rsidRDefault="0086279D" w:rsidP="00407474">
            <w:pPr>
              <w:spacing w:line="259" w:lineRule="auto"/>
              <w:ind w:left="360" w:right="-24"/>
              <w:jc w:val="center"/>
              <w:rPr>
                <w:sz w:val="20"/>
                <w:szCs w:val="20"/>
                <w:lang w:val="en-US"/>
              </w:rPr>
            </w:pPr>
            <w:r w:rsidRPr="00407474">
              <w:rPr>
                <w:sz w:val="20"/>
                <w:szCs w:val="20"/>
                <w:lang w:val="en-US"/>
              </w:rPr>
              <w:t>0</w:t>
            </w:r>
          </w:p>
        </w:tc>
        <w:tc>
          <w:tcPr>
            <w:tcW w:w="1945" w:type="dxa"/>
            <w:gridSpan w:val="2"/>
          </w:tcPr>
          <w:p w:rsidR="0086279D" w:rsidRPr="00407474" w:rsidRDefault="0086279D" w:rsidP="00407474">
            <w:pPr>
              <w:ind w:left="360" w:right="68"/>
              <w:rPr>
                <w:sz w:val="20"/>
                <w:szCs w:val="20"/>
                <w:lang w:val="en-US"/>
              </w:rPr>
            </w:pPr>
          </w:p>
        </w:tc>
      </w:tr>
      <w:tr w:rsidR="0086279D" w:rsidRPr="00E4767C" w:rsidTr="00074F7D">
        <w:trPr>
          <w:gridAfter w:val="1"/>
          <w:wAfter w:w="7" w:type="dxa"/>
          <w:trHeight w:val="568"/>
        </w:trPr>
        <w:tc>
          <w:tcPr>
            <w:tcW w:w="660" w:type="dxa"/>
            <w:gridSpan w:val="2"/>
          </w:tcPr>
          <w:p w:rsidR="0086279D" w:rsidRPr="00407474" w:rsidRDefault="0086279D" w:rsidP="001B6F19">
            <w:pPr>
              <w:pStyle w:val="a6"/>
              <w:numPr>
                <w:ilvl w:val="0"/>
                <w:numId w:val="34"/>
              </w:numPr>
              <w:spacing w:line="259" w:lineRule="auto"/>
              <w:ind w:right="-24"/>
              <w:jc w:val="center"/>
              <w:rPr>
                <w:rFonts w:eastAsiaTheme="minorEastAsia"/>
                <w:sz w:val="20"/>
                <w:szCs w:val="20"/>
              </w:rPr>
            </w:pPr>
          </w:p>
        </w:tc>
        <w:tc>
          <w:tcPr>
            <w:tcW w:w="4435" w:type="dxa"/>
            <w:gridSpan w:val="2"/>
          </w:tcPr>
          <w:p w:rsidR="0086279D" w:rsidRPr="00407474" w:rsidRDefault="0086279D" w:rsidP="00407474">
            <w:pPr>
              <w:spacing w:line="259" w:lineRule="auto"/>
              <w:ind w:left="360" w:right="-24"/>
              <w:rPr>
                <w:sz w:val="20"/>
                <w:szCs w:val="20"/>
                <w:lang w:val="en-US"/>
              </w:rPr>
            </w:pPr>
            <w:r w:rsidRPr="00407474">
              <w:rPr>
                <w:sz w:val="20"/>
                <w:szCs w:val="20"/>
                <w:lang w:val="en-US"/>
              </w:rPr>
              <w:t>Total affected land of farm enterprises</w:t>
            </w:r>
          </w:p>
        </w:tc>
        <w:tc>
          <w:tcPr>
            <w:tcW w:w="1135" w:type="dxa"/>
            <w:gridSpan w:val="2"/>
          </w:tcPr>
          <w:p w:rsidR="0086279D" w:rsidRPr="00407474" w:rsidRDefault="0086279D" w:rsidP="00407474">
            <w:pPr>
              <w:spacing w:line="259" w:lineRule="auto"/>
              <w:ind w:left="360" w:right="-24"/>
              <w:jc w:val="center"/>
              <w:rPr>
                <w:sz w:val="20"/>
                <w:szCs w:val="20"/>
                <w:lang w:val="en-US"/>
              </w:rPr>
            </w:pPr>
            <w:r w:rsidRPr="00407474">
              <w:rPr>
                <w:sz w:val="20"/>
                <w:szCs w:val="20"/>
                <w:lang w:val="en-US"/>
              </w:rPr>
              <w:t>2.83</w:t>
            </w:r>
          </w:p>
        </w:tc>
        <w:tc>
          <w:tcPr>
            <w:tcW w:w="1276" w:type="dxa"/>
            <w:gridSpan w:val="2"/>
          </w:tcPr>
          <w:p w:rsidR="0086279D" w:rsidRPr="00407474" w:rsidRDefault="0086279D" w:rsidP="00407474">
            <w:pPr>
              <w:spacing w:line="259" w:lineRule="auto"/>
              <w:ind w:left="360" w:right="-24"/>
              <w:jc w:val="center"/>
              <w:rPr>
                <w:sz w:val="20"/>
                <w:szCs w:val="20"/>
                <w:lang w:val="en-US"/>
              </w:rPr>
            </w:pPr>
            <w:r w:rsidRPr="00407474">
              <w:rPr>
                <w:sz w:val="20"/>
                <w:szCs w:val="20"/>
                <w:lang w:val="en-US"/>
              </w:rPr>
              <w:t>0</w:t>
            </w:r>
          </w:p>
        </w:tc>
        <w:tc>
          <w:tcPr>
            <w:tcW w:w="1945" w:type="dxa"/>
            <w:gridSpan w:val="2"/>
          </w:tcPr>
          <w:p w:rsidR="0086279D" w:rsidRPr="00407474" w:rsidRDefault="0086279D" w:rsidP="00407474">
            <w:pPr>
              <w:ind w:left="360" w:right="68"/>
              <w:rPr>
                <w:sz w:val="20"/>
                <w:szCs w:val="20"/>
                <w:lang w:val="en-US"/>
              </w:rPr>
            </w:pPr>
          </w:p>
        </w:tc>
      </w:tr>
      <w:tr w:rsidR="0077577B" w:rsidRPr="00E4767C" w:rsidTr="00074F7D">
        <w:trPr>
          <w:gridAfter w:val="1"/>
          <w:wAfter w:w="7" w:type="dxa"/>
          <w:trHeight w:val="618"/>
        </w:trPr>
        <w:tc>
          <w:tcPr>
            <w:tcW w:w="660" w:type="dxa"/>
            <w:gridSpan w:val="2"/>
          </w:tcPr>
          <w:p w:rsidR="0077577B" w:rsidRPr="00407474" w:rsidRDefault="0077577B" w:rsidP="001B6F19">
            <w:pPr>
              <w:pStyle w:val="a6"/>
              <w:numPr>
                <w:ilvl w:val="0"/>
                <w:numId w:val="34"/>
              </w:numPr>
              <w:spacing w:line="259" w:lineRule="auto"/>
              <w:ind w:right="-24"/>
              <w:jc w:val="center"/>
              <w:rPr>
                <w:rFonts w:eastAsiaTheme="minorEastAsia"/>
                <w:sz w:val="20"/>
                <w:szCs w:val="20"/>
              </w:rPr>
            </w:pPr>
          </w:p>
        </w:tc>
        <w:tc>
          <w:tcPr>
            <w:tcW w:w="4435" w:type="dxa"/>
            <w:gridSpan w:val="2"/>
          </w:tcPr>
          <w:p w:rsidR="0077577B" w:rsidRPr="00407474" w:rsidRDefault="0077577B" w:rsidP="00407474">
            <w:pPr>
              <w:spacing w:line="259" w:lineRule="auto"/>
              <w:ind w:left="360" w:right="-24"/>
              <w:rPr>
                <w:sz w:val="20"/>
                <w:szCs w:val="20"/>
                <w:lang w:val="en-US"/>
              </w:rPr>
            </w:pPr>
            <w:r w:rsidRPr="00407474">
              <w:rPr>
                <w:sz w:val="20"/>
                <w:szCs w:val="20"/>
                <w:lang w:val="en-US"/>
              </w:rPr>
              <w:t xml:space="preserve">Number of severely </w:t>
            </w:r>
            <w:r w:rsidR="00E01AEE">
              <w:rPr>
                <w:sz w:val="20"/>
                <w:szCs w:val="20"/>
                <w:lang w:val="en-US"/>
              </w:rPr>
              <w:t>AHs</w:t>
            </w:r>
            <w:r w:rsidRPr="00407474">
              <w:rPr>
                <w:sz w:val="20"/>
                <w:szCs w:val="20"/>
                <w:lang w:val="en-US"/>
              </w:rPr>
              <w:t xml:space="preserve"> </w:t>
            </w:r>
          </w:p>
        </w:tc>
        <w:tc>
          <w:tcPr>
            <w:tcW w:w="2411" w:type="dxa"/>
            <w:gridSpan w:val="4"/>
          </w:tcPr>
          <w:p w:rsidR="0077577B" w:rsidRPr="00407474" w:rsidRDefault="0077577B" w:rsidP="00407474">
            <w:pPr>
              <w:spacing w:line="259" w:lineRule="auto"/>
              <w:ind w:left="360" w:right="-24"/>
              <w:jc w:val="center"/>
              <w:rPr>
                <w:sz w:val="20"/>
                <w:szCs w:val="20"/>
              </w:rPr>
            </w:pPr>
            <w:r w:rsidRPr="00407474">
              <w:rPr>
                <w:sz w:val="20"/>
                <w:szCs w:val="20"/>
                <w:lang w:val="en-US"/>
              </w:rPr>
              <w:t>No</w:t>
            </w:r>
          </w:p>
        </w:tc>
        <w:tc>
          <w:tcPr>
            <w:tcW w:w="1945" w:type="dxa"/>
            <w:gridSpan w:val="2"/>
          </w:tcPr>
          <w:p w:rsidR="0077577B" w:rsidRPr="00407474" w:rsidRDefault="0077577B" w:rsidP="00407474">
            <w:pPr>
              <w:spacing w:line="259" w:lineRule="auto"/>
              <w:ind w:left="360" w:right="-24"/>
              <w:rPr>
                <w:sz w:val="20"/>
                <w:szCs w:val="20"/>
              </w:rPr>
            </w:pPr>
          </w:p>
        </w:tc>
      </w:tr>
      <w:tr w:rsidR="0077577B" w:rsidRPr="00E4767C" w:rsidTr="00074F7D">
        <w:trPr>
          <w:gridAfter w:val="1"/>
          <w:wAfter w:w="7" w:type="dxa"/>
          <w:trHeight w:val="506"/>
        </w:trPr>
        <w:tc>
          <w:tcPr>
            <w:tcW w:w="660" w:type="dxa"/>
            <w:gridSpan w:val="2"/>
          </w:tcPr>
          <w:p w:rsidR="0077577B" w:rsidRPr="00407474" w:rsidRDefault="0077577B" w:rsidP="001B6F19">
            <w:pPr>
              <w:pStyle w:val="a6"/>
              <w:numPr>
                <w:ilvl w:val="0"/>
                <w:numId w:val="34"/>
              </w:numPr>
              <w:spacing w:line="259" w:lineRule="auto"/>
              <w:ind w:right="-24"/>
              <w:jc w:val="center"/>
              <w:rPr>
                <w:rFonts w:eastAsiaTheme="minorEastAsia"/>
                <w:sz w:val="20"/>
                <w:szCs w:val="20"/>
              </w:rPr>
            </w:pPr>
          </w:p>
        </w:tc>
        <w:tc>
          <w:tcPr>
            <w:tcW w:w="4435" w:type="dxa"/>
            <w:gridSpan w:val="2"/>
          </w:tcPr>
          <w:p w:rsidR="0077577B" w:rsidRPr="00407474" w:rsidRDefault="0077577B" w:rsidP="00407474">
            <w:pPr>
              <w:spacing w:line="259" w:lineRule="auto"/>
              <w:ind w:left="360" w:right="-24"/>
              <w:rPr>
                <w:sz w:val="20"/>
                <w:szCs w:val="20"/>
                <w:lang w:val="en-US"/>
              </w:rPr>
            </w:pPr>
            <w:r w:rsidRPr="00407474">
              <w:rPr>
                <w:sz w:val="20"/>
                <w:szCs w:val="20"/>
                <w:lang w:val="en-US"/>
              </w:rPr>
              <w:t xml:space="preserve">Number of vulnerable AHs </w:t>
            </w:r>
          </w:p>
        </w:tc>
        <w:tc>
          <w:tcPr>
            <w:tcW w:w="2411" w:type="dxa"/>
            <w:gridSpan w:val="4"/>
          </w:tcPr>
          <w:p w:rsidR="0077577B" w:rsidRPr="00407474" w:rsidRDefault="0077577B" w:rsidP="00407474">
            <w:pPr>
              <w:spacing w:line="259" w:lineRule="auto"/>
              <w:ind w:left="360" w:right="-24"/>
              <w:jc w:val="center"/>
              <w:rPr>
                <w:sz w:val="20"/>
                <w:szCs w:val="20"/>
              </w:rPr>
            </w:pPr>
            <w:r w:rsidRPr="00407474">
              <w:rPr>
                <w:sz w:val="20"/>
                <w:szCs w:val="20"/>
                <w:lang w:val="en-US"/>
              </w:rPr>
              <w:t>No</w:t>
            </w:r>
          </w:p>
        </w:tc>
        <w:tc>
          <w:tcPr>
            <w:tcW w:w="1945" w:type="dxa"/>
            <w:gridSpan w:val="2"/>
          </w:tcPr>
          <w:p w:rsidR="0077577B" w:rsidRPr="00407474" w:rsidRDefault="0077577B" w:rsidP="00407474">
            <w:pPr>
              <w:spacing w:line="259" w:lineRule="auto"/>
              <w:ind w:left="360" w:right="-24"/>
              <w:rPr>
                <w:sz w:val="20"/>
                <w:szCs w:val="20"/>
              </w:rPr>
            </w:pPr>
          </w:p>
        </w:tc>
      </w:tr>
      <w:tr w:rsidR="0077577B" w:rsidRPr="002B748D" w:rsidTr="00074F7D">
        <w:trPr>
          <w:gridAfter w:val="1"/>
          <w:wAfter w:w="7" w:type="dxa"/>
          <w:trHeight w:val="480"/>
        </w:trPr>
        <w:tc>
          <w:tcPr>
            <w:tcW w:w="660" w:type="dxa"/>
            <w:gridSpan w:val="2"/>
          </w:tcPr>
          <w:p w:rsidR="0077577B" w:rsidRPr="00407474" w:rsidRDefault="0077577B" w:rsidP="001B6F19">
            <w:pPr>
              <w:pStyle w:val="a6"/>
              <w:numPr>
                <w:ilvl w:val="0"/>
                <w:numId w:val="34"/>
              </w:numPr>
              <w:spacing w:line="259" w:lineRule="auto"/>
              <w:ind w:right="-24"/>
              <w:jc w:val="center"/>
              <w:rPr>
                <w:rFonts w:eastAsiaTheme="minorEastAsia"/>
                <w:sz w:val="20"/>
                <w:szCs w:val="20"/>
              </w:rPr>
            </w:pPr>
          </w:p>
        </w:tc>
        <w:tc>
          <w:tcPr>
            <w:tcW w:w="4435" w:type="dxa"/>
            <w:gridSpan w:val="2"/>
          </w:tcPr>
          <w:p w:rsidR="0077577B" w:rsidRPr="00407474" w:rsidRDefault="0077577B" w:rsidP="00407474">
            <w:pPr>
              <w:spacing w:line="259" w:lineRule="auto"/>
              <w:ind w:left="360" w:right="-24"/>
              <w:rPr>
                <w:sz w:val="20"/>
                <w:szCs w:val="20"/>
                <w:lang w:val="en-US"/>
              </w:rPr>
            </w:pPr>
            <w:r w:rsidRPr="00407474">
              <w:rPr>
                <w:sz w:val="20"/>
                <w:szCs w:val="20"/>
                <w:lang w:val="en-US"/>
              </w:rPr>
              <w:t xml:space="preserve">Number of affected fruit trees  </w:t>
            </w:r>
          </w:p>
        </w:tc>
        <w:tc>
          <w:tcPr>
            <w:tcW w:w="2411" w:type="dxa"/>
            <w:gridSpan w:val="4"/>
          </w:tcPr>
          <w:p w:rsidR="0077577B" w:rsidRPr="00407474" w:rsidRDefault="0077577B" w:rsidP="00407474">
            <w:pPr>
              <w:spacing w:line="259" w:lineRule="auto"/>
              <w:ind w:left="360" w:right="-24"/>
              <w:jc w:val="center"/>
              <w:rPr>
                <w:sz w:val="20"/>
                <w:szCs w:val="20"/>
                <w:lang w:val="en-US"/>
              </w:rPr>
            </w:pPr>
            <w:r w:rsidRPr="00407474">
              <w:rPr>
                <w:sz w:val="20"/>
                <w:szCs w:val="20"/>
                <w:lang w:val="en-US"/>
              </w:rPr>
              <w:t>No</w:t>
            </w:r>
          </w:p>
        </w:tc>
        <w:tc>
          <w:tcPr>
            <w:tcW w:w="1945" w:type="dxa"/>
            <w:gridSpan w:val="2"/>
          </w:tcPr>
          <w:p w:rsidR="0077577B" w:rsidRPr="00407474" w:rsidRDefault="006B6367" w:rsidP="00407474">
            <w:pPr>
              <w:ind w:left="360" w:right="68"/>
              <w:rPr>
                <w:sz w:val="20"/>
                <w:szCs w:val="20"/>
                <w:lang w:val="en-US"/>
              </w:rPr>
            </w:pPr>
            <w:r w:rsidRPr="00407474">
              <w:rPr>
                <w:sz w:val="20"/>
                <w:szCs w:val="20"/>
                <w:lang w:val="en-US"/>
              </w:rPr>
              <w:t>The</w:t>
            </w:r>
            <w:r w:rsidR="00E04290">
              <w:rPr>
                <w:sz w:val="20"/>
                <w:szCs w:val="20"/>
                <w:lang w:val="en-US"/>
              </w:rPr>
              <w:t xml:space="preserve"> </w:t>
            </w:r>
            <w:r w:rsidRPr="00407474">
              <w:rPr>
                <w:sz w:val="20"/>
                <w:szCs w:val="20"/>
                <w:lang w:val="en-US"/>
              </w:rPr>
              <w:t xml:space="preserve">area is </w:t>
            </w:r>
            <w:r w:rsidR="00F36156" w:rsidRPr="00407474">
              <w:rPr>
                <w:sz w:val="20"/>
                <w:szCs w:val="20"/>
                <w:lang w:val="en-US"/>
              </w:rPr>
              <w:t>agricultural</w:t>
            </w:r>
            <w:r w:rsidR="00701D2B">
              <w:rPr>
                <w:sz w:val="20"/>
                <w:szCs w:val="20"/>
                <w:lang w:val="en-US"/>
              </w:rPr>
              <w:t xml:space="preserve"> land</w:t>
            </w:r>
            <w:r w:rsidR="00E04290">
              <w:rPr>
                <w:sz w:val="20"/>
                <w:szCs w:val="20"/>
                <w:lang w:val="en-US"/>
              </w:rPr>
              <w:t>, used</w:t>
            </w:r>
            <w:r w:rsidR="00701D2B">
              <w:rPr>
                <w:sz w:val="20"/>
                <w:szCs w:val="20"/>
                <w:lang w:val="en-US"/>
              </w:rPr>
              <w:t xml:space="preserve"> for </w:t>
            </w:r>
            <w:r w:rsidR="00E04290">
              <w:rPr>
                <w:sz w:val="20"/>
                <w:szCs w:val="20"/>
                <w:lang w:val="en-US"/>
              </w:rPr>
              <w:t xml:space="preserve">cotton </w:t>
            </w:r>
            <w:r w:rsidRPr="00407474">
              <w:rPr>
                <w:sz w:val="20"/>
                <w:szCs w:val="20"/>
                <w:lang w:val="en-US"/>
              </w:rPr>
              <w:t>cultivat</w:t>
            </w:r>
            <w:r w:rsidR="00701D2B">
              <w:rPr>
                <w:sz w:val="20"/>
                <w:szCs w:val="20"/>
                <w:lang w:val="en-US"/>
              </w:rPr>
              <w:t>ion</w:t>
            </w:r>
            <w:r w:rsidR="00E04290">
              <w:rPr>
                <w:sz w:val="20"/>
                <w:szCs w:val="20"/>
                <w:lang w:val="en-US"/>
              </w:rPr>
              <w:t xml:space="preserve"> </w:t>
            </w:r>
          </w:p>
        </w:tc>
      </w:tr>
    </w:tbl>
    <w:p w:rsidR="00020F88" w:rsidRPr="00F36D9B" w:rsidRDefault="00020F88" w:rsidP="00083902">
      <w:pPr>
        <w:pStyle w:val="a6"/>
        <w:spacing w:line="240" w:lineRule="auto"/>
        <w:ind w:left="426" w:hanging="426"/>
        <w:jc w:val="both"/>
        <w:rPr>
          <w:rFonts w:ascii="Arial" w:hAnsi="Arial" w:cs="Arial"/>
          <w:color w:val="000000"/>
          <w:lang w:val="en-GB"/>
        </w:rPr>
      </w:pPr>
    </w:p>
    <w:p w:rsidR="00154EEF" w:rsidRPr="00154EEF" w:rsidRDefault="00154EEF" w:rsidP="00154EEF">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154EEF">
        <w:rPr>
          <w:rFonts w:ascii="Arial" w:hAnsi="Arial" w:cs="Arial"/>
          <w:color w:val="000000"/>
          <w:lang w:val="en-GB"/>
        </w:rPr>
        <w:t>The project also affects 0.17</w:t>
      </w:r>
      <w:r w:rsidR="00335300">
        <w:rPr>
          <w:rFonts w:ascii="Arial" w:hAnsi="Arial" w:cs="Arial"/>
          <w:color w:val="000000"/>
          <w:lang w:val="en-GB"/>
        </w:rPr>
        <w:t xml:space="preserve">ha </w:t>
      </w:r>
      <w:r w:rsidRPr="00154EEF">
        <w:rPr>
          <w:rFonts w:ascii="Arial" w:hAnsi="Arial" w:cs="Arial"/>
          <w:color w:val="000000"/>
          <w:lang w:val="en-GB"/>
        </w:rPr>
        <w:t>state reserve lands. The appropriate intergovernmental procedures will be followed for the land transfer to UTY.</w:t>
      </w:r>
    </w:p>
    <w:p w:rsidR="00833D02" w:rsidRDefault="00833D02" w:rsidP="00154EEF">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833D02">
        <w:rPr>
          <w:rFonts w:ascii="Arial" w:hAnsi="Arial" w:cs="Arial"/>
          <w:color w:val="000000"/>
          <w:lang w:val="en-GB"/>
        </w:rPr>
        <w:t>The project will only lead to the permanent acquisition of privately leased land by a farm, so there will be no temporary impact.</w:t>
      </w:r>
    </w:p>
    <w:p w:rsidR="00154EEF" w:rsidRPr="00154EEF" w:rsidRDefault="00154EEF" w:rsidP="00154EEF">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154EEF">
        <w:rPr>
          <w:rFonts w:ascii="Arial" w:hAnsi="Arial" w:cs="Arial"/>
          <w:color w:val="000000"/>
          <w:lang w:val="en-GB"/>
        </w:rPr>
        <w:t>In accordance with the principles set out in the entitlement matrix, the compensation amounts for permanent impacts have been set at UZS 42,371,404.48 (3320</w:t>
      </w:r>
      <w:r w:rsidR="00AB5FA2">
        <w:rPr>
          <w:rFonts w:ascii="Arial" w:hAnsi="Arial" w:cs="Arial"/>
          <w:color w:val="000000"/>
          <w:lang w:val="en-GB"/>
        </w:rPr>
        <w:t xml:space="preserve"> USD</w:t>
      </w:r>
      <w:r w:rsidRPr="00154EEF">
        <w:rPr>
          <w:rFonts w:ascii="Arial" w:hAnsi="Arial" w:cs="Arial"/>
          <w:color w:val="000000"/>
          <w:lang w:val="en-GB"/>
        </w:rPr>
        <w:t>).</w:t>
      </w:r>
      <w:r w:rsidR="00CB6385">
        <w:rPr>
          <w:rFonts w:ascii="Arial" w:hAnsi="Arial" w:cs="Arial"/>
          <w:color w:val="000000"/>
          <w:lang w:val="en-GB"/>
        </w:rPr>
        <w:t xml:space="preserve"> </w:t>
      </w:r>
      <w:r w:rsidR="00CB6385" w:rsidRPr="00CB6385">
        <w:rPr>
          <w:rFonts w:ascii="Arial" w:hAnsi="Arial" w:cs="Arial"/>
          <w:color w:val="000000"/>
          <w:lang w:val="en-GB"/>
        </w:rPr>
        <w:t>The total budget under this LARP is 46,608,544.928 UZS (3667 USD) including 10%</w:t>
      </w:r>
      <w:r w:rsidR="00AF3107">
        <w:rPr>
          <w:rFonts w:ascii="Arial" w:hAnsi="Arial" w:cs="Arial"/>
          <w:color w:val="000000"/>
          <w:lang w:val="en-GB"/>
        </w:rPr>
        <w:t xml:space="preserve"> </w:t>
      </w:r>
      <w:r w:rsidR="00CB6385" w:rsidRPr="00CB6385">
        <w:rPr>
          <w:rFonts w:ascii="Arial" w:hAnsi="Arial" w:cs="Arial"/>
          <w:color w:val="000000"/>
          <w:lang w:val="en-GB"/>
        </w:rPr>
        <w:t>contingency.</w:t>
      </w:r>
    </w:p>
    <w:p w:rsidR="00154EEF" w:rsidRPr="00154EEF" w:rsidRDefault="00154EEF" w:rsidP="00154EEF">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154EEF">
        <w:rPr>
          <w:rFonts w:ascii="Arial" w:hAnsi="Arial" w:cs="Arial"/>
          <w:color w:val="000000"/>
          <w:lang w:val="en-GB"/>
        </w:rPr>
        <w:t>Construction works at these sites will only commence after the full implementation of the compensation programme described in the LARP ready for implementation.</w:t>
      </w:r>
    </w:p>
    <w:p w:rsidR="00154EEF" w:rsidRPr="00154EEF" w:rsidRDefault="00154EEF" w:rsidP="00154EEF">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154EEF">
        <w:rPr>
          <w:rFonts w:ascii="Arial" w:hAnsi="Arial" w:cs="Arial"/>
          <w:color w:val="000000"/>
          <w:lang w:val="en-GB"/>
        </w:rPr>
        <w:t>During the consultation, the affected households were informed that the first day of the inventory conducted by the XRO of “</w:t>
      </w:r>
      <w:proofErr w:type="spellStart"/>
      <w:r w:rsidRPr="00154EEF">
        <w:rPr>
          <w:rFonts w:ascii="Arial" w:hAnsi="Arial" w:cs="Arial"/>
          <w:color w:val="000000"/>
          <w:lang w:val="en-GB"/>
        </w:rPr>
        <w:t>Ozdavyerlayiha</w:t>
      </w:r>
      <w:proofErr w:type="spellEnd"/>
      <w:r w:rsidRPr="00154EEF">
        <w:rPr>
          <w:rFonts w:ascii="Arial" w:hAnsi="Arial" w:cs="Arial"/>
          <w:color w:val="000000"/>
          <w:lang w:val="en-GB"/>
        </w:rPr>
        <w:t>” will be the cut-off date for compensation eligibility.</w:t>
      </w:r>
    </w:p>
    <w:p w:rsidR="00154EEF" w:rsidRPr="00154EEF" w:rsidRDefault="00154EEF" w:rsidP="00154EEF">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154EEF">
        <w:rPr>
          <w:rFonts w:ascii="Arial" w:hAnsi="Arial" w:cs="Arial"/>
          <w:color w:val="000000"/>
          <w:lang w:val="en-GB"/>
        </w:rPr>
        <w:t>The project has established a Grievance Redress Mechanism (GRM) that allows affected people to appeal any project-related grievances, practises or activities related to compensation for land or other assets. UTY will ensure the efficiency and effectiveness of the GRM at local and national levels and ensure that complaints and grievances are dealt with promptly and effectively.</w:t>
      </w:r>
    </w:p>
    <w:p w:rsidR="00154EEF" w:rsidRPr="00154EEF" w:rsidRDefault="00154EEF" w:rsidP="00154EEF">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154EEF">
        <w:rPr>
          <w:rFonts w:ascii="Arial" w:hAnsi="Arial" w:cs="Arial"/>
          <w:color w:val="000000"/>
          <w:lang w:val="en-GB"/>
        </w:rPr>
        <w:t>During the site visits in January and September 2024, face-to-face meetings with affected household and public consultation with local authorities and community members were conducted.</w:t>
      </w:r>
    </w:p>
    <w:p w:rsidR="006C672D" w:rsidRPr="006C672D" w:rsidRDefault="006C672D" w:rsidP="006C672D">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6C672D">
        <w:rPr>
          <w:rFonts w:ascii="Arial" w:hAnsi="Arial" w:cs="Arial"/>
          <w:color w:val="000000"/>
          <w:lang w:val="en-GB"/>
        </w:rPr>
        <w:lastRenderedPageBreak/>
        <w:t>In consultations, all community members were informed about the project activities, the grievance redress mechanism and the timeline for the implementation of the LARP.</w:t>
      </w:r>
    </w:p>
    <w:p w:rsidR="00C07439" w:rsidRPr="00F36D9B" w:rsidRDefault="006C672D" w:rsidP="006C672D">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6C672D">
        <w:rPr>
          <w:rFonts w:ascii="Arial" w:hAnsi="Arial" w:cs="Arial"/>
          <w:color w:val="000000"/>
          <w:lang w:val="en-GB"/>
        </w:rPr>
        <w:t xml:space="preserve">In addition, stakeholders were informed that the final version of the LARP, once approved, will be published on the ADB website (in English) and on the EA website (in Uzbek) and that printed copies will be available at the local </w:t>
      </w:r>
      <w:proofErr w:type="spellStart"/>
      <w:r w:rsidRPr="006C672D">
        <w:rPr>
          <w:rFonts w:ascii="Arial" w:hAnsi="Arial" w:cs="Arial"/>
          <w:color w:val="000000"/>
          <w:lang w:val="en-GB"/>
        </w:rPr>
        <w:t>Hokimiyat</w:t>
      </w:r>
      <w:proofErr w:type="spellEnd"/>
      <w:r w:rsidRPr="006C672D">
        <w:rPr>
          <w:rFonts w:ascii="Arial" w:hAnsi="Arial" w:cs="Arial"/>
          <w:color w:val="000000"/>
          <w:lang w:val="en-GB"/>
        </w:rPr>
        <w:t xml:space="preserve"> offices.</w:t>
      </w:r>
    </w:p>
    <w:p w:rsidR="00CE7F01" w:rsidRPr="00CE7F01" w:rsidRDefault="00CE7F01" w:rsidP="00CE7F01">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CE7F01">
        <w:rPr>
          <w:rFonts w:ascii="Arial" w:hAnsi="Arial" w:cs="Arial"/>
          <w:color w:val="000000"/>
          <w:lang w:val="en-GB"/>
        </w:rPr>
        <w:t>The implementation of the LARP will be closely monitored, which is the responsibility of the Executing Agency. The PIU will provide the ADB with an effective basis to assess the progress of land acquisition and resettlement and to identify potential difficulties</w:t>
      </w:r>
      <w:r w:rsidR="00146239">
        <w:rPr>
          <w:rFonts w:ascii="Arial" w:hAnsi="Arial" w:cs="Arial"/>
          <w:color w:val="000000"/>
          <w:lang w:val="en-GB"/>
        </w:rPr>
        <w:t>/</w:t>
      </w:r>
      <w:r w:rsidRPr="00CE7F01">
        <w:rPr>
          <w:rFonts w:ascii="Arial" w:hAnsi="Arial" w:cs="Arial"/>
          <w:color w:val="000000"/>
          <w:lang w:val="en-GB"/>
        </w:rPr>
        <w:t>problems.</w:t>
      </w:r>
    </w:p>
    <w:p w:rsidR="00A17F81" w:rsidRPr="00CF2822" w:rsidRDefault="00CE7F01" w:rsidP="00CE7F01">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CE7F01">
        <w:rPr>
          <w:rFonts w:ascii="Arial" w:hAnsi="Arial" w:cs="Arial"/>
          <w:color w:val="000000"/>
          <w:lang w:val="en-GB"/>
        </w:rPr>
        <w:t xml:space="preserve">The installation and construction phases (and their commencement) are conditional on ADB reviewing and approving LARP </w:t>
      </w:r>
      <w:r w:rsidR="006419A0">
        <w:rPr>
          <w:rFonts w:ascii="Arial" w:hAnsi="Arial" w:cs="Arial"/>
          <w:color w:val="000000"/>
          <w:lang w:val="en-GB"/>
        </w:rPr>
        <w:t>C</w:t>
      </w:r>
      <w:r w:rsidRPr="00CE7F01">
        <w:rPr>
          <w:rFonts w:ascii="Arial" w:hAnsi="Arial" w:cs="Arial"/>
          <w:color w:val="000000"/>
          <w:lang w:val="en-GB"/>
        </w:rPr>
        <w:t xml:space="preserve">ompliance </w:t>
      </w:r>
      <w:r w:rsidR="006419A0">
        <w:rPr>
          <w:rFonts w:ascii="Arial" w:hAnsi="Arial" w:cs="Arial"/>
          <w:color w:val="000000"/>
          <w:lang w:val="en-GB"/>
        </w:rPr>
        <w:t>R</w:t>
      </w:r>
      <w:r w:rsidRPr="00CE7F01">
        <w:rPr>
          <w:rFonts w:ascii="Arial" w:hAnsi="Arial" w:cs="Arial"/>
          <w:color w:val="000000"/>
          <w:lang w:val="en-GB"/>
        </w:rPr>
        <w:t>eport prepared by an external monitoring expert, which confirms that all compensation payments and resettlement assistance have been made to all affected land users in accordance with the approved LARP.</w:t>
      </w:r>
    </w:p>
    <w:p w:rsidR="00504BDF" w:rsidRDefault="00504BDF" w:rsidP="00083902">
      <w:pPr>
        <w:pStyle w:val="a6"/>
        <w:spacing w:before="120" w:after="160" w:line="259" w:lineRule="auto"/>
        <w:ind w:left="426" w:hanging="426"/>
        <w:contextualSpacing w:val="0"/>
        <w:jc w:val="both"/>
        <w:rPr>
          <w:rFonts w:ascii="Arial" w:hAnsi="Arial" w:cs="Arial"/>
          <w:color w:val="000000"/>
          <w:szCs w:val="24"/>
          <w:lang w:val="en-GB"/>
        </w:rPr>
      </w:pPr>
    </w:p>
    <w:p w:rsidR="002E7F47" w:rsidRPr="00F36D9B" w:rsidRDefault="002E7F47" w:rsidP="00BD6B10">
      <w:pPr>
        <w:pStyle w:val="1"/>
        <w:numPr>
          <w:ilvl w:val="0"/>
          <w:numId w:val="8"/>
        </w:numPr>
        <w:spacing w:before="0"/>
        <w:ind w:left="426" w:hanging="426"/>
        <w:jc w:val="center"/>
        <w:rPr>
          <w:rFonts w:ascii="Arial" w:hAnsi="Arial" w:cs="Arial"/>
          <w:b/>
          <w:bCs/>
          <w:color w:val="auto"/>
          <w:sz w:val="22"/>
          <w:szCs w:val="22"/>
        </w:rPr>
      </w:pPr>
      <w:bookmarkStart w:id="10" w:name="_Toc182304414"/>
      <w:r w:rsidRPr="00F36D9B">
        <w:rPr>
          <w:rFonts w:ascii="Arial" w:hAnsi="Arial" w:cs="Arial"/>
          <w:b/>
          <w:bCs/>
          <w:color w:val="auto"/>
          <w:sz w:val="22"/>
          <w:szCs w:val="22"/>
          <w:lang w:val="en-US"/>
        </w:rPr>
        <w:t>I</w:t>
      </w:r>
      <w:r w:rsidRPr="00F36D9B">
        <w:rPr>
          <w:rFonts w:ascii="Arial" w:hAnsi="Arial" w:cs="Arial"/>
          <w:b/>
          <w:bCs/>
          <w:color w:val="auto"/>
          <w:sz w:val="22"/>
          <w:szCs w:val="22"/>
        </w:rPr>
        <w:t>NTRODUCTION</w:t>
      </w:r>
      <w:bookmarkEnd w:id="10"/>
    </w:p>
    <w:p w:rsidR="002E7F47" w:rsidRPr="00F36D9B" w:rsidRDefault="002E7F47" w:rsidP="00083902">
      <w:pPr>
        <w:ind w:left="426" w:hanging="426"/>
      </w:pPr>
    </w:p>
    <w:p w:rsidR="002E7F47" w:rsidRPr="00F36D9B" w:rsidRDefault="002E7F47" w:rsidP="00A926C4">
      <w:pPr>
        <w:pStyle w:val="Default"/>
        <w:numPr>
          <w:ilvl w:val="1"/>
          <w:numId w:val="4"/>
        </w:numPr>
        <w:spacing w:before="120" w:after="120"/>
        <w:ind w:left="426" w:hanging="426"/>
        <w:jc w:val="both"/>
        <w:rPr>
          <w:b/>
          <w:bCs/>
          <w:sz w:val="22"/>
          <w:lang w:val="en-GB"/>
        </w:rPr>
      </w:pPr>
      <w:bookmarkStart w:id="11" w:name="_Toc70414610"/>
      <w:bookmarkStart w:id="12" w:name="_Toc70414611"/>
      <w:bookmarkStart w:id="13" w:name="_Toc70414612"/>
      <w:bookmarkStart w:id="14" w:name="_Toc70414613"/>
      <w:bookmarkStart w:id="15" w:name="_Toc70414614"/>
      <w:bookmarkStart w:id="16" w:name="_Toc70414615"/>
      <w:bookmarkStart w:id="17" w:name="_Toc70414616"/>
      <w:bookmarkStart w:id="18" w:name="_Toc20681679"/>
      <w:bookmarkStart w:id="19" w:name="_Toc20681778"/>
      <w:bookmarkStart w:id="20" w:name="_Toc20684089"/>
      <w:bookmarkStart w:id="21" w:name="_Toc20685688"/>
      <w:bookmarkStart w:id="22" w:name="_Toc20685872"/>
      <w:bookmarkStart w:id="23" w:name="_Toc20681680"/>
      <w:bookmarkStart w:id="24" w:name="_Toc20681779"/>
      <w:bookmarkStart w:id="25" w:name="_Toc20684090"/>
      <w:bookmarkStart w:id="26" w:name="_Toc20685689"/>
      <w:bookmarkStart w:id="27" w:name="_Toc20685873"/>
      <w:bookmarkStart w:id="28" w:name="_Toc20681681"/>
      <w:bookmarkStart w:id="29" w:name="_Toc20681780"/>
      <w:bookmarkStart w:id="30" w:name="_Toc20684091"/>
      <w:bookmarkStart w:id="31" w:name="_Toc20685690"/>
      <w:bookmarkStart w:id="32" w:name="_Toc20685874"/>
      <w:bookmarkStart w:id="33" w:name="_Toc20681682"/>
      <w:bookmarkStart w:id="34" w:name="_Toc20681781"/>
      <w:bookmarkStart w:id="35" w:name="_Toc20684092"/>
      <w:bookmarkStart w:id="36" w:name="_Toc20685691"/>
      <w:bookmarkStart w:id="37" w:name="_Toc20685875"/>
      <w:bookmarkStart w:id="38" w:name="_Toc20681683"/>
      <w:bookmarkStart w:id="39" w:name="_Toc20681782"/>
      <w:bookmarkStart w:id="40" w:name="_Toc20684093"/>
      <w:bookmarkStart w:id="41" w:name="_Toc20685692"/>
      <w:bookmarkStart w:id="42" w:name="_Toc20685876"/>
      <w:bookmarkStart w:id="43" w:name="_Toc20681684"/>
      <w:bookmarkStart w:id="44" w:name="_Toc20681783"/>
      <w:bookmarkStart w:id="45" w:name="_Toc20684094"/>
      <w:bookmarkStart w:id="46" w:name="_Toc20685693"/>
      <w:bookmarkStart w:id="47" w:name="_Toc20685877"/>
      <w:bookmarkStart w:id="48" w:name="_Toc20681685"/>
      <w:bookmarkStart w:id="49" w:name="_Toc20681784"/>
      <w:bookmarkStart w:id="50" w:name="_Toc20684095"/>
      <w:bookmarkStart w:id="51" w:name="_Toc20685694"/>
      <w:bookmarkStart w:id="52" w:name="_Toc20685878"/>
      <w:bookmarkStart w:id="53" w:name="_Toc20681686"/>
      <w:bookmarkStart w:id="54" w:name="_Toc20681785"/>
      <w:bookmarkStart w:id="55" w:name="_Toc20684096"/>
      <w:bookmarkStart w:id="56" w:name="_Toc20685695"/>
      <w:bookmarkStart w:id="57" w:name="_Toc20685879"/>
      <w:bookmarkStart w:id="58" w:name="_Toc20681687"/>
      <w:bookmarkStart w:id="59" w:name="_Toc20681786"/>
      <w:bookmarkStart w:id="60" w:name="_Toc20684097"/>
      <w:bookmarkStart w:id="61" w:name="_Toc20685696"/>
      <w:bookmarkStart w:id="62" w:name="_Toc20685880"/>
      <w:bookmarkStart w:id="63" w:name="_Toc20681688"/>
      <w:bookmarkStart w:id="64" w:name="_Toc20681787"/>
      <w:bookmarkStart w:id="65" w:name="_Toc20684098"/>
      <w:bookmarkStart w:id="66" w:name="_Toc20685697"/>
      <w:bookmarkStart w:id="67" w:name="_Toc20685881"/>
      <w:bookmarkStart w:id="68" w:name="_Toc20681689"/>
      <w:bookmarkStart w:id="69" w:name="_Toc20681788"/>
      <w:bookmarkStart w:id="70" w:name="_Toc20684099"/>
      <w:bookmarkStart w:id="71" w:name="_Toc20685698"/>
      <w:bookmarkStart w:id="72" w:name="_Toc20685882"/>
      <w:bookmarkStart w:id="73" w:name="_Toc20681690"/>
      <w:bookmarkStart w:id="74" w:name="_Toc20681789"/>
      <w:bookmarkStart w:id="75" w:name="_Toc20684100"/>
      <w:bookmarkStart w:id="76" w:name="_Toc20685699"/>
      <w:bookmarkStart w:id="77" w:name="_Toc20685883"/>
      <w:bookmarkStart w:id="78" w:name="_Toc20681691"/>
      <w:bookmarkStart w:id="79" w:name="_Toc20681790"/>
      <w:bookmarkStart w:id="80" w:name="_Toc20684101"/>
      <w:bookmarkStart w:id="81" w:name="_Toc20685700"/>
      <w:bookmarkStart w:id="82" w:name="_Toc20685884"/>
      <w:bookmarkStart w:id="83" w:name="_Toc20681692"/>
      <w:bookmarkStart w:id="84" w:name="_Toc20681791"/>
      <w:bookmarkStart w:id="85" w:name="_Toc20684102"/>
      <w:bookmarkStart w:id="86" w:name="_Toc20685701"/>
      <w:bookmarkStart w:id="87" w:name="_Toc20685885"/>
      <w:bookmarkStart w:id="88" w:name="_Toc20681693"/>
      <w:bookmarkStart w:id="89" w:name="_Toc20681792"/>
      <w:bookmarkStart w:id="90" w:name="_Toc20684103"/>
      <w:bookmarkStart w:id="91" w:name="_Toc20685702"/>
      <w:bookmarkStart w:id="92" w:name="_Toc20685886"/>
      <w:bookmarkStart w:id="93" w:name="_Toc20681694"/>
      <w:bookmarkStart w:id="94" w:name="_Toc20681793"/>
      <w:bookmarkStart w:id="95" w:name="_Toc20684104"/>
      <w:bookmarkStart w:id="96" w:name="_Toc20685703"/>
      <w:bookmarkStart w:id="97" w:name="_Toc2068588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F36D9B">
        <w:rPr>
          <w:b/>
          <w:bCs/>
          <w:sz w:val="22"/>
          <w:lang w:val="en-GB"/>
        </w:rPr>
        <w:t>Overview and background of the project</w:t>
      </w:r>
    </w:p>
    <w:p w:rsidR="004E2157" w:rsidRPr="00F36D9B" w:rsidRDefault="00731A24" w:rsidP="00BD6B10">
      <w:pPr>
        <w:pStyle w:val="a6"/>
        <w:numPr>
          <w:ilvl w:val="0"/>
          <w:numId w:val="21"/>
        </w:numPr>
        <w:spacing w:line="240" w:lineRule="auto"/>
        <w:ind w:left="426" w:hanging="426"/>
        <w:jc w:val="both"/>
        <w:rPr>
          <w:rFonts w:ascii="Arial" w:hAnsi="Arial" w:cs="Arial"/>
          <w:color w:val="000000"/>
          <w:lang w:val="en-GB"/>
        </w:rPr>
      </w:pPr>
      <w:r w:rsidRPr="00F36D9B">
        <w:rPr>
          <w:rFonts w:ascii="Arial" w:hAnsi="Arial" w:cs="Arial"/>
          <w:color w:val="000000"/>
          <w:lang w:val="en-GB"/>
        </w:rPr>
        <w:t>The design, construction and installation of the project "Electrification of the Bukhara-</w:t>
      </w:r>
      <w:proofErr w:type="spellStart"/>
      <w:r w:rsidRPr="00F36D9B">
        <w:rPr>
          <w:rFonts w:ascii="Arial" w:hAnsi="Arial" w:cs="Arial"/>
          <w:color w:val="000000"/>
          <w:lang w:val="en-GB"/>
        </w:rPr>
        <w:t>Urgench</w:t>
      </w:r>
      <w:proofErr w:type="spellEnd"/>
      <w:r w:rsidRPr="00F36D9B">
        <w:rPr>
          <w:rFonts w:ascii="Arial" w:hAnsi="Arial" w:cs="Arial"/>
          <w:color w:val="000000"/>
          <w:lang w:val="en-GB"/>
        </w:rPr>
        <w:t>-</w:t>
      </w:r>
      <w:proofErr w:type="spellStart"/>
      <w:r w:rsidRPr="00F36D9B">
        <w:rPr>
          <w:rFonts w:ascii="Arial" w:hAnsi="Arial" w:cs="Arial"/>
          <w:color w:val="000000"/>
          <w:lang w:val="en-GB"/>
        </w:rPr>
        <w:t>Khiva</w:t>
      </w:r>
      <w:proofErr w:type="spellEnd"/>
      <w:r w:rsidRPr="00F36D9B">
        <w:rPr>
          <w:rFonts w:ascii="Arial" w:hAnsi="Arial" w:cs="Arial"/>
          <w:color w:val="000000"/>
          <w:lang w:val="en-GB"/>
        </w:rPr>
        <w:t xml:space="preserve"> section" is carried out in accordance with the following resolutions of the President of the Republic of Uzbekistan</w:t>
      </w:r>
      <w:r w:rsidR="00CA13D8" w:rsidRPr="00F36D9B">
        <w:rPr>
          <w:rFonts w:ascii="Arial" w:hAnsi="Arial" w:cs="Arial"/>
          <w:color w:val="000000"/>
          <w:lang w:val="en-GB"/>
        </w:rPr>
        <w:t>:</w:t>
      </w:r>
      <w:r w:rsidR="00225566" w:rsidRPr="00F36D9B">
        <w:rPr>
          <w:rFonts w:ascii="Arial" w:hAnsi="Arial" w:cs="Arial"/>
          <w:color w:val="000000"/>
          <w:lang w:val="en-GB"/>
        </w:rPr>
        <w:t xml:space="preserve"> </w:t>
      </w:r>
      <w:r w:rsidR="00A72DAE" w:rsidRPr="00F36D9B">
        <w:rPr>
          <w:rFonts w:ascii="Arial" w:hAnsi="Arial" w:cs="Arial"/>
          <w:color w:val="000000"/>
          <w:lang w:val="en-GB"/>
        </w:rPr>
        <w:t xml:space="preserve"> </w:t>
      </w:r>
    </w:p>
    <w:p w:rsidR="004E2157" w:rsidRPr="0083642C" w:rsidRDefault="0074649F" w:rsidP="001B6F19">
      <w:pPr>
        <w:pStyle w:val="a6"/>
        <w:numPr>
          <w:ilvl w:val="0"/>
          <w:numId w:val="29"/>
        </w:numPr>
        <w:spacing w:line="240" w:lineRule="auto"/>
        <w:jc w:val="both"/>
        <w:rPr>
          <w:rFonts w:ascii="Arial" w:hAnsi="Arial" w:cs="Arial"/>
          <w:color w:val="000000"/>
          <w:lang w:val="en-GB"/>
        </w:rPr>
      </w:pPr>
      <w:r w:rsidRPr="0083642C">
        <w:rPr>
          <w:rFonts w:ascii="Arial" w:hAnsi="Arial" w:cs="Arial"/>
          <w:color w:val="000000"/>
          <w:lang w:val="en-GB"/>
        </w:rPr>
        <w:t xml:space="preserve">No. </w:t>
      </w:r>
      <w:r w:rsidR="00A72DAE" w:rsidRPr="0083642C">
        <w:rPr>
          <w:rFonts w:ascii="Arial" w:hAnsi="Arial" w:cs="Arial"/>
          <w:color w:val="000000"/>
          <w:lang w:val="en-GB"/>
        </w:rPr>
        <w:t xml:space="preserve">UP-72 </w:t>
      </w:r>
      <w:r w:rsidR="009F49D1" w:rsidRPr="0083642C">
        <w:rPr>
          <w:rFonts w:ascii="Arial" w:hAnsi="Arial" w:cs="Arial"/>
          <w:color w:val="000000"/>
          <w:lang w:val="en-GB"/>
        </w:rPr>
        <w:t xml:space="preserve">“On Approval of the Investment </w:t>
      </w:r>
      <w:r w:rsidR="000524CA" w:rsidRPr="0083642C">
        <w:rPr>
          <w:rFonts w:ascii="Arial" w:hAnsi="Arial" w:cs="Arial"/>
          <w:color w:val="000000"/>
          <w:lang w:val="en-GB"/>
        </w:rPr>
        <w:t>Program</w:t>
      </w:r>
      <w:r w:rsidR="009F49D1" w:rsidRPr="0083642C">
        <w:rPr>
          <w:rFonts w:ascii="Arial" w:hAnsi="Arial" w:cs="Arial"/>
          <w:color w:val="000000"/>
          <w:lang w:val="en-GB"/>
        </w:rPr>
        <w:t xml:space="preserve"> of the Republic of Uzbekistan for 2022-2026 and the Introduction of New Approaches and Mechanisms for the Management of Investment Projects”, </w:t>
      </w:r>
      <w:r w:rsidRPr="0083642C">
        <w:rPr>
          <w:rFonts w:ascii="Arial" w:hAnsi="Arial" w:cs="Arial"/>
          <w:color w:val="000000"/>
          <w:lang w:val="en-GB"/>
        </w:rPr>
        <w:t>December 30, 2021</w:t>
      </w:r>
    </w:p>
    <w:p w:rsidR="004E2157" w:rsidRPr="0083642C" w:rsidRDefault="0074649F" w:rsidP="001B6F19">
      <w:pPr>
        <w:pStyle w:val="a6"/>
        <w:numPr>
          <w:ilvl w:val="0"/>
          <w:numId w:val="29"/>
        </w:numPr>
        <w:spacing w:line="240" w:lineRule="auto"/>
        <w:jc w:val="both"/>
        <w:rPr>
          <w:rFonts w:ascii="Arial" w:hAnsi="Arial" w:cs="Arial"/>
          <w:color w:val="000000"/>
          <w:lang w:val="en-GB"/>
        </w:rPr>
      </w:pPr>
      <w:r w:rsidRPr="0083642C">
        <w:rPr>
          <w:rFonts w:ascii="Arial" w:hAnsi="Arial" w:cs="Arial"/>
          <w:color w:val="000000"/>
          <w:lang w:val="en-GB"/>
        </w:rPr>
        <w:t xml:space="preserve">No. UP-4937 </w:t>
      </w:r>
      <w:r w:rsidR="009F49D1" w:rsidRPr="0083642C">
        <w:rPr>
          <w:rFonts w:ascii="Arial" w:hAnsi="Arial" w:cs="Arial"/>
          <w:color w:val="000000"/>
          <w:lang w:val="en-GB"/>
        </w:rPr>
        <w:t xml:space="preserve">“On Measures to Implement the Investment </w:t>
      </w:r>
      <w:r w:rsidR="000524CA" w:rsidRPr="0083642C">
        <w:rPr>
          <w:rFonts w:ascii="Arial" w:hAnsi="Arial" w:cs="Arial"/>
          <w:color w:val="000000"/>
          <w:lang w:val="en-GB"/>
        </w:rPr>
        <w:t>Program</w:t>
      </w:r>
      <w:r w:rsidR="009F49D1" w:rsidRPr="0083642C">
        <w:rPr>
          <w:rFonts w:ascii="Arial" w:hAnsi="Arial" w:cs="Arial"/>
          <w:color w:val="000000"/>
          <w:lang w:val="en-GB"/>
        </w:rPr>
        <w:t xml:space="preserve"> of the Republic of Uzbekistan for 2021-2023</w:t>
      </w:r>
      <w:r w:rsidR="000524CA" w:rsidRPr="0083642C">
        <w:rPr>
          <w:rFonts w:ascii="Arial" w:hAnsi="Arial" w:cs="Arial"/>
          <w:color w:val="000000"/>
          <w:lang w:val="en-GB"/>
        </w:rPr>
        <w:t>”, December</w:t>
      </w:r>
      <w:r w:rsidR="00275DDA" w:rsidRPr="0083642C">
        <w:rPr>
          <w:rFonts w:ascii="Arial" w:hAnsi="Arial" w:cs="Arial"/>
          <w:color w:val="000000"/>
          <w:lang w:val="en-GB"/>
        </w:rPr>
        <w:t xml:space="preserve"> 28,</w:t>
      </w:r>
      <w:r w:rsidR="009F49D1" w:rsidRPr="0083642C">
        <w:rPr>
          <w:rFonts w:ascii="Arial" w:hAnsi="Arial" w:cs="Arial"/>
          <w:color w:val="000000"/>
          <w:lang w:val="en-GB"/>
        </w:rPr>
        <w:t xml:space="preserve"> 2020 </w:t>
      </w:r>
    </w:p>
    <w:p w:rsidR="00537DB6" w:rsidRPr="0083642C" w:rsidRDefault="00275DDA" w:rsidP="001B6F19">
      <w:pPr>
        <w:pStyle w:val="a6"/>
        <w:numPr>
          <w:ilvl w:val="0"/>
          <w:numId w:val="29"/>
        </w:numPr>
        <w:spacing w:line="240" w:lineRule="auto"/>
        <w:jc w:val="both"/>
        <w:rPr>
          <w:rFonts w:ascii="Arial" w:hAnsi="Arial" w:cs="Arial"/>
          <w:color w:val="000000"/>
          <w:lang w:val="en-GB"/>
        </w:rPr>
      </w:pPr>
      <w:r w:rsidRPr="0083642C">
        <w:rPr>
          <w:rFonts w:ascii="Arial" w:hAnsi="Arial" w:cs="Arial"/>
          <w:color w:val="000000"/>
          <w:lang w:val="en-GB"/>
        </w:rPr>
        <w:t xml:space="preserve">No. UP-2376 </w:t>
      </w:r>
      <w:r w:rsidR="009F49D1" w:rsidRPr="0083642C">
        <w:rPr>
          <w:rFonts w:ascii="Arial" w:hAnsi="Arial" w:cs="Arial"/>
          <w:color w:val="000000"/>
          <w:lang w:val="en-GB"/>
        </w:rPr>
        <w:t xml:space="preserve">"On Measures to Implement the Project for the Construction of the </w:t>
      </w:r>
      <w:proofErr w:type="spellStart"/>
      <w:r w:rsidR="009F49D1" w:rsidRPr="0083642C">
        <w:rPr>
          <w:rFonts w:ascii="Arial" w:hAnsi="Arial" w:cs="Arial"/>
          <w:color w:val="000000"/>
          <w:lang w:val="en-GB"/>
        </w:rPr>
        <w:t>Navoi-Konimekh-Misk</w:t>
      </w:r>
      <w:r w:rsidR="000524CA" w:rsidRPr="0083642C">
        <w:rPr>
          <w:rFonts w:ascii="Arial" w:hAnsi="Arial" w:cs="Arial"/>
          <w:color w:val="000000"/>
          <w:lang w:val="en-GB"/>
        </w:rPr>
        <w:t>i</w:t>
      </w:r>
      <w:r w:rsidR="009F49D1" w:rsidRPr="0083642C">
        <w:rPr>
          <w:rFonts w:ascii="Arial" w:hAnsi="Arial" w:cs="Arial"/>
          <w:color w:val="000000"/>
          <w:lang w:val="en-GB"/>
        </w:rPr>
        <w:t>n</w:t>
      </w:r>
      <w:proofErr w:type="spellEnd"/>
      <w:r w:rsidR="009F49D1" w:rsidRPr="0083642C">
        <w:rPr>
          <w:rFonts w:ascii="Arial" w:hAnsi="Arial" w:cs="Arial"/>
          <w:color w:val="000000"/>
          <w:lang w:val="en-GB"/>
        </w:rPr>
        <w:t xml:space="preserve"> Railway Line</w:t>
      </w:r>
      <w:r w:rsidR="000524CA" w:rsidRPr="0083642C">
        <w:rPr>
          <w:rFonts w:ascii="Arial" w:hAnsi="Arial" w:cs="Arial"/>
          <w:color w:val="000000"/>
          <w:lang w:val="en-GB"/>
        </w:rPr>
        <w:t>”, July</w:t>
      </w:r>
      <w:r w:rsidRPr="0083642C">
        <w:rPr>
          <w:rFonts w:ascii="Arial" w:hAnsi="Arial" w:cs="Arial"/>
          <w:color w:val="000000"/>
          <w:lang w:val="en-GB"/>
        </w:rPr>
        <w:t xml:space="preserve"> 27,</w:t>
      </w:r>
      <w:r w:rsidR="009F49D1" w:rsidRPr="0083642C">
        <w:rPr>
          <w:rFonts w:ascii="Arial" w:hAnsi="Arial" w:cs="Arial"/>
          <w:color w:val="000000"/>
          <w:lang w:val="en-GB"/>
        </w:rPr>
        <w:t xml:space="preserve"> 2015 </w:t>
      </w:r>
    </w:p>
    <w:p w:rsidR="00537DB6" w:rsidRPr="0083642C" w:rsidRDefault="00275DDA" w:rsidP="001B6F19">
      <w:pPr>
        <w:pStyle w:val="a6"/>
        <w:numPr>
          <w:ilvl w:val="0"/>
          <w:numId w:val="29"/>
        </w:numPr>
        <w:spacing w:line="240" w:lineRule="auto"/>
        <w:jc w:val="both"/>
        <w:rPr>
          <w:rFonts w:ascii="Arial" w:hAnsi="Arial" w:cs="Arial"/>
          <w:color w:val="000000"/>
          <w:lang w:val="en-GB"/>
        </w:rPr>
      </w:pPr>
      <w:r w:rsidRPr="0083642C">
        <w:rPr>
          <w:rFonts w:ascii="Arial" w:hAnsi="Arial" w:cs="Arial"/>
          <w:color w:val="000000"/>
          <w:lang w:val="en-GB"/>
        </w:rPr>
        <w:t xml:space="preserve">No. UP-2827 </w:t>
      </w:r>
      <w:r w:rsidR="009F49D1" w:rsidRPr="0083642C">
        <w:rPr>
          <w:rFonts w:ascii="Arial" w:hAnsi="Arial" w:cs="Arial"/>
          <w:color w:val="000000"/>
          <w:lang w:val="en-GB"/>
        </w:rPr>
        <w:t>"On Measures to Implement the Project for the Construction of the Bukhara-</w:t>
      </w:r>
      <w:r w:rsidR="000524CA" w:rsidRPr="0083642C">
        <w:rPr>
          <w:rFonts w:ascii="Arial" w:hAnsi="Arial" w:cs="Arial"/>
          <w:color w:val="000000"/>
          <w:lang w:val="en-GB"/>
        </w:rPr>
        <w:t>Miskin</w:t>
      </w:r>
      <w:r w:rsidR="009F49D1" w:rsidRPr="0083642C">
        <w:rPr>
          <w:rFonts w:ascii="Arial" w:hAnsi="Arial" w:cs="Arial"/>
          <w:color w:val="000000"/>
          <w:lang w:val="en-GB"/>
        </w:rPr>
        <w:t xml:space="preserve"> Railway Line</w:t>
      </w:r>
      <w:r w:rsidR="000524CA" w:rsidRPr="0083642C">
        <w:rPr>
          <w:rFonts w:ascii="Arial" w:hAnsi="Arial" w:cs="Arial"/>
          <w:color w:val="000000"/>
          <w:lang w:val="en-GB"/>
        </w:rPr>
        <w:t>”, March</w:t>
      </w:r>
      <w:r w:rsidRPr="0083642C">
        <w:rPr>
          <w:rFonts w:ascii="Arial" w:hAnsi="Arial" w:cs="Arial"/>
          <w:color w:val="000000"/>
          <w:lang w:val="en-GB"/>
        </w:rPr>
        <w:t xml:space="preserve"> 13,</w:t>
      </w:r>
      <w:r w:rsidR="009F49D1" w:rsidRPr="0083642C">
        <w:rPr>
          <w:rFonts w:ascii="Arial" w:hAnsi="Arial" w:cs="Arial"/>
          <w:color w:val="000000"/>
          <w:lang w:val="en-GB"/>
        </w:rPr>
        <w:t xml:space="preserve"> 2017</w:t>
      </w:r>
      <w:r w:rsidRPr="0083642C">
        <w:rPr>
          <w:rFonts w:ascii="Arial" w:hAnsi="Arial" w:cs="Arial"/>
          <w:color w:val="000000"/>
          <w:lang w:val="en-GB"/>
        </w:rPr>
        <w:t>.</w:t>
      </w:r>
    </w:p>
    <w:p w:rsidR="002E7F47" w:rsidRPr="00F36D9B" w:rsidRDefault="002E7F47" w:rsidP="00A926C4">
      <w:pPr>
        <w:pStyle w:val="Default"/>
        <w:numPr>
          <w:ilvl w:val="1"/>
          <w:numId w:val="4"/>
        </w:numPr>
        <w:spacing w:before="120" w:after="120"/>
        <w:ind w:left="426" w:hanging="426"/>
        <w:jc w:val="both"/>
        <w:rPr>
          <w:b/>
          <w:bCs/>
          <w:sz w:val="22"/>
          <w:lang w:val="en-GB"/>
        </w:rPr>
      </w:pPr>
      <w:r w:rsidRPr="00F36D9B">
        <w:rPr>
          <w:b/>
          <w:bCs/>
          <w:sz w:val="22"/>
          <w:lang w:val="en-GB"/>
        </w:rPr>
        <w:t>Project impacts, outcome, and outputs</w:t>
      </w:r>
    </w:p>
    <w:p w:rsidR="00881E0E" w:rsidRPr="00F36D9B" w:rsidRDefault="00881E0E" w:rsidP="00BD6B10">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F36D9B">
        <w:rPr>
          <w:rFonts w:ascii="Arial" w:hAnsi="Arial" w:cs="Arial"/>
          <w:color w:val="000000"/>
          <w:lang w:val="en-GB"/>
        </w:rPr>
        <w:t xml:space="preserve">The project aims to electrify the existing railway line between Bukhara, </w:t>
      </w:r>
      <w:proofErr w:type="spellStart"/>
      <w:r w:rsidRPr="00F36D9B">
        <w:rPr>
          <w:rFonts w:ascii="Arial" w:hAnsi="Arial" w:cs="Arial"/>
          <w:color w:val="000000"/>
          <w:lang w:val="en-GB"/>
        </w:rPr>
        <w:t>Miskin</w:t>
      </w:r>
      <w:proofErr w:type="spellEnd"/>
      <w:r w:rsidRPr="00F36D9B">
        <w:rPr>
          <w:rFonts w:ascii="Arial" w:hAnsi="Arial" w:cs="Arial"/>
          <w:color w:val="000000"/>
          <w:lang w:val="en-GB"/>
        </w:rPr>
        <w:t xml:space="preserve">, </w:t>
      </w:r>
      <w:proofErr w:type="spellStart"/>
      <w:r w:rsidRPr="00F36D9B">
        <w:rPr>
          <w:rFonts w:ascii="Arial" w:hAnsi="Arial" w:cs="Arial"/>
          <w:color w:val="000000"/>
          <w:lang w:val="en-GB"/>
        </w:rPr>
        <w:t>Urgench</w:t>
      </w:r>
      <w:proofErr w:type="spellEnd"/>
      <w:r w:rsidRPr="00F36D9B">
        <w:rPr>
          <w:rFonts w:ascii="Arial" w:hAnsi="Arial" w:cs="Arial"/>
          <w:color w:val="000000"/>
          <w:lang w:val="en-GB"/>
        </w:rPr>
        <w:t xml:space="preserve"> and </w:t>
      </w:r>
      <w:proofErr w:type="spellStart"/>
      <w:r w:rsidRPr="00F36D9B">
        <w:rPr>
          <w:rFonts w:ascii="Arial" w:hAnsi="Arial" w:cs="Arial"/>
          <w:color w:val="000000"/>
          <w:lang w:val="en-GB"/>
        </w:rPr>
        <w:t>Khiva</w:t>
      </w:r>
      <w:proofErr w:type="spellEnd"/>
      <w:r w:rsidRPr="00F36D9B">
        <w:rPr>
          <w:rFonts w:ascii="Arial" w:hAnsi="Arial" w:cs="Arial"/>
          <w:color w:val="000000"/>
          <w:lang w:val="en-GB"/>
        </w:rPr>
        <w:t xml:space="preserve">. The project is closely linked to the government's strategy of diversifying the economy and developing the tourism sector. Electrification will allow the line to be served by high-speed trains that are already in use on other parts of the network. This will reduce the journey time between Bukhara and Khiva from the current 8 hours (by road) to 3 hours. The main tourist destinations of Tashkent, Samarkand, Bukhara and Khiva will all be connected by high-speed </w:t>
      </w:r>
      <w:r w:rsidR="002E1431" w:rsidRPr="00F36D9B">
        <w:rPr>
          <w:rFonts w:ascii="Arial" w:hAnsi="Arial" w:cs="Arial"/>
          <w:color w:val="000000"/>
          <w:lang w:val="en-GB"/>
        </w:rPr>
        <w:t>trains,</w:t>
      </w:r>
      <w:r w:rsidR="00F71341" w:rsidRPr="00F36D9B">
        <w:rPr>
          <w:rFonts w:ascii="Arial" w:hAnsi="Arial" w:cs="Arial"/>
          <w:color w:val="000000"/>
          <w:lang w:val="en-GB"/>
        </w:rPr>
        <w:t xml:space="preserve"> and this </w:t>
      </w:r>
      <w:r w:rsidR="002E1431" w:rsidRPr="00F36D9B">
        <w:rPr>
          <w:rFonts w:ascii="Arial" w:hAnsi="Arial" w:cs="Arial"/>
          <w:color w:val="000000"/>
          <w:lang w:val="en-GB"/>
        </w:rPr>
        <w:t>will</w:t>
      </w:r>
      <w:r w:rsidRPr="00F36D9B">
        <w:rPr>
          <w:rFonts w:ascii="Arial" w:hAnsi="Arial" w:cs="Arial"/>
          <w:color w:val="000000"/>
          <w:lang w:val="en-GB"/>
        </w:rPr>
        <w:t xml:space="preserve"> </w:t>
      </w:r>
      <w:r w:rsidR="001B76AD" w:rsidRPr="00F36D9B">
        <w:rPr>
          <w:rFonts w:ascii="Arial" w:hAnsi="Arial" w:cs="Arial"/>
          <w:color w:val="000000"/>
          <w:lang w:val="en-GB"/>
        </w:rPr>
        <w:t xml:space="preserve">be </w:t>
      </w:r>
      <w:r w:rsidRPr="00F36D9B">
        <w:rPr>
          <w:rFonts w:ascii="Arial" w:hAnsi="Arial" w:cs="Arial"/>
          <w:color w:val="000000"/>
          <w:lang w:val="en-GB"/>
        </w:rPr>
        <w:t xml:space="preserve">significantly </w:t>
      </w:r>
      <w:r w:rsidR="00F66050" w:rsidRPr="00F36D9B">
        <w:rPr>
          <w:rFonts w:ascii="Arial" w:hAnsi="Arial" w:cs="Arial"/>
          <w:color w:val="000000"/>
          <w:lang w:val="en-GB"/>
        </w:rPr>
        <w:t>increasing</w:t>
      </w:r>
      <w:r w:rsidRPr="00F36D9B">
        <w:rPr>
          <w:rFonts w:ascii="Arial" w:hAnsi="Arial" w:cs="Arial"/>
          <w:color w:val="000000"/>
          <w:lang w:val="en-GB"/>
        </w:rPr>
        <w:t xml:space="preserve"> the attractiveness of Uzbekistan </w:t>
      </w:r>
      <w:r w:rsidR="002E1431" w:rsidRPr="00F36D9B">
        <w:rPr>
          <w:rFonts w:ascii="Arial" w:hAnsi="Arial" w:cs="Arial"/>
          <w:color w:val="000000"/>
          <w:lang w:val="en-GB"/>
        </w:rPr>
        <w:t>tourism</w:t>
      </w:r>
      <w:r w:rsidRPr="00F36D9B">
        <w:rPr>
          <w:rFonts w:ascii="Arial" w:hAnsi="Arial" w:cs="Arial"/>
          <w:color w:val="000000"/>
          <w:lang w:val="en-GB"/>
        </w:rPr>
        <w:t>.</w:t>
      </w:r>
    </w:p>
    <w:p w:rsidR="0040541F" w:rsidRPr="00F36D9B" w:rsidRDefault="00881E0E" w:rsidP="00BD6B10">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F36D9B">
        <w:rPr>
          <w:rFonts w:ascii="Arial" w:hAnsi="Arial" w:cs="Arial"/>
          <w:color w:val="000000"/>
          <w:lang w:val="en-GB"/>
        </w:rPr>
        <w:t>The result of the project will be improved rail transport for freight and passengers, linking the capital</w:t>
      </w:r>
      <w:r w:rsidR="00CA2783" w:rsidRPr="00F36D9B">
        <w:rPr>
          <w:rFonts w:ascii="Arial" w:hAnsi="Arial" w:cs="Arial"/>
          <w:color w:val="000000"/>
          <w:lang w:val="en-GB"/>
        </w:rPr>
        <w:t xml:space="preserve"> city</w:t>
      </w:r>
      <w:r w:rsidRPr="00F36D9B">
        <w:rPr>
          <w:rFonts w:ascii="Arial" w:hAnsi="Arial" w:cs="Arial"/>
          <w:color w:val="000000"/>
          <w:lang w:val="en-GB"/>
        </w:rPr>
        <w:t xml:space="preserve"> with the main </w:t>
      </w:r>
      <w:r w:rsidR="0040541F" w:rsidRPr="00F36D9B">
        <w:rPr>
          <w:rFonts w:ascii="Arial" w:hAnsi="Arial" w:cs="Arial"/>
          <w:color w:val="000000"/>
          <w:lang w:val="en-GB"/>
        </w:rPr>
        <w:t xml:space="preserve">western </w:t>
      </w:r>
      <w:r w:rsidR="00CA2783" w:rsidRPr="00F36D9B">
        <w:rPr>
          <w:rFonts w:ascii="Arial" w:hAnsi="Arial" w:cs="Arial"/>
          <w:color w:val="000000"/>
          <w:lang w:val="en-GB"/>
        </w:rPr>
        <w:t>districts</w:t>
      </w:r>
      <w:r w:rsidRPr="00F36D9B">
        <w:rPr>
          <w:rFonts w:ascii="Arial" w:hAnsi="Arial" w:cs="Arial"/>
          <w:color w:val="000000"/>
          <w:lang w:val="en-GB"/>
        </w:rPr>
        <w:t>.</w:t>
      </w:r>
      <w:r w:rsidR="00081468" w:rsidRPr="00F36D9B">
        <w:rPr>
          <w:rFonts w:ascii="Arial" w:hAnsi="Arial" w:cs="Arial"/>
          <w:color w:val="000000"/>
          <w:lang w:val="en-GB"/>
        </w:rPr>
        <w:t xml:space="preserve"> </w:t>
      </w:r>
    </w:p>
    <w:p w:rsidR="008D7719" w:rsidRPr="00F36D9B" w:rsidRDefault="008D7719" w:rsidP="00BD6B10">
      <w:pPr>
        <w:pStyle w:val="a6"/>
        <w:numPr>
          <w:ilvl w:val="0"/>
          <w:numId w:val="21"/>
        </w:numPr>
        <w:spacing w:before="120" w:after="120" w:line="240" w:lineRule="auto"/>
        <w:ind w:left="426" w:hanging="426"/>
        <w:contextualSpacing w:val="0"/>
        <w:jc w:val="both"/>
        <w:rPr>
          <w:rFonts w:ascii="Arial" w:hAnsi="Arial" w:cs="Arial"/>
          <w:color w:val="000000"/>
          <w:lang w:val="en-GB"/>
        </w:rPr>
      </w:pPr>
      <w:r w:rsidRPr="00F36D9B">
        <w:rPr>
          <w:rFonts w:ascii="Arial" w:hAnsi="Arial" w:cs="Arial"/>
          <w:color w:val="000000"/>
          <w:lang w:val="en-GB"/>
        </w:rPr>
        <w:t>The Project will have two Outputs:</w:t>
      </w:r>
    </w:p>
    <w:p w:rsidR="00325C07" w:rsidRPr="00E61D70" w:rsidRDefault="0007064C" w:rsidP="00E61D70">
      <w:pPr>
        <w:spacing w:after="278"/>
        <w:ind w:left="720"/>
        <w:jc w:val="both"/>
        <w:rPr>
          <w:sz w:val="22"/>
          <w:lang w:val="en-US"/>
        </w:rPr>
      </w:pPr>
      <w:r w:rsidRPr="00E61D70">
        <w:rPr>
          <w:b/>
          <w:bCs/>
          <w:sz w:val="22"/>
          <w:lang w:val="en-US"/>
        </w:rPr>
        <w:t>Output 1:</w:t>
      </w:r>
      <w:r w:rsidRPr="00E61D70">
        <w:rPr>
          <w:sz w:val="22"/>
          <w:lang w:val="en-US"/>
        </w:rPr>
        <w:t xml:space="preserve"> </w:t>
      </w:r>
      <w:r w:rsidR="00325C07" w:rsidRPr="00E61D70">
        <w:rPr>
          <w:sz w:val="22"/>
          <w:lang w:val="en-US"/>
        </w:rPr>
        <w:t>Development of railway infrastructure along and adjacent to the Bukhara-</w:t>
      </w:r>
      <w:proofErr w:type="spellStart"/>
      <w:r w:rsidR="00325C07" w:rsidRPr="00E61D70">
        <w:rPr>
          <w:sz w:val="22"/>
          <w:lang w:val="en-US"/>
        </w:rPr>
        <w:t>Miskin</w:t>
      </w:r>
      <w:proofErr w:type="spellEnd"/>
      <w:r w:rsidR="00325C07" w:rsidRPr="00E61D70">
        <w:rPr>
          <w:sz w:val="22"/>
          <w:lang w:val="en-US"/>
        </w:rPr>
        <w:t>-</w:t>
      </w:r>
      <w:proofErr w:type="spellStart"/>
      <w:r w:rsidR="00325C07" w:rsidRPr="00E61D70">
        <w:rPr>
          <w:sz w:val="22"/>
          <w:lang w:val="en-US"/>
        </w:rPr>
        <w:t>Urgench</w:t>
      </w:r>
      <w:proofErr w:type="spellEnd"/>
      <w:r w:rsidR="00325C07" w:rsidRPr="00E61D70">
        <w:rPr>
          <w:sz w:val="22"/>
          <w:lang w:val="en-US"/>
        </w:rPr>
        <w:t>–</w:t>
      </w:r>
      <w:proofErr w:type="spellStart"/>
      <w:r w:rsidR="00325C07" w:rsidRPr="00E61D70">
        <w:rPr>
          <w:sz w:val="22"/>
          <w:lang w:val="en-US"/>
        </w:rPr>
        <w:t>Khiva</w:t>
      </w:r>
      <w:proofErr w:type="spellEnd"/>
      <w:r w:rsidR="00325C07" w:rsidRPr="00E61D70">
        <w:rPr>
          <w:sz w:val="22"/>
          <w:lang w:val="en-US"/>
        </w:rPr>
        <w:t xml:space="preserve"> line. This includes (i) the construction of 8 traction substations, (ii) the construction of 8 line posts, (iii) the supply and installation of overhead contact line systems, (iv) the supply and installation of </w:t>
      </w:r>
      <w:r w:rsidR="00FD6B4E" w:rsidRPr="00E61D70">
        <w:rPr>
          <w:sz w:val="22"/>
          <w:lang w:val="en-US"/>
        </w:rPr>
        <w:t>signaling</w:t>
      </w:r>
      <w:r w:rsidR="00325C07" w:rsidRPr="00E61D70">
        <w:rPr>
          <w:sz w:val="22"/>
          <w:lang w:val="en-US"/>
        </w:rPr>
        <w:t xml:space="preserve">, telecommunication and supervisory control and data acquisition (SCADA) systems, (v) the construction of an external power supply, (vi) the purchase of maintenance equipment and machinery and (vii) the procurement of special wires for the </w:t>
      </w:r>
      <w:r w:rsidR="00325C07" w:rsidRPr="00E61D70">
        <w:rPr>
          <w:sz w:val="22"/>
          <w:lang w:val="en-US"/>
        </w:rPr>
        <w:lastRenderedPageBreak/>
        <w:t xml:space="preserve">overhead contact line system. In addition, minor </w:t>
      </w:r>
      <w:r w:rsidR="00B864A0" w:rsidRPr="00E61D70">
        <w:rPr>
          <w:sz w:val="22"/>
          <w:lang w:val="en-US"/>
        </w:rPr>
        <w:t>modernizations</w:t>
      </w:r>
      <w:r w:rsidR="00325C07" w:rsidRPr="00E61D70">
        <w:rPr>
          <w:sz w:val="22"/>
          <w:lang w:val="en-US"/>
        </w:rPr>
        <w:t xml:space="preserve"> of the electrification infrastructure on the adjacent lines from Bukhara to Tashkent and from Samarkand to the Afghan border will be carried out. Although these </w:t>
      </w:r>
      <w:r w:rsidR="00B864A0" w:rsidRPr="00E61D70">
        <w:rPr>
          <w:sz w:val="22"/>
          <w:lang w:val="en-US"/>
        </w:rPr>
        <w:t>modernizations</w:t>
      </w:r>
      <w:r w:rsidR="00325C07" w:rsidRPr="00E61D70">
        <w:rPr>
          <w:sz w:val="22"/>
          <w:lang w:val="en-US"/>
        </w:rPr>
        <w:t xml:space="preserve"> are minor in terms of scope and cost, they will enable the electrified network of the UTY to continue to operate reliably and make the network fit for the expected growth in traffic volumes in the future.</w:t>
      </w:r>
    </w:p>
    <w:p w:rsidR="00117E60" w:rsidRPr="00E61D70" w:rsidRDefault="0007064C" w:rsidP="00E61D70">
      <w:pPr>
        <w:spacing w:after="278"/>
        <w:ind w:left="720"/>
        <w:jc w:val="both"/>
        <w:rPr>
          <w:sz w:val="22"/>
          <w:lang w:val="en-US"/>
        </w:rPr>
      </w:pPr>
      <w:r w:rsidRPr="00E61D70">
        <w:rPr>
          <w:b/>
          <w:bCs/>
          <w:sz w:val="22"/>
          <w:lang w:val="en-US"/>
        </w:rPr>
        <w:t>Output 2:</w:t>
      </w:r>
      <w:r w:rsidRPr="00E61D70">
        <w:rPr>
          <w:sz w:val="22"/>
          <w:lang w:val="en-US"/>
        </w:rPr>
        <w:t xml:space="preserve"> </w:t>
      </w:r>
      <w:bookmarkStart w:id="98" w:name="_Toc5696817"/>
      <w:r w:rsidR="00117E60" w:rsidRPr="00E61D70">
        <w:rPr>
          <w:sz w:val="22"/>
          <w:lang w:val="en-US"/>
        </w:rPr>
        <w:t xml:space="preserve">Create and promote a tourism economic corridor by (i) marketing the railway in conjunction with Uzbekistan's broader efforts to attract tourists, (ii) supporting communities along the railway corridor to develop transit-oriented development around the railway stations, (iii) supporting communities along the railway corridor through planned sustainable tourism development with a particular focus on promoting the sustainability of new tourism sites and ecotourism, (iv) introducing an e-ticketing system that facilitates ticket booking for tourists and local </w:t>
      </w:r>
      <w:r w:rsidR="009923FA" w:rsidRPr="00E61D70">
        <w:rPr>
          <w:sz w:val="22"/>
          <w:lang w:val="en-US"/>
        </w:rPr>
        <w:t>travelers</w:t>
      </w:r>
      <w:r w:rsidR="00117E60" w:rsidRPr="00E61D70">
        <w:rPr>
          <w:sz w:val="22"/>
          <w:lang w:val="en-US"/>
        </w:rPr>
        <w:t>, and (v) increasing the participation of women in economic activities related to tourism</w:t>
      </w:r>
      <w:r w:rsidR="00575357" w:rsidRPr="00E61D70">
        <w:rPr>
          <w:sz w:val="22"/>
          <w:lang w:val="en-US"/>
        </w:rPr>
        <w:t xml:space="preserve"> sector</w:t>
      </w:r>
      <w:r w:rsidR="00117E60" w:rsidRPr="00E61D70">
        <w:rPr>
          <w:sz w:val="22"/>
          <w:lang w:val="en-US"/>
        </w:rPr>
        <w:t>.</w:t>
      </w:r>
    </w:p>
    <w:p w:rsidR="002E7F47" w:rsidRPr="00F36D9B" w:rsidRDefault="002E7F47" w:rsidP="00A926C4">
      <w:pPr>
        <w:pStyle w:val="Default"/>
        <w:numPr>
          <w:ilvl w:val="1"/>
          <w:numId w:val="4"/>
        </w:numPr>
        <w:spacing w:before="120" w:after="120"/>
        <w:ind w:left="426" w:hanging="426"/>
        <w:jc w:val="both"/>
        <w:rPr>
          <w:b/>
          <w:bCs/>
          <w:sz w:val="22"/>
          <w:lang w:val="en-GB"/>
        </w:rPr>
      </w:pPr>
      <w:r w:rsidRPr="00F36D9B">
        <w:rPr>
          <w:b/>
          <w:bCs/>
          <w:sz w:val="22"/>
          <w:lang w:val="en-GB"/>
        </w:rPr>
        <w:t>Project location</w:t>
      </w:r>
      <w:bookmarkEnd w:id="98"/>
    </w:p>
    <w:p w:rsidR="00C16A4E" w:rsidRDefault="003F684E" w:rsidP="00BD6B10">
      <w:pPr>
        <w:pStyle w:val="a6"/>
        <w:numPr>
          <w:ilvl w:val="0"/>
          <w:numId w:val="21"/>
        </w:numPr>
        <w:spacing w:after="160" w:line="240" w:lineRule="auto"/>
        <w:ind w:left="426" w:hanging="426"/>
        <w:jc w:val="both"/>
        <w:rPr>
          <w:rFonts w:ascii="Arial" w:hAnsi="Arial" w:cs="Arial"/>
          <w:color w:val="000000"/>
          <w:lang w:val="en-GB"/>
        </w:rPr>
      </w:pPr>
      <w:r w:rsidRPr="00F36D9B">
        <w:rPr>
          <w:rFonts w:ascii="Arial" w:hAnsi="Arial" w:cs="Arial"/>
          <w:color w:val="000000"/>
          <w:lang w:val="en-GB"/>
        </w:rPr>
        <w:t xml:space="preserve">The main project area </w:t>
      </w:r>
      <w:r w:rsidR="0028494C" w:rsidRPr="00F36D9B">
        <w:rPr>
          <w:rFonts w:ascii="Arial" w:hAnsi="Arial" w:cs="Arial"/>
          <w:color w:val="000000"/>
          <w:lang w:val="en-GB"/>
        </w:rPr>
        <w:t>is in</w:t>
      </w:r>
      <w:r w:rsidRPr="00F36D9B">
        <w:rPr>
          <w:rFonts w:ascii="Arial" w:hAnsi="Arial" w:cs="Arial"/>
          <w:color w:val="000000"/>
          <w:lang w:val="en-GB"/>
        </w:rPr>
        <w:t xml:space="preserve"> the western part of Uzbekistan and includes the province of Bukhara (Bukhara railway station), the Republic of </w:t>
      </w:r>
      <w:proofErr w:type="spellStart"/>
      <w:r w:rsidRPr="00F36D9B">
        <w:rPr>
          <w:rFonts w:ascii="Arial" w:hAnsi="Arial" w:cs="Arial"/>
          <w:color w:val="000000"/>
          <w:lang w:val="en-GB"/>
        </w:rPr>
        <w:t>Karakalpakstan</w:t>
      </w:r>
      <w:proofErr w:type="spellEnd"/>
      <w:r w:rsidRPr="00F36D9B">
        <w:rPr>
          <w:rFonts w:ascii="Arial" w:hAnsi="Arial" w:cs="Arial"/>
          <w:color w:val="000000"/>
          <w:lang w:val="en-GB"/>
        </w:rPr>
        <w:t xml:space="preserve"> and the province of </w:t>
      </w:r>
      <w:proofErr w:type="spellStart"/>
      <w:r w:rsidRPr="00F36D9B">
        <w:rPr>
          <w:rFonts w:ascii="Arial" w:hAnsi="Arial" w:cs="Arial"/>
          <w:color w:val="000000"/>
          <w:lang w:val="en-GB"/>
        </w:rPr>
        <w:t>Khorezm</w:t>
      </w:r>
      <w:proofErr w:type="spellEnd"/>
      <w:r w:rsidRPr="00F36D9B">
        <w:rPr>
          <w:rFonts w:ascii="Arial" w:hAnsi="Arial" w:cs="Arial"/>
          <w:color w:val="000000"/>
          <w:lang w:val="en-GB"/>
        </w:rPr>
        <w:t xml:space="preserve"> (</w:t>
      </w:r>
      <w:proofErr w:type="spellStart"/>
      <w:r w:rsidRPr="00F36D9B">
        <w:rPr>
          <w:rFonts w:ascii="Arial" w:hAnsi="Arial" w:cs="Arial"/>
          <w:color w:val="000000"/>
          <w:lang w:val="en-GB"/>
        </w:rPr>
        <w:t>Urgench</w:t>
      </w:r>
      <w:proofErr w:type="spellEnd"/>
      <w:r w:rsidRPr="00F36D9B">
        <w:rPr>
          <w:rFonts w:ascii="Arial" w:hAnsi="Arial" w:cs="Arial"/>
          <w:color w:val="000000"/>
          <w:lang w:val="en-GB"/>
        </w:rPr>
        <w:t xml:space="preserve"> and </w:t>
      </w:r>
      <w:proofErr w:type="spellStart"/>
      <w:r w:rsidRPr="00F36D9B">
        <w:rPr>
          <w:rFonts w:ascii="Arial" w:hAnsi="Arial" w:cs="Arial"/>
          <w:color w:val="000000"/>
          <w:lang w:val="en-GB"/>
        </w:rPr>
        <w:t>Khiva</w:t>
      </w:r>
      <w:proofErr w:type="spellEnd"/>
      <w:r w:rsidRPr="00F36D9B">
        <w:rPr>
          <w:rFonts w:ascii="Arial" w:hAnsi="Arial" w:cs="Arial"/>
          <w:color w:val="000000"/>
          <w:lang w:val="en-GB"/>
        </w:rPr>
        <w:t xml:space="preserve"> railway stations). The total length of the electrified railway line between Bukhara and Khiva will be around 465 km (</w:t>
      </w:r>
      <w:r w:rsidR="00F83ACC">
        <w:rPr>
          <w:rFonts w:ascii="Arial" w:hAnsi="Arial" w:cs="Arial"/>
          <w:color w:val="000000"/>
          <w:lang w:val="en-GB"/>
        </w:rPr>
        <w:t>Picture</w:t>
      </w:r>
      <w:r w:rsidR="00F83ACC" w:rsidRPr="00F36D9B">
        <w:rPr>
          <w:rFonts w:ascii="Arial" w:hAnsi="Arial" w:cs="Arial"/>
          <w:color w:val="000000"/>
          <w:lang w:val="en-GB"/>
        </w:rPr>
        <w:t xml:space="preserve"> </w:t>
      </w:r>
      <w:r w:rsidRPr="00F36D9B">
        <w:rPr>
          <w:rFonts w:ascii="Arial" w:hAnsi="Arial" w:cs="Arial"/>
          <w:color w:val="000000"/>
          <w:lang w:val="en-GB"/>
        </w:rPr>
        <w:t>1-2).</w:t>
      </w:r>
    </w:p>
    <w:tbl>
      <w:tblPr>
        <w:tblStyle w:val="a5"/>
        <w:tblW w:w="9310" w:type="dxa"/>
        <w:tblInd w:w="426" w:type="dxa"/>
        <w:tblLayout w:type="fixed"/>
        <w:tblLook w:val="04A0" w:firstRow="1" w:lastRow="0" w:firstColumn="1" w:lastColumn="0" w:noHBand="0" w:noVBand="1"/>
      </w:tblPr>
      <w:tblGrid>
        <w:gridCol w:w="5000"/>
        <w:gridCol w:w="4310"/>
      </w:tblGrid>
      <w:tr w:rsidR="001167FD" w:rsidRPr="002B748D" w:rsidTr="00896A1F">
        <w:tc>
          <w:tcPr>
            <w:tcW w:w="5000" w:type="dxa"/>
          </w:tcPr>
          <w:p w:rsidR="001167FD" w:rsidRPr="002D480A" w:rsidRDefault="001167FD" w:rsidP="002D480A">
            <w:pPr>
              <w:spacing w:after="160"/>
              <w:rPr>
                <w:color w:val="000000"/>
                <w:sz w:val="20"/>
                <w:szCs w:val="20"/>
                <w:lang w:val="en-GB"/>
              </w:rPr>
            </w:pPr>
            <w:r w:rsidRPr="002D480A">
              <w:rPr>
                <w:b/>
                <w:bCs/>
                <w:sz w:val="20"/>
                <w:szCs w:val="20"/>
              </w:rPr>
              <w:t>Р</w:t>
            </w:r>
            <w:proofErr w:type="spellStart"/>
            <w:r w:rsidRPr="002D480A">
              <w:rPr>
                <w:b/>
                <w:bCs/>
                <w:sz w:val="20"/>
                <w:szCs w:val="20"/>
                <w:lang w:val="en-GB"/>
              </w:rPr>
              <w:t>icture</w:t>
            </w:r>
            <w:proofErr w:type="spellEnd"/>
            <w:r w:rsidRPr="002D480A">
              <w:rPr>
                <w:b/>
                <w:bCs/>
                <w:sz w:val="20"/>
                <w:szCs w:val="20"/>
                <w:lang w:val="en-GB"/>
              </w:rPr>
              <w:t xml:space="preserve"> 1. Map of the project area with indication existing railways</w:t>
            </w:r>
          </w:p>
        </w:tc>
        <w:tc>
          <w:tcPr>
            <w:tcW w:w="4310" w:type="dxa"/>
          </w:tcPr>
          <w:p w:rsidR="001167FD" w:rsidRPr="002D480A" w:rsidRDefault="001167FD" w:rsidP="002D480A">
            <w:pPr>
              <w:spacing w:after="160"/>
              <w:ind w:left="132" w:hanging="10"/>
              <w:rPr>
                <w:color w:val="000000"/>
                <w:sz w:val="20"/>
                <w:szCs w:val="20"/>
                <w:lang w:val="en-GB"/>
              </w:rPr>
            </w:pPr>
            <w:r w:rsidRPr="002D480A">
              <w:rPr>
                <w:b/>
                <w:bCs/>
                <w:sz w:val="20"/>
                <w:szCs w:val="20"/>
              </w:rPr>
              <w:t>Р</w:t>
            </w:r>
            <w:proofErr w:type="spellStart"/>
            <w:r w:rsidRPr="002D480A">
              <w:rPr>
                <w:b/>
                <w:bCs/>
                <w:sz w:val="20"/>
                <w:szCs w:val="20"/>
                <w:lang w:val="en-GB"/>
              </w:rPr>
              <w:t>icture</w:t>
            </w:r>
            <w:proofErr w:type="spellEnd"/>
            <w:r w:rsidRPr="002D480A">
              <w:rPr>
                <w:b/>
                <w:bCs/>
                <w:sz w:val="20"/>
                <w:szCs w:val="20"/>
                <w:lang w:val="en-GB"/>
              </w:rPr>
              <w:t xml:space="preserve"> 2. Topographic map of the BMUK railway line</w:t>
            </w:r>
          </w:p>
        </w:tc>
      </w:tr>
      <w:tr w:rsidR="001167FD" w:rsidTr="00896A1F">
        <w:tc>
          <w:tcPr>
            <w:tcW w:w="5000" w:type="dxa"/>
          </w:tcPr>
          <w:p w:rsidR="001167FD" w:rsidRDefault="001167FD" w:rsidP="001167FD">
            <w:pPr>
              <w:pStyle w:val="a6"/>
              <w:spacing w:after="160" w:line="240" w:lineRule="auto"/>
              <w:ind w:left="0"/>
              <w:jc w:val="both"/>
              <w:rPr>
                <w:rFonts w:ascii="Arial" w:hAnsi="Arial" w:cs="Arial"/>
                <w:color w:val="000000"/>
                <w:lang w:val="en-GB"/>
              </w:rPr>
            </w:pPr>
            <w:r w:rsidRPr="00F36D9B">
              <w:rPr>
                <w:noProof/>
                <w:lang w:eastAsia="ru-RU"/>
              </w:rPr>
              <w:drawing>
                <wp:inline distT="0" distB="0" distL="0" distR="0" wp14:anchorId="69F6787F" wp14:editId="2F7990E8">
                  <wp:extent cx="3052964" cy="24402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51667" cy="2519164"/>
                          </a:xfrm>
                          <a:prstGeom prst="rect">
                            <a:avLst/>
                          </a:prstGeom>
                          <a:noFill/>
                        </pic:spPr>
                      </pic:pic>
                    </a:graphicData>
                  </a:graphic>
                </wp:inline>
              </w:drawing>
            </w:r>
          </w:p>
        </w:tc>
        <w:tc>
          <w:tcPr>
            <w:tcW w:w="4310" w:type="dxa"/>
          </w:tcPr>
          <w:p w:rsidR="001167FD" w:rsidRDefault="001167FD" w:rsidP="001167FD">
            <w:pPr>
              <w:pStyle w:val="a6"/>
              <w:spacing w:after="160" w:line="240" w:lineRule="auto"/>
              <w:ind w:left="0"/>
              <w:jc w:val="both"/>
              <w:rPr>
                <w:rFonts w:ascii="Arial" w:hAnsi="Arial" w:cs="Arial"/>
                <w:color w:val="000000"/>
                <w:lang w:val="en-GB"/>
              </w:rPr>
            </w:pPr>
            <w:r w:rsidRPr="00F36D9B">
              <w:rPr>
                <w:noProof/>
                <w:lang w:eastAsia="ru-RU"/>
              </w:rPr>
              <w:drawing>
                <wp:inline distT="0" distB="0" distL="0" distR="0" wp14:anchorId="65B8D5EB" wp14:editId="7EF376B4">
                  <wp:extent cx="2612275" cy="2372952"/>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659" cy="2448697"/>
                          </a:xfrm>
                          <a:prstGeom prst="rect">
                            <a:avLst/>
                          </a:prstGeom>
                          <a:noFill/>
                        </pic:spPr>
                      </pic:pic>
                    </a:graphicData>
                  </a:graphic>
                </wp:inline>
              </w:drawing>
            </w:r>
          </w:p>
        </w:tc>
      </w:tr>
    </w:tbl>
    <w:p w:rsidR="001167FD" w:rsidRDefault="001167FD" w:rsidP="001167FD">
      <w:pPr>
        <w:pStyle w:val="a6"/>
        <w:spacing w:after="160" w:line="240" w:lineRule="auto"/>
        <w:ind w:left="426"/>
        <w:jc w:val="both"/>
        <w:rPr>
          <w:rFonts w:ascii="Arial" w:hAnsi="Arial" w:cs="Arial"/>
          <w:color w:val="000000"/>
          <w:lang w:val="en-GB"/>
        </w:rPr>
      </w:pPr>
    </w:p>
    <w:p w:rsidR="002E7F47" w:rsidRPr="00F36D9B" w:rsidRDefault="002E7F47" w:rsidP="00A926C4">
      <w:pPr>
        <w:pStyle w:val="Default"/>
        <w:numPr>
          <w:ilvl w:val="1"/>
          <w:numId w:val="4"/>
        </w:numPr>
        <w:spacing w:before="120" w:after="120"/>
        <w:ind w:left="426" w:hanging="426"/>
        <w:jc w:val="both"/>
        <w:rPr>
          <w:b/>
          <w:bCs/>
          <w:sz w:val="22"/>
          <w:lang w:val="en-GB"/>
        </w:rPr>
      </w:pPr>
      <w:bookmarkStart w:id="99" w:name="_Toc5696818"/>
      <w:r w:rsidRPr="00F36D9B">
        <w:rPr>
          <w:b/>
          <w:bCs/>
          <w:sz w:val="22"/>
          <w:lang w:val="en-GB"/>
        </w:rPr>
        <w:t>Socio-economic background of the project area</w:t>
      </w:r>
      <w:bookmarkEnd w:id="99"/>
    </w:p>
    <w:p w:rsidR="00F71685" w:rsidRPr="00F36D9B" w:rsidRDefault="001E45C9" w:rsidP="00BD6B10">
      <w:pPr>
        <w:pStyle w:val="a6"/>
        <w:numPr>
          <w:ilvl w:val="0"/>
          <w:numId w:val="21"/>
        </w:numPr>
        <w:spacing w:before="120" w:after="120" w:line="240" w:lineRule="auto"/>
        <w:ind w:left="426" w:hanging="426"/>
        <w:contextualSpacing w:val="0"/>
        <w:jc w:val="both"/>
        <w:rPr>
          <w:rFonts w:ascii="Arial" w:eastAsiaTheme="majorEastAsia" w:hAnsi="Arial" w:cs="Arial"/>
          <w:color w:val="000000"/>
          <w:lang w:val="en-US"/>
        </w:rPr>
      </w:pPr>
      <w:proofErr w:type="spellStart"/>
      <w:r w:rsidRPr="00F36D9B">
        <w:rPr>
          <w:rFonts w:ascii="Arial" w:eastAsiaTheme="majorEastAsia" w:hAnsi="Arial" w:cs="Arial"/>
          <w:b/>
          <w:bCs/>
          <w:color w:val="000000"/>
          <w:lang w:val="en-US"/>
        </w:rPr>
        <w:t>Khozarasp</w:t>
      </w:r>
      <w:proofErr w:type="spellEnd"/>
      <w:r w:rsidRPr="00F36D9B">
        <w:rPr>
          <w:rFonts w:ascii="Arial" w:eastAsiaTheme="majorEastAsia" w:hAnsi="Arial" w:cs="Arial"/>
          <w:b/>
          <w:bCs/>
          <w:color w:val="000000"/>
          <w:lang w:val="en-US"/>
        </w:rPr>
        <w:t xml:space="preserve"> district</w:t>
      </w:r>
      <w:r w:rsidRPr="00F36D9B">
        <w:rPr>
          <w:rFonts w:ascii="Arial" w:eastAsiaTheme="majorEastAsia" w:hAnsi="Arial" w:cs="Arial"/>
          <w:color w:val="000000"/>
          <w:lang w:val="en-US"/>
        </w:rPr>
        <w:t xml:space="preserve"> - is </w:t>
      </w:r>
      <w:r w:rsidR="00DD26A0" w:rsidRPr="00F36D9B">
        <w:rPr>
          <w:rFonts w:ascii="Arial" w:eastAsiaTheme="majorEastAsia" w:hAnsi="Arial" w:cs="Arial"/>
          <w:color w:val="000000"/>
          <w:lang w:val="en-US"/>
        </w:rPr>
        <w:t xml:space="preserve">a district </w:t>
      </w:r>
      <w:r w:rsidRPr="00F36D9B">
        <w:rPr>
          <w:rFonts w:ascii="Arial" w:eastAsiaTheme="majorEastAsia" w:hAnsi="Arial" w:cs="Arial"/>
          <w:color w:val="000000"/>
          <w:lang w:val="en-US"/>
        </w:rPr>
        <w:t>of </w:t>
      </w:r>
      <w:proofErr w:type="spellStart"/>
      <w:r w:rsidR="002B748D">
        <w:fldChar w:fldCharType="begin"/>
      </w:r>
      <w:r w:rsidR="002B748D" w:rsidRPr="00505652">
        <w:rPr>
          <w:lang w:val="en-GB"/>
        </w:rPr>
        <w:instrText xml:space="preserve"> HYPERLINK "https://www.bing.com/ck/a?!&amp;&amp;p=c26037c1eefdeac0JmltdHM9MTcyMDQ4MzIwMCZpZ3VpZD0zZjgyZTQxMi1kMzEwLTY4MTgtMTA0Ny1mMDdmZDIzODY5YTEmaW5zaWQ9NTQ3OA&amp;ptn=3&amp;ver=2&amp;hsh=3&amp;fclid=3f82e412-d310-6818-1047-f07fd23869a1&amp;u=a1L3NlYXJjaD9xPVV6YmVraXN0YW4lMjB3aWtpcGVkaWEmZm9ybT1XSUtJUkU&amp;ntb=1" \t "_blank" </w:instrText>
      </w:r>
      <w:r w:rsidR="002B748D">
        <w:fldChar w:fldCharType="separate"/>
      </w:r>
      <w:r w:rsidRPr="00F36D9B">
        <w:rPr>
          <w:rFonts w:ascii="Arial" w:eastAsiaTheme="majorEastAsia" w:hAnsi="Arial" w:cs="Arial"/>
          <w:color w:val="000000"/>
          <w:lang w:val="en-US"/>
        </w:rPr>
        <w:t>Khorezm</w:t>
      </w:r>
      <w:proofErr w:type="spellEnd"/>
      <w:r w:rsidR="002B748D">
        <w:rPr>
          <w:rFonts w:ascii="Arial" w:eastAsiaTheme="majorEastAsia" w:hAnsi="Arial" w:cs="Arial"/>
          <w:color w:val="000000"/>
          <w:lang w:val="en-US"/>
        </w:rPr>
        <w:fldChar w:fldCharType="end"/>
      </w:r>
      <w:r w:rsidRPr="00F36D9B">
        <w:rPr>
          <w:rFonts w:ascii="Arial" w:eastAsiaTheme="majorEastAsia" w:hAnsi="Arial" w:cs="Arial"/>
          <w:color w:val="000000"/>
          <w:lang w:val="en-US"/>
        </w:rPr>
        <w:t xml:space="preserve"> region</w:t>
      </w:r>
      <w:r w:rsidRPr="00F36D9B">
        <w:rPr>
          <w:rFonts w:ascii="Arial" w:hAnsi="Arial" w:cs="Arial"/>
          <w:lang w:val="en-US"/>
        </w:rPr>
        <w:t>. It has an area of 130 km</w:t>
      </w:r>
      <w:r w:rsidRPr="00F36D9B">
        <w:rPr>
          <w:rFonts w:ascii="Arial" w:hAnsi="Arial" w:cs="Arial"/>
          <w:vertAlign w:val="superscript"/>
          <w:lang w:val="en-US"/>
        </w:rPr>
        <w:t>2</w:t>
      </w:r>
      <w:r w:rsidRPr="00F36D9B">
        <w:rPr>
          <w:rFonts w:ascii="Arial" w:hAnsi="Arial" w:cs="Arial"/>
          <w:lang w:val="en-US"/>
        </w:rPr>
        <w:t xml:space="preserve"> and its population is 38400 (2022). </w:t>
      </w:r>
      <w:r w:rsidR="007F3412" w:rsidRPr="00F36D9B">
        <w:rPr>
          <w:rFonts w:ascii="Arial" w:eastAsiaTheme="majorEastAsia" w:hAnsi="Arial" w:cs="Arial"/>
          <w:color w:val="000000"/>
          <w:lang w:val="en-US"/>
        </w:rPr>
        <w:t>The district consists of 4 </w:t>
      </w:r>
      <w:hyperlink r:id="rId11" w:tooltip="Urban-type settlement" w:history="1">
        <w:r w:rsidR="007F3412" w:rsidRPr="00F36D9B">
          <w:rPr>
            <w:rFonts w:ascii="Arial" w:eastAsiaTheme="majorEastAsia" w:hAnsi="Arial" w:cs="Arial"/>
            <w:color w:val="000000"/>
            <w:lang w:val="en-US"/>
          </w:rPr>
          <w:t>urban-type settlements</w:t>
        </w:r>
      </w:hyperlink>
      <w:r w:rsidR="007F3412" w:rsidRPr="00F36D9B">
        <w:rPr>
          <w:rFonts w:ascii="Arial" w:eastAsiaTheme="majorEastAsia" w:hAnsi="Arial" w:cs="Arial"/>
          <w:color w:val="000000"/>
          <w:lang w:val="en-US"/>
        </w:rPr>
        <w:t> (</w:t>
      </w:r>
      <w:proofErr w:type="spellStart"/>
      <w:r w:rsidR="002B748D">
        <w:fldChar w:fldCharType="begin"/>
      </w:r>
      <w:r w:rsidR="002B748D" w:rsidRPr="00505652">
        <w:rPr>
          <w:lang w:val="en-GB"/>
        </w:rPr>
        <w:instrText xml:space="preserve"> HYPERLINK "https://en.wikipedia.org/wiki/Hazorasp" \o "Hazorasp" </w:instrText>
      </w:r>
      <w:r w:rsidR="002B748D">
        <w:fldChar w:fldCharType="separate"/>
      </w:r>
      <w:r w:rsidR="007F3412" w:rsidRPr="00F36D9B">
        <w:rPr>
          <w:rFonts w:ascii="Arial" w:eastAsiaTheme="majorEastAsia" w:hAnsi="Arial" w:cs="Arial"/>
          <w:color w:val="000000"/>
          <w:lang w:val="en-US"/>
        </w:rPr>
        <w:t>Hazorasp</w:t>
      </w:r>
      <w:proofErr w:type="spellEnd"/>
      <w:r w:rsidR="002B748D">
        <w:rPr>
          <w:rFonts w:ascii="Arial" w:eastAsiaTheme="majorEastAsia" w:hAnsi="Arial" w:cs="Arial"/>
          <w:color w:val="000000"/>
          <w:lang w:val="en-US"/>
        </w:rPr>
        <w:fldChar w:fldCharType="end"/>
      </w:r>
      <w:r w:rsidR="007F3412" w:rsidRPr="00F36D9B">
        <w:rPr>
          <w:rFonts w:ascii="Arial" w:eastAsiaTheme="majorEastAsia" w:hAnsi="Arial" w:cs="Arial"/>
          <w:color w:val="000000"/>
          <w:lang w:val="en-US"/>
        </w:rPr>
        <w:t xml:space="preserve">, </w:t>
      </w:r>
      <w:proofErr w:type="spellStart"/>
      <w:r w:rsidR="007F3412" w:rsidRPr="00F36D9B">
        <w:rPr>
          <w:rFonts w:ascii="Arial" w:eastAsiaTheme="majorEastAsia" w:hAnsi="Arial" w:cs="Arial"/>
          <w:color w:val="000000"/>
          <w:lang w:val="en-US"/>
        </w:rPr>
        <w:t>Oq</w:t>
      </w:r>
      <w:proofErr w:type="spellEnd"/>
      <w:r w:rsidR="007F3412" w:rsidRPr="00F36D9B">
        <w:rPr>
          <w:rFonts w:ascii="Arial" w:eastAsiaTheme="majorEastAsia" w:hAnsi="Arial" w:cs="Arial"/>
          <w:color w:val="000000"/>
          <w:lang w:val="en-US"/>
        </w:rPr>
        <w:t xml:space="preserve"> </w:t>
      </w:r>
      <w:proofErr w:type="spellStart"/>
      <w:r w:rsidR="007F3412" w:rsidRPr="00F36D9B">
        <w:rPr>
          <w:rFonts w:ascii="Arial" w:eastAsiaTheme="majorEastAsia" w:hAnsi="Arial" w:cs="Arial"/>
          <w:color w:val="000000"/>
          <w:lang w:val="en-US"/>
        </w:rPr>
        <w:t>yop</w:t>
      </w:r>
      <w:proofErr w:type="spellEnd"/>
      <w:r w:rsidR="007F3412" w:rsidRPr="00F36D9B">
        <w:rPr>
          <w:rFonts w:ascii="Arial" w:eastAsiaTheme="majorEastAsia" w:hAnsi="Arial" w:cs="Arial"/>
          <w:color w:val="000000"/>
          <w:lang w:val="en-US"/>
        </w:rPr>
        <w:t xml:space="preserve">, </w:t>
      </w:r>
      <w:proofErr w:type="spellStart"/>
      <w:r w:rsidR="007F3412" w:rsidRPr="00F36D9B">
        <w:rPr>
          <w:rFonts w:ascii="Arial" w:eastAsiaTheme="majorEastAsia" w:hAnsi="Arial" w:cs="Arial"/>
          <w:color w:val="000000"/>
          <w:lang w:val="en-US"/>
        </w:rPr>
        <w:t>Oyok</w:t>
      </w:r>
      <w:proofErr w:type="spellEnd"/>
      <w:r w:rsidR="007F3412" w:rsidRPr="00F36D9B">
        <w:rPr>
          <w:rFonts w:ascii="Arial" w:eastAsiaTheme="majorEastAsia" w:hAnsi="Arial" w:cs="Arial"/>
          <w:color w:val="000000"/>
          <w:lang w:val="en-US"/>
        </w:rPr>
        <w:t xml:space="preserve"> </w:t>
      </w:r>
      <w:proofErr w:type="spellStart"/>
      <w:r w:rsidR="007F3412" w:rsidRPr="00F36D9B">
        <w:rPr>
          <w:rFonts w:ascii="Arial" w:eastAsiaTheme="majorEastAsia" w:hAnsi="Arial" w:cs="Arial"/>
          <w:color w:val="000000"/>
          <w:lang w:val="en-US"/>
        </w:rPr>
        <w:t>ovvo</w:t>
      </w:r>
      <w:proofErr w:type="spellEnd"/>
      <w:r w:rsidR="007F3412" w:rsidRPr="00F36D9B">
        <w:rPr>
          <w:rFonts w:ascii="Arial" w:eastAsiaTheme="majorEastAsia" w:hAnsi="Arial" w:cs="Arial"/>
          <w:color w:val="000000"/>
          <w:lang w:val="en-US"/>
        </w:rPr>
        <w:t xml:space="preserve">, </w:t>
      </w:r>
      <w:proofErr w:type="spellStart"/>
      <w:r w:rsidR="007F3412" w:rsidRPr="00F36D9B">
        <w:rPr>
          <w:rFonts w:ascii="Arial" w:eastAsiaTheme="majorEastAsia" w:hAnsi="Arial" w:cs="Arial"/>
          <w:color w:val="000000"/>
          <w:lang w:val="en-US"/>
        </w:rPr>
        <w:t>Nurxayot</w:t>
      </w:r>
      <w:proofErr w:type="spellEnd"/>
      <w:r w:rsidR="007F3412" w:rsidRPr="00F36D9B">
        <w:rPr>
          <w:rFonts w:ascii="Arial" w:eastAsiaTheme="majorEastAsia" w:hAnsi="Arial" w:cs="Arial"/>
          <w:color w:val="000000"/>
          <w:lang w:val="en-US"/>
        </w:rPr>
        <w:t>) and 11 rural communities</w:t>
      </w:r>
      <w:r w:rsidRPr="00F36D9B">
        <w:rPr>
          <w:rFonts w:ascii="Arial" w:eastAsiaTheme="majorEastAsia" w:hAnsi="Arial" w:cs="Arial"/>
          <w:color w:val="000000"/>
          <w:lang w:val="en-US"/>
        </w:rPr>
        <w:t xml:space="preserve">. </w:t>
      </w:r>
    </w:p>
    <w:p w:rsidR="002E7F47" w:rsidRPr="00F36D9B" w:rsidRDefault="002E7F47" w:rsidP="00A926C4">
      <w:pPr>
        <w:pStyle w:val="Default"/>
        <w:numPr>
          <w:ilvl w:val="1"/>
          <w:numId w:val="4"/>
        </w:numPr>
        <w:spacing w:before="240" w:after="120"/>
        <w:ind w:left="426" w:hanging="426"/>
        <w:jc w:val="both"/>
        <w:rPr>
          <w:b/>
          <w:bCs/>
          <w:sz w:val="22"/>
          <w:lang w:val="en-GB"/>
        </w:rPr>
      </w:pPr>
      <w:r w:rsidRPr="00F36D9B">
        <w:rPr>
          <w:b/>
          <w:bCs/>
          <w:sz w:val="22"/>
          <w:lang w:val="en-GB"/>
        </w:rPr>
        <w:t>Scope and limitations of the Land Acquisition and Resettlement Plan</w:t>
      </w:r>
    </w:p>
    <w:p w:rsidR="00400544" w:rsidRPr="00F36D9B" w:rsidRDefault="00400544" w:rsidP="00BD6B10">
      <w:pPr>
        <w:pStyle w:val="a6"/>
        <w:numPr>
          <w:ilvl w:val="0"/>
          <w:numId w:val="21"/>
        </w:numPr>
        <w:spacing w:before="120" w:after="120" w:line="240" w:lineRule="auto"/>
        <w:ind w:left="426" w:hanging="426"/>
        <w:contextualSpacing w:val="0"/>
        <w:jc w:val="both"/>
        <w:rPr>
          <w:rFonts w:ascii="Arial" w:hAnsi="Arial" w:cs="Arial"/>
          <w:lang w:val="en-US"/>
        </w:rPr>
      </w:pPr>
      <w:r w:rsidRPr="00F36D9B">
        <w:rPr>
          <w:rFonts w:ascii="Arial" w:hAnsi="Arial" w:cs="Arial"/>
          <w:lang w:val="en-US"/>
        </w:rPr>
        <w:t>Th</w:t>
      </w:r>
      <w:r w:rsidR="00410D0A" w:rsidRPr="00F36D9B">
        <w:rPr>
          <w:rFonts w:ascii="Arial" w:hAnsi="Arial" w:cs="Arial"/>
          <w:lang w:val="en-US"/>
        </w:rPr>
        <w:t>is</w:t>
      </w:r>
      <w:r w:rsidRPr="00F36D9B">
        <w:rPr>
          <w:rFonts w:ascii="Arial" w:hAnsi="Arial" w:cs="Arial"/>
          <w:lang w:val="en-US"/>
        </w:rPr>
        <w:t xml:space="preserve"> LARP cover</w:t>
      </w:r>
      <w:r w:rsidR="002C10C3">
        <w:rPr>
          <w:rFonts w:ascii="Arial" w:hAnsi="Arial" w:cs="Arial"/>
          <w:lang w:val="en-US"/>
        </w:rPr>
        <w:t>s</w:t>
      </w:r>
      <w:r w:rsidRPr="00F36D9B">
        <w:rPr>
          <w:rFonts w:ascii="Arial" w:hAnsi="Arial" w:cs="Arial"/>
          <w:lang w:val="en-US"/>
        </w:rPr>
        <w:t xml:space="preserve"> </w:t>
      </w:r>
      <w:r w:rsidR="002B50D5" w:rsidRPr="00F36D9B">
        <w:rPr>
          <w:rFonts w:ascii="Arial" w:hAnsi="Arial" w:cs="Arial"/>
          <w:lang w:val="en-US"/>
        </w:rPr>
        <w:t xml:space="preserve">land acquisition with </w:t>
      </w:r>
      <w:r w:rsidRPr="00F36D9B">
        <w:rPr>
          <w:rFonts w:ascii="Arial" w:hAnsi="Arial" w:cs="Arial"/>
          <w:lang w:val="en-US"/>
        </w:rPr>
        <w:t xml:space="preserve">permanent </w:t>
      </w:r>
      <w:r w:rsidR="002B50D5" w:rsidRPr="00F36D9B">
        <w:rPr>
          <w:rFonts w:ascii="Arial" w:hAnsi="Arial" w:cs="Arial"/>
          <w:lang w:val="en-US"/>
        </w:rPr>
        <w:t xml:space="preserve">impact </w:t>
      </w:r>
      <w:r w:rsidRPr="00F36D9B">
        <w:rPr>
          <w:rFonts w:ascii="Arial" w:hAnsi="Arial" w:cs="Arial"/>
          <w:lang w:val="en-US"/>
        </w:rPr>
        <w:t>in connection with the construction of</w:t>
      </w:r>
      <w:r w:rsidR="00ED6634">
        <w:rPr>
          <w:rFonts w:ascii="Arial" w:hAnsi="Arial" w:cs="Arial"/>
          <w:lang w:val="en-US"/>
        </w:rPr>
        <w:t xml:space="preserve"> </w:t>
      </w:r>
      <w:proofErr w:type="spellStart"/>
      <w:r w:rsidR="003B21E9">
        <w:rPr>
          <w:rFonts w:ascii="Arial" w:hAnsi="Arial" w:cs="Arial"/>
          <w:lang w:val="en-US"/>
        </w:rPr>
        <w:t>Khozarasp</w:t>
      </w:r>
      <w:proofErr w:type="spellEnd"/>
      <w:r w:rsidR="003B21E9">
        <w:rPr>
          <w:rFonts w:ascii="Arial" w:hAnsi="Arial" w:cs="Arial"/>
          <w:lang w:val="en-US"/>
        </w:rPr>
        <w:t xml:space="preserve"> </w:t>
      </w:r>
      <w:r w:rsidR="00ED6634">
        <w:rPr>
          <w:rFonts w:ascii="Arial" w:hAnsi="Arial" w:cs="Arial"/>
          <w:lang w:val="en-US"/>
        </w:rPr>
        <w:t>TSS</w:t>
      </w:r>
      <w:r w:rsidRPr="00F36D9B">
        <w:rPr>
          <w:rFonts w:ascii="Arial" w:hAnsi="Arial" w:cs="Arial"/>
          <w:lang w:val="en-US"/>
        </w:rPr>
        <w:t>. The LARP sets out the requirements for compensation and resettlement assistance for the affected person (</w:t>
      </w:r>
      <w:r w:rsidR="005C402F">
        <w:rPr>
          <w:rFonts w:ascii="Arial" w:hAnsi="Arial" w:cs="Arial"/>
          <w:lang w:val="en-US"/>
        </w:rPr>
        <w:t>P</w:t>
      </w:r>
      <w:r w:rsidRPr="00F36D9B">
        <w:rPr>
          <w:rFonts w:ascii="Arial" w:hAnsi="Arial" w:cs="Arial"/>
          <w:lang w:val="en-US"/>
        </w:rPr>
        <w:t>AP).</w:t>
      </w:r>
    </w:p>
    <w:p w:rsidR="00400544" w:rsidRPr="00F36D9B" w:rsidRDefault="00400544" w:rsidP="00BD6B10">
      <w:pPr>
        <w:pStyle w:val="a6"/>
        <w:numPr>
          <w:ilvl w:val="0"/>
          <w:numId w:val="21"/>
        </w:numPr>
        <w:spacing w:before="120" w:after="120" w:line="240" w:lineRule="auto"/>
        <w:ind w:left="426" w:hanging="426"/>
        <w:contextualSpacing w:val="0"/>
        <w:jc w:val="both"/>
        <w:rPr>
          <w:rFonts w:ascii="Arial" w:hAnsi="Arial" w:cs="Arial"/>
          <w:lang w:val="en-US"/>
        </w:rPr>
      </w:pPr>
      <w:r w:rsidRPr="00F36D9B">
        <w:rPr>
          <w:rFonts w:ascii="Arial" w:hAnsi="Arial" w:cs="Arial"/>
          <w:lang w:val="en-US"/>
        </w:rPr>
        <w:t>This LARP has been prepared in accordance with:</w:t>
      </w:r>
    </w:p>
    <w:p w:rsidR="00400544" w:rsidRPr="00C6024D" w:rsidRDefault="00400544" w:rsidP="001B6F19">
      <w:pPr>
        <w:pStyle w:val="a6"/>
        <w:numPr>
          <w:ilvl w:val="0"/>
          <w:numId w:val="30"/>
        </w:numPr>
        <w:spacing w:before="120" w:after="120"/>
        <w:jc w:val="both"/>
        <w:rPr>
          <w:rFonts w:ascii="Arial" w:hAnsi="Arial" w:cs="Arial"/>
          <w:lang w:val="en-US"/>
        </w:rPr>
      </w:pPr>
      <w:r w:rsidRPr="00C6024D">
        <w:rPr>
          <w:rFonts w:ascii="Arial" w:hAnsi="Arial" w:cs="Arial"/>
          <w:lang w:val="en-US"/>
        </w:rPr>
        <w:lastRenderedPageBreak/>
        <w:t>ADB’s Safeguard Policy Statement (2009)</w:t>
      </w:r>
    </w:p>
    <w:p w:rsidR="00400544" w:rsidRPr="00C6024D" w:rsidRDefault="00400544" w:rsidP="001B6F19">
      <w:pPr>
        <w:pStyle w:val="a6"/>
        <w:numPr>
          <w:ilvl w:val="0"/>
          <w:numId w:val="30"/>
        </w:numPr>
        <w:spacing w:before="120" w:after="120"/>
        <w:jc w:val="both"/>
        <w:rPr>
          <w:rFonts w:ascii="Arial" w:hAnsi="Arial" w:cs="Arial"/>
          <w:lang w:val="en-US"/>
        </w:rPr>
      </w:pPr>
      <w:r w:rsidRPr="00C6024D">
        <w:rPr>
          <w:rFonts w:ascii="Arial" w:hAnsi="Arial" w:cs="Arial"/>
          <w:lang w:val="en-US"/>
        </w:rPr>
        <w:t xml:space="preserve">ADB’s Involuntary Resettlement Safeguards: A Planning and Implementation Good </w:t>
      </w:r>
      <w:r w:rsidR="00E55D92" w:rsidRPr="00C6024D">
        <w:rPr>
          <w:rFonts w:ascii="Arial" w:hAnsi="Arial" w:cs="Arial"/>
          <w:lang w:val="en-US"/>
        </w:rPr>
        <w:t>Practice</w:t>
      </w:r>
      <w:r w:rsidRPr="00C6024D">
        <w:rPr>
          <w:rFonts w:ascii="Arial" w:hAnsi="Arial" w:cs="Arial"/>
          <w:lang w:val="en-US"/>
        </w:rPr>
        <w:t xml:space="preserve"> Sourcebook (2012);</w:t>
      </w:r>
    </w:p>
    <w:p w:rsidR="00400544" w:rsidRPr="00C6024D" w:rsidRDefault="00400544" w:rsidP="001B6F19">
      <w:pPr>
        <w:pStyle w:val="a6"/>
        <w:numPr>
          <w:ilvl w:val="0"/>
          <w:numId w:val="30"/>
        </w:numPr>
        <w:spacing w:before="120" w:after="120"/>
        <w:jc w:val="both"/>
        <w:rPr>
          <w:rFonts w:ascii="Arial" w:hAnsi="Arial" w:cs="Arial"/>
          <w:lang w:val="en-US"/>
        </w:rPr>
      </w:pPr>
      <w:r w:rsidRPr="00C6024D">
        <w:rPr>
          <w:rFonts w:ascii="Arial" w:hAnsi="Arial" w:cs="Arial"/>
          <w:lang w:val="en-US"/>
        </w:rPr>
        <w:t>The Laws and Regulations on Land Acquisition and Resettlement (LAR) in Uzbekistan.</w:t>
      </w:r>
    </w:p>
    <w:p w:rsidR="00180591" w:rsidRPr="00F36D9B" w:rsidRDefault="00F472B2" w:rsidP="00F472B2">
      <w:pPr>
        <w:pStyle w:val="a6"/>
        <w:numPr>
          <w:ilvl w:val="0"/>
          <w:numId w:val="21"/>
        </w:numPr>
        <w:spacing w:before="120" w:after="120" w:line="240" w:lineRule="auto"/>
        <w:ind w:left="426" w:hanging="426"/>
        <w:contextualSpacing w:val="0"/>
        <w:jc w:val="both"/>
        <w:rPr>
          <w:rFonts w:ascii="Arial" w:hAnsi="Arial" w:cs="Arial"/>
          <w:color w:val="000000"/>
          <w:lang w:val="en-US"/>
        </w:rPr>
      </w:pPr>
      <w:r w:rsidRPr="00F472B2">
        <w:rPr>
          <w:rFonts w:ascii="Arial" w:hAnsi="Arial" w:cs="Arial"/>
          <w:color w:val="000000"/>
          <w:lang w:val="en-US"/>
        </w:rPr>
        <w:t>The inventory was completed by XRO</w:t>
      </w:r>
      <w:r>
        <w:rPr>
          <w:rFonts w:ascii="Arial" w:hAnsi="Arial" w:cs="Arial"/>
          <w:color w:val="000000"/>
          <w:lang w:val="en-US"/>
        </w:rPr>
        <w:t xml:space="preserve"> of “</w:t>
      </w:r>
      <w:proofErr w:type="spellStart"/>
      <w:r w:rsidRPr="00F472B2">
        <w:rPr>
          <w:rFonts w:ascii="Arial" w:hAnsi="Arial" w:cs="Arial"/>
          <w:color w:val="000000"/>
          <w:lang w:val="en-US"/>
        </w:rPr>
        <w:t>O</w:t>
      </w:r>
      <w:r>
        <w:rPr>
          <w:rFonts w:ascii="Arial" w:hAnsi="Arial" w:cs="Arial"/>
          <w:color w:val="000000"/>
          <w:lang w:val="en-US"/>
        </w:rPr>
        <w:t>zdavyerlayiha</w:t>
      </w:r>
      <w:proofErr w:type="spellEnd"/>
      <w:r>
        <w:rPr>
          <w:rFonts w:ascii="Arial" w:hAnsi="Arial" w:cs="Arial"/>
          <w:color w:val="000000"/>
          <w:lang w:val="en-US"/>
        </w:rPr>
        <w:t>”</w:t>
      </w:r>
      <w:r w:rsidRPr="00F472B2">
        <w:rPr>
          <w:rFonts w:ascii="Arial" w:hAnsi="Arial" w:cs="Arial"/>
          <w:color w:val="000000"/>
          <w:lang w:val="en-US"/>
        </w:rPr>
        <w:t xml:space="preserve"> and the corresponding results were forwarded to the local </w:t>
      </w:r>
      <w:proofErr w:type="spellStart"/>
      <w:r w:rsidRPr="00F472B2">
        <w:rPr>
          <w:rFonts w:ascii="Arial" w:hAnsi="Arial" w:cs="Arial"/>
          <w:color w:val="000000"/>
          <w:lang w:val="en-US"/>
        </w:rPr>
        <w:t>Hokimiyat</w:t>
      </w:r>
      <w:proofErr w:type="spellEnd"/>
      <w:r w:rsidRPr="00F472B2">
        <w:rPr>
          <w:rFonts w:ascii="Arial" w:hAnsi="Arial" w:cs="Arial"/>
          <w:color w:val="000000"/>
          <w:lang w:val="en-US"/>
        </w:rPr>
        <w:t xml:space="preserve">. Based on the result, the local </w:t>
      </w:r>
      <w:proofErr w:type="spellStart"/>
      <w:r w:rsidRPr="00F472B2">
        <w:rPr>
          <w:rFonts w:ascii="Arial" w:hAnsi="Arial" w:cs="Arial"/>
          <w:color w:val="000000"/>
          <w:lang w:val="en-US"/>
        </w:rPr>
        <w:t>hokimiyat</w:t>
      </w:r>
      <w:proofErr w:type="spellEnd"/>
      <w:r w:rsidRPr="00F472B2">
        <w:rPr>
          <w:rFonts w:ascii="Arial" w:hAnsi="Arial" w:cs="Arial"/>
          <w:color w:val="000000"/>
          <w:lang w:val="en-US"/>
        </w:rPr>
        <w:t xml:space="preserve"> sent a letter to the Ministry of Agriculture on 12 February 2024 to remove the affected land from the balance of agricultural land and convert it to non-agricultural land.</w:t>
      </w:r>
    </w:p>
    <w:p w:rsidR="00E028CB" w:rsidRPr="006C22A2" w:rsidRDefault="00E028CB" w:rsidP="00BD6B10">
      <w:pPr>
        <w:pStyle w:val="a6"/>
        <w:numPr>
          <w:ilvl w:val="0"/>
          <w:numId w:val="21"/>
        </w:numPr>
        <w:spacing w:before="120" w:after="120" w:line="240" w:lineRule="auto"/>
        <w:ind w:left="426" w:hanging="426"/>
        <w:contextualSpacing w:val="0"/>
        <w:jc w:val="both"/>
        <w:rPr>
          <w:rFonts w:ascii="Arial" w:hAnsi="Arial" w:cs="Arial"/>
          <w:b/>
          <w:bCs/>
          <w:sz w:val="24"/>
          <w:szCs w:val="24"/>
          <w:lang w:val="en-GB"/>
        </w:rPr>
      </w:pPr>
      <w:r w:rsidRPr="00E028CB">
        <w:rPr>
          <w:rFonts w:ascii="Arial" w:hAnsi="Arial" w:cs="Arial"/>
          <w:color w:val="000000"/>
          <w:lang w:val="en-US"/>
        </w:rPr>
        <w:t xml:space="preserve">The Ministry of Agriculture forwarded the relevant documents to the Cabinet of Ministers for review and approval. Subsequently, the relevant documents were submitted to the Presidential Administration for approval by decree. Finally, on 26 June 2024, the President of the Republic of Uzbekistan signed a decree </w:t>
      </w:r>
      <w:r w:rsidR="00F33379" w:rsidRPr="00F36D9B">
        <w:rPr>
          <w:rFonts w:ascii="Arial" w:hAnsi="Arial" w:cs="Arial"/>
          <w:color w:val="000000"/>
          <w:lang w:val="en-US"/>
        </w:rPr>
        <w:t>on changing category</w:t>
      </w:r>
      <w:r w:rsidRPr="00E028CB">
        <w:rPr>
          <w:rFonts w:ascii="Arial" w:hAnsi="Arial" w:cs="Arial"/>
          <w:color w:val="000000"/>
          <w:lang w:val="en-US"/>
        </w:rPr>
        <w:t xml:space="preserve"> of agricultural land as non-agricultural land. (See the decree and the corresponding letters in Annex 1 and 2)</w:t>
      </w:r>
    </w:p>
    <w:p w:rsidR="00B30446" w:rsidRPr="006C22A2" w:rsidRDefault="00622E9D" w:rsidP="00BD6B10">
      <w:pPr>
        <w:pStyle w:val="a6"/>
        <w:numPr>
          <w:ilvl w:val="0"/>
          <w:numId w:val="21"/>
        </w:numPr>
        <w:spacing w:before="120" w:after="120" w:line="240" w:lineRule="auto"/>
        <w:ind w:left="426" w:hanging="426"/>
        <w:contextualSpacing w:val="0"/>
        <w:jc w:val="both"/>
        <w:rPr>
          <w:rFonts w:ascii="Arial" w:hAnsi="Arial" w:cs="Arial"/>
          <w:color w:val="000000"/>
          <w:lang w:val="en-US"/>
        </w:rPr>
      </w:pPr>
      <w:bookmarkStart w:id="100" w:name="_Toc5696819"/>
      <w:r w:rsidRPr="006C22A2">
        <w:rPr>
          <w:rFonts w:ascii="Arial" w:hAnsi="Arial" w:cs="Arial"/>
          <w:color w:val="000000"/>
          <w:lang w:val="en-US"/>
        </w:rPr>
        <w:t xml:space="preserve">Although the local </w:t>
      </w:r>
      <w:proofErr w:type="spellStart"/>
      <w:r w:rsidRPr="006C22A2">
        <w:rPr>
          <w:rFonts w:ascii="Arial" w:hAnsi="Arial" w:cs="Arial"/>
          <w:color w:val="000000"/>
          <w:lang w:val="en-US"/>
        </w:rPr>
        <w:t>Hokimiyat</w:t>
      </w:r>
      <w:proofErr w:type="spellEnd"/>
      <w:r w:rsidRPr="006C22A2">
        <w:rPr>
          <w:rFonts w:ascii="Arial" w:hAnsi="Arial" w:cs="Arial"/>
          <w:color w:val="000000"/>
          <w:lang w:val="en-US"/>
        </w:rPr>
        <w:t xml:space="preserve"> applied to the Ministry of Agriculture on 12 February 2024 to change the category of agricultural land to non-agricultural land, the farmer </w:t>
      </w:r>
      <w:r w:rsidR="002C196A">
        <w:rPr>
          <w:rFonts w:ascii="Arial" w:hAnsi="Arial" w:cs="Arial"/>
          <w:color w:val="000000"/>
          <w:lang w:val="en-US"/>
        </w:rPr>
        <w:t xml:space="preserve">was using </w:t>
      </w:r>
      <w:r w:rsidRPr="006C22A2">
        <w:rPr>
          <w:rFonts w:ascii="Arial" w:hAnsi="Arial" w:cs="Arial"/>
          <w:color w:val="000000"/>
          <w:lang w:val="en-US"/>
        </w:rPr>
        <w:t xml:space="preserve">his affected land with verbal permission from the </w:t>
      </w:r>
      <w:proofErr w:type="spellStart"/>
      <w:r w:rsidRPr="006C22A2">
        <w:rPr>
          <w:rFonts w:ascii="Arial" w:hAnsi="Arial" w:cs="Arial"/>
          <w:color w:val="000000"/>
          <w:lang w:val="en-US"/>
        </w:rPr>
        <w:t>Hokimiyat</w:t>
      </w:r>
      <w:proofErr w:type="spellEnd"/>
      <w:r w:rsidRPr="006C22A2">
        <w:rPr>
          <w:rFonts w:ascii="Arial" w:hAnsi="Arial" w:cs="Arial"/>
          <w:color w:val="000000"/>
          <w:lang w:val="en-US"/>
        </w:rPr>
        <w:t xml:space="preserve"> </w:t>
      </w:r>
      <w:r w:rsidR="00E121ED" w:rsidRPr="006C22A2">
        <w:rPr>
          <w:rFonts w:ascii="Arial" w:hAnsi="Arial" w:cs="Arial"/>
          <w:color w:val="000000"/>
          <w:lang w:val="en-US"/>
        </w:rPr>
        <w:t>for</w:t>
      </w:r>
      <w:r w:rsidR="008001D2" w:rsidRPr="006C22A2">
        <w:rPr>
          <w:rFonts w:ascii="Arial" w:hAnsi="Arial" w:cs="Arial"/>
          <w:color w:val="000000"/>
          <w:lang w:val="en-US"/>
        </w:rPr>
        <w:t xml:space="preserve"> </w:t>
      </w:r>
      <w:r w:rsidR="002C196A">
        <w:rPr>
          <w:rFonts w:ascii="Arial" w:hAnsi="Arial" w:cs="Arial"/>
          <w:color w:val="000000"/>
          <w:lang w:val="en-US"/>
        </w:rPr>
        <w:t xml:space="preserve">cotton </w:t>
      </w:r>
      <w:r w:rsidR="008001D2" w:rsidRPr="006C22A2">
        <w:rPr>
          <w:rFonts w:ascii="Arial" w:hAnsi="Arial" w:cs="Arial"/>
          <w:color w:val="000000"/>
          <w:lang w:val="en-US"/>
        </w:rPr>
        <w:t xml:space="preserve">cultivation </w:t>
      </w:r>
      <w:r w:rsidR="002C196A">
        <w:rPr>
          <w:rFonts w:ascii="Arial" w:hAnsi="Arial" w:cs="Arial"/>
          <w:color w:val="000000"/>
          <w:lang w:val="en-US"/>
        </w:rPr>
        <w:t>until June 2024</w:t>
      </w:r>
      <w:r w:rsidR="008001D2" w:rsidRPr="006C22A2">
        <w:rPr>
          <w:rFonts w:ascii="Arial" w:hAnsi="Arial" w:cs="Arial"/>
          <w:color w:val="000000"/>
          <w:lang w:val="en-US"/>
        </w:rPr>
        <w:t xml:space="preserve">. </w:t>
      </w:r>
      <w:r w:rsidRPr="006C22A2">
        <w:rPr>
          <w:rFonts w:ascii="Arial" w:hAnsi="Arial" w:cs="Arial"/>
          <w:color w:val="000000"/>
          <w:lang w:val="en-US"/>
        </w:rPr>
        <w:t>All detailed information on the current use</w:t>
      </w:r>
      <w:r w:rsidR="00847519" w:rsidRPr="006C22A2">
        <w:rPr>
          <w:rFonts w:ascii="Arial" w:hAnsi="Arial" w:cs="Arial"/>
          <w:color w:val="000000"/>
          <w:lang w:val="en-US"/>
        </w:rPr>
        <w:t xml:space="preserve"> and status</w:t>
      </w:r>
      <w:r w:rsidRPr="006C22A2">
        <w:rPr>
          <w:rFonts w:ascii="Arial" w:hAnsi="Arial" w:cs="Arial"/>
          <w:color w:val="000000"/>
          <w:lang w:val="en-US"/>
        </w:rPr>
        <w:t xml:space="preserve"> of the affected land is provided in paragraphs 40-4</w:t>
      </w:r>
      <w:r w:rsidR="00342BF9">
        <w:rPr>
          <w:rFonts w:ascii="Arial" w:hAnsi="Arial" w:cs="Arial"/>
          <w:color w:val="000000"/>
          <w:lang w:val="en-US"/>
        </w:rPr>
        <w:t>2</w:t>
      </w:r>
      <w:r w:rsidRPr="006C22A2">
        <w:rPr>
          <w:rFonts w:ascii="Arial" w:hAnsi="Arial" w:cs="Arial"/>
          <w:color w:val="000000"/>
          <w:lang w:val="en-US"/>
        </w:rPr>
        <w:t>.</w:t>
      </w:r>
      <w:r w:rsidR="00AD600C" w:rsidRPr="006C22A2">
        <w:rPr>
          <w:rFonts w:ascii="Arial" w:hAnsi="Arial" w:cs="Arial"/>
          <w:color w:val="000000"/>
          <w:lang w:val="en-US"/>
        </w:rPr>
        <w:t xml:space="preserve"> </w:t>
      </w:r>
    </w:p>
    <w:p w:rsidR="007F658A" w:rsidRPr="006C22A2" w:rsidRDefault="00373726" w:rsidP="00BD6B10">
      <w:pPr>
        <w:pStyle w:val="a6"/>
        <w:numPr>
          <w:ilvl w:val="0"/>
          <w:numId w:val="21"/>
        </w:numPr>
        <w:spacing w:before="120" w:after="120" w:line="240" w:lineRule="auto"/>
        <w:ind w:left="426" w:hanging="426"/>
        <w:contextualSpacing w:val="0"/>
        <w:jc w:val="both"/>
        <w:rPr>
          <w:rFonts w:ascii="Arial" w:hAnsi="Arial" w:cs="Arial"/>
          <w:b/>
          <w:bCs/>
          <w:sz w:val="24"/>
          <w:szCs w:val="24"/>
          <w:lang w:val="en-GB"/>
        </w:rPr>
      </w:pPr>
      <w:r w:rsidRPr="00373726">
        <w:rPr>
          <w:rFonts w:ascii="Arial" w:hAnsi="Arial" w:cs="Arial"/>
          <w:color w:val="000000"/>
          <w:lang w:val="en-US"/>
        </w:rPr>
        <w:t xml:space="preserve">To implement the </w:t>
      </w:r>
      <w:r w:rsidR="0019735B" w:rsidRPr="00373726">
        <w:rPr>
          <w:rFonts w:ascii="Arial" w:hAnsi="Arial" w:cs="Arial"/>
          <w:color w:val="000000"/>
          <w:lang w:val="en-US"/>
        </w:rPr>
        <w:t>above-mentioned</w:t>
      </w:r>
      <w:r>
        <w:rPr>
          <w:rFonts w:ascii="Arial" w:hAnsi="Arial" w:cs="Arial"/>
          <w:color w:val="000000"/>
          <w:lang w:val="en-US"/>
        </w:rPr>
        <w:t xml:space="preserve"> </w:t>
      </w:r>
      <w:r w:rsidRPr="00373726">
        <w:rPr>
          <w:rFonts w:ascii="Arial" w:hAnsi="Arial" w:cs="Arial"/>
          <w:color w:val="000000"/>
          <w:lang w:val="en-US"/>
        </w:rPr>
        <w:t xml:space="preserve">decree, the local </w:t>
      </w:r>
      <w:proofErr w:type="spellStart"/>
      <w:r w:rsidRPr="00373726">
        <w:rPr>
          <w:rFonts w:ascii="Arial" w:hAnsi="Arial" w:cs="Arial"/>
          <w:color w:val="000000"/>
          <w:lang w:val="en-US"/>
        </w:rPr>
        <w:t>Hokimiyat</w:t>
      </w:r>
      <w:proofErr w:type="spellEnd"/>
      <w:r w:rsidRPr="00373726">
        <w:rPr>
          <w:rFonts w:ascii="Arial" w:hAnsi="Arial" w:cs="Arial"/>
          <w:color w:val="000000"/>
          <w:lang w:val="en-US"/>
        </w:rPr>
        <w:t xml:space="preserve"> ordered UTY in September 2024 to pay the compensation calculated by XRO of </w:t>
      </w:r>
      <w:proofErr w:type="spellStart"/>
      <w:r w:rsidRPr="00373726">
        <w:rPr>
          <w:rFonts w:ascii="Arial" w:hAnsi="Arial" w:cs="Arial"/>
          <w:color w:val="000000"/>
          <w:lang w:val="en-US"/>
        </w:rPr>
        <w:t>Ozdavyerlayiha</w:t>
      </w:r>
      <w:proofErr w:type="spellEnd"/>
      <w:r w:rsidRPr="00373726">
        <w:rPr>
          <w:rFonts w:ascii="Arial" w:hAnsi="Arial" w:cs="Arial"/>
          <w:color w:val="000000"/>
          <w:lang w:val="en-US"/>
        </w:rPr>
        <w:t>.</w:t>
      </w:r>
    </w:p>
    <w:p w:rsidR="007F658A" w:rsidRPr="008D13D3" w:rsidRDefault="007F658A" w:rsidP="00083902">
      <w:pPr>
        <w:pStyle w:val="a6"/>
        <w:spacing w:before="120" w:after="120" w:line="240" w:lineRule="auto"/>
        <w:ind w:left="426" w:hanging="426"/>
        <w:jc w:val="both"/>
        <w:rPr>
          <w:rFonts w:ascii="Arial" w:hAnsi="Arial" w:cs="Arial"/>
          <w:b/>
          <w:bCs/>
          <w:sz w:val="24"/>
          <w:szCs w:val="24"/>
          <w:lang w:val="en-GB"/>
        </w:rPr>
      </w:pPr>
    </w:p>
    <w:p w:rsidR="00991F73" w:rsidRPr="00896A1F" w:rsidRDefault="005442F8" w:rsidP="00896A1F">
      <w:pPr>
        <w:pStyle w:val="a6"/>
        <w:numPr>
          <w:ilvl w:val="0"/>
          <w:numId w:val="8"/>
        </w:numPr>
        <w:spacing w:before="120" w:after="120" w:line="240" w:lineRule="auto"/>
        <w:ind w:left="426" w:hanging="426"/>
        <w:jc w:val="center"/>
        <w:rPr>
          <w:rFonts w:ascii="Arial" w:hAnsi="Arial" w:cs="Arial"/>
          <w:b/>
          <w:bCs/>
          <w:sz w:val="24"/>
          <w:szCs w:val="24"/>
        </w:rPr>
      </w:pPr>
      <w:r w:rsidRPr="00F36D9B">
        <w:rPr>
          <w:rFonts w:ascii="Arial" w:hAnsi="Arial" w:cs="Arial"/>
          <w:b/>
          <w:bCs/>
          <w:szCs w:val="24"/>
        </w:rPr>
        <w:t>IMPACT ASSESSMENT</w:t>
      </w:r>
      <w:bookmarkEnd w:id="100"/>
    </w:p>
    <w:p w:rsidR="002E7F47" w:rsidRPr="00F36D9B" w:rsidRDefault="002E7F47" w:rsidP="00BD6B10">
      <w:pPr>
        <w:pStyle w:val="Default"/>
        <w:numPr>
          <w:ilvl w:val="1"/>
          <w:numId w:val="9"/>
        </w:numPr>
        <w:spacing w:before="120" w:after="120"/>
        <w:ind w:left="426" w:hanging="426"/>
        <w:jc w:val="both"/>
        <w:rPr>
          <w:b/>
          <w:bCs/>
          <w:sz w:val="22"/>
          <w:lang w:val="en-GB"/>
        </w:rPr>
      </w:pPr>
      <w:r w:rsidRPr="00F36D9B">
        <w:rPr>
          <w:b/>
          <w:bCs/>
          <w:sz w:val="22"/>
          <w:lang w:val="en-GB"/>
        </w:rPr>
        <w:t>General information</w:t>
      </w:r>
    </w:p>
    <w:p w:rsidR="005E29DE" w:rsidRPr="005E29DE" w:rsidRDefault="005E29DE" w:rsidP="005E29DE">
      <w:pPr>
        <w:pStyle w:val="a6"/>
        <w:numPr>
          <w:ilvl w:val="0"/>
          <w:numId w:val="21"/>
        </w:numPr>
        <w:spacing w:before="120" w:after="120" w:line="240" w:lineRule="auto"/>
        <w:ind w:left="426" w:hanging="426"/>
        <w:contextualSpacing w:val="0"/>
        <w:jc w:val="both"/>
        <w:rPr>
          <w:rFonts w:ascii="Arial" w:hAnsi="Arial" w:cs="Arial"/>
          <w:color w:val="000000"/>
          <w:lang w:val="en-US"/>
        </w:rPr>
      </w:pPr>
      <w:r w:rsidRPr="005E29DE">
        <w:rPr>
          <w:rFonts w:ascii="Arial" w:hAnsi="Arial" w:cs="Arial"/>
          <w:color w:val="000000"/>
          <w:lang w:val="en-US"/>
        </w:rPr>
        <w:t xml:space="preserve">The construction of the </w:t>
      </w:r>
      <w:proofErr w:type="spellStart"/>
      <w:r w:rsidRPr="005E29DE">
        <w:rPr>
          <w:rFonts w:ascii="Arial" w:hAnsi="Arial" w:cs="Arial"/>
          <w:color w:val="000000"/>
          <w:lang w:val="en-US"/>
        </w:rPr>
        <w:t>Khozarasp</w:t>
      </w:r>
      <w:proofErr w:type="spellEnd"/>
      <w:r w:rsidRPr="005E29DE">
        <w:rPr>
          <w:rFonts w:ascii="Arial" w:hAnsi="Arial" w:cs="Arial"/>
          <w:color w:val="000000"/>
          <w:lang w:val="en-US"/>
        </w:rPr>
        <w:t xml:space="preserve"> TSS involves the permanent land acquisition of </w:t>
      </w:r>
      <w:r w:rsidR="009E4029">
        <w:rPr>
          <w:rFonts w:ascii="Arial" w:hAnsi="Arial" w:cs="Arial"/>
          <w:color w:val="000000"/>
          <w:lang w:val="en-US"/>
        </w:rPr>
        <w:t xml:space="preserve">privately </w:t>
      </w:r>
      <w:r w:rsidRPr="005E29DE">
        <w:rPr>
          <w:rFonts w:ascii="Arial" w:hAnsi="Arial" w:cs="Arial"/>
          <w:color w:val="000000"/>
          <w:lang w:val="en-US"/>
        </w:rPr>
        <w:t xml:space="preserve">leased land with land lease agreement (LLA) with </w:t>
      </w:r>
      <w:proofErr w:type="spellStart"/>
      <w:r w:rsidRPr="005E29DE">
        <w:rPr>
          <w:rFonts w:ascii="Arial" w:hAnsi="Arial" w:cs="Arial"/>
          <w:color w:val="000000"/>
          <w:lang w:val="en-US"/>
        </w:rPr>
        <w:t>Khozarasp</w:t>
      </w:r>
      <w:proofErr w:type="spellEnd"/>
      <w:r w:rsidRPr="005E29DE">
        <w:rPr>
          <w:rFonts w:ascii="Arial" w:hAnsi="Arial" w:cs="Arial"/>
          <w:color w:val="000000"/>
          <w:lang w:val="en-US"/>
        </w:rPr>
        <w:t xml:space="preserve"> </w:t>
      </w:r>
      <w:proofErr w:type="spellStart"/>
      <w:r w:rsidR="003B21E9" w:rsidRPr="00896A1F">
        <w:rPr>
          <w:rFonts w:ascii="Arial" w:hAnsi="Arial" w:cs="Arial"/>
          <w:color w:val="000000"/>
          <w:lang w:val="en-US"/>
        </w:rPr>
        <w:t>Ho</w:t>
      </w:r>
      <w:r w:rsidRPr="00E121ED">
        <w:rPr>
          <w:rFonts w:ascii="Arial" w:hAnsi="Arial" w:cs="Arial"/>
          <w:color w:val="000000"/>
          <w:lang w:val="en-US"/>
        </w:rPr>
        <w:t>kimiyat</w:t>
      </w:r>
      <w:proofErr w:type="spellEnd"/>
      <w:r w:rsidRPr="00E121ED">
        <w:rPr>
          <w:rFonts w:ascii="Arial" w:hAnsi="Arial" w:cs="Arial"/>
          <w:color w:val="000000"/>
          <w:lang w:val="en-US"/>
        </w:rPr>
        <w:t>.</w:t>
      </w:r>
    </w:p>
    <w:p w:rsidR="002928EF" w:rsidRDefault="002928EF" w:rsidP="005E29DE">
      <w:pPr>
        <w:pStyle w:val="a6"/>
        <w:numPr>
          <w:ilvl w:val="0"/>
          <w:numId w:val="21"/>
        </w:numPr>
        <w:spacing w:before="120" w:after="120" w:line="240" w:lineRule="auto"/>
        <w:ind w:left="426" w:hanging="426"/>
        <w:contextualSpacing w:val="0"/>
        <w:jc w:val="both"/>
        <w:rPr>
          <w:rFonts w:ascii="Arial" w:hAnsi="Arial" w:cs="Arial"/>
          <w:color w:val="000000"/>
          <w:lang w:val="en-US"/>
        </w:rPr>
      </w:pPr>
      <w:r w:rsidRPr="002928EF">
        <w:rPr>
          <w:rFonts w:ascii="Arial" w:hAnsi="Arial" w:cs="Arial"/>
          <w:color w:val="000000"/>
          <w:lang w:val="en-US"/>
        </w:rPr>
        <w:t xml:space="preserve">The LLA N22-12-0-Q/22 was signed on 20 January 2020 for 49-year usage rights to </w:t>
      </w:r>
      <w:r w:rsidR="00E121ED" w:rsidRPr="002928EF">
        <w:rPr>
          <w:rFonts w:ascii="Arial" w:hAnsi="Arial" w:cs="Arial"/>
          <w:color w:val="000000"/>
          <w:lang w:val="en-US"/>
        </w:rPr>
        <w:t>102.3</w:t>
      </w:r>
      <w:r w:rsidRPr="002928EF">
        <w:rPr>
          <w:rFonts w:ascii="Arial" w:hAnsi="Arial" w:cs="Arial"/>
          <w:color w:val="000000"/>
          <w:lang w:val="en-US"/>
        </w:rPr>
        <w:t xml:space="preserve"> ha of land. Of this, 92.3 ha are intended for the cultivation of cotton. (see</w:t>
      </w:r>
      <w:r w:rsidR="00074F7D">
        <w:rPr>
          <w:rFonts w:ascii="Arial" w:hAnsi="Arial" w:cs="Arial"/>
          <w:color w:val="000000"/>
          <w:lang w:val="en-US"/>
        </w:rPr>
        <w:t>:</w:t>
      </w:r>
      <w:r w:rsidRPr="002928EF">
        <w:rPr>
          <w:rFonts w:ascii="Arial" w:hAnsi="Arial" w:cs="Arial"/>
          <w:color w:val="000000"/>
          <w:lang w:val="en-US"/>
        </w:rPr>
        <w:t xml:space="preserve"> Annex 4)</w:t>
      </w:r>
    </w:p>
    <w:p w:rsidR="00862F4F" w:rsidRPr="00862F4F" w:rsidRDefault="00862F4F" w:rsidP="00896A1F">
      <w:pPr>
        <w:pStyle w:val="a6"/>
        <w:numPr>
          <w:ilvl w:val="0"/>
          <w:numId w:val="21"/>
        </w:numPr>
        <w:spacing w:before="120" w:after="120" w:line="240" w:lineRule="auto"/>
        <w:ind w:left="426" w:hanging="426"/>
        <w:contextualSpacing w:val="0"/>
        <w:jc w:val="both"/>
        <w:rPr>
          <w:rFonts w:ascii="Arial" w:hAnsi="Arial" w:cs="Arial"/>
          <w:color w:val="000000"/>
          <w:lang w:val="en-US"/>
        </w:rPr>
      </w:pPr>
      <w:r w:rsidRPr="00862F4F">
        <w:rPr>
          <w:rFonts w:ascii="Arial" w:hAnsi="Arial" w:cs="Arial"/>
          <w:color w:val="000000"/>
          <w:lang w:val="en-US"/>
        </w:rPr>
        <w:t xml:space="preserve">During the </w:t>
      </w:r>
      <w:r>
        <w:rPr>
          <w:rFonts w:ascii="Arial" w:hAnsi="Arial" w:cs="Arial"/>
          <w:color w:val="000000"/>
          <w:lang w:val="en-US"/>
        </w:rPr>
        <w:t>site visit</w:t>
      </w:r>
      <w:r w:rsidRPr="00862F4F">
        <w:rPr>
          <w:rFonts w:ascii="Arial" w:hAnsi="Arial" w:cs="Arial"/>
          <w:color w:val="000000"/>
          <w:lang w:val="en-US"/>
        </w:rPr>
        <w:t xml:space="preserve">, it became clear </w:t>
      </w:r>
      <w:r w:rsidR="006F443C">
        <w:rPr>
          <w:rFonts w:ascii="Arial" w:hAnsi="Arial" w:cs="Arial"/>
          <w:color w:val="000000"/>
          <w:lang w:val="en-US"/>
        </w:rPr>
        <w:t xml:space="preserve">that </w:t>
      </w:r>
      <w:r w:rsidRPr="00862F4F">
        <w:rPr>
          <w:rFonts w:ascii="Arial" w:hAnsi="Arial" w:cs="Arial"/>
          <w:color w:val="000000"/>
          <w:lang w:val="en-US"/>
        </w:rPr>
        <w:t xml:space="preserve">in June 2024, the farmer applied to the notary authorities and signed a document related to his voluntary </w:t>
      </w:r>
      <w:r w:rsidR="00342BF9" w:rsidRPr="00862F4F">
        <w:rPr>
          <w:rFonts w:ascii="Arial" w:hAnsi="Arial" w:cs="Arial"/>
          <w:color w:val="000000"/>
          <w:lang w:val="en-US"/>
        </w:rPr>
        <w:t>requisition</w:t>
      </w:r>
      <w:r w:rsidRPr="00862F4F">
        <w:rPr>
          <w:rFonts w:ascii="Arial" w:hAnsi="Arial" w:cs="Arial"/>
          <w:color w:val="000000"/>
          <w:lang w:val="en-US"/>
        </w:rPr>
        <w:t xml:space="preserve"> of the 9</w:t>
      </w:r>
      <w:r w:rsidR="00CB647F">
        <w:rPr>
          <w:rFonts w:ascii="Arial" w:hAnsi="Arial" w:cs="Arial"/>
          <w:color w:val="000000"/>
          <w:lang w:val="en-US"/>
        </w:rPr>
        <w:t>.50</w:t>
      </w:r>
      <w:r w:rsidRPr="00862F4F">
        <w:rPr>
          <w:rFonts w:ascii="Arial" w:hAnsi="Arial" w:cs="Arial"/>
          <w:color w:val="000000"/>
          <w:lang w:val="en-US"/>
        </w:rPr>
        <w:t xml:space="preserve"> hectares of land located in the area, and it is stated in the document that he does not </w:t>
      </w:r>
      <w:r w:rsidR="00636F83">
        <w:rPr>
          <w:rFonts w:ascii="Arial" w:hAnsi="Arial" w:cs="Arial"/>
          <w:color w:val="000000"/>
          <w:lang w:val="en-US"/>
        </w:rPr>
        <w:t xml:space="preserve">claim </w:t>
      </w:r>
      <w:r w:rsidRPr="00862F4F">
        <w:rPr>
          <w:rFonts w:ascii="Arial" w:hAnsi="Arial" w:cs="Arial"/>
          <w:color w:val="000000"/>
          <w:lang w:val="en-US"/>
        </w:rPr>
        <w:t xml:space="preserve">any </w:t>
      </w:r>
      <w:r w:rsidR="00CB2AC7">
        <w:rPr>
          <w:rFonts w:ascii="Arial" w:hAnsi="Arial" w:cs="Arial"/>
          <w:color w:val="000000"/>
          <w:lang w:val="en-US"/>
        </w:rPr>
        <w:t xml:space="preserve">moral and </w:t>
      </w:r>
      <w:r w:rsidRPr="00862F4F">
        <w:rPr>
          <w:rFonts w:ascii="Arial" w:hAnsi="Arial" w:cs="Arial"/>
          <w:color w:val="000000"/>
          <w:lang w:val="en-US"/>
        </w:rPr>
        <w:t>financial</w:t>
      </w:r>
      <w:r w:rsidR="00CB2AC7">
        <w:rPr>
          <w:rFonts w:ascii="Arial" w:hAnsi="Arial" w:cs="Arial"/>
          <w:color w:val="000000"/>
          <w:lang w:val="en-US"/>
        </w:rPr>
        <w:t xml:space="preserve"> </w:t>
      </w:r>
      <w:r w:rsidRPr="00862F4F">
        <w:rPr>
          <w:rFonts w:ascii="Arial" w:hAnsi="Arial" w:cs="Arial"/>
          <w:color w:val="000000"/>
          <w:lang w:val="en-US"/>
        </w:rPr>
        <w:t xml:space="preserve">compensation in return. During the meeting with the farmer in September, </w:t>
      </w:r>
      <w:r w:rsidR="00636F83">
        <w:rPr>
          <w:rFonts w:ascii="Arial" w:hAnsi="Arial" w:cs="Arial"/>
          <w:color w:val="000000"/>
          <w:lang w:val="en-US"/>
        </w:rPr>
        <w:t xml:space="preserve">he </w:t>
      </w:r>
      <w:r w:rsidR="00342BF9">
        <w:rPr>
          <w:rFonts w:ascii="Arial" w:hAnsi="Arial" w:cs="Arial"/>
          <w:color w:val="000000"/>
          <w:lang w:val="en-US"/>
        </w:rPr>
        <w:t xml:space="preserve">confirmed that he signed the document for cancellation of his land lease agreement for 9.50 ha out of </w:t>
      </w:r>
      <w:r w:rsidR="007743B3">
        <w:rPr>
          <w:rFonts w:ascii="Arial" w:hAnsi="Arial" w:cs="Arial"/>
          <w:color w:val="000000"/>
          <w:lang w:val="en-US"/>
        </w:rPr>
        <w:t>102.3</w:t>
      </w:r>
      <w:r w:rsidR="00342BF9">
        <w:rPr>
          <w:rFonts w:ascii="Arial" w:hAnsi="Arial" w:cs="Arial"/>
          <w:color w:val="000000"/>
          <w:lang w:val="en-US"/>
        </w:rPr>
        <w:t xml:space="preserve"> ha and he doesn’t claim any compensation. </w:t>
      </w:r>
      <w:r w:rsidR="00342BF9" w:rsidRPr="00786E40">
        <w:rPr>
          <w:rFonts w:ascii="Arial" w:hAnsi="Arial" w:cs="Arial"/>
          <w:color w:val="000000"/>
          <w:lang w:val="en-US"/>
        </w:rPr>
        <w:t>(</w:t>
      </w:r>
      <w:r w:rsidR="00342BF9" w:rsidRPr="00896A1F">
        <w:rPr>
          <w:rFonts w:ascii="Arial" w:hAnsi="Arial" w:cs="Arial"/>
          <w:color w:val="000000"/>
          <w:lang w:val="en-US"/>
        </w:rPr>
        <w:t>S</w:t>
      </w:r>
      <w:r w:rsidR="00342BF9" w:rsidRPr="00786E40">
        <w:rPr>
          <w:rFonts w:ascii="Arial" w:hAnsi="Arial" w:cs="Arial"/>
          <w:color w:val="000000"/>
          <w:lang w:val="en-US"/>
        </w:rPr>
        <w:t>ee</w:t>
      </w:r>
      <w:r w:rsidR="00342BF9" w:rsidRPr="00896A1F">
        <w:rPr>
          <w:rFonts w:ascii="Arial" w:hAnsi="Arial" w:cs="Arial"/>
          <w:color w:val="000000"/>
          <w:lang w:val="en-US"/>
        </w:rPr>
        <w:t>:</w:t>
      </w:r>
      <w:r w:rsidR="00342BF9" w:rsidRPr="00786E40">
        <w:rPr>
          <w:rFonts w:ascii="Arial" w:hAnsi="Arial" w:cs="Arial"/>
          <w:color w:val="000000"/>
          <w:lang w:val="en-US"/>
        </w:rPr>
        <w:t xml:space="preserve"> Annex </w:t>
      </w:r>
      <w:r w:rsidR="00786E40" w:rsidRPr="00896A1F">
        <w:rPr>
          <w:rFonts w:ascii="Arial" w:hAnsi="Arial" w:cs="Arial"/>
          <w:color w:val="000000"/>
          <w:lang w:val="en-US"/>
        </w:rPr>
        <w:t>5</w:t>
      </w:r>
      <w:r w:rsidR="00342BF9" w:rsidRPr="00786E40">
        <w:rPr>
          <w:rFonts w:ascii="Arial" w:hAnsi="Arial" w:cs="Arial"/>
          <w:color w:val="000000"/>
          <w:lang w:val="en-US"/>
        </w:rPr>
        <w:t>)</w:t>
      </w:r>
      <w:r w:rsidR="007743B3">
        <w:rPr>
          <w:rFonts w:ascii="Arial" w:hAnsi="Arial" w:cs="Arial"/>
          <w:color w:val="000000"/>
          <w:lang w:val="en-US"/>
        </w:rPr>
        <w:t xml:space="preserve"> However, the project is going to compensate him for loss of 2.83ha as the land acquisition proses started before his voluntarily requisition of land. </w:t>
      </w:r>
    </w:p>
    <w:p w:rsidR="00862F4F" w:rsidRPr="00862F4F" w:rsidRDefault="002C196A" w:rsidP="00896A1F">
      <w:pPr>
        <w:pStyle w:val="a6"/>
        <w:numPr>
          <w:ilvl w:val="0"/>
          <w:numId w:val="21"/>
        </w:numPr>
        <w:spacing w:before="120" w:after="120" w:line="240" w:lineRule="auto"/>
        <w:ind w:left="426" w:hanging="426"/>
        <w:contextualSpacing w:val="0"/>
        <w:jc w:val="both"/>
        <w:rPr>
          <w:rFonts w:ascii="Arial" w:hAnsi="Arial" w:cs="Arial"/>
          <w:color w:val="000000"/>
          <w:lang w:val="en-US"/>
        </w:rPr>
      </w:pPr>
      <w:r w:rsidRPr="002C196A">
        <w:rPr>
          <w:rFonts w:ascii="Arial" w:hAnsi="Arial" w:cs="Arial"/>
          <w:color w:val="000000"/>
          <w:lang w:val="en-US"/>
        </w:rPr>
        <w:t xml:space="preserve">In this regard, a meeting was held with the relevant experts from the local </w:t>
      </w:r>
      <w:r>
        <w:rPr>
          <w:rFonts w:ascii="Arial" w:hAnsi="Arial" w:cs="Arial"/>
          <w:color w:val="000000"/>
          <w:lang w:val="en-US"/>
        </w:rPr>
        <w:t>authorities</w:t>
      </w:r>
      <w:r w:rsidRPr="002C196A">
        <w:rPr>
          <w:rFonts w:ascii="Arial" w:hAnsi="Arial" w:cs="Arial"/>
          <w:color w:val="000000"/>
          <w:lang w:val="en-US"/>
        </w:rPr>
        <w:t xml:space="preserve"> and the XRO of Ozdavyerlayihe to investigate and confirm the matter. Thus, in June 2024, a new LLA was prepared for the farmer in line with the current situation and the land lease agreement was amended based on the farmer's </w:t>
      </w:r>
      <w:proofErr w:type="spellStart"/>
      <w:r w:rsidRPr="002C196A">
        <w:rPr>
          <w:rFonts w:ascii="Arial" w:hAnsi="Arial" w:cs="Arial"/>
          <w:color w:val="000000"/>
          <w:lang w:val="en-US"/>
        </w:rPr>
        <w:t>notarised</w:t>
      </w:r>
      <w:proofErr w:type="spellEnd"/>
      <w:r w:rsidRPr="002C196A">
        <w:rPr>
          <w:rFonts w:ascii="Arial" w:hAnsi="Arial" w:cs="Arial"/>
          <w:color w:val="000000"/>
          <w:lang w:val="en-US"/>
        </w:rPr>
        <w:t xml:space="preserve"> rejection of 9.50 ha part of the land. In the new LLA, the land area is stated as 87.80 ha.</w:t>
      </w:r>
      <w:r w:rsidR="00862F4F" w:rsidRPr="00862F4F">
        <w:rPr>
          <w:rFonts w:ascii="Arial" w:hAnsi="Arial" w:cs="Arial"/>
          <w:color w:val="000000"/>
          <w:lang w:val="en-US"/>
        </w:rPr>
        <w:t xml:space="preserve"> </w:t>
      </w:r>
      <w:r w:rsidR="00342BF9">
        <w:rPr>
          <w:rFonts w:ascii="Arial" w:hAnsi="Arial" w:cs="Arial"/>
          <w:color w:val="000000"/>
          <w:lang w:val="en-US"/>
        </w:rPr>
        <w:t xml:space="preserve">(See: </w:t>
      </w:r>
      <w:r w:rsidR="001F09FB">
        <w:rPr>
          <w:rFonts w:ascii="Arial" w:hAnsi="Arial" w:cs="Arial"/>
          <w:color w:val="000000"/>
          <w:lang w:val="en-US"/>
        </w:rPr>
        <w:t xml:space="preserve">Annex </w:t>
      </w:r>
      <w:r w:rsidR="00786E40">
        <w:rPr>
          <w:rFonts w:ascii="Arial" w:hAnsi="Arial" w:cs="Arial"/>
          <w:color w:val="000000"/>
          <w:lang w:val="en-US"/>
        </w:rPr>
        <w:t>6</w:t>
      </w:r>
      <w:r w:rsidR="001F09FB">
        <w:rPr>
          <w:rFonts w:ascii="Arial" w:hAnsi="Arial" w:cs="Arial"/>
          <w:color w:val="000000"/>
          <w:lang w:val="en-US"/>
        </w:rPr>
        <w:t>).</w:t>
      </w:r>
    </w:p>
    <w:p w:rsidR="00847A21" w:rsidRPr="005E29DE" w:rsidRDefault="005E29DE" w:rsidP="00E646A5">
      <w:pPr>
        <w:pStyle w:val="a6"/>
        <w:numPr>
          <w:ilvl w:val="0"/>
          <w:numId w:val="21"/>
        </w:numPr>
        <w:spacing w:before="120" w:after="120" w:line="240" w:lineRule="auto"/>
        <w:ind w:left="426" w:hanging="426"/>
        <w:contextualSpacing w:val="0"/>
        <w:jc w:val="both"/>
        <w:rPr>
          <w:rFonts w:ascii="Arial" w:hAnsi="Arial" w:cs="Arial"/>
          <w:color w:val="000000"/>
          <w:lang w:val="en-US"/>
        </w:rPr>
      </w:pPr>
      <w:r w:rsidRPr="005E29DE">
        <w:rPr>
          <w:rFonts w:ascii="Arial" w:hAnsi="Arial" w:cs="Arial"/>
          <w:color w:val="000000"/>
          <w:lang w:val="en-US"/>
        </w:rPr>
        <w:t xml:space="preserve">During the inventory, it was found that the area </w:t>
      </w:r>
      <w:r w:rsidR="00786E40">
        <w:rPr>
          <w:rFonts w:ascii="Arial" w:hAnsi="Arial" w:cs="Arial"/>
          <w:color w:val="000000"/>
          <w:lang w:val="en-US"/>
        </w:rPr>
        <w:t>wa</w:t>
      </w:r>
      <w:r w:rsidR="00786E40" w:rsidRPr="005E29DE">
        <w:rPr>
          <w:rFonts w:ascii="Arial" w:hAnsi="Arial" w:cs="Arial"/>
          <w:color w:val="000000"/>
          <w:lang w:val="en-US"/>
        </w:rPr>
        <w:t xml:space="preserve">s </w:t>
      </w:r>
      <w:r w:rsidRPr="005E29DE">
        <w:rPr>
          <w:rFonts w:ascii="Arial" w:hAnsi="Arial" w:cs="Arial"/>
          <w:color w:val="000000"/>
          <w:lang w:val="en-US"/>
        </w:rPr>
        <w:t>only used for cultivation</w:t>
      </w:r>
      <w:r w:rsidR="00342BF9">
        <w:rPr>
          <w:rFonts w:ascii="Arial" w:hAnsi="Arial" w:cs="Arial"/>
          <w:color w:val="000000"/>
          <w:lang w:val="en-US"/>
        </w:rPr>
        <w:t xml:space="preserve"> of crops</w:t>
      </w:r>
      <w:r w:rsidRPr="005E29DE">
        <w:rPr>
          <w:rFonts w:ascii="Arial" w:hAnsi="Arial" w:cs="Arial"/>
          <w:color w:val="000000"/>
          <w:lang w:val="en-US"/>
        </w:rPr>
        <w:t xml:space="preserve"> and there </w:t>
      </w:r>
      <w:r w:rsidR="00786E40">
        <w:rPr>
          <w:rFonts w:ascii="Arial" w:hAnsi="Arial" w:cs="Arial"/>
          <w:color w:val="000000"/>
          <w:lang w:val="en-US"/>
        </w:rPr>
        <w:t>we</w:t>
      </w:r>
      <w:r w:rsidR="00786E40" w:rsidRPr="005E29DE">
        <w:rPr>
          <w:rFonts w:ascii="Arial" w:hAnsi="Arial" w:cs="Arial"/>
          <w:color w:val="000000"/>
          <w:lang w:val="en-US"/>
        </w:rPr>
        <w:t xml:space="preserve">re </w:t>
      </w:r>
      <w:r w:rsidRPr="005E29DE">
        <w:rPr>
          <w:rFonts w:ascii="Arial" w:hAnsi="Arial" w:cs="Arial"/>
          <w:color w:val="000000"/>
          <w:lang w:val="en-US"/>
        </w:rPr>
        <w:t xml:space="preserve">no structures and trees </w:t>
      </w:r>
      <w:r w:rsidR="00786E40">
        <w:rPr>
          <w:rFonts w:ascii="Arial" w:hAnsi="Arial" w:cs="Arial"/>
          <w:color w:val="000000"/>
          <w:lang w:val="en-US"/>
        </w:rPr>
        <w:t>o</w:t>
      </w:r>
      <w:r w:rsidR="00786E40" w:rsidRPr="005E29DE">
        <w:rPr>
          <w:rFonts w:ascii="Arial" w:hAnsi="Arial" w:cs="Arial"/>
          <w:color w:val="000000"/>
          <w:lang w:val="en-US"/>
        </w:rPr>
        <w:t xml:space="preserve">n </w:t>
      </w:r>
      <w:r w:rsidRPr="005E29DE">
        <w:rPr>
          <w:rFonts w:ascii="Arial" w:hAnsi="Arial" w:cs="Arial"/>
          <w:color w:val="000000"/>
          <w:lang w:val="en-US"/>
        </w:rPr>
        <w:t>it.</w:t>
      </w:r>
      <w:r w:rsidR="00847A21" w:rsidRPr="005E29DE">
        <w:rPr>
          <w:rFonts w:ascii="Arial" w:hAnsi="Arial" w:cs="Arial"/>
          <w:color w:val="000000"/>
          <w:lang w:val="en-US"/>
        </w:rPr>
        <w:t xml:space="preserve"> </w:t>
      </w:r>
    </w:p>
    <w:p w:rsidR="002E7F47" w:rsidRPr="00F36D9B" w:rsidRDefault="002E7F47" w:rsidP="00BD6B10">
      <w:pPr>
        <w:pStyle w:val="Default"/>
        <w:numPr>
          <w:ilvl w:val="1"/>
          <w:numId w:val="9"/>
        </w:numPr>
        <w:spacing w:before="120" w:after="120"/>
        <w:ind w:left="426" w:hanging="426"/>
        <w:jc w:val="both"/>
        <w:rPr>
          <w:sz w:val="22"/>
          <w:szCs w:val="22"/>
          <w:lang w:val="en-US"/>
        </w:rPr>
      </w:pPr>
      <w:r w:rsidRPr="00F36D9B">
        <w:rPr>
          <w:b/>
          <w:bCs/>
          <w:sz w:val="22"/>
          <w:lang w:val="en-GB"/>
        </w:rPr>
        <w:t>Impact assessment approach and methodology</w:t>
      </w:r>
    </w:p>
    <w:p w:rsidR="00566CE1" w:rsidRPr="00F36D9B" w:rsidRDefault="00065D0B" w:rsidP="00BD6B10">
      <w:pPr>
        <w:pStyle w:val="Default"/>
        <w:numPr>
          <w:ilvl w:val="0"/>
          <w:numId w:val="21"/>
        </w:numPr>
        <w:spacing w:after="120"/>
        <w:ind w:left="426" w:hanging="426"/>
        <w:jc w:val="both"/>
        <w:rPr>
          <w:sz w:val="22"/>
          <w:szCs w:val="22"/>
          <w:lang w:val="en-US"/>
        </w:rPr>
      </w:pPr>
      <w:r w:rsidRPr="00F36D9B">
        <w:rPr>
          <w:sz w:val="22"/>
          <w:szCs w:val="22"/>
          <w:lang w:val="en-US"/>
        </w:rPr>
        <w:lastRenderedPageBreak/>
        <w:t>To</w:t>
      </w:r>
      <w:r w:rsidR="00566CE1" w:rsidRPr="00F36D9B">
        <w:rPr>
          <w:sz w:val="22"/>
          <w:szCs w:val="22"/>
          <w:lang w:val="en-US"/>
        </w:rPr>
        <w:t xml:space="preserve"> accurately assess the impact of </w:t>
      </w:r>
      <w:r w:rsidR="00342BF9" w:rsidRPr="00F36D9B">
        <w:rPr>
          <w:sz w:val="22"/>
          <w:szCs w:val="22"/>
          <w:lang w:val="en-US"/>
        </w:rPr>
        <w:t>land</w:t>
      </w:r>
      <w:r w:rsidR="00566CE1" w:rsidRPr="00F36D9B">
        <w:rPr>
          <w:sz w:val="22"/>
          <w:szCs w:val="22"/>
          <w:lang w:val="en-US"/>
        </w:rPr>
        <w:t xml:space="preserve"> acquisition, the following measures were taken:</w:t>
      </w:r>
    </w:p>
    <w:p w:rsidR="00566CE1" w:rsidRPr="003A5254" w:rsidRDefault="00566CE1" w:rsidP="001B6F19">
      <w:pPr>
        <w:pStyle w:val="a6"/>
        <w:numPr>
          <w:ilvl w:val="0"/>
          <w:numId w:val="31"/>
        </w:numPr>
        <w:spacing w:before="120" w:after="120"/>
        <w:jc w:val="both"/>
        <w:rPr>
          <w:rFonts w:ascii="Arial" w:hAnsi="Arial" w:cs="Arial"/>
          <w:lang w:val="en-US"/>
        </w:rPr>
      </w:pPr>
      <w:r w:rsidRPr="003A5254">
        <w:rPr>
          <w:rFonts w:ascii="Arial" w:hAnsi="Arial" w:cs="Arial"/>
          <w:b/>
          <w:bCs/>
          <w:lang w:val="en-US"/>
        </w:rPr>
        <w:t>Identification of affected lands</w:t>
      </w:r>
      <w:r w:rsidRPr="003A5254">
        <w:rPr>
          <w:rFonts w:ascii="Arial" w:hAnsi="Arial" w:cs="Arial"/>
          <w:lang w:val="en-US"/>
        </w:rPr>
        <w:t xml:space="preserve">: Based on the land acquisition documents issued by the </w:t>
      </w:r>
      <w:proofErr w:type="spellStart"/>
      <w:r w:rsidRPr="003A5254">
        <w:rPr>
          <w:rFonts w:ascii="Arial" w:hAnsi="Arial" w:cs="Arial"/>
          <w:lang w:val="en-US"/>
        </w:rPr>
        <w:t>Hokimiyats</w:t>
      </w:r>
      <w:proofErr w:type="spellEnd"/>
      <w:r w:rsidRPr="003A5254">
        <w:rPr>
          <w:rFonts w:ascii="Arial" w:hAnsi="Arial" w:cs="Arial"/>
          <w:lang w:val="en-US"/>
        </w:rPr>
        <w:t xml:space="preserve"> and the </w:t>
      </w:r>
      <w:proofErr w:type="spellStart"/>
      <w:r w:rsidRPr="003A5254">
        <w:rPr>
          <w:rFonts w:ascii="Arial" w:hAnsi="Arial" w:cs="Arial"/>
          <w:lang w:val="en-US"/>
        </w:rPr>
        <w:t>Cadastre</w:t>
      </w:r>
      <w:proofErr w:type="spellEnd"/>
      <w:r w:rsidRPr="003A5254">
        <w:rPr>
          <w:rFonts w:ascii="Arial" w:hAnsi="Arial" w:cs="Arial"/>
          <w:lang w:val="en-US"/>
        </w:rPr>
        <w:t xml:space="preserve"> Office, a list of affected assets/land was compiled. The data was verified directly </w:t>
      </w:r>
      <w:r w:rsidR="00065D0B" w:rsidRPr="003A5254">
        <w:rPr>
          <w:rFonts w:ascii="Arial" w:hAnsi="Arial" w:cs="Arial"/>
          <w:lang w:val="en-US"/>
        </w:rPr>
        <w:t>on-site</w:t>
      </w:r>
      <w:r w:rsidRPr="003A5254">
        <w:rPr>
          <w:rFonts w:ascii="Arial" w:hAnsi="Arial" w:cs="Arial"/>
          <w:lang w:val="en-US"/>
        </w:rPr>
        <w:t xml:space="preserve"> during surveys and censuses.</w:t>
      </w:r>
    </w:p>
    <w:p w:rsidR="00566CE1" w:rsidRPr="003A5254" w:rsidRDefault="00566CE1" w:rsidP="001B6F19">
      <w:pPr>
        <w:pStyle w:val="a6"/>
        <w:numPr>
          <w:ilvl w:val="0"/>
          <w:numId w:val="31"/>
        </w:numPr>
        <w:spacing w:before="120" w:after="120"/>
        <w:jc w:val="both"/>
        <w:rPr>
          <w:rFonts w:ascii="Arial" w:hAnsi="Arial" w:cs="Arial"/>
          <w:lang w:val="en-US"/>
        </w:rPr>
      </w:pPr>
      <w:r w:rsidRPr="003A5254">
        <w:rPr>
          <w:rFonts w:ascii="Arial" w:hAnsi="Arial" w:cs="Arial"/>
          <w:b/>
          <w:bCs/>
          <w:lang w:val="en-US"/>
        </w:rPr>
        <w:t>Cadastral maps.</w:t>
      </w:r>
      <w:r w:rsidRPr="003A5254">
        <w:rPr>
          <w:rFonts w:ascii="Arial" w:hAnsi="Arial" w:cs="Arial"/>
          <w:lang w:val="en-US"/>
        </w:rPr>
        <w:t xml:space="preserve"> Extracts from the cadastral maps were checked to verify the location of the planned </w:t>
      </w:r>
      <w:r w:rsidR="009860B3" w:rsidRPr="003A5254">
        <w:rPr>
          <w:rFonts w:ascii="Arial" w:hAnsi="Arial" w:cs="Arial"/>
          <w:lang w:val="en-US"/>
        </w:rPr>
        <w:t xml:space="preserve">transmission lines route </w:t>
      </w:r>
      <w:r w:rsidRPr="003A5254">
        <w:rPr>
          <w:rFonts w:ascii="Arial" w:hAnsi="Arial" w:cs="Arial"/>
          <w:lang w:val="en-US"/>
        </w:rPr>
        <w:t>and the status of the land allocation.</w:t>
      </w:r>
    </w:p>
    <w:p w:rsidR="00566CE1" w:rsidRPr="003A5254" w:rsidRDefault="00566CE1" w:rsidP="001B6F19">
      <w:pPr>
        <w:pStyle w:val="a6"/>
        <w:numPr>
          <w:ilvl w:val="0"/>
          <w:numId w:val="31"/>
        </w:numPr>
        <w:spacing w:before="120" w:after="120"/>
        <w:jc w:val="both"/>
        <w:rPr>
          <w:rFonts w:ascii="Arial" w:hAnsi="Arial" w:cs="Arial"/>
          <w:lang w:val="en-US"/>
        </w:rPr>
      </w:pPr>
      <w:r w:rsidRPr="003A5254">
        <w:rPr>
          <w:rFonts w:ascii="Arial" w:hAnsi="Arial" w:cs="Arial"/>
          <w:b/>
          <w:bCs/>
          <w:lang w:val="en-US"/>
        </w:rPr>
        <w:t>Loss Inventory/Detailed Measurement Survey</w:t>
      </w:r>
      <w:r w:rsidRPr="003A5254">
        <w:rPr>
          <w:rFonts w:ascii="Arial" w:hAnsi="Arial" w:cs="Arial"/>
          <w:lang w:val="en-US"/>
        </w:rPr>
        <w:t xml:space="preserve"> (DMS) to </w:t>
      </w:r>
      <w:r w:rsidR="00AC0E34" w:rsidRPr="003A5254">
        <w:rPr>
          <w:rFonts w:ascii="Arial" w:hAnsi="Arial" w:cs="Arial"/>
          <w:lang w:val="en-US"/>
        </w:rPr>
        <w:t xml:space="preserve">identify </w:t>
      </w:r>
      <w:r w:rsidRPr="003A5254">
        <w:rPr>
          <w:rFonts w:ascii="Arial" w:hAnsi="Arial" w:cs="Arial"/>
          <w:lang w:val="en-US"/>
        </w:rPr>
        <w:t>the area, type of land and other assets</w:t>
      </w:r>
      <w:r w:rsidR="00AC0E34" w:rsidRPr="003A5254">
        <w:rPr>
          <w:rFonts w:ascii="Arial" w:hAnsi="Arial" w:cs="Arial"/>
          <w:lang w:val="en-US"/>
        </w:rPr>
        <w:t>,</w:t>
      </w:r>
      <w:r w:rsidRPr="003A5254">
        <w:rPr>
          <w:rFonts w:ascii="Arial" w:hAnsi="Arial" w:cs="Arial"/>
          <w:lang w:val="en-US"/>
        </w:rPr>
        <w:t xml:space="preserve"> farms that will be affected by the land acquisition. </w:t>
      </w:r>
    </w:p>
    <w:p w:rsidR="00566CE1" w:rsidRPr="003A5254" w:rsidRDefault="00566CE1" w:rsidP="001B6F19">
      <w:pPr>
        <w:pStyle w:val="a6"/>
        <w:numPr>
          <w:ilvl w:val="0"/>
          <w:numId w:val="31"/>
        </w:numPr>
        <w:spacing w:before="120" w:after="120"/>
        <w:jc w:val="both"/>
        <w:rPr>
          <w:rFonts w:ascii="Arial" w:hAnsi="Arial" w:cs="Arial"/>
          <w:lang w:val="en-US"/>
        </w:rPr>
      </w:pPr>
      <w:r w:rsidRPr="003A5254">
        <w:rPr>
          <w:rFonts w:ascii="Arial" w:hAnsi="Arial" w:cs="Arial"/>
          <w:b/>
          <w:bCs/>
          <w:lang w:val="en-US"/>
        </w:rPr>
        <w:t>Census</w:t>
      </w:r>
      <w:r w:rsidRPr="003A5254">
        <w:rPr>
          <w:rFonts w:ascii="Arial" w:hAnsi="Arial" w:cs="Arial"/>
          <w:lang w:val="en-US"/>
        </w:rPr>
        <w:t xml:space="preserve"> to collect information on the socio-economic status of people affected by the project, e.g. in terms of education, livelihoods, sources of income</w:t>
      </w:r>
      <w:r w:rsidR="004062F6" w:rsidRPr="003A5254">
        <w:rPr>
          <w:rFonts w:ascii="Arial" w:hAnsi="Arial" w:cs="Arial"/>
          <w:lang w:val="en-US"/>
        </w:rPr>
        <w:t xml:space="preserve"> and vulnerability</w:t>
      </w:r>
      <w:r w:rsidRPr="003A5254">
        <w:rPr>
          <w:rFonts w:ascii="Arial" w:hAnsi="Arial" w:cs="Arial"/>
          <w:lang w:val="en-US"/>
        </w:rPr>
        <w:t xml:space="preserve">. </w:t>
      </w:r>
    </w:p>
    <w:p w:rsidR="002E7F47" w:rsidRPr="003A5254" w:rsidRDefault="00566CE1" w:rsidP="001B6F19">
      <w:pPr>
        <w:pStyle w:val="a6"/>
        <w:numPr>
          <w:ilvl w:val="0"/>
          <w:numId w:val="31"/>
        </w:numPr>
        <w:spacing w:before="120" w:after="120"/>
        <w:jc w:val="both"/>
        <w:rPr>
          <w:lang w:val="en-US"/>
        </w:rPr>
      </w:pPr>
      <w:r w:rsidRPr="003A5254">
        <w:rPr>
          <w:rFonts w:ascii="Arial" w:hAnsi="Arial" w:cs="Arial"/>
          <w:b/>
          <w:bCs/>
          <w:lang w:val="en-US"/>
        </w:rPr>
        <w:t>Consultations</w:t>
      </w:r>
      <w:r w:rsidRPr="003A5254">
        <w:rPr>
          <w:rFonts w:ascii="Arial" w:hAnsi="Arial" w:cs="Arial"/>
          <w:lang w:val="en-US"/>
        </w:rPr>
        <w:t xml:space="preserve"> with all project stakeholders,</w:t>
      </w:r>
      <w:r w:rsidR="00203AFE" w:rsidRPr="003A5254">
        <w:rPr>
          <w:rFonts w:ascii="Arial" w:hAnsi="Arial" w:cs="Arial"/>
          <w:lang w:val="en-US"/>
        </w:rPr>
        <w:t xml:space="preserve"> government </w:t>
      </w:r>
      <w:r w:rsidR="00D74E05" w:rsidRPr="003A5254">
        <w:rPr>
          <w:rFonts w:ascii="Arial" w:hAnsi="Arial" w:cs="Arial"/>
          <w:lang w:val="en-US"/>
        </w:rPr>
        <w:t>organizations</w:t>
      </w:r>
      <w:r w:rsidR="00203AFE" w:rsidRPr="003A5254">
        <w:rPr>
          <w:rFonts w:ascii="Arial" w:hAnsi="Arial" w:cs="Arial"/>
          <w:lang w:val="en-US"/>
        </w:rPr>
        <w:t xml:space="preserve"> (</w:t>
      </w:r>
      <w:proofErr w:type="spellStart"/>
      <w:r w:rsidR="00203AFE" w:rsidRPr="003A5254">
        <w:rPr>
          <w:rFonts w:ascii="Arial" w:hAnsi="Arial" w:cs="Arial"/>
          <w:lang w:val="en-US"/>
        </w:rPr>
        <w:t>Hokimiyyats</w:t>
      </w:r>
      <w:proofErr w:type="spellEnd"/>
      <w:r w:rsidR="00203AFE" w:rsidRPr="003A5254">
        <w:rPr>
          <w:rFonts w:ascii="Arial" w:hAnsi="Arial" w:cs="Arial"/>
          <w:lang w:val="en-US"/>
        </w:rPr>
        <w:t xml:space="preserve">, Mahalla Committees), community members and </w:t>
      </w:r>
      <w:r w:rsidRPr="003A5254">
        <w:rPr>
          <w:rFonts w:ascii="Arial" w:hAnsi="Arial" w:cs="Arial"/>
          <w:lang w:val="en-US"/>
        </w:rPr>
        <w:t xml:space="preserve">affected </w:t>
      </w:r>
      <w:r w:rsidR="00D74E05" w:rsidRPr="003A5254">
        <w:rPr>
          <w:rFonts w:ascii="Arial" w:hAnsi="Arial" w:cs="Arial"/>
          <w:lang w:val="en-US"/>
        </w:rPr>
        <w:t>household</w:t>
      </w:r>
      <w:r w:rsidR="00F70F70" w:rsidRPr="003A5254">
        <w:rPr>
          <w:rFonts w:ascii="Arial" w:hAnsi="Arial" w:cs="Arial"/>
          <w:lang w:val="en-US"/>
        </w:rPr>
        <w:t>.</w:t>
      </w:r>
    </w:p>
    <w:p w:rsidR="00237A77" w:rsidRDefault="002E7F47" w:rsidP="00BD6B10">
      <w:pPr>
        <w:pStyle w:val="Default"/>
        <w:numPr>
          <w:ilvl w:val="1"/>
          <w:numId w:val="9"/>
        </w:numPr>
        <w:spacing w:before="120" w:after="120"/>
        <w:ind w:left="426" w:hanging="426"/>
        <w:jc w:val="both"/>
        <w:rPr>
          <w:b/>
          <w:bCs/>
          <w:sz w:val="22"/>
          <w:lang w:val="en-GB"/>
        </w:rPr>
      </w:pPr>
      <w:r w:rsidRPr="00F36D9B">
        <w:rPr>
          <w:b/>
          <w:bCs/>
          <w:sz w:val="22"/>
          <w:lang w:val="en-GB"/>
        </w:rPr>
        <w:t>Land Acquisition</w:t>
      </w:r>
      <w:r w:rsidR="00237A77" w:rsidRPr="00F36D9B">
        <w:rPr>
          <w:b/>
          <w:bCs/>
          <w:sz w:val="22"/>
          <w:lang w:val="en-GB"/>
        </w:rPr>
        <w:t xml:space="preserve"> Impacts </w:t>
      </w:r>
    </w:p>
    <w:p w:rsidR="00D65F67" w:rsidRDefault="005A4C9F" w:rsidP="00BD6B10">
      <w:pPr>
        <w:pStyle w:val="Default"/>
        <w:numPr>
          <w:ilvl w:val="0"/>
          <w:numId w:val="21"/>
        </w:numPr>
        <w:spacing w:after="120"/>
        <w:ind w:left="426" w:hanging="426"/>
        <w:jc w:val="both"/>
        <w:rPr>
          <w:sz w:val="22"/>
          <w:szCs w:val="22"/>
          <w:lang w:val="en-US"/>
        </w:rPr>
      </w:pPr>
      <w:r>
        <w:rPr>
          <w:sz w:val="22"/>
          <w:szCs w:val="22"/>
          <w:lang w:val="en-US"/>
        </w:rPr>
        <w:t>The project will have only permanent land acquisition</w:t>
      </w:r>
      <w:r w:rsidR="00FC73EB">
        <w:rPr>
          <w:sz w:val="22"/>
          <w:szCs w:val="22"/>
          <w:lang w:val="en-US"/>
        </w:rPr>
        <w:t xml:space="preserve"> impact</w:t>
      </w:r>
      <w:r>
        <w:rPr>
          <w:sz w:val="22"/>
          <w:szCs w:val="22"/>
          <w:lang w:val="en-US"/>
        </w:rPr>
        <w:t xml:space="preserve"> of </w:t>
      </w:r>
      <w:r w:rsidR="00D65F67">
        <w:rPr>
          <w:sz w:val="22"/>
          <w:szCs w:val="22"/>
          <w:lang w:val="en-US"/>
        </w:rPr>
        <w:t xml:space="preserve">privately used </w:t>
      </w:r>
      <w:r>
        <w:rPr>
          <w:sz w:val="22"/>
          <w:szCs w:val="22"/>
          <w:lang w:val="en-US"/>
        </w:rPr>
        <w:t xml:space="preserve">land by </w:t>
      </w:r>
      <w:r w:rsidR="00546052">
        <w:rPr>
          <w:sz w:val="22"/>
          <w:szCs w:val="22"/>
          <w:lang w:val="en-US"/>
        </w:rPr>
        <w:t xml:space="preserve">one farm </w:t>
      </w:r>
      <w:r w:rsidR="00785CEA">
        <w:rPr>
          <w:sz w:val="22"/>
          <w:szCs w:val="22"/>
          <w:lang w:val="en-US"/>
        </w:rPr>
        <w:t>enterprises belonging to one farmer</w:t>
      </w:r>
      <w:r w:rsidR="00D65F67">
        <w:rPr>
          <w:sz w:val="22"/>
          <w:szCs w:val="22"/>
          <w:lang w:val="en-US"/>
        </w:rPr>
        <w:t xml:space="preserve">. </w:t>
      </w:r>
    </w:p>
    <w:p w:rsidR="00896A1F" w:rsidRDefault="00F02BD4" w:rsidP="00896A1F">
      <w:pPr>
        <w:pStyle w:val="Default"/>
        <w:numPr>
          <w:ilvl w:val="0"/>
          <w:numId w:val="21"/>
        </w:numPr>
        <w:spacing w:after="120"/>
        <w:ind w:left="426" w:hanging="426"/>
        <w:jc w:val="both"/>
        <w:rPr>
          <w:sz w:val="22"/>
          <w:szCs w:val="22"/>
          <w:lang w:val="en-US"/>
        </w:rPr>
      </w:pPr>
      <w:r w:rsidRPr="00F02BD4">
        <w:rPr>
          <w:sz w:val="22"/>
          <w:szCs w:val="22"/>
          <w:lang w:val="en-US"/>
        </w:rPr>
        <w:t xml:space="preserve">During construction, the contractor will use the existing road in the railway protection zone, which </w:t>
      </w:r>
      <w:r w:rsidR="00896A1F" w:rsidRPr="00F02BD4">
        <w:rPr>
          <w:sz w:val="22"/>
          <w:szCs w:val="22"/>
          <w:lang w:val="en-US"/>
        </w:rPr>
        <w:t>has</w:t>
      </w:r>
      <w:r w:rsidRPr="00F02BD4">
        <w:rPr>
          <w:sz w:val="22"/>
          <w:szCs w:val="22"/>
          <w:lang w:val="en-US"/>
        </w:rPr>
        <w:t xml:space="preserve"> </w:t>
      </w:r>
      <w:r w:rsidR="003300EF" w:rsidRPr="00F02BD4">
        <w:rPr>
          <w:sz w:val="22"/>
          <w:szCs w:val="22"/>
          <w:lang w:val="en-US"/>
        </w:rPr>
        <w:t>different</w:t>
      </w:r>
      <w:r w:rsidRPr="00F02BD4">
        <w:rPr>
          <w:sz w:val="22"/>
          <w:szCs w:val="22"/>
          <w:lang w:val="en-US"/>
        </w:rPr>
        <w:t xml:space="preserve"> access to the affected land and will not have any temporary impact.</w:t>
      </w:r>
    </w:p>
    <w:p w:rsidR="00896A1F" w:rsidRDefault="00F02BD4" w:rsidP="00B71038">
      <w:pPr>
        <w:pStyle w:val="Default"/>
        <w:numPr>
          <w:ilvl w:val="0"/>
          <w:numId w:val="21"/>
        </w:numPr>
        <w:spacing w:after="120"/>
        <w:ind w:left="426" w:hanging="426"/>
        <w:jc w:val="both"/>
        <w:rPr>
          <w:sz w:val="22"/>
          <w:szCs w:val="22"/>
          <w:lang w:val="en-US"/>
        </w:rPr>
      </w:pPr>
      <w:r w:rsidRPr="00896A1F">
        <w:rPr>
          <w:sz w:val="22"/>
          <w:szCs w:val="22"/>
          <w:lang w:val="en-US"/>
        </w:rPr>
        <w:t>According to the</w:t>
      </w:r>
      <w:r w:rsidR="00CE0A27" w:rsidRPr="00896A1F">
        <w:rPr>
          <w:sz w:val="22"/>
          <w:szCs w:val="22"/>
          <w:lang w:val="en-US"/>
        </w:rPr>
        <w:t xml:space="preserve"> old</w:t>
      </w:r>
      <w:r w:rsidRPr="00896A1F">
        <w:rPr>
          <w:sz w:val="22"/>
          <w:szCs w:val="22"/>
          <w:lang w:val="en-US"/>
        </w:rPr>
        <w:t xml:space="preserve"> LLA, PAP ha</w:t>
      </w:r>
      <w:r w:rsidR="00CE0A27" w:rsidRPr="00896A1F">
        <w:rPr>
          <w:sz w:val="22"/>
          <w:szCs w:val="22"/>
          <w:lang w:val="en-US"/>
        </w:rPr>
        <w:t>d</w:t>
      </w:r>
      <w:r w:rsidRPr="00896A1F">
        <w:rPr>
          <w:sz w:val="22"/>
          <w:szCs w:val="22"/>
          <w:lang w:val="en-US"/>
        </w:rPr>
        <w:t xml:space="preserve"> </w:t>
      </w:r>
      <w:r w:rsidR="005125CD" w:rsidRPr="00896A1F">
        <w:rPr>
          <w:sz w:val="22"/>
          <w:szCs w:val="22"/>
          <w:lang w:val="en-US"/>
        </w:rPr>
        <w:t xml:space="preserve">a </w:t>
      </w:r>
      <w:r w:rsidRPr="00896A1F">
        <w:rPr>
          <w:sz w:val="22"/>
          <w:szCs w:val="22"/>
          <w:lang w:val="en-US"/>
        </w:rPr>
        <w:t xml:space="preserve">right to cultivate 92.3 ha of leased land in </w:t>
      </w:r>
      <w:proofErr w:type="spellStart"/>
      <w:r w:rsidRPr="00896A1F">
        <w:rPr>
          <w:sz w:val="22"/>
          <w:szCs w:val="22"/>
          <w:lang w:val="en-US"/>
        </w:rPr>
        <w:t>Khozarasp</w:t>
      </w:r>
      <w:proofErr w:type="spellEnd"/>
      <w:r w:rsidRPr="00896A1F">
        <w:rPr>
          <w:sz w:val="22"/>
          <w:szCs w:val="22"/>
          <w:lang w:val="en-US"/>
        </w:rPr>
        <w:t xml:space="preserve"> district. </w:t>
      </w:r>
      <w:r w:rsidR="00553AFC" w:rsidRPr="00896A1F">
        <w:rPr>
          <w:sz w:val="22"/>
          <w:szCs w:val="22"/>
          <w:lang w:val="en-US"/>
        </w:rPr>
        <w:t xml:space="preserve">The leased area is partially located in </w:t>
      </w:r>
      <w:r w:rsidR="00082D20" w:rsidRPr="00896A1F">
        <w:rPr>
          <w:sz w:val="22"/>
          <w:szCs w:val="22"/>
          <w:lang w:val="en-US"/>
        </w:rPr>
        <w:t xml:space="preserve">different </w:t>
      </w:r>
      <w:r w:rsidR="00553AFC" w:rsidRPr="00896A1F">
        <w:rPr>
          <w:sz w:val="22"/>
          <w:szCs w:val="22"/>
          <w:lang w:val="en-US"/>
        </w:rPr>
        <w:t>part</w:t>
      </w:r>
      <w:r w:rsidR="00082D20" w:rsidRPr="00896A1F">
        <w:rPr>
          <w:sz w:val="22"/>
          <w:szCs w:val="22"/>
          <w:lang w:val="en-US"/>
        </w:rPr>
        <w:t>s</w:t>
      </w:r>
      <w:r w:rsidR="00553AFC" w:rsidRPr="00896A1F">
        <w:rPr>
          <w:sz w:val="22"/>
          <w:szCs w:val="22"/>
          <w:lang w:val="en-US"/>
        </w:rPr>
        <w:t xml:space="preserve"> of the </w:t>
      </w:r>
      <w:proofErr w:type="spellStart"/>
      <w:r w:rsidR="00553AFC" w:rsidRPr="00896A1F">
        <w:rPr>
          <w:sz w:val="22"/>
          <w:szCs w:val="22"/>
          <w:lang w:val="en-US"/>
        </w:rPr>
        <w:t>district.</w:t>
      </w:r>
      <w:r w:rsidR="00CF5E71" w:rsidRPr="00896A1F">
        <w:rPr>
          <w:sz w:val="22"/>
          <w:szCs w:val="22"/>
          <w:lang w:val="en-US"/>
        </w:rPr>
        <w:t>The</w:t>
      </w:r>
      <w:proofErr w:type="spellEnd"/>
      <w:r w:rsidR="00CF5E71" w:rsidRPr="00896A1F">
        <w:rPr>
          <w:sz w:val="22"/>
          <w:szCs w:val="22"/>
          <w:lang w:val="en-US"/>
        </w:rPr>
        <w:t xml:space="preserve"> LLA states that </w:t>
      </w:r>
      <w:r w:rsidR="00CF5E71" w:rsidRPr="0086067C">
        <w:rPr>
          <w:sz w:val="22"/>
          <w:szCs w:val="22"/>
          <w:lang w:val="en-US"/>
        </w:rPr>
        <w:t xml:space="preserve">land plot </w:t>
      </w:r>
      <w:proofErr w:type="spellStart"/>
      <w:r w:rsidR="00CF5E71" w:rsidRPr="0086067C">
        <w:rPr>
          <w:sz w:val="22"/>
          <w:szCs w:val="22"/>
          <w:lang w:val="en-US"/>
        </w:rPr>
        <w:t>can</w:t>
      </w:r>
      <w:r w:rsidR="00CF5E71" w:rsidRPr="00896A1F">
        <w:rPr>
          <w:sz w:val="22"/>
          <w:szCs w:val="22"/>
          <w:lang w:val="en-US"/>
        </w:rPr>
        <w:t xml:space="preserve"> </w:t>
      </w:r>
      <w:r w:rsidR="00CF5E71" w:rsidRPr="0086067C">
        <w:rPr>
          <w:sz w:val="22"/>
          <w:szCs w:val="22"/>
          <w:lang w:val="en-US"/>
        </w:rPr>
        <w:t>not</w:t>
      </w:r>
      <w:proofErr w:type="spellEnd"/>
      <w:r w:rsidR="00CF5E71" w:rsidRPr="0086067C">
        <w:rPr>
          <w:sz w:val="22"/>
          <w:szCs w:val="22"/>
          <w:lang w:val="en-US"/>
        </w:rPr>
        <w:t xml:space="preserve"> be sold</w:t>
      </w:r>
      <w:r w:rsidR="00CF5E71" w:rsidRPr="00896A1F">
        <w:rPr>
          <w:sz w:val="22"/>
          <w:szCs w:val="22"/>
          <w:lang w:val="en-US"/>
        </w:rPr>
        <w:t xml:space="preserve"> and sub-leased to other parties. In addition, construction of structures and plantation of trees are not allowed. </w:t>
      </w:r>
      <w:r w:rsidR="00CF5E71" w:rsidRPr="0086067C">
        <w:rPr>
          <w:sz w:val="22"/>
          <w:szCs w:val="22"/>
          <w:lang w:val="en-US"/>
        </w:rPr>
        <w:t xml:space="preserve"> </w:t>
      </w:r>
      <w:r w:rsidR="00CF5E71" w:rsidRPr="00896A1F">
        <w:rPr>
          <w:sz w:val="22"/>
          <w:szCs w:val="22"/>
          <w:lang w:val="en-US"/>
        </w:rPr>
        <w:t xml:space="preserve">Moreover, according to the LLA, the </w:t>
      </w:r>
      <w:r w:rsidR="00CF5E71" w:rsidRPr="0086067C">
        <w:rPr>
          <w:sz w:val="22"/>
          <w:szCs w:val="22"/>
          <w:lang w:val="en-US"/>
        </w:rPr>
        <w:t>lease agreement can be canceled or revised by lessor in case if there is a need for public needs</w:t>
      </w:r>
      <w:r w:rsidR="00CF5E71" w:rsidRPr="00896A1F">
        <w:rPr>
          <w:sz w:val="22"/>
          <w:szCs w:val="22"/>
          <w:lang w:val="en-US"/>
        </w:rPr>
        <w:t xml:space="preserve">. </w:t>
      </w:r>
    </w:p>
    <w:p w:rsidR="00896A1F" w:rsidRDefault="00553AFC" w:rsidP="00631575">
      <w:pPr>
        <w:pStyle w:val="Default"/>
        <w:numPr>
          <w:ilvl w:val="0"/>
          <w:numId w:val="21"/>
        </w:numPr>
        <w:spacing w:after="120"/>
        <w:ind w:left="426" w:hanging="426"/>
        <w:jc w:val="both"/>
        <w:rPr>
          <w:sz w:val="22"/>
          <w:szCs w:val="22"/>
          <w:lang w:val="en-US"/>
        </w:rPr>
      </w:pPr>
      <w:r w:rsidRPr="00896A1F">
        <w:rPr>
          <w:sz w:val="22"/>
          <w:szCs w:val="22"/>
          <w:lang w:val="en-US"/>
        </w:rPr>
        <w:t xml:space="preserve">In the </w:t>
      </w:r>
      <w:r w:rsidR="00082D20" w:rsidRPr="00896A1F">
        <w:rPr>
          <w:sz w:val="22"/>
          <w:szCs w:val="22"/>
          <w:lang w:val="en-US"/>
        </w:rPr>
        <w:t>land</w:t>
      </w:r>
      <w:r w:rsidRPr="00896A1F">
        <w:rPr>
          <w:sz w:val="22"/>
          <w:szCs w:val="22"/>
          <w:lang w:val="en-US"/>
        </w:rPr>
        <w:t xml:space="preserve"> proposed for the project, PAP </w:t>
      </w:r>
      <w:r w:rsidR="00CF5E71" w:rsidRPr="00896A1F">
        <w:rPr>
          <w:sz w:val="22"/>
          <w:szCs w:val="22"/>
          <w:lang w:val="en-US"/>
        </w:rPr>
        <w:t xml:space="preserve">had </w:t>
      </w:r>
      <w:r w:rsidRPr="00896A1F">
        <w:rPr>
          <w:sz w:val="22"/>
          <w:szCs w:val="22"/>
          <w:lang w:val="en-US"/>
        </w:rPr>
        <w:t>an area of 9</w:t>
      </w:r>
      <w:r w:rsidR="005125CD" w:rsidRPr="00896A1F">
        <w:rPr>
          <w:sz w:val="22"/>
          <w:szCs w:val="22"/>
          <w:lang w:val="en-US"/>
        </w:rPr>
        <w:t>.50</w:t>
      </w:r>
      <w:r w:rsidRPr="00896A1F">
        <w:rPr>
          <w:sz w:val="22"/>
          <w:szCs w:val="22"/>
          <w:lang w:val="en-US"/>
        </w:rPr>
        <w:t xml:space="preserve"> ha, of which 2.83 ha will be permanently affected by the project.</w:t>
      </w:r>
      <w:r w:rsidR="004A4B17" w:rsidRPr="00896A1F">
        <w:rPr>
          <w:sz w:val="22"/>
          <w:szCs w:val="22"/>
          <w:lang w:val="en-US"/>
        </w:rPr>
        <w:t xml:space="preserve"> </w:t>
      </w:r>
      <w:r w:rsidR="00525567" w:rsidRPr="00896A1F">
        <w:rPr>
          <w:sz w:val="22"/>
          <w:szCs w:val="22"/>
          <w:lang w:val="en-US"/>
        </w:rPr>
        <w:t>According to the LLA requirements the land area</w:t>
      </w:r>
      <w:r w:rsidR="00F46BF6" w:rsidRPr="00896A1F">
        <w:rPr>
          <w:sz w:val="22"/>
          <w:szCs w:val="22"/>
          <w:lang w:val="en-US"/>
        </w:rPr>
        <w:t xml:space="preserve"> is </w:t>
      </w:r>
      <w:r w:rsidR="00164B1E" w:rsidRPr="00896A1F">
        <w:rPr>
          <w:sz w:val="22"/>
          <w:szCs w:val="22"/>
          <w:lang w:val="en-US"/>
        </w:rPr>
        <w:t>agricultural</w:t>
      </w:r>
      <w:r w:rsidR="00F46BF6" w:rsidRPr="00896A1F">
        <w:rPr>
          <w:sz w:val="22"/>
          <w:szCs w:val="22"/>
          <w:lang w:val="en-US"/>
        </w:rPr>
        <w:t xml:space="preserve"> land </w:t>
      </w:r>
      <w:r w:rsidR="002B67B2" w:rsidRPr="00896A1F">
        <w:rPr>
          <w:sz w:val="22"/>
          <w:szCs w:val="22"/>
          <w:lang w:val="en-US"/>
        </w:rPr>
        <w:t xml:space="preserve">and </w:t>
      </w:r>
      <w:r w:rsidR="007743B3" w:rsidRPr="00896A1F">
        <w:rPr>
          <w:sz w:val="22"/>
          <w:szCs w:val="22"/>
          <w:lang w:val="en-US"/>
        </w:rPr>
        <w:t>is mainly</w:t>
      </w:r>
      <w:r w:rsidR="00525567" w:rsidRPr="00896A1F">
        <w:rPr>
          <w:sz w:val="22"/>
          <w:szCs w:val="22"/>
          <w:lang w:val="en-US"/>
        </w:rPr>
        <w:t xml:space="preserve"> </w:t>
      </w:r>
      <w:r w:rsidR="00164B1E" w:rsidRPr="00896A1F">
        <w:rPr>
          <w:sz w:val="22"/>
          <w:szCs w:val="22"/>
          <w:lang w:val="en-US"/>
        </w:rPr>
        <w:t>used</w:t>
      </w:r>
      <w:r w:rsidR="00525567" w:rsidRPr="00896A1F">
        <w:rPr>
          <w:sz w:val="22"/>
          <w:szCs w:val="22"/>
          <w:lang w:val="en-US"/>
        </w:rPr>
        <w:t xml:space="preserve"> for cotton cultivation</w:t>
      </w:r>
      <w:r w:rsidR="007743B3" w:rsidRPr="00896A1F">
        <w:rPr>
          <w:sz w:val="22"/>
          <w:szCs w:val="22"/>
          <w:lang w:val="en-US"/>
        </w:rPr>
        <w:t xml:space="preserve">. The farmer </w:t>
      </w:r>
      <w:r w:rsidR="00CF5E71" w:rsidRPr="00896A1F">
        <w:rPr>
          <w:sz w:val="22"/>
          <w:szCs w:val="22"/>
          <w:lang w:val="en-US"/>
        </w:rPr>
        <w:t xml:space="preserve">stated that he used to </w:t>
      </w:r>
      <w:r w:rsidR="007743B3" w:rsidRPr="00896A1F">
        <w:rPr>
          <w:sz w:val="22"/>
          <w:szCs w:val="22"/>
          <w:lang w:val="en-US"/>
        </w:rPr>
        <w:t xml:space="preserve">cultivate the area </w:t>
      </w:r>
      <w:r w:rsidR="00CF5E71" w:rsidRPr="00896A1F">
        <w:rPr>
          <w:sz w:val="22"/>
          <w:szCs w:val="22"/>
          <w:lang w:val="en-US"/>
        </w:rPr>
        <w:t>once</w:t>
      </w:r>
      <w:r w:rsidR="007743B3" w:rsidRPr="00896A1F">
        <w:rPr>
          <w:sz w:val="22"/>
          <w:szCs w:val="22"/>
          <w:lang w:val="en-US"/>
        </w:rPr>
        <w:t xml:space="preserve"> a year.</w:t>
      </w:r>
    </w:p>
    <w:p w:rsidR="00F02BD4" w:rsidRDefault="00525567" w:rsidP="00896A1F">
      <w:pPr>
        <w:pStyle w:val="Default"/>
        <w:numPr>
          <w:ilvl w:val="0"/>
          <w:numId w:val="21"/>
        </w:numPr>
        <w:spacing w:after="120"/>
        <w:ind w:left="426" w:hanging="426"/>
        <w:jc w:val="both"/>
        <w:rPr>
          <w:sz w:val="22"/>
          <w:szCs w:val="22"/>
          <w:lang w:val="en-US"/>
        </w:rPr>
      </w:pPr>
      <w:r w:rsidRPr="00896A1F">
        <w:rPr>
          <w:sz w:val="22"/>
          <w:szCs w:val="22"/>
          <w:lang w:val="en-US"/>
        </w:rPr>
        <w:t xml:space="preserve">During the </w:t>
      </w:r>
      <w:r w:rsidR="001744AC" w:rsidRPr="00896A1F">
        <w:rPr>
          <w:sz w:val="22"/>
          <w:szCs w:val="22"/>
          <w:lang w:val="en-US"/>
        </w:rPr>
        <w:t>site visit</w:t>
      </w:r>
      <w:r w:rsidRPr="00896A1F">
        <w:rPr>
          <w:sz w:val="22"/>
          <w:szCs w:val="22"/>
          <w:lang w:val="en-US"/>
        </w:rPr>
        <w:t xml:space="preserve">, it was </w:t>
      </w:r>
      <w:r w:rsidR="003300EF" w:rsidRPr="00896A1F">
        <w:rPr>
          <w:sz w:val="22"/>
          <w:szCs w:val="22"/>
          <w:lang w:val="en-US"/>
        </w:rPr>
        <w:t>confirmed</w:t>
      </w:r>
      <w:r w:rsidR="001744AC" w:rsidRPr="00896A1F">
        <w:rPr>
          <w:sz w:val="22"/>
          <w:szCs w:val="22"/>
          <w:lang w:val="en-US"/>
        </w:rPr>
        <w:t xml:space="preserve"> that </w:t>
      </w:r>
      <w:r w:rsidRPr="00896A1F">
        <w:rPr>
          <w:sz w:val="22"/>
          <w:szCs w:val="22"/>
          <w:lang w:val="en-US"/>
        </w:rPr>
        <w:t>there</w:t>
      </w:r>
      <w:r w:rsidR="001744AC" w:rsidRPr="00896A1F">
        <w:rPr>
          <w:sz w:val="22"/>
          <w:szCs w:val="22"/>
          <w:lang w:val="en-US"/>
        </w:rPr>
        <w:t xml:space="preserve"> are</w:t>
      </w:r>
      <w:r w:rsidRPr="00896A1F">
        <w:rPr>
          <w:sz w:val="22"/>
          <w:szCs w:val="22"/>
          <w:lang w:val="en-US"/>
        </w:rPr>
        <w:t xml:space="preserve"> no </w:t>
      </w:r>
      <w:r w:rsidR="001744AC" w:rsidRPr="00896A1F">
        <w:rPr>
          <w:sz w:val="22"/>
          <w:szCs w:val="22"/>
          <w:lang w:val="en-US"/>
        </w:rPr>
        <w:t xml:space="preserve">structures or </w:t>
      </w:r>
      <w:r w:rsidRPr="00896A1F">
        <w:rPr>
          <w:sz w:val="22"/>
          <w:szCs w:val="22"/>
          <w:lang w:val="en-US"/>
        </w:rPr>
        <w:t>trees in the area.</w:t>
      </w:r>
      <w:r w:rsidR="005B503D" w:rsidRPr="00CF5E71">
        <w:rPr>
          <w:sz w:val="22"/>
          <w:szCs w:val="22"/>
          <w:lang w:val="en-US"/>
        </w:rPr>
        <w:t xml:space="preserve"> </w:t>
      </w:r>
      <w:r w:rsidR="00AD6284" w:rsidRPr="00CF5E71">
        <w:rPr>
          <w:sz w:val="22"/>
          <w:szCs w:val="22"/>
          <w:lang w:val="en-US"/>
        </w:rPr>
        <w:t xml:space="preserve">Therefore, </w:t>
      </w:r>
      <w:proofErr w:type="gramStart"/>
      <w:r w:rsidR="00F02BD4" w:rsidRPr="00CF5E71">
        <w:rPr>
          <w:sz w:val="22"/>
          <w:szCs w:val="22"/>
          <w:lang w:val="en-US"/>
        </w:rPr>
        <w:t>he</w:t>
      </w:r>
      <w:proofErr w:type="gramEnd"/>
      <w:r w:rsidR="00F02BD4" w:rsidRPr="00CF5E71">
        <w:rPr>
          <w:sz w:val="22"/>
          <w:szCs w:val="22"/>
          <w:lang w:val="en-US"/>
        </w:rPr>
        <w:t xml:space="preserve"> loss of</w:t>
      </w:r>
      <w:r w:rsidR="00AD6284" w:rsidRPr="00CF5E71">
        <w:rPr>
          <w:sz w:val="22"/>
          <w:szCs w:val="22"/>
          <w:lang w:val="en-US"/>
        </w:rPr>
        <w:t xml:space="preserve"> structures and</w:t>
      </w:r>
      <w:r w:rsidR="00F02BD4" w:rsidRPr="00CF5E71">
        <w:rPr>
          <w:sz w:val="22"/>
          <w:szCs w:val="22"/>
          <w:lang w:val="en-US"/>
        </w:rPr>
        <w:t xml:space="preserve"> trees</w:t>
      </w:r>
      <w:r w:rsidR="003300EF" w:rsidRPr="00CF5E71">
        <w:rPr>
          <w:sz w:val="22"/>
          <w:szCs w:val="22"/>
          <w:lang w:val="en-US"/>
        </w:rPr>
        <w:t xml:space="preserve"> </w:t>
      </w:r>
      <w:r w:rsidR="00AD6284" w:rsidRPr="00CF5E71">
        <w:rPr>
          <w:sz w:val="22"/>
          <w:szCs w:val="22"/>
          <w:lang w:val="en-US"/>
        </w:rPr>
        <w:t>are</w:t>
      </w:r>
      <w:r w:rsidR="00F02BD4" w:rsidRPr="00CF5E71">
        <w:rPr>
          <w:sz w:val="22"/>
          <w:szCs w:val="22"/>
          <w:lang w:val="en-US"/>
        </w:rPr>
        <w:t xml:space="preserve"> not expected </w:t>
      </w:r>
      <w:r w:rsidR="003646FE" w:rsidRPr="00CF5E71">
        <w:rPr>
          <w:sz w:val="22"/>
          <w:szCs w:val="22"/>
          <w:lang w:val="en-US"/>
        </w:rPr>
        <w:t>because of</w:t>
      </w:r>
      <w:r w:rsidR="00F02BD4" w:rsidRPr="00CF5E71">
        <w:rPr>
          <w:sz w:val="22"/>
          <w:szCs w:val="22"/>
          <w:lang w:val="en-US"/>
        </w:rPr>
        <w:t xml:space="preserve"> the project.</w:t>
      </w:r>
    </w:p>
    <w:p w:rsidR="00896A1F" w:rsidRPr="00CF5E71" w:rsidRDefault="00896A1F" w:rsidP="00896A1F">
      <w:pPr>
        <w:pStyle w:val="Default"/>
        <w:numPr>
          <w:ilvl w:val="0"/>
          <w:numId w:val="21"/>
        </w:numPr>
        <w:spacing w:after="120"/>
        <w:ind w:left="426" w:hanging="426"/>
        <w:jc w:val="both"/>
        <w:rPr>
          <w:sz w:val="22"/>
          <w:szCs w:val="22"/>
          <w:lang w:val="en-US"/>
        </w:rPr>
      </w:pPr>
      <w:r>
        <w:rPr>
          <w:sz w:val="22"/>
          <w:szCs w:val="22"/>
          <w:lang w:val="en-US"/>
        </w:rPr>
        <w:t xml:space="preserve">Advanced notice was provided to AP and the project allowed him to harvest his products. He has already harvested and there will not be any crop impact.  </w:t>
      </w:r>
    </w:p>
    <w:p w:rsidR="00AA0D05" w:rsidRPr="00A22165" w:rsidRDefault="00AA0D05" w:rsidP="00083902">
      <w:pPr>
        <w:pStyle w:val="Default"/>
        <w:spacing w:before="240" w:after="240"/>
        <w:ind w:left="426" w:right="-24" w:hanging="426"/>
        <w:jc w:val="both"/>
        <w:rPr>
          <w:b/>
          <w:bCs/>
          <w:sz w:val="22"/>
          <w:szCs w:val="22"/>
          <w:lang w:val="en-US"/>
        </w:rPr>
      </w:pPr>
      <w:r w:rsidRPr="00A22165">
        <w:rPr>
          <w:b/>
          <w:bCs/>
          <w:sz w:val="22"/>
          <w:szCs w:val="22"/>
          <w:lang w:val="en-US"/>
        </w:rPr>
        <w:t xml:space="preserve">Table </w:t>
      </w:r>
      <w:r w:rsidR="003E1743" w:rsidRPr="00A22165">
        <w:rPr>
          <w:b/>
          <w:bCs/>
          <w:sz w:val="22"/>
          <w:szCs w:val="22"/>
          <w:lang w:val="en-US"/>
        </w:rPr>
        <w:t>2</w:t>
      </w:r>
      <w:r w:rsidRPr="00A22165">
        <w:rPr>
          <w:b/>
          <w:bCs/>
          <w:sz w:val="22"/>
          <w:szCs w:val="22"/>
          <w:lang w:val="en-US"/>
        </w:rPr>
        <w:t xml:space="preserve">. Permanent and temporary impact of project </w:t>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126"/>
        <w:gridCol w:w="2410"/>
        <w:gridCol w:w="1559"/>
        <w:gridCol w:w="1210"/>
        <w:gridCol w:w="1150"/>
      </w:tblGrid>
      <w:tr w:rsidR="00515451" w:rsidRPr="00472416" w:rsidTr="00AB32C9">
        <w:trPr>
          <w:trHeight w:val="461"/>
          <w:jc w:val="center"/>
        </w:trPr>
        <w:tc>
          <w:tcPr>
            <w:tcW w:w="1413" w:type="dxa"/>
            <w:shd w:val="clear" w:color="auto" w:fill="auto"/>
            <w:noWrap/>
            <w:vAlign w:val="center"/>
          </w:tcPr>
          <w:p w:rsidR="00515451" w:rsidRPr="00472416" w:rsidRDefault="00515451" w:rsidP="003C72BE">
            <w:pPr>
              <w:pStyle w:val="Default"/>
              <w:ind w:left="27" w:right="-23"/>
              <w:jc w:val="center"/>
              <w:rPr>
                <w:sz w:val="20"/>
                <w:szCs w:val="20"/>
                <w:lang w:val="en-US"/>
              </w:rPr>
            </w:pPr>
            <w:r w:rsidRPr="00472416">
              <w:rPr>
                <w:sz w:val="20"/>
                <w:szCs w:val="20"/>
                <w:lang w:val="en-US"/>
              </w:rPr>
              <w:t>No</w:t>
            </w:r>
          </w:p>
        </w:tc>
        <w:tc>
          <w:tcPr>
            <w:tcW w:w="2126" w:type="dxa"/>
            <w:shd w:val="clear" w:color="auto" w:fill="auto"/>
            <w:noWrap/>
            <w:vAlign w:val="center"/>
          </w:tcPr>
          <w:p w:rsidR="00515451" w:rsidRPr="00472416" w:rsidRDefault="00515451" w:rsidP="003C72BE">
            <w:pPr>
              <w:pStyle w:val="Default"/>
              <w:ind w:left="27" w:right="-23"/>
              <w:jc w:val="center"/>
              <w:rPr>
                <w:sz w:val="20"/>
                <w:szCs w:val="20"/>
                <w:lang w:val="en-US"/>
              </w:rPr>
            </w:pPr>
            <w:r w:rsidRPr="00472416">
              <w:rPr>
                <w:sz w:val="20"/>
                <w:szCs w:val="20"/>
                <w:lang w:val="en-US"/>
              </w:rPr>
              <w:t>District, region</w:t>
            </w:r>
          </w:p>
        </w:tc>
        <w:tc>
          <w:tcPr>
            <w:tcW w:w="2410" w:type="dxa"/>
            <w:shd w:val="clear" w:color="auto" w:fill="auto"/>
            <w:noWrap/>
            <w:vAlign w:val="center"/>
          </w:tcPr>
          <w:p w:rsidR="00515451" w:rsidRPr="00472416" w:rsidRDefault="00515451" w:rsidP="003C72BE">
            <w:pPr>
              <w:ind w:left="27" w:right="-23"/>
              <w:jc w:val="center"/>
              <w:rPr>
                <w:sz w:val="20"/>
                <w:szCs w:val="20"/>
                <w:lang w:val="en-US"/>
              </w:rPr>
            </w:pPr>
            <w:r w:rsidRPr="00472416">
              <w:rPr>
                <w:rFonts w:eastAsia="Times New Roman"/>
                <w:color w:val="000000"/>
                <w:sz w:val="20"/>
                <w:szCs w:val="20"/>
                <w:lang w:val="en-US"/>
              </w:rPr>
              <w:t>Name</w:t>
            </w:r>
            <w:r w:rsidRPr="00472416">
              <w:rPr>
                <w:sz w:val="20"/>
                <w:szCs w:val="20"/>
                <w:lang w:val="en-US"/>
              </w:rPr>
              <w:t xml:space="preserve"> of farm enterprise</w:t>
            </w:r>
          </w:p>
        </w:tc>
        <w:tc>
          <w:tcPr>
            <w:tcW w:w="1559" w:type="dxa"/>
            <w:shd w:val="clear" w:color="auto" w:fill="auto"/>
            <w:noWrap/>
            <w:vAlign w:val="center"/>
          </w:tcPr>
          <w:p w:rsidR="00515451" w:rsidRPr="00472416" w:rsidRDefault="00515451" w:rsidP="003C72BE">
            <w:pPr>
              <w:pStyle w:val="Default"/>
              <w:ind w:left="27" w:right="-23"/>
              <w:jc w:val="center"/>
              <w:rPr>
                <w:sz w:val="20"/>
                <w:szCs w:val="20"/>
                <w:lang w:val="en-US"/>
              </w:rPr>
            </w:pPr>
            <w:r w:rsidRPr="00472416">
              <w:rPr>
                <w:sz w:val="20"/>
                <w:szCs w:val="20"/>
                <w:lang w:val="en-US"/>
              </w:rPr>
              <w:t>Permanent impact (ha)</w:t>
            </w:r>
          </w:p>
        </w:tc>
        <w:tc>
          <w:tcPr>
            <w:tcW w:w="1210" w:type="dxa"/>
            <w:vAlign w:val="center"/>
          </w:tcPr>
          <w:p w:rsidR="00515451" w:rsidRPr="00472416" w:rsidRDefault="00515451" w:rsidP="003C72BE">
            <w:pPr>
              <w:pStyle w:val="Default"/>
              <w:ind w:left="27" w:right="-23"/>
              <w:jc w:val="center"/>
              <w:rPr>
                <w:sz w:val="20"/>
                <w:szCs w:val="20"/>
                <w:lang w:val="en-US"/>
              </w:rPr>
            </w:pPr>
            <w:r w:rsidRPr="00472416">
              <w:rPr>
                <w:sz w:val="20"/>
                <w:szCs w:val="20"/>
                <w:lang w:val="en-US"/>
              </w:rPr>
              <w:t>Temporary impact (ha)</w:t>
            </w:r>
          </w:p>
        </w:tc>
        <w:tc>
          <w:tcPr>
            <w:tcW w:w="1150" w:type="dxa"/>
          </w:tcPr>
          <w:p w:rsidR="00515451" w:rsidRPr="00472416" w:rsidRDefault="00515451" w:rsidP="003C72BE">
            <w:pPr>
              <w:pStyle w:val="Default"/>
              <w:ind w:left="27" w:right="-23"/>
              <w:jc w:val="center"/>
              <w:rPr>
                <w:sz w:val="20"/>
                <w:szCs w:val="20"/>
                <w:lang w:val="en-US"/>
              </w:rPr>
            </w:pPr>
            <w:r>
              <w:rPr>
                <w:sz w:val="20"/>
                <w:szCs w:val="20"/>
                <w:lang w:val="en-US"/>
              </w:rPr>
              <w:t>Type of land</w:t>
            </w:r>
          </w:p>
        </w:tc>
      </w:tr>
      <w:tr w:rsidR="00515451" w:rsidRPr="00472416" w:rsidTr="00AB32C9">
        <w:trPr>
          <w:trHeight w:hRule="exact" w:val="1154"/>
          <w:jc w:val="center"/>
        </w:trPr>
        <w:tc>
          <w:tcPr>
            <w:tcW w:w="1413" w:type="dxa"/>
            <w:shd w:val="clear" w:color="auto" w:fill="auto"/>
            <w:noWrap/>
            <w:vAlign w:val="center"/>
            <w:hideMark/>
          </w:tcPr>
          <w:p w:rsidR="00515451" w:rsidRPr="00472416" w:rsidRDefault="00515451" w:rsidP="003C72BE">
            <w:pPr>
              <w:ind w:left="426" w:right="-23" w:hanging="426"/>
              <w:jc w:val="center"/>
              <w:rPr>
                <w:rFonts w:eastAsia="Times New Roman"/>
                <w:color w:val="000000"/>
                <w:sz w:val="20"/>
                <w:szCs w:val="20"/>
              </w:rPr>
            </w:pPr>
            <w:r w:rsidRPr="00472416">
              <w:rPr>
                <w:rFonts w:eastAsia="Times New Roman"/>
                <w:color w:val="000000"/>
                <w:sz w:val="20"/>
                <w:szCs w:val="20"/>
              </w:rPr>
              <w:t>1</w:t>
            </w:r>
          </w:p>
        </w:tc>
        <w:tc>
          <w:tcPr>
            <w:tcW w:w="2126" w:type="dxa"/>
            <w:shd w:val="clear" w:color="auto" w:fill="auto"/>
            <w:noWrap/>
            <w:vAlign w:val="center"/>
            <w:hideMark/>
          </w:tcPr>
          <w:p w:rsidR="00515451" w:rsidRPr="00472416" w:rsidRDefault="00515451" w:rsidP="003C72BE">
            <w:pPr>
              <w:ind w:left="12" w:right="-23" w:firstLine="11"/>
              <w:rPr>
                <w:rFonts w:eastAsia="Times New Roman"/>
                <w:color w:val="000000"/>
                <w:sz w:val="20"/>
                <w:szCs w:val="20"/>
                <w:lang w:val="en-US"/>
              </w:rPr>
            </w:pPr>
            <w:proofErr w:type="spellStart"/>
            <w:r w:rsidRPr="00472416">
              <w:rPr>
                <w:rFonts w:eastAsia="Times New Roman"/>
                <w:color w:val="000000"/>
                <w:sz w:val="20"/>
                <w:szCs w:val="20"/>
                <w:lang w:val="en-US"/>
              </w:rPr>
              <w:t>Khozarasp</w:t>
            </w:r>
            <w:proofErr w:type="spellEnd"/>
            <w:r w:rsidRPr="00472416">
              <w:rPr>
                <w:rFonts w:eastAsia="Times New Roman"/>
                <w:color w:val="000000"/>
                <w:sz w:val="20"/>
                <w:szCs w:val="20"/>
                <w:lang w:val="en-US"/>
              </w:rPr>
              <w:t xml:space="preserve"> district, </w:t>
            </w:r>
            <w:proofErr w:type="spellStart"/>
            <w:r w:rsidRPr="00472416">
              <w:rPr>
                <w:rFonts w:eastAsia="Times New Roman"/>
                <w:color w:val="000000"/>
                <w:sz w:val="20"/>
                <w:szCs w:val="20"/>
                <w:lang w:val="en-US"/>
              </w:rPr>
              <w:t>Khorezm</w:t>
            </w:r>
            <w:proofErr w:type="spellEnd"/>
            <w:r w:rsidRPr="00472416">
              <w:rPr>
                <w:rFonts w:eastAsia="Times New Roman"/>
                <w:color w:val="000000"/>
                <w:sz w:val="20"/>
                <w:szCs w:val="20"/>
                <w:lang w:val="en-US"/>
              </w:rPr>
              <w:t xml:space="preserve"> region</w:t>
            </w:r>
          </w:p>
        </w:tc>
        <w:tc>
          <w:tcPr>
            <w:tcW w:w="2410" w:type="dxa"/>
            <w:shd w:val="clear" w:color="auto" w:fill="auto"/>
            <w:noWrap/>
            <w:vAlign w:val="center"/>
            <w:hideMark/>
          </w:tcPr>
          <w:p w:rsidR="00515451" w:rsidRPr="00472416" w:rsidRDefault="00515451" w:rsidP="003C72BE">
            <w:pPr>
              <w:ind w:left="12" w:right="-23" w:firstLine="11"/>
              <w:rPr>
                <w:rFonts w:eastAsia="Times New Roman"/>
                <w:color w:val="000000"/>
                <w:sz w:val="20"/>
                <w:szCs w:val="20"/>
                <w:lang w:val="en-US"/>
              </w:rPr>
            </w:pPr>
            <w:proofErr w:type="spellStart"/>
            <w:r w:rsidRPr="00472416">
              <w:rPr>
                <w:rFonts w:eastAsia="Times New Roman"/>
                <w:color w:val="000000"/>
                <w:sz w:val="20"/>
                <w:szCs w:val="20"/>
                <w:lang w:val="en-US"/>
              </w:rPr>
              <w:t>Sevindjoy</w:t>
            </w:r>
            <w:proofErr w:type="spellEnd"/>
            <w:r w:rsidRPr="00472416">
              <w:rPr>
                <w:rFonts w:eastAsia="Times New Roman"/>
                <w:color w:val="000000"/>
                <w:sz w:val="20"/>
                <w:szCs w:val="20"/>
                <w:lang w:val="en-US"/>
              </w:rPr>
              <w:t xml:space="preserve"> </w:t>
            </w:r>
            <w:proofErr w:type="spellStart"/>
            <w:r w:rsidRPr="00472416">
              <w:rPr>
                <w:rFonts w:eastAsia="Times New Roman"/>
                <w:color w:val="000000"/>
                <w:sz w:val="20"/>
                <w:szCs w:val="20"/>
                <w:lang w:val="en-US"/>
              </w:rPr>
              <w:t>Maxfira</w:t>
            </w:r>
            <w:proofErr w:type="spellEnd"/>
            <w:r w:rsidRPr="00472416">
              <w:rPr>
                <w:rFonts w:eastAsia="Times New Roman"/>
                <w:color w:val="000000"/>
                <w:sz w:val="20"/>
                <w:szCs w:val="20"/>
                <w:lang w:val="en-US"/>
              </w:rPr>
              <w:t xml:space="preserve"> </w:t>
            </w:r>
          </w:p>
        </w:tc>
        <w:tc>
          <w:tcPr>
            <w:tcW w:w="1559" w:type="dxa"/>
            <w:shd w:val="clear" w:color="auto" w:fill="auto"/>
            <w:noWrap/>
            <w:vAlign w:val="center"/>
            <w:hideMark/>
          </w:tcPr>
          <w:p w:rsidR="00515451" w:rsidRPr="00472416" w:rsidRDefault="00515451" w:rsidP="003C72BE">
            <w:pPr>
              <w:ind w:left="426" w:right="-23" w:hanging="426"/>
              <w:jc w:val="center"/>
              <w:rPr>
                <w:rFonts w:eastAsia="Times New Roman"/>
                <w:color w:val="000000"/>
                <w:sz w:val="20"/>
                <w:szCs w:val="20"/>
                <w:lang w:val="en-US"/>
              </w:rPr>
            </w:pPr>
            <w:r w:rsidRPr="00472416">
              <w:rPr>
                <w:rFonts w:eastAsia="Times New Roman"/>
                <w:color w:val="000000"/>
                <w:sz w:val="20"/>
                <w:szCs w:val="20"/>
                <w:lang w:val="en-US"/>
              </w:rPr>
              <w:t>2.83</w:t>
            </w:r>
          </w:p>
        </w:tc>
        <w:tc>
          <w:tcPr>
            <w:tcW w:w="1210" w:type="dxa"/>
            <w:vAlign w:val="center"/>
          </w:tcPr>
          <w:p w:rsidR="00515451" w:rsidRPr="00472416" w:rsidRDefault="00515451" w:rsidP="003C72BE">
            <w:pPr>
              <w:ind w:left="426" w:right="-23" w:hanging="426"/>
              <w:jc w:val="center"/>
              <w:rPr>
                <w:rFonts w:eastAsia="Times New Roman"/>
                <w:color w:val="000000"/>
                <w:sz w:val="20"/>
                <w:szCs w:val="20"/>
                <w:lang w:val="en-US"/>
              </w:rPr>
            </w:pPr>
            <w:r w:rsidRPr="00472416">
              <w:rPr>
                <w:rFonts w:eastAsia="Times New Roman"/>
                <w:color w:val="000000"/>
                <w:sz w:val="20"/>
                <w:szCs w:val="20"/>
                <w:lang w:val="en-US"/>
              </w:rPr>
              <w:t>0</w:t>
            </w:r>
          </w:p>
        </w:tc>
        <w:tc>
          <w:tcPr>
            <w:tcW w:w="1150" w:type="dxa"/>
          </w:tcPr>
          <w:p w:rsidR="00515451" w:rsidRPr="00896A1F" w:rsidRDefault="00CF5E71" w:rsidP="00896A1F">
            <w:pPr>
              <w:ind w:right="-23"/>
              <w:jc w:val="both"/>
              <w:rPr>
                <w:rFonts w:eastAsia="Times New Roman"/>
                <w:color w:val="000000"/>
                <w:sz w:val="20"/>
                <w:szCs w:val="20"/>
                <w:lang w:val="en-US"/>
              </w:rPr>
            </w:pPr>
            <w:r>
              <w:rPr>
                <w:rFonts w:eastAsia="Times New Roman"/>
                <w:color w:val="000000"/>
                <w:sz w:val="20"/>
                <w:szCs w:val="20"/>
                <w:lang w:val="en-US"/>
              </w:rPr>
              <w:t>Irrigated a</w:t>
            </w:r>
            <w:r w:rsidR="00515451" w:rsidRPr="00896A1F">
              <w:rPr>
                <w:rFonts w:eastAsia="Times New Roman"/>
                <w:color w:val="000000"/>
                <w:sz w:val="20"/>
                <w:szCs w:val="20"/>
                <w:lang w:val="en-US"/>
              </w:rPr>
              <w:t>griculture</w:t>
            </w:r>
            <w:r w:rsidR="00515451">
              <w:rPr>
                <w:rFonts w:eastAsia="Times New Roman"/>
                <w:color w:val="000000"/>
                <w:sz w:val="20"/>
                <w:szCs w:val="20"/>
                <w:lang w:val="en-US"/>
              </w:rPr>
              <w:t xml:space="preserve"> land</w:t>
            </w:r>
            <w:r>
              <w:rPr>
                <w:rFonts w:eastAsia="Times New Roman"/>
                <w:color w:val="000000"/>
                <w:sz w:val="20"/>
                <w:szCs w:val="20"/>
                <w:lang w:val="en-US"/>
              </w:rPr>
              <w:t>, used</w:t>
            </w:r>
            <w:r w:rsidR="00515451" w:rsidRPr="00896A1F">
              <w:rPr>
                <w:rFonts w:eastAsia="Times New Roman"/>
                <w:color w:val="000000"/>
                <w:sz w:val="20"/>
                <w:szCs w:val="20"/>
                <w:lang w:val="en-US"/>
              </w:rPr>
              <w:t xml:space="preserve"> for</w:t>
            </w:r>
            <w:r>
              <w:rPr>
                <w:rFonts w:eastAsia="Times New Roman"/>
                <w:color w:val="000000"/>
                <w:sz w:val="20"/>
                <w:szCs w:val="20"/>
                <w:lang w:val="en-US"/>
              </w:rPr>
              <w:t xml:space="preserve"> cotton</w:t>
            </w:r>
            <w:r w:rsidR="00515451" w:rsidRPr="00896A1F">
              <w:rPr>
                <w:rFonts w:eastAsia="Times New Roman"/>
                <w:color w:val="000000"/>
                <w:sz w:val="20"/>
                <w:szCs w:val="20"/>
                <w:lang w:val="en-US"/>
              </w:rPr>
              <w:t xml:space="preserve"> cultivation </w:t>
            </w:r>
          </w:p>
        </w:tc>
      </w:tr>
      <w:tr w:rsidR="00AB32C9" w:rsidRPr="003C72BE" w:rsidTr="00AB32C9">
        <w:trPr>
          <w:trHeight w:hRule="exact" w:val="299"/>
          <w:jc w:val="center"/>
        </w:trPr>
        <w:tc>
          <w:tcPr>
            <w:tcW w:w="3539" w:type="dxa"/>
            <w:gridSpan w:val="2"/>
            <w:shd w:val="clear" w:color="000000" w:fill="D9E1F2"/>
            <w:noWrap/>
            <w:vAlign w:val="center"/>
            <w:hideMark/>
          </w:tcPr>
          <w:p w:rsidR="00515451" w:rsidRPr="00472416" w:rsidRDefault="00515451" w:rsidP="003C72BE">
            <w:pPr>
              <w:ind w:left="426" w:right="-23" w:hanging="426"/>
              <w:jc w:val="right"/>
              <w:rPr>
                <w:rFonts w:eastAsia="Times New Roman"/>
                <w:b/>
                <w:bCs/>
                <w:color w:val="000000"/>
                <w:sz w:val="20"/>
                <w:szCs w:val="20"/>
              </w:rPr>
            </w:pPr>
            <w:r w:rsidRPr="00472416">
              <w:rPr>
                <w:rFonts w:eastAsia="Times New Roman"/>
                <w:b/>
                <w:bCs/>
                <w:color w:val="000000"/>
                <w:sz w:val="20"/>
                <w:szCs w:val="20"/>
              </w:rPr>
              <w:t>TOTAL:</w:t>
            </w:r>
          </w:p>
        </w:tc>
        <w:tc>
          <w:tcPr>
            <w:tcW w:w="2410" w:type="dxa"/>
            <w:shd w:val="clear" w:color="000000" w:fill="D9E1F2"/>
            <w:noWrap/>
            <w:vAlign w:val="center"/>
            <w:hideMark/>
          </w:tcPr>
          <w:p w:rsidR="00515451" w:rsidRPr="00472416" w:rsidRDefault="00515451" w:rsidP="003C72BE">
            <w:pPr>
              <w:ind w:left="426" w:right="-23" w:hanging="426"/>
              <w:jc w:val="center"/>
              <w:rPr>
                <w:rFonts w:eastAsia="Times New Roman"/>
                <w:b/>
                <w:bCs/>
                <w:color w:val="000000"/>
                <w:sz w:val="20"/>
                <w:szCs w:val="20"/>
                <w:lang w:val="en-US"/>
              </w:rPr>
            </w:pPr>
            <w:r w:rsidRPr="00472416">
              <w:rPr>
                <w:rFonts w:eastAsia="Times New Roman"/>
                <w:b/>
                <w:bCs/>
                <w:color w:val="000000"/>
                <w:sz w:val="20"/>
                <w:szCs w:val="20"/>
                <w:lang w:val="en-US"/>
              </w:rPr>
              <w:t>1</w:t>
            </w:r>
          </w:p>
        </w:tc>
        <w:tc>
          <w:tcPr>
            <w:tcW w:w="1559" w:type="dxa"/>
            <w:shd w:val="clear" w:color="000000" w:fill="D9E1F2"/>
            <w:noWrap/>
            <w:vAlign w:val="center"/>
            <w:hideMark/>
          </w:tcPr>
          <w:p w:rsidR="00515451" w:rsidRPr="00472416" w:rsidRDefault="00515451" w:rsidP="003C72BE">
            <w:pPr>
              <w:ind w:left="426" w:right="-23" w:hanging="426"/>
              <w:jc w:val="center"/>
              <w:rPr>
                <w:rFonts w:eastAsia="Times New Roman"/>
                <w:b/>
                <w:bCs/>
                <w:color w:val="000000"/>
                <w:sz w:val="20"/>
                <w:szCs w:val="20"/>
                <w:lang w:val="en-US"/>
              </w:rPr>
            </w:pPr>
            <w:r w:rsidRPr="00472416">
              <w:rPr>
                <w:rFonts w:eastAsia="Times New Roman"/>
                <w:b/>
                <w:bCs/>
                <w:color w:val="000000"/>
                <w:sz w:val="20"/>
                <w:szCs w:val="20"/>
                <w:lang w:val="en-US"/>
              </w:rPr>
              <w:t>2.83</w:t>
            </w:r>
          </w:p>
        </w:tc>
        <w:tc>
          <w:tcPr>
            <w:tcW w:w="1210" w:type="dxa"/>
            <w:shd w:val="clear" w:color="000000" w:fill="D9E1F2"/>
            <w:vAlign w:val="center"/>
          </w:tcPr>
          <w:p w:rsidR="00515451" w:rsidRPr="00472416" w:rsidRDefault="00515451" w:rsidP="003C72BE">
            <w:pPr>
              <w:ind w:left="426" w:right="-23" w:hanging="426"/>
              <w:jc w:val="center"/>
              <w:rPr>
                <w:rFonts w:eastAsia="Times New Roman"/>
                <w:color w:val="000000"/>
                <w:sz w:val="20"/>
                <w:szCs w:val="20"/>
                <w:lang w:val="en-US"/>
              </w:rPr>
            </w:pPr>
            <w:r w:rsidRPr="00472416">
              <w:rPr>
                <w:rFonts w:eastAsia="Times New Roman"/>
                <w:b/>
                <w:bCs/>
                <w:color w:val="000000"/>
                <w:sz w:val="20"/>
                <w:szCs w:val="20"/>
                <w:lang w:val="en-US"/>
              </w:rPr>
              <w:t>0</w:t>
            </w:r>
          </w:p>
        </w:tc>
        <w:tc>
          <w:tcPr>
            <w:tcW w:w="1150" w:type="dxa"/>
            <w:shd w:val="clear" w:color="000000" w:fill="D9E1F2"/>
          </w:tcPr>
          <w:p w:rsidR="00515451" w:rsidRPr="00472416" w:rsidRDefault="00515451" w:rsidP="003C72BE">
            <w:pPr>
              <w:ind w:left="426" w:right="-23" w:hanging="426"/>
              <w:jc w:val="center"/>
              <w:rPr>
                <w:rFonts w:eastAsia="Times New Roman"/>
                <w:b/>
                <w:bCs/>
                <w:color w:val="000000"/>
                <w:sz w:val="20"/>
                <w:szCs w:val="20"/>
                <w:lang w:val="en-US"/>
              </w:rPr>
            </w:pPr>
          </w:p>
        </w:tc>
      </w:tr>
    </w:tbl>
    <w:p w:rsidR="00AA0D05" w:rsidRPr="0007697E" w:rsidRDefault="00AA0D05" w:rsidP="00BD6B10">
      <w:pPr>
        <w:pStyle w:val="Default"/>
        <w:numPr>
          <w:ilvl w:val="1"/>
          <w:numId w:val="20"/>
        </w:numPr>
        <w:spacing w:before="120" w:after="120"/>
        <w:ind w:left="426" w:right="-24" w:hanging="426"/>
        <w:jc w:val="both"/>
        <w:rPr>
          <w:b/>
          <w:bCs/>
          <w:sz w:val="22"/>
          <w:lang w:val="en-GB"/>
        </w:rPr>
      </w:pPr>
      <w:r w:rsidRPr="0007697E">
        <w:rPr>
          <w:b/>
          <w:bCs/>
          <w:sz w:val="22"/>
          <w:lang w:val="en-GB"/>
        </w:rPr>
        <w:t>Severely Affected Households</w:t>
      </w:r>
    </w:p>
    <w:p w:rsidR="00AA0D05" w:rsidRPr="0007697E" w:rsidRDefault="00AA0D05" w:rsidP="00BD6B10">
      <w:pPr>
        <w:pStyle w:val="Default"/>
        <w:numPr>
          <w:ilvl w:val="0"/>
          <w:numId w:val="21"/>
        </w:numPr>
        <w:spacing w:after="120"/>
        <w:ind w:left="426" w:hanging="426"/>
        <w:jc w:val="both"/>
        <w:rPr>
          <w:sz w:val="22"/>
          <w:szCs w:val="22"/>
          <w:lang w:val="en-GB"/>
        </w:rPr>
      </w:pPr>
      <w:r w:rsidRPr="00215875">
        <w:rPr>
          <w:sz w:val="22"/>
          <w:szCs w:val="22"/>
          <w:lang w:val="en-US"/>
        </w:rPr>
        <w:lastRenderedPageBreak/>
        <w:t>The severely affected households are those that will be physically displaced or will lose</w:t>
      </w:r>
      <w:r w:rsidRPr="00215875">
        <w:rPr>
          <w:spacing w:val="1"/>
          <w:sz w:val="22"/>
          <w:szCs w:val="22"/>
          <w:lang w:val="en-US"/>
        </w:rPr>
        <w:t xml:space="preserve"> </w:t>
      </w:r>
      <w:r w:rsidRPr="00215875">
        <w:rPr>
          <w:sz w:val="22"/>
          <w:szCs w:val="22"/>
          <w:lang w:val="en-US"/>
        </w:rPr>
        <w:t>10% or more of their productive assets. The assessment has revealed that the</w:t>
      </w:r>
      <w:r>
        <w:rPr>
          <w:sz w:val="22"/>
          <w:szCs w:val="22"/>
          <w:lang w:val="en-US"/>
        </w:rPr>
        <w:t xml:space="preserve"> AP will not be </w:t>
      </w:r>
      <w:r w:rsidRPr="00215875">
        <w:rPr>
          <w:sz w:val="22"/>
          <w:szCs w:val="22"/>
          <w:lang w:val="en-US"/>
        </w:rPr>
        <w:t xml:space="preserve">severely affected </w:t>
      </w:r>
      <w:r>
        <w:rPr>
          <w:sz w:val="22"/>
          <w:szCs w:val="22"/>
          <w:lang w:val="en-US"/>
        </w:rPr>
        <w:t xml:space="preserve">by </w:t>
      </w:r>
      <w:r w:rsidR="007743B3">
        <w:rPr>
          <w:sz w:val="22"/>
          <w:szCs w:val="22"/>
          <w:lang w:val="en-US"/>
        </w:rPr>
        <w:t>projects</w:t>
      </w:r>
      <w:r>
        <w:rPr>
          <w:sz w:val="22"/>
          <w:szCs w:val="22"/>
          <w:lang w:val="en-US"/>
        </w:rPr>
        <w:t xml:space="preserve"> </w:t>
      </w:r>
      <w:r w:rsidRPr="00215875">
        <w:rPr>
          <w:sz w:val="22"/>
          <w:szCs w:val="22"/>
          <w:lang w:val="en-US"/>
        </w:rPr>
        <w:t>because of land acquisition.</w:t>
      </w:r>
      <w:r>
        <w:rPr>
          <w:sz w:val="22"/>
          <w:szCs w:val="22"/>
          <w:lang w:val="en-US"/>
        </w:rPr>
        <w:t xml:space="preserve"> He will lose only 2.</w:t>
      </w:r>
      <w:r w:rsidR="006F15E9">
        <w:rPr>
          <w:sz w:val="22"/>
          <w:szCs w:val="22"/>
          <w:lang w:val="en-US"/>
        </w:rPr>
        <w:t>9</w:t>
      </w:r>
      <w:r>
        <w:rPr>
          <w:sz w:val="22"/>
          <w:szCs w:val="22"/>
          <w:lang w:val="en-US"/>
        </w:rPr>
        <w:t>% of his</w:t>
      </w:r>
      <w:r w:rsidR="004A4E8B">
        <w:rPr>
          <w:sz w:val="22"/>
          <w:szCs w:val="22"/>
          <w:lang w:val="en-US"/>
        </w:rPr>
        <w:t xml:space="preserve"> privately used</w:t>
      </w:r>
      <w:r>
        <w:rPr>
          <w:sz w:val="22"/>
          <w:szCs w:val="22"/>
          <w:lang w:val="en-US"/>
        </w:rPr>
        <w:t xml:space="preserve"> land. </w:t>
      </w:r>
    </w:p>
    <w:p w:rsidR="00AA0D05" w:rsidRPr="0007697E" w:rsidRDefault="00AA0D05" w:rsidP="00083902">
      <w:pPr>
        <w:pStyle w:val="Default"/>
        <w:spacing w:after="120"/>
        <w:ind w:left="426" w:right="-24" w:hanging="426"/>
        <w:jc w:val="center"/>
        <w:rPr>
          <w:b/>
          <w:color w:val="auto"/>
          <w:sz w:val="22"/>
          <w:szCs w:val="22"/>
          <w:lang w:val="en-US"/>
        </w:rPr>
      </w:pPr>
      <w:r w:rsidRPr="0007697E">
        <w:rPr>
          <w:b/>
          <w:color w:val="auto"/>
          <w:sz w:val="22"/>
          <w:szCs w:val="22"/>
          <w:lang w:val="en-US"/>
        </w:rPr>
        <w:t xml:space="preserve">Table </w:t>
      </w:r>
      <w:r w:rsidR="003E1743">
        <w:rPr>
          <w:b/>
          <w:color w:val="auto"/>
          <w:sz w:val="22"/>
          <w:szCs w:val="22"/>
          <w:lang w:val="en-US"/>
        </w:rPr>
        <w:t>3</w:t>
      </w:r>
      <w:r w:rsidRPr="0007697E">
        <w:rPr>
          <w:b/>
          <w:color w:val="auto"/>
          <w:sz w:val="22"/>
          <w:szCs w:val="22"/>
          <w:lang w:val="en-US"/>
        </w:rPr>
        <w:t>. Percentage of total agricultural land affected (severe impact assessment)</w:t>
      </w:r>
    </w:p>
    <w:tbl>
      <w:tblPr>
        <w:tblW w:w="8437" w:type="dxa"/>
        <w:jc w:val="center"/>
        <w:tblLook w:val="04A0" w:firstRow="1" w:lastRow="0" w:firstColumn="1" w:lastColumn="0" w:noHBand="0" w:noVBand="1"/>
      </w:tblPr>
      <w:tblGrid>
        <w:gridCol w:w="955"/>
        <w:gridCol w:w="3016"/>
        <w:gridCol w:w="1076"/>
        <w:gridCol w:w="1532"/>
        <w:gridCol w:w="1858"/>
      </w:tblGrid>
      <w:tr w:rsidR="00AA0D05" w:rsidRPr="00E55406" w:rsidTr="00AB32C9">
        <w:trPr>
          <w:trHeight w:val="444"/>
          <w:jc w:val="center"/>
        </w:trPr>
        <w:tc>
          <w:tcPr>
            <w:tcW w:w="955"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AA0D05" w:rsidRPr="00E55406" w:rsidRDefault="00AA0D05" w:rsidP="00E55406">
            <w:pPr>
              <w:ind w:right="-24"/>
              <w:jc w:val="center"/>
              <w:rPr>
                <w:rFonts w:eastAsia="Times New Roman"/>
                <w:b/>
                <w:bCs/>
                <w:color w:val="000000"/>
                <w:sz w:val="20"/>
                <w:szCs w:val="20"/>
              </w:rPr>
            </w:pPr>
            <w:r w:rsidRPr="00E55406">
              <w:rPr>
                <w:rFonts w:eastAsia="Times New Roman"/>
                <w:b/>
                <w:bCs/>
                <w:color w:val="000000"/>
                <w:sz w:val="20"/>
                <w:szCs w:val="20"/>
              </w:rPr>
              <w:t>No</w:t>
            </w:r>
          </w:p>
        </w:tc>
        <w:tc>
          <w:tcPr>
            <w:tcW w:w="3016" w:type="dxa"/>
            <w:tcBorders>
              <w:top w:val="single" w:sz="4" w:space="0" w:color="auto"/>
              <w:left w:val="nil"/>
              <w:bottom w:val="single" w:sz="4" w:space="0" w:color="auto"/>
              <w:right w:val="single" w:sz="4" w:space="0" w:color="auto"/>
            </w:tcBorders>
            <w:shd w:val="clear" w:color="000000" w:fill="D9E1F2"/>
            <w:noWrap/>
            <w:vAlign w:val="center"/>
            <w:hideMark/>
          </w:tcPr>
          <w:p w:rsidR="00AA0D05" w:rsidRPr="00E55406" w:rsidRDefault="00AA0D05" w:rsidP="00E55406">
            <w:pPr>
              <w:ind w:right="-24"/>
              <w:jc w:val="center"/>
              <w:rPr>
                <w:rFonts w:eastAsia="Times New Roman"/>
                <w:b/>
                <w:bCs/>
                <w:color w:val="000000"/>
                <w:sz w:val="20"/>
                <w:szCs w:val="20"/>
              </w:rPr>
            </w:pPr>
            <w:r w:rsidRPr="00E55406">
              <w:rPr>
                <w:rFonts w:eastAsia="Times New Roman"/>
                <w:b/>
                <w:bCs/>
                <w:color w:val="000000"/>
                <w:sz w:val="20"/>
                <w:szCs w:val="20"/>
              </w:rPr>
              <w:t>Affected Party</w:t>
            </w:r>
          </w:p>
        </w:tc>
        <w:tc>
          <w:tcPr>
            <w:tcW w:w="1076" w:type="dxa"/>
            <w:tcBorders>
              <w:top w:val="single" w:sz="4" w:space="0" w:color="auto"/>
              <w:left w:val="nil"/>
              <w:bottom w:val="single" w:sz="4" w:space="0" w:color="auto"/>
              <w:right w:val="single" w:sz="4" w:space="0" w:color="auto"/>
            </w:tcBorders>
            <w:shd w:val="clear" w:color="000000" w:fill="D9E1F2"/>
            <w:vAlign w:val="center"/>
            <w:hideMark/>
          </w:tcPr>
          <w:p w:rsidR="00AA0D05" w:rsidRPr="00E55406" w:rsidRDefault="00AA0D05" w:rsidP="00E55406">
            <w:pPr>
              <w:ind w:right="-24"/>
              <w:jc w:val="center"/>
              <w:rPr>
                <w:rFonts w:eastAsia="Times New Roman"/>
                <w:b/>
                <w:bCs/>
                <w:color w:val="000000"/>
                <w:sz w:val="20"/>
                <w:szCs w:val="20"/>
              </w:rPr>
            </w:pPr>
            <w:r w:rsidRPr="00E55406">
              <w:rPr>
                <w:rFonts w:eastAsia="Times New Roman"/>
                <w:b/>
                <w:bCs/>
                <w:color w:val="000000"/>
                <w:sz w:val="20"/>
                <w:szCs w:val="20"/>
              </w:rPr>
              <w:t xml:space="preserve">Total land </w:t>
            </w:r>
            <w:r w:rsidRPr="00E55406">
              <w:rPr>
                <w:rFonts w:eastAsia="Times New Roman"/>
                <w:b/>
                <w:bCs/>
                <w:color w:val="000000"/>
                <w:sz w:val="20"/>
                <w:szCs w:val="20"/>
              </w:rPr>
              <w:br/>
              <w:t>area (ha)</w:t>
            </w:r>
          </w:p>
        </w:tc>
        <w:tc>
          <w:tcPr>
            <w:tcW w:w="1532" w:type="dxa"/>
            <w:tcBorders>
              <w:top w:val="single" w:sz="4" w:space="0" w:color="auto"/>
              <w:left w:val="nil"/>
              <w:bottom w:val="single" w:sz="4" w:space="0" w:color="auto"/>
              <w:right w:val="single" w:sz="4" w:space="0" w:color="auto"/>
            </w:tcBorders>
            <w:shd w:val="clear" w:color="000000" w:fill="D9E1F2"/>
            <w:vAlign w:val="center"/>
            <w:hideMark/>
          </w:tcPr>
          <w:p w:rsidR="00AA0D05" w:rsidRPr="00E55406" w:rsidRDefault="00AA0D05" w:rsidP="00E55406">
            <w:pPr>
              <w:ind w:right="-24"/>
              <w:jc w:val="center"/>
              <w:rPr>
                <w:rFonts w:eastAsia="Times New Roman"/>
                <w:b/>
                <w:bCs/>
                <w:color w:val="000000"/>
                <w:sz w:val="20"/>
                <w:szCs w:val="20"/>
              </w:rPr>
            </w:pPr>
            <w:r w:rsidRPr="00E55406">
              <w:rPr>
                <w:rFonts w:eastAsia="Times New Roman"/>
                <w:b/>
                <w:bCs/>
                <w:color w:val="000000"/>
                <w:sz w:val="20"/>
                <w:szCs w:val="20"/>
              </w:rPr>
              <w:t xml:space="preserve">Permanently affected </w:t>
            </w:r>
            <w:r w:rsidRPr="00E55406">
              <w:rPr>
                <w:rFonts w:eastAsia="Times New Roman"/>
                <w:b/>
                <w:bCs/>
                <w:color w:val="000000"/>
                <w:sz w:val="20"/>
                <w:szCs w:val="20"/>
              </w:rPr>
              <w:br/>
              <w:t>area (ha)</w:t>
            </w:r>
          </w:p>
        </w:tc>
        <w:tc>
          <w:tcPr>
            <w:tcW w:w="1858" w:type="dxa"/>
            <w:tcBorders>
              <w:top w:val="single" w:sz="4" w:space="0" w:color="auto"/>
              <w:left w:val="nil"/>
              <w:bottom w:val="single" w:sz="4" w:space="0" w:color="auto"/>
              <w:right w:val="single" w:sz="4" w:space="0" w:color="auto"/>
            </w:tcBorders>
            <w:shd w:val="clear" w:color="000000" w:fill="D9E1F2"/>
            <w:vAlign w:val="center"/>
            <w:hideMark/>
          </w:tcPr>
          <w:p w:rsidR="00AA0D05" w:rsidRPr="00E55406" w:rsidRDefault="00AA0D05" w:rsidP="00E55406">
            <w:pPr>
              <w:ind w:right="-24"/>
              <w:jc w:val="center"/>
              <w:rPr>
                <w:rFonts w:eastAsia="Times New Roman"/>
                <w:b/>
                <w:bCs/>
                <w:color w:val="000000"/>
                <w:sz w:val="20"/>
                <w:szCs w:val="20"/>
              </w:rPr>
            </w:pPr>
            <w:r w:rsidRPr="00E55406">
              <w:rPr>
                <w:rFonts w:eastAsia="Times New Roman"/>
                <w:b/>
                <w:bCs/>
                <w:color w:val="000000"/>
                <w:sz w:val="20"/>
                <w:szCs w:val="20"/>
              </w:rPr>
              <w:t>% of impact</w:t>
            </w:r>
          </w:p>
        </w:tc>
      </w:tr>
      <w:tr w:rsidR="00AA0D05" w:rsidRPr="00E55406" w:rsidTr="00AB32C9">
        <w:trPr>
          <w:trHeight w:val="147"/>
          <w:jc w:val="center"/>
        </w:trPr>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AA0D05" w:rsidRPr="00E55406" w:rsidRDefault="00AA0D05" w:rsidP="00E55406">
            <w:pPr>
              <w:ind w:right="-24"/>
              <w:jc w:val="center"/>
              <w:rPr>
                <w:rFonts w:eastAsia="Times New Roman"/>
                <w:color w:val="000000"/>
                <w:sz w:val="20"/>
                <w:szCs w:val="20"/>
                <w:lang w:val="en-US"/>
              </w:rPr>
            </w:pPr>
            <w:bookmarkStart w:id="101" w:name="_Hlk171984453"/>
            <w:r w:rsidRPr="00E55406">
              <w:rPr>
                <w:rFonts w:eastAsia="Times New Roman"/>
                <w:color w:val="000000"/>
                <w:sz w:val="20"/>
                <w:szCs w:val="20"/>
              </w:rPr>
              <w:t>1</w:t>
            </w:r>
            <w:r w:rsidRPr="00E55406">
              <w:rPr>
                <w:rFonts w:eastAsia="Times New Roman"/>
                <w:color w:val="000000"/>
                <w:sz w:val="20"/>
                <w:szCs w:val="20"/>
                <w:lang w:val="en-US"/>
              </w:rPr>
              <w:t>.</w:t>
            </w:r>
          </w:p>
        </w:tc>
        <w:tc>
          <w:tcPr>
            <w:tcW w:w="3016" w:type="dxa"/>
            <w:tcBorders>
              <w:top w:val="nil"/>
              <w:left w:val="nil"/>
              <w:bottom w:val="single" w:sz="4" w:space="0" w:color="auto"/>
              <w:right w:val="single" w:sz="4" w:space="0" w:color="auto"/>
            </w:tcBorders>
            <w:shd w:val="clear" w:color="auto" w:fill="auto"/>
            <w:noWrap/>
            <w:vAlign w:val="center"/>
            <w:hideMark/>
          </w:tcPr>
          <w:p w:rsidR="00AA0D05" w:rsidRPr="00E55406" w:rsidRDefault="00AA0D05" w:rsidP="00E55406">
            <w:pPr>
              <w:ind w:right="-24"/>
              <w:rPr>
                <w:rFonts w:eastAsia="Times New Roman"/>
                <w:color w:val="000000"/>
                <w:sz w:val="20"/>
                <w:szCs w:val="20"/>
                <w:lang w:val="en-US"/>
              </w:rPr>
            </w:pPr>
            <w:r w:rsidRPr="00E55406">
              <w:rPr>
                <w:rFonts w:eastAsia="Times New Roman"/>
                <w:color w:val="000000"/>
                <w:sz w:val="20"/>
                <w:szCs w:val="20"/>
                <w:lang w:val="en-US"/>
              </w:rPr>
              <w:t>“</w:t>
            </w:r>
            <w:proofErr w:type="spellStart"/>
            <w:r w:rsidRPr="00E55406">
              <w:rPr>
                <w:rFonts w:eastAsia="Times New Roman"/>
                <w:color w:val="000000"/>
                <w:sz w:val="20"/>
                <w:szCs w:val="20"/>
                <w:lang w:val="en-US"/>
              </w:rPr>
              <w:t>Sevindjoy</w:t>
            </w:r>
            <w:proofErr w:type="spellEnd"/>
            <w:r w:rsidRPr="00E55406">
              <w:rPr>
                <w:rFonts w:eastAsia="Times New Roman"/>
                <w:color w:val="000000"/>
                <w:sz w:val="20"/>
                <w:szCs w:val="20"/>
                <w:lang w:val="en-US"/>
              </w:rPr>
              <w:t xml:space="preserve"> </w:t>
            </w:r>
            <w:proofErr w:type="spellStart"/>
            <w:r w:rsidRPr="00E55406">
              <w:rPr>
                <w:rFonts w:eastAsia="Times New Roman"/>
                <w:color w:val="000000"/>
                <w:sz w:val="20"/>
                <w:szCs w:val="20"/>
                <w:lang w:val="en-US"/>
              </w:rPr>
              <w:t>Maxfira</w:t>
            </w:r>
            <w:proofErr w:type="spellEnd"/>
            <w:r w:rsidRPr="00E55406">
              <w:rPr>
                <w:rFonts w:eastAsia="Times New Roman"/>
                <w:color w:val="000000"/>
                <w:sz w:val="20"/>
                <w:szCs w:val="20"/>
                <w:lang w:val="en-US"/>
              </w:rPr>
              <w:t>” f/e</w:t>
            </w:r>
          </w:p>
        </w:tc>
        <w:tc>
          <w:tcPr>
            <w:tcW w:w="1076" w:type="dxa"/>
            <w:tcBorders>
              <w:top w:val="nil"/>
              <w:left w:val="nil"/>
              <w:bottom w:val="single" w:sz="4" w:space="0" w:color="auto"/>
              <w:right w:val="single" w:sz="4" w:space="0" w:color="auto"/>
            </w:tcBorders>
            <w:shd w:val="clear" w:color="auto" w:fill="auto"/>
            <w:noWrap/>
            <w:vAlign w:val="center"/>
            <w:hideMark/>
          </w:tcPr>
          <w:p w:rsidR="00AA0D05" w:rsidRPr="00E55406" w:rsidRDefault="00AA0D05" w:rsidP="00E55406">
            <w:pPr>
              <w:ind w:right="-24"/>
              <w:jc w:val="center"/>
              <w:rPr>
                <w:rFonts w:eastAsia="Times New Roman"/>
                <w:color w:val="000000"/>
                <w:sz w:val="20"/>
                <w:szCs w:val="20"/>
                <w:lang w:val="en-US"/>
              </w:rPr>
            </w:pPr>
            <w:r w:rsidRPr="00E55406">
              <w:rPr>
                <w:rFonts w:eastAsia="Times New Roman"/>
                <w:color w:val="000000"/>
                <w:sz w:val="20"/>
                <w:szCs w:val="20"/>
                <w:lang w:val="en-US"/>
              </w:rPr>
              <w:t>102.3</w:t>
            </w:r>
          </w:p>
        </w:tc>
        <w:tc>
          <w:tcPr>
            <w:tcW w:w="1532" w:type="dxa"/>
            <w:tcBorders>
              <w:top w:val="nil"/>
              <w:left w:val="nil"/>
              <w:bottom w:val="single" w:sz="4" w:space="0" w:color="auto"/>
              <w:right w:val="single" w:sz="4" w:space="0" w:color="auto"/>
            </w:tcBorders>
            <w:shd w:val="clear" w:color="auto" w:fill="auto"/>
            <w:noWrap/>
            <w:vAlign w:val="center"/>
            <w:hideMark/>
          </w:tcPr>
          <w:p w:rsidR="00AA0D05" w:rsidRPr="00E55406" w:rsidRDefault="00AA0D05" w:rsidP="00E55406">
            <w:pPr>
              <w:ind w:right="-24"/>
              <w:jc w:val="center"/>
              <w:rPr>
                <w:rFonts w:eastAsia="Times New Roman"/>
                <w:color w:val="000000"/>
                <w:sz w:val="20"/>
                <w:szCs w:val="20"/>
                <w:lang w:val="en-US"/>
              </w:rPr>
            </w:pPr>
            <w:r w:rsidRPr="00E55406">
              <w:rPr>
                <w:rFonts w:eastAsia="Times New Roman"/>
                <w:color w:val="000000"/>
                <w:sz w:val="20"/>
                <w:szCs w:val="20"/>
                <w:lang w:val="en-US"/>
              </w:rPr>
              <w:t>2.83</w:t>
            </w:r>
          </w:p>
        </w:tc>
        <w:tc>
          <w:tcPr>
            <w:tcW w:w="1858" w:type="dxa"/>
            <w:tcBorders>
              <w:top w:val="nil"/>
              <w:left w:val="nil"/>
              <w:bottom w:val="single" w:sz="4" w:space="0" w:color="auto"/>
              <w:right w:val="single" w:sz="4" w:space="0" w:color="auto"/>
            </w:tcBorders>
            <w:shd w:val="clear" w:color="auto" w:fill="auto"/>
            <w:noWrap/>
            <w:vAlign w:val="center"/>
            <w:hideMark/>
          </w:tcPr>
          <w:p w:rsidR="00AA0D05" w:rsidRPr="00E55406" w:rsidRDefault="00AA0D05" w:rsidP="00E55406">
            <w:pPr>
              <w:ind w:right="-24"/>
              <w:jc w:val="center"/>
              <w:rPr>
                <w:rFonts w:eastAsia="Times New Roman"/>
                <w:color w:val="000000"/>
                <w:sz w:val="20"/>
                <w:szCs w:val="20"/>
                <w:lang w:val="en-US"/>
              </w:rPr>
            </w:pPr>
            <w:r w:rsidRPr="00E55406">
              <w:rPr>
                <w:rFonts w:eastAsia="Times New Roman"/>
                <w:color w:val="000000"/>
                <w:sz w:val="20"/>
                <w:szCs w:val="20"/>
              </w:rPr>
              <w:t>2.</w:t>
            </w:r>
            <w:r w:rsidR="00BA173C">
              <w:rPr>
                <w:rFonts w:eastAsia="Times New Roman"/>
                <w:color w:val="000000"/>
                <w:sz w:val="20"/>
                <w:szCs w:val="20"/>
              </w:rPr>
              <w:t>9</w:t>
            </w:r>
          </w:p>
        </w:tc>
      </w:tr>
    </w:tbl>
    <w:bookmarkEnd w:id="101"/>
    <w:p w:rsidR="00AA0D05" w:rsidRPr="0007697E" w:rsidRDefault="00AA0D05" w:rsidP="00BD6B10">
      <w:pPr>
        <w:pStyle w:val="Default"/>
        <w:numPr>
          <w:ilvl w:val="1"/>
          <w:numId w:val="20"/>
        </w:numPr>
        <w:spacing w:before="120" w:after="120"/>
        <w:ind w:left="426" w:right="-24" w:hanging="426"/>
        <w:jc w:val="both"/>
        <w:rPr>
          <w:b/>
          <w:bCs/>
          <w:sz w:val="22"/>
          <w:szCs w:val="22"/>
          <w:lang w:val="en-GB"/>
        </w:rPr>
      </w:pPr>
      <w:r w:rsidRPr="0007697E">
        <w:rPr>
          <w:b/>
          <w:bCs/>
          <w:sz w:val="22"/>
          <w:szCs w:val="22"/>
          <w:lang w:val="en-GB"/>
        </w:rPr>
        <w:t>Impacts on Vulnerable Affected Household</w:t>
      </w:r>
    </w:p>
    <w:p w:rsidR="00AA0D05" w:rsidRDefault="00AA0D05" w:rsidP="00BD6B10">
      <w:pPr>
        <w:pStyle w:val="Default"/>
        <w:numPr>
          <w:ilvl w:val="0"/>
          <w:numId w:val="21"/>
        </w:numPr>
        <w:spacing w:after="120"/>
        <w:ind w:left="426" w:hanging="426"/>
        <w:jc w:val="both"/>
        <w:rPr>
          <w:sz w:val="22"/>
          <w:szCs w:val="22"/>
          <w:lang w:val="en-US"/>
        </w:rPr>
      </w:pPr>
      <w:r w:rsidRPr="00215875">
        <w:rPr>
          <w:sz w:val="22"/>
          <w:szCs w:val="22"/>
          <w:lang w:val="en-US"/>
        </w:rPr>
        <w:t xml:space="preserve">Key informant interview and socio-economic survey </w:t>
      </w:r>
      <w:r w:rsidR="007743B3" w:rsidRPr="00215875">
        <w:rPr>
          <w:sz w:val="22"/>
          <w:szCs w:val="22"/>
          <w:lang w:val="en-US"/>
        </w:rPr>
        <w:t>have</w:t>
      </w:r>
      <w:r w:rsidRPr="00215875">
        <w:rPr>
          <w:sz w:val="22"/>
          <w:szCs w:val="22"/>
          <w:lang w:val="en-US"/>
        </w:rPr>
        <w:t xml:space="preserve"> identified th</w:t>
      </w:r>
      <w:r>
        <w:rPr>
          <w:sz w:val="22"/>
          <w:szCs w:val="22"/>
          <w:lang w:val="en-US"/>
        </w:rPr>
        <w:t xml:space="preserve">e </w:t>
      </w:r>
      <w:r w:rsidR="00847141">
        <w:rPr>
          <w:sz w:val="22"/>
          <w:szCs w:val="22"/>
          <w:lang w:val="en-US"/>
        </w:rPr>
        <w:t>household</w:t>
      </w:r>
      <w:r>
        <w:rPr>
          <w:sz w:val="22"/>
          <w:szCs w:val="22"/>
          <w:lang w:val="en-US"/>
        </w:rPr>
        <w:t xml:space="preserve"> is not</w:t>
      </w:r>
      <w:r w:rsidRPr="00215875">
        <w:rPr>
          <w:sz w:val="22"/>
          <w:szCs w:val="22"/>
          <w:lang w:val="en-US"/>
        </w:rPr>
        <w:t xml:space="preserve"> vulnerable.</w:t>
      </w:r>
    </w:p>
    <w:p w:rsidR="00AA0D05" w:rsidRPr="0007697E" w:rsidRDefault="00AA0D05" w:rsidP="00BD6B10">
      <w:pPr>
        <w:pStyle w:val="Default"/>
        <w:numPr>
          <w:ilvl w:val="1"/>
          <w:numId w:val="20"/>
        </w:numPr>
        <w:spacing w:before="120" w:after="120"/>
        <w:ind w:left="426" w:right="-24" w:hanging="426"/>
        <w:jc w:val="both"/>
        <w:rPr>
          <w:b/>
          <w:bCs/>
          <w:sz w:val="22"/>
          <w:szCs w:val="22"/>
          <w:lang w:val="en-GB"/>
        </w:rPr>
      </w:pPr>
      <w:r w:rsidRPr="0007697E">
        <w:rPr>
          <w:b/>
          <w:bCs/>
          <w:sz w:val="22"/>
          <w:szCs w:val="22"/>
          <w:lang w:val="en-GB"/>
        </w:rPr>
        <w:t>The Legal Status of Land Ownership / User rights</w:t>
      </w:r>
    </w:p>
    <w:p w:rsidR="00AA0D05" w:rsidRDefault="00D97678" w:rsidP="00BD6B10">
      <w:pPr>
        <w:pStyle w:val="Default"/>
        <w:numPr>
          <w:ilvl w:val="0"/>
          <w:numId w:val="21"/>
        </w:numPr>
        <w:spacing w:after="120"/>
        <w:ind w:left="426" w:hanging="426"/>
        <w:jc w:val="both"/>
        <w:rPr>
          <w:sz w:val="22"/>
          <w:szCs w:val="22"/>
          <w:lang w:val="en-US"/>
        </w:rPr>
      </w:pPr>
      <w:r w:rsidRPr="00D97678">
        <w:rPr>
          <w:sz w:val="22"/>
          <w:szCs w:val="22"/>
          <w:lang w:val="en-US"/>
        </w:rPr>
        <w:t xml:space="preserve">The affected farmer utilizes the affected land parcel </w:t>
      </w:r>
      <w:r w:rsidR="007349DA" w:rsidRPr="00D97678">
        <w:rPr>
          <w:sz w:val="22"/>
          <w:szCs w:val="22"/>
          <w:lang w:val="en-US"/>
        </w:rPr>
        <w:t>based on</w:t>
      </w:r>
      <w:r w:rsidRPr="00D97678">
        <w:rPr>
          <w:sz w:val="22"/>
          <w:szCs w:val="22"/>
          <w:lang w:val="en-US"/>
        </w:rPr>
        <w:t xml:space="preserve"> a long-term (49 years) land lease agreement with the government/</w:t>
      </w:r>
      <w:proofErr w:type="spellStart"/>
      <w:r w:rsidRPr="00D97678">
        <w:rPr>
          <w:sz w:val="22"/>
          <w:szCs w:val="22"/>
          <w:lang w:val="en-US"/>
        </w:rPr>
        <w:t>Hokimiyat</w:t>
      </w:r>
      <w:proofErr w:type="spellEnd"/>
      <w:r w:rsidRPr="00D97678">
        <w:rPr>
          <w:sz w:val="22"/>
          <w:szCs w:val="22"/>
          <w:lang w:val="en-US"/>
        </w:rPr>
        <w:t>. (See</w:t>
      </w:r>
      <w:r w:rsidR="00074F7D">
        <w:rPr>
          <w:sz w:val="22"/>
          <w:szCs w:val="22"/>
          <w:lang w:val="en-US"/>
        </w:rPr>
        <w:t>:</w:t>
      </w:r>
      <w:r w:rsidRPr="00D97678">
        <w:rPr>
          <w:sz w:val="22"/>
          <w:szCs w:val="22"/>
          <w:lang w:val="en-US"/>
        </w:rPr>
        <w:t xml:space="preserve"> Annex </w:t>
      </w:r>
      <w:r w:rsidR="00C03336">
        <w:rPr>
          <w:sz w:val="22"/>
          <w:szCs w:val="22"/>
          <w:lang w:val="en-US"/>
        </w:rPr>
        <w:t>4</w:t>
      </w:r>
      <w:r w:rsidR="007349DA">
        <w:rPr>
          <w:sz w:val="22"/>
          <w:szCs w:val="22"/>
          <w:lang w:val="en-US"/>
        </w:rPr>
        <w:t>)</w:t>
      </w:r>
      <w:r w:rsidR="00AA0D05">
        <w:rPr>
          <w:sz w:val="22"/>
          <w:szCs w:val="22"/>
          <w:lang w:val="en-US"/>
        </w:rPr>
        <w:t xml:space="preserve"> </w:t>
      </w:r>
    </w:p>
    <w:p w:rsidR="00AA0D05" w:rsidRPr="00FE2B96" w:rsidRDefault="00AA0D05" w:rsidP="00BD6B10">
      <w:pPr>
        <w:pStyle w:val="Default"/>
        <w:numPr>
          <w:ilvl w:val="1"/>
          <w:numId w:val="20"/>
        </w:numPr>
        <w:spacing w:before="120" w:after="120"/>
        <w:ind w:left="426" w:right="-24" w:hanging="426"/>
        <w:jc w:val="both"/>
        <w:rPr>
          <w:sz w:val="22"/>
          <w:szCs w:val="22"/>
        </w:rPr>
      </w:pPr>
      <w:r w:rsidRPr="00FE2B96">
        <w:rPr>
          <w:b/>
          <w:bCs/>
          <w:sz w:val="22"/>
          <w:szCs w:val="22"/>
          <w:lang w:val="en-GB"/>
        </w:rPr>
        <w:t>Socioeconomic</w:t>
      </w:r>
      <w:r w:rsidRPr="00FE2B96">
        <w:rPr>
          <w:spacing w:val="-5"/>
          <w:sz w:val="22"/>
          <w:szCs w:val="22"/>
        </w:rPr>
        <w:t xml:space="preserve"> </w:t>
      </w:r>
      <w:r w:rsidRPr="00FE2B96">
        <w:rPr>
          <w:b/>
          <w:bCs/>
          <w:sz w:val="22"/>
          <w:szCs w:val="22"/>
          <w:lang w:val="en-GB"/>
        </w:rPr>
        <w:t xml:space="preserve">Impacts </w:t>
      </w:r>
    </w:p>
    <w:p w:rsidR="00AA0D05" w:rsidRDefault="00AA0D05" w:rsidP="00BD6B10">
      <w:pPr>
        <w:pStyle w:val="Default"/>
        <w:numPr>
          <w:ilvl w:val="0"/>
          <w:numId w:val="21"/>
        </w:numPr>
        <w:spacing w:after="120"/>
        <w:ind w:left="426" w:hanging="426"/>
        <w:jc w:val="both"/>
        <w:rPr>
          <w:sz w:val="22"/>
          <w:szCs w:val="22"/>
          <w:lang w:val="en-US"/>
        </w:rPr>
      </w:pPr>
      <w:r w:rsidRPr="00215875">
        <w:rPr>
          <w:sz w:val="22"/>
          <w:szCs w:val="22"/>
          <w:lang w:val="en-US"/>
        </w:rPr>
        <w:t>Construction of the TSS</w:t>
      </w:r>
      <w:r>
        <w:rPr>
          <w:sz w:val="22"/>
          <w:szCs w:val="22"/>
          <w:lang w:val="en-US"/>
        </w:rPr>
        <w:t>s</w:t>
      </w:r>
      <w:r w:rsidRPr="00215875">
        <w:rPr>
          <w:sz w:val="22"/>
          <w:szCs w:val="22"/>
          <w:lang w:val="en-US"/>
        </w:rPr>
        <w:t xml:space="preserve"> will generate possibilities of local employment as some laborers will be required during the project implementation. The exact number of locally hired workers will be decided by the Contractor who will be responsible for the project implementation. </w:t>
      </w:r>
    </w:p>
    <w:p w:rsidR="00AA0D05" w:rsidRDefault="00AA0D05" w:rsidP="00BD6B10">
      <w:pPr>
        <w:pStyle w:val="Default"/>
        <w:numPr>
          <w:ilvl w:val="0"/>
          <w:numId w:val="21"/>
        </w:numPr>
        <w:spacing w:after="120"/>
        <w:ind w:left="426" w:hanging="426"/>
        <w:jc w:val="both"/>
        <w:rPr>
          <w:sz w:val="22"/>
          <w:szCs w:val="22"/>
          <w:lang w:val="en-US"/>
        </w:rPr>
      </w:pPr>
      <w:r w:rsidRPr="00215875">
        <w:rPr>
          <w:sz w:val="22"/>
          <w:szCs w:val="22"/>
          <w:lang w:val="en-US"/>
        </w:rPr>
        <w:t>Forced and child labor is strictly prohibited in ADB financed projects, as also strictly prohibited under the country laws and the project will ensure that such labor is not engaged. Overall, the implementation of the project has a positive impact on national and local socioeconomics.</w:t>
      </w:r>
    </w:p>
    <w:p w:rsidR="00AA0D05" w:rsidRPr="0007697E" w:rsidRDefault="00AA0D05" w:rsidP="00BD6B10">
      <w:pPr>
        <w:pStyle w:val="Default"/>
        <w:numPr>
          <w:ilvl w:val="1"/>
          <w:numId w:val="20"/>
        </w:numPr>
        <w:spacing w:before="120" w:after="120"/>
        <w:ind w:left="426" w:right="-24" w:hanging="426"/>
        <w:jc w:val="both"/>
        <w:rPr>
          <w:sz w:val="22"/>
          <w:szCs w:val="22"/>
        </w:rPr>
      </w:pPr>
      <w:r w:rsidRPr="0007697E">
        <w:rPr>
          <w:b/>
          <w:bCs/>
          <w:sz w:val="22"/>
          <w:szCs w:val="22"/>
        </w:rPr>
        <w:t>Unanticipated</w:t>
      </w:r>
      <w:r w:rsidRPr="0007697E">
        <w:rPr>
          <w:spacing w:val="-3"/>
          <w:sz w:val="22"/>
          <w:szCs w:val="22"/>
        </w:rPr>
        <w:t xml:space="preserve"> </w:t>
      </w:r>
      <w:r w:rsidRPr="0007697E">
        <w:rPr>
          <w:b/>
          <w:bCs/>
          <w:sz w:val="22"/>
          <w:szCs w:val="22"/>
          <w:lang w:val="en-GB"/>
        </w:rPr>
        <w:t>Impacts</w:t>
      </w:r>
    </w:p>
    <w:p w:rsidR="00752936" w:rsidRPr="00752936" w:rsidRDefault="00AA0D05" w:rsidP="00BD6B10">
      <w:pPr>
        <w:pStyle w:val="Default"/>
        <w:numPr>
          <w:ilvl w:val="0"/>
          <w:numId w:val="21"/>
        </w:numPr>
        <w:spacing w:after="120"/>
        <w:ind w:left="426" w:hanging="426"/>
        <w:jc w:val="both"/>
        <w:rPr>
          <w:b/>
          <w:bCs/>
          <w:sz w:val="22"/>
          <w:lang w:val="en-GB"/>
        </w:rPr>
      </w:pPr>
      <w:r w:rsidRPr="008743C5">
        <w:rPr>
          <w:sz w:val="22"/>
          <w:szCs w:val="22"/>
          <w:lang w:val="en-US"/>
        </w:rPr>
        <w:t xml:space="preserve">If unanticipated impacts not defined in the entitlement matrix are found during the project implementation, the </w:t>
      </w:r>
      <w:r w:rsidR="00913FA7" w:rsidRPr="008743C5">
        <w:rPr>
          <w:sz w:val="22"/>
          <w:szCs w:val="22"/>
          <w:lang w:val="en-US"/>
        </w:rPr>
        <w:t>P</w:t>
      </w:r>
      <w:r w:rsidR="00913FA7">
        <w:rPr>
          <w:sz w:val="22"/>
          <w:szCs w:val="22"/>
          <w:lang w:val="en-US"/>
        </w:rPr>
        <w:t>I</w:t>
      </w:r>
      <w:r w:rsidR="00913FA7" w:rsidRPr="008743C5">
        <w:rPr>
          <w:sz w:val="22"/>
          <w:szCs w:val="22"/>
          <w:lang w:val="en-US"/>
        </w:rPr>
        <w:t xml:space="preserve">U </w:t>
      </w:r>
      <w:r w:rsidRPr="008743C5">
        <w:rPr>
          <w:sz w:val="22"/>
          <w:szCs w:val="22"/>
          <w:lang w:val="en-US"/>
        </w:rPr>
        <w:t>will conduct an IOL, a census and a social impact assessment including valuation to update this LARP and implement it.</w:t>
      </w:r>
      <w:r>
        <w:rPr>
          <w:sz w:val="22"/>
          <w:szCs w:val="22"/>
          <w:lang w:val="en-US"/>
        </w:rPr>
        <w:t xml:space="preserve"> </w:t>
      </w:r>
    </w:p>
    <w:p w:rsidR="00E5520E" w:rsidRPr="00F36D9B" w:rsidRDefault="00E5520E" w:rsidP="00083902">
      <w:pPr>
        <w:pStyle w:val="Default"/>
        <w:spacing w:before="120" w:after="160"/>
        <w:ind w:left="426" w:hanging="426"/>
        <w:jc w:val="both"/>
        <w:rPr>
          <w:sz w:val="22"/>
          <w:lang w:val="en-GB"/>
        </w:rPr>
      </w:pPr>
    </w:p>
    <w:p w:rsidR="002E7F47" w:rsidRDefault="002E7F47" w:rsidP="00BD6B10">
      <w:pPr>
        <w:pStyle w:val="1"/>
        <w:numPr>
          <w:ilvl w:val="0"/>
          <w:numId w:val="8"/>
        </w:numPr>
        <w:spacing w:before="120" w:after="120"/>
        <w:ind w:left="426" w:hanging="426"/>
        <w:jc w:val="center"/>
        <w:rPr>
          <w:rFonts w:ascii="Arial" w:hAnsi="Arial" w:cs="Arial"/>
          <w:b/>
          <w:bCs/>
          <w:color w:val="auto"/>
          <w:sz w:val="22"/>
          <w:szCs w:val="22"/>
          <w:lang w:val="en-US"/>
        </w:rPr>
      </w:pPr>
      <w:bookmarkStart w:id="102" w:name="_Toc182304415"/>
      <w:r w:rsidRPr="00F36D9B">
        <w:rPr>
          <w:rFonts w:ascii="Arial" w:hAnsi="Arial" w:cs="Arial"/>
          <w:b/>
          <w:bCs/>
          <w:color w:val="auto"/>
          <w:sz w:val="22"/>
          <w:szCs w:val="22"/>
          <w:lang w:val="en-US"/>
        </w:rPr>
        <w:t>SOCIO-ECONOMIC PROFI</w:t>
      </w:r>
      <w:r w:rsidR="0040637B" w:rsidRPr="00F36D9B">
        <w:rPr>
          <w:rFonts w:ascii="Arial" w:hAnsi="Arial" w:cs="Arial"/>
          <w:b/>
          <w:bCs/>
          <w:color w:val="auto"/>
          <w:sz w:val="22"/>
          <w:szCs w:val="22"/>
          <w:lang w:val="en-US"/>
        </w:rPr>
        <w:t>LE OF AFFECTED PERSONS</w:t>
      </w:r>
      <w:bookmarkEnd w:id="102"/>
    </w:p>
    <w:p w:rsidR="002E7F47" w:rsidRPr="00F36D9B" w:rsidRDefault="002E7F47" w:rsidP="00BD6B10">
      <w:pPr>
        <w:pStyle w:val="Default"/>
        <w:numPr>
          <w:ilvl w:val="1"/>
          <w:numId w:val="11"/>
        </w:numPr>
        <w:spacing w:before="120" w:after="120"/>
        <w:ind w:left="426" w:hanging="426"/>
        <w:jc w:val="both"/>
        <w:rPr>
          <w:b/>
          <w:bCs/>
          <w:color w:val="auto"/>
          <w:sz w:val="22"/>
          <w:szCs w:val="22"/>
        </w:rPr>
      </w:pPr>
      <w:r w:rsidRPr="00F36D9B">
        <w:rPr>
          <w:b/>
          <w:bCs/>
          <w:sz w:val="22"/>
          <w:lang w:val="en-GB"/>
        </w:rPr>
        <w:t>General Information</w:t>
      </w:r>
    </w:p>
    <w:p w:rsidR="003D46DA" w:rsidRPr="006A02C2" w:rsidRDefault="003D46DA" w:rsidP="00BD6B10">
      <w:pPr>
        <w:pStyle w:val="Default"/>
        <w:numPr>
          <w:ilvl w:val="0"/>
          <w:numId w:val="21"/>
        </w:numPr>
        <w:spacing w:after="120"/>
        <w:ind w:left="426" w:hanging="426"/>
        <w:jc w:val="both"/>
        <w:rPr>
          <w:sz w:val="22"/>
          <w:szCs w:val="22"/>
          <w:lang w:val="en-US"/>
        </w:rPr>
      </w:pPr>
      <w:r w:rsidRPr="006A02C2">
        <w:rPr>
          <w:sz w:val="22"/>
          <w:szCs w:val="22"/>
          <w:lang w:val="en-US"/>
        </w:rPr>
        <w:t xml:space="preserve">An analysis of key field data collected through </w:t>
      </w:r>
      <w:r w:rsidR="00B03D70">
        <w:rPr>
          <w:sz w:val="22"/>
          <w:szCs w:val="22"/>
          <w:lang w:val="en-US"/>
        </w:rPr>
        <w:t xml:space="preserve">SES </w:t>
      </w:r>
      <w:r w:rsidRPr="006A02C2">
        <w:rPr>
          <w:sz w:val="22"/>
          <w:szCs w:val="22"/>
          <w:lang w:val="en-US"/>
        </w:rPr>
        <w:t>of project affected household</w:t>
      </w:r>
      <w:r w:rsidR="00B03D70">
        <w:rPr>
          <w:sz w:val="22"/>
          <w:szCs w:val="22"/>
          <w:lang w:val="en-US"/>
        </w:rPr>
        <w:t>’s</w:t>
      </w:r>
      <w:r w:rsidRPr="006A02C2">
        <w:rPr>
          <w:sz w:val="22"/>
          <w:szCs w:val="22"/>
          <w:lang w:val="en-US"/>
        </w:rPr>
        <w:t xml:space="preserve"> socioeconomic characteristics, such as education, livelihoods, income sources, poverty/income levels, and housing types.</w:t>
      </w:r>
    </w:p>
    <w:p w:rsidR="003D46DA" w:rsidRPr="0007697E" w:rsidRDefault="003D46DA" w:rsidP="00BD6B10">
      <w:pPr>
        <w:pStyle w:val="Default"/>
        <w:numPr>
          <w:ilvl w:val="1"/>
          <w:numId w:val="11"/>
        </w:numPr>
        <w:spacing w:before="120" w:after="120"/>
        <w:ind w:left="426" w:right="-24" w:hanging="426"/>
        <w:jc w:val="both"/>
        <w:rPr>
          <w:b/>
          <w:bCs/>
          <w:sz w:val="22"/>
          <w:lang w:val="en-GB"/>
        </w:rPr>
      </w:pPr>
      <w:r w:rsidRPr="0007697E">
        <w:rPr>
          <w:b/>
          <w:bCs/>
          <w:sz w:val="22"/>
          <w:lang w:val="en-GB"/>
        </w:rPr>
        <w:t>Affected persons and their socio-economic profile</w:t>
      </w:r>
    </w:p>
    <w:p w:rsidR="003D46DA" w:rsidRPr="006A02C2" w:rsidRDefault="003D46DA" w:rsidP="00BD6B10">
      <w:pPr>
        <w:pStyle w:val="Default"/>
        <w:numPr>
          <w:ilvl w:val="0"/>
          <w:numId w:val="21"/>
        </w:numPr>
        <w:spacing w:after="120"/>
        <w:ind w:left="426" w:hanging="426"/>
        <w:jc w:val="both"/>
        <w:rPr>
          <w:sz w:val="22"/>
          <w:szCs w:val="22"/>
          <w:lang w:val="en-US"/>
        </w:rPr>
      </w:pPr>
      <w:r w:rsidRPr="006A02C2">
        <w:rPr>
          <w:sz w:val="22"/>
          <w:szCs w:val="22"/>
          <w:lang w:val="en-US"/>
        </w:rPr>
        <w:t xml:space="preserve">A socio-economic survey of affected person </w:t>
      </w:r>
      <w:r w:rsidR="00ED636C" w:rsidRPr="006A02C2">
        <w:rPr>
          <w:sz w:val="22"/>
          <w:szCs w:val="22"/>
          <w:lang w:val="en-US"/>
        </w:rPr>
        <w:t>was</w:t>
      </w:r>
      <w:r w:rsidRPr="006A02C2">
        <w:rPr>
          <w:sz w:val="22"/>
          <w:szCs w:val="22"/>
          <w:lang w:val="en-US"/>
        </w:rPr>
        <w:t xml:space="preserve"> carried out </w:t>
      </w:r>
      <w:r w:rsidR="00E25882" w:rsidRPr="006A02C2">
        <w:rPr>
          <w:sz w:val="22"/>
          <w:szCs w:val="22"/>
          <w:lang w:val="en-US"/>
        </w:rPr>
        <w:t>on the 25th</w:t>
      </w:r>
      <w:r w:rsidR="00B54B9F">
        <w:rPr>
          <w:sz w:val="22"/>
          <w:szCs w:val="22"/>
          <w:lang w:val="en-US"/>
        </w:rPr>
        <w:t xml:space="preserve"> of </w:t>
      </w:r>
      <w:r w:rsidRPr="006A02C2">
        <w:rPr>
          <w:sz w:val="22"/>
          <w:szCs w:val="22"/>
          <w:lang w:val="en-US"/>
        </w:rPr>
        <w:t xml:space="preserve">January 2024. The household was interviewed by </w:t>
      </w:r>
      <w:r w:rsidR="005C5882">
        <w:rPr>
          <w:sz w:val="22"/>
          <w:szCs w:val="22"/>
          <w:lang w:val="en-US"/>
        </w:rPr>
        <w:t xml:space="preserve">the </w:t>
      </w:r>
      <w:r w:rsidRPr="006A02C2">
        <w:rPr>
          <w:sz w:val="22"/>
          <w:szCs w:val="22"/>
          <w:lang w:val="en-US"/>
        </w:rPr>
        <w:t>social</w:t>
      </w:r>
      <w:r w:rsidR="00BE0456">
        <w:rPr>
          <w:sz w:val="22"/>
          <w:szCs w:val="22"/>
          <w:lang w:val="en-US"/>
        </w:rPr>
        <w:t xml:space="preserve"> safeguard</w:t>
      </w:r>
      <w:r w:rsidRPr="006A02C2">
        <w:rPr>
          <w:sz w:val="22"/>
          <w:szCs w:val="22"/>
          <w:lang w:val="en-US"/>
        </w:rPr>
        <w:t xml:space="preserve"> consultants of E</w:t>
      </w:r>
      <w:r w:rsidR="00B54B9F">
        <w:rPr>
          <w:sz w:val="22"/>
          <w:szCs w:val="22"/>
          <w:lang w:val="en-US"/>
        </w:rPr>
        <w:t>T</w:t>
      </w:r>
      <w:r w:rsidRPr="006A02C2">
        <w:rPr>
          <w:sz w:val="22"/>
          <w:szCs w:val="22"/>
          <w:lang w:val="en-US"/>
        </w:rPr>
        <w:t>S.</w:t>
      </w:r>
    </w:p>
    <w:p w:rsidR="003D46DA" w:rsidRPr="006A02C2" w:rsidRDefault="0021071A" w:rsidP="00BD6B10">
      <w:pPr>
        <w:pStyle w:val="Default"/>
        <w:numPr>
          <w:ilvl w:val="0"/>
          <w:numId w:val="21"/>
        </w:numPr>
        <w:spacing w:after="120"/>
        <w:ind w:left="426" w:hanging="426"/>
        <w:jc w:val="both"/>
        <w:rPr>
          <w:sz w:val="22"/>
          <w:szCs w:val="22"/>
          <w:lang w:val="en-US"/>
        </w:rPr>
      </w:pPr>
      <w:r w:rsidRPr="0021071A">
        <w:rPr>
          <w:sz w:val="22"/>
          <w:szCs w:val="22"/>
          <w:lang w:val="en-US"/>
        </w:rPr>
        <w:t>The household consists of 7 people, 5 children under the age of 16, the head of the household and his wife. The head of the household is 42 years old and is a farmer with 6 years of work experience.</w:t>
      </w:r>
    </w:p>
    <w:p w:rsidR="0021071A" w:rsidRPr="0021071A" w:rsidRDefault="0021071A" w:rsidP="001B1E06">
      <w:pPr>
        <w:pStyle w:val="Default"/>
        <w:numPr>
          <w:ilvl w:val="0"/>
          <w:numId w:val="21"/>
        </w:numPr>
        <w:spacing w:after="120"/>
        <w:ind w:left="426" w:hanging="426"/>
        <w:jc w:val="both"/>
        <w:rPr>
          <w:sz w:val="22"/>
          <w:szCs w:val="22"/>
          <w:lang w:val="en-US"/>
        </w:rPr>
      </w:pPr>
      <w:r w:rsidRPr="0021071A">
        <w:rPr>
          <w:sz w:val="22"/>
          <w:szCs w:val="22"/>
          <w:lang w:val="en-US"/>
        </w:rPr>
        <w:t xml:space="preserve">The head of the household is of Uzbek nationality and has a </w:t>
      </w:r>
      <w:r w:rsidR="00B60E0E">
        <w:rPr>
          <w:sz w:val="22"/>
          <w:szCs w:val="22"/>
          <w:lang w:val="en-US"/>
        </w:rPr>
        <w:t>vocational school</w:t>
      </w:r>
      <w:r w:rsidRPr="0021071A">
        <w:rPr>
          <w:sz w:val="22"/>
          <w:szCs w:val="22"/>
          <w:lang w:val="en-US"/>
        </w:rPr>
        <w:t xml:space="preserve"> </w:t>
      </w:r>
      <w:r w:rsidR="001B1E06">
        <w:rPr>
          <w:sz w:val="22"/>
          <w:szCs w:val="22"/>
          <w:lang w:val="en-US"/>
        </w:rPr>
        <w:t>education</w:t>
      </w:r>
      <w:r w:rsidRPr="0021071A">
        <w:rPr>
          <w:sz w:val="22"/>
          <w:szCs w:val="22"/>
          <w:lang w:val="en-US"/>
        </w:rPr>
        <w:t>.</w:t>
      </w:r>
    </w:p>
    <w:p w:rsidR="0021071A" w:rsidRPr="0021071A" w:rsidRDefault="0021071A" w:rsidP="00E20988">
      <w:pPr>
        <w:pStyle w:val="Default"/>
        <w:numPr>
          <w:ilvl w:val="0"/>
          <w:numId w:val="21"/>
        </w:numPr>
        <w:spacing w:after="120"/>
        <w:ind w:left="426" w:hanging="426"/>
        <w:jc w:val="both"/>
        <w:rPr>
          <w:sz w:val="22"/>
          <w:szCs w:val="22"/>
          <w:lang w:val="en-US"/>
        </w:rPr>
      </w:pPr>
      <w:r w:rsidRPr="0021071A">
        <w:rPr>
          <w:sz w:val="22"/>
          <w:szCs w:val="22"/>
          <w:lang w:val="en-US"/>
        </w:rPr>
        <w:t>The main income of the household is agriculture. Their farmland is about 102.3</w:t>
      </w:r>
      <w:r w:rsidR="00E20988">
        <w:rPr>
          <w:sz w:val="22"/>
          <w:szCs w:val="22"/>
          <w:lang w:val="en-US"/>
        </w:rPr>
        <w:t>ha (only 92.3 ha considered for cultivation)</w:t>
      </w:r>
      <w:r w:rsidRPr="0021071A">
        <w:rPr>
          <w:sz w:val="22"/>
          <w:szCs w:val="22"/>
          <w:lang w:val="en-US"/>
        </w:rPr>
        <w:t xml:space="preserve"> and is used for growing cotton. </w:t>
      </w:r>
      <w:r w:rsidR="007C4C83">
        <w:rPr>
          <w:sz w:val="22"/>
          <w:szCs w:val="22"/>
          <w:lang w:val="en-US"/>
        </w:rPr>
        <w:t xml:space="preserve">The </w:t>
      </w:r>
      <w:r w:rsidRPr="0021071A">
        <w:rPr>
          <w:sz w:val="22"/>
          <w:szCs w:val="22"/>
          <w:lang w:val="en-US"/>
        </w:rPr>
        <w:t>farming activity is managed by h</w:t>
      </w:r>
      <w:r w:rsidR="00035558">
        <w:rPr>
          <w:sz w:val="22"/>
          <w:szCs w:val="22"/>
          <w:lang w:val="en-US"/>
        </w:rPr>
        <w:t>is</w:t>
      </w:r>
      <w:r w:rsidRPr="0021071A">
        <w:rPr>
          <w:sz w:val="22"/>
          <w:szCs w:val="22"/>
          <w:lang w:val="en-US"/>
        </w:rPr>
        <w:t xml:space="preserve"> registered </w:t>
      </w:r>
      <w:r w:rsidR="00035558">
        <w:rPr>
          <w:sz w:val="22"/>
          <w:szCs w:val="22"/>
          <w:lang w:val="en-US"/>
        </w:rPr>
        <w:t xml:space="preserve">enterprises </w:t>
      </w:r>
      <w:r w:rsidRPr="0021071A">
        <w:rPr>
          <w:sz w:val="22"/>
          <w:szCs w:val="22"/>
          <w:lang w:val="en-US"/>
        </w:rPr>
        <w:t>called “</w:t>
      </w:r>
      <w:proofErr w:type="spellStart"/>
      <w:r w:rsidRPr="0021071A">
        <w:rPr>
          <w:sz w:val="22"/>
          <w:szCs w:val="22"/>
          <w:lang w:val="en-US"/>
        </w:rPr>
        <w:t>Sevindjoy</w:t>
      </w:r>
      <w:proofErr w:type="spellEnd"/>
      <w:r w:rsidRPr="0021071A">
        <w:rPr>
          <w:sz w:val="22"/>
          <w:szCs w:val="22"/>
          <w:lang w:val="en-US"/>
        </w:rPr>
        <w:t xml:space="preserve"> </w:t>
      </w:r>
      <w:proofErr w:type="spellStart"/>
      <w:r w:rsidRPr="0021071A">
        <w:rPr>
          <w:sz w:val="22"/>
          <w:szCs w:val="22"/>
          <w:lang w:val="en-US"/>
        </w:rPr>
        <w:t>Maxfira</w:t>
      </w:r>
      <w:proofErr w:type="spellEnd"/>
      <w:r w:rsidRPr="0021071A">
        <w:rPr>
          <w:sz w:val="22"/>
          <w:szCs w:val="22"/>
          <w:lang w:val="en-US"/>
        </w:rPr>
        <w:t xml:space="preserve">”. The company has 15 employees, 8 of </w:t>
      </w:r>
      <w:r w:rsidR="00FC078F">
        <w:rPr>
          <w:sz w:val="22"/>
          <w:szCs w:val="22"/>
          <w:lang w:val="en-US"/>
        </w:rPr>
        <w:t>them</w:t>
      </w:r>
      <w:r w:rsidRPr="0021071A">
        <w:rPr>
          <w:sz w:val="22"/>
          <w:szCs w:val="22"/>
          <w:lang w:val="en-US"/>
        </w:rPr>
        <w:t xml:space="preserve"> are women.</w:t>
      </w:r>
    </w:p>
    <w:p w:rsidR="003D46DA" w:rsidRDefault="0021071A" w:rsidP="008D13D3">
      <w:pPr>
        <w:pStyle w:val="Default"/>
        <w:numPr>
          <w:ilvl w:val="0"/>
          <w:numId w:val="21"/>
        </w:numPr>
        <w:spacing w:after="120"/>
        <w:ind w:left="426" w:hanging="426"/>
        <w:jc w:val="both"/>
        <w:rPr>
          <w:sz w:val="22"/>
          <w:szCs w:val="22"/>
          <w:lang w:val="en-US"/>
        </w:rPr>
      </w:pPr>
      <w:r w:rsidRPr="00B55DD7">
        <w:rPr>
          <w:sz w:val="22"/>
          <w:szCs w:val="22"/>
          <w:lang w:val="en-US"/>
        </w:rPr>
        <w:lastRenderedPageBreak/>
        <w:t xml:space="preserve">Apart from farming, the family also runs a business. When asked about the share of his income, he stated that 80% comes from farming while the rest (20%) comes from </w:t>
      </w:r>
      <w:r w:rsidR="00164B1E" w:rsidRPr="00B55DD7">
        <w:rPr>
          <w:sz w:val="22"/>
          <w:szCs w:val="22"/>
          <w:lang w:val="en-US"/>
        </w:rPr>
        <w:t>business</w:t>
      </w:r>
      <w:r w:rsidRPr="00B55DD7">
        <w:rPr>
          <w:sz w:val="22"/>
          <w:szCs w:val="22"/>
          <w:lang w:val="en-US"/>
        </w:rPr>
        <w:t xml:space="preserve">. The household has an agricultural loan from the government. </w:t>
      </w:r>
    </w:p>
    <w:p w:rsidR="00B55DD7" w:rsidRPr="00B55DD7" w:rsidRDefault="00B55DD7" w:rsidP="00B55DD7">
      <w:pPr>
        <w:pStyle w:val="Default"/>
        <w:spacing w:after="120"/>
        <w:ind w:left="426"/>
        <w:jc w:val="both"/>
        <w:rPr>
          <w:sz w:val="22"/>
          <w:szCs w:val="22"/>
          <w:lang w:val="en-US"/>
        </w:rPr>
      </w:pPr>
    </w:p>
    <w:p w:rsidR="002E7F47" w:rsidRDefault="002E7F47" w:rsidP="00BD6B10">
      <w:pPr>
        <w:pStyle w:val="1"/>
        <w:numPr>
          <w:ilvl w:val="0"/>
          <w:numId w:val="8"/>
        </w:numPr>
        <w:spacing w:before="120" w:after="120"/>
        <w:ind w:left="426" w:hanging="426"/>
        <w:jc w:val="center"/>
        <w:rPr>
          <w:rFonts w:ascii="Arial" w:hAnsi="Arial" w:cs="Arial"/>
          <w:b/>
          <w:bCs/>
          <w:color w:val="auto"/>
          <w:sz w:val="22"/>
          <w:szCs w:val="22"/>
          <w:lang w:val="en-US"/>
        </w:rPr>
      </w:pPr>
      <w:bookmarkStart w:id="103" w:name="_Toc182304416"/>
      <w:bookmarkEnd w:id="1"/>
      <w:r w:rsidRPr="00F36D9B">
        <w:rPr>
          <w:rFonts w:ascii="Arial" w:hAnsi="Arial" w:cs="Arial"/>
          <w:b/>
          <w:bCs/>
          <w:color w:val="auto"/>
          <w:sz w:val="22"/>
          <w:szCs w:val="22"/>
        </w:rPr>
        <w:t>PUBLIC CONSULTATION AND INFORMATION DISCLOSURE</w:t>
      </w:r>
      <w:bookmarkEnd w:id="103"/>
      <w:r w:rsidRPr="00F36D9B">
        <w:rPr>
          <w:rFonts w:ascii="Arial" w:hAnsi="Arial" w:cs="Arial"/>
          <w:b/>
          <w:bCs/>
          <w:color w:val="auto"/>
          <w:sz w:val="22"/>
          <w:szCs w:val="22"/>
        </w:rPr>
        <w:t xml:space="preserve"> </w:t>
      </w:r>
    </w:p>
    <w:p w:rsidR="002E7F47" w:rsidRPr="00F36D9B" w:rsidRDefault="002E7F47" w:rsidP="00BD6B10">
      <w:pPr>
        <w:pStyle w:val="Default"/>
        <w:numPr>
          <w:ilvl w:val="1"/>
          <w:numId w:val="10"/>
        </w:numPr>
        <w:spacing w:before="120" w:after="120"/>
        <w:ind w:left="426" w:hanging="426"/>
        <w:jc w:val="both"/>
        <w:rPr>
          <w:b/>
          <w:bCs/>
          <w:color w:val="auto"/>
          <w:sz w:val="22"/>
          <w:szCs w:val="22"/>
        </w:rPr>
      </w:pPr>
      <w:r w:rsidRPr="00F36D9B">
        <w:rPr>
          <w:b/>
          <w:bCs/>
          <w:color w:val="auto"/>
          <w:sz w:val="22"/>
          <w:szCs w:val="22"/>
        </w:rPr>
        <w:t>General information</w:t>
      </w:r>
    </w:p>
    <w:p w:rsidR="00A039BB" w:rsidRPr="006A02C2" w:rsidRDefault="00A039BB" w:rsidP="00BD6B10">
      <w:pPr>
        <w:pStyle w:val="Default"/>
        <w:numPr>
          <w:ilvl w:val="0"/>
          <w:numId w:val="21"/>
        </w:numPr>
        <w:spacing w:after="120"/>
        <w:ind w:left="426" w:hanging="426"/>
        <w:jc w:val="both"/>
        <w:rPr>
          <w:sz w:val="22"/>
          <w:szCs w:val="22"/>
          <w:lang w:val="en-US"/>
        </w:rPr>
      </w:pPr>
      <w:r w:rsidRPr="006A02C2">
        <w:rPr>
          <w:sz w:val="22"/>
          <w:szCs w:val="22"/>
          <w:lang w:val="en-US"/>
        </w:rPr>
        <w:t>Since the beginning of 2024, a series of field visits have been organized to observe and study the current land use patterns in the project area, consult and meet with stakeholders, collect relevant socio-economic information and meet with key informants.</w:t>
      </w:r>
    </w:p>
    <w:p w:rsidR="00A039BB" w:rsidRPr="006A02C2" w:rsidRDefault="00E035D5" w:rsidP="00BD6B10">
      <w:pPr>
        <w:pStyle w:val="Default"/>
        <w:numPr>
          <w:ilvl w:val="0"/>
          <w:numId w:val="21"/>
        </w:numPr>
        <w:spacing w:after="120"/>
        <w:ind w:left="426" w:hanging="426"/>
        <w:jc w:val="both"/>
        <w:rPr>
          <w:sz w:val="22"/>
          <w:szCs w:val="22"/>
          <w:lang w:val="en-US"/>
        </w:rPr>
      </w:pPr>
      <w:r w:rsidRPr="00E035D5">
        <w:rPr>
          <w:sz w:val="22"/>
          <w:szCs w:val="22"/>
          <w:lang w:val="en-US"/>
        </w:rPr>
        <w:t xml:space="preserve">During the field visit in January 2024 in </w:t>
      </w:r>
      <w:proofErr w:type="spellStart"/>
      <w:r w:rsidRPr="00E035D5">
        <w:rPr>
          <w:sz w:val="22"/>
          <w:szCs w:val="22"/>
          <w:lang w:val="en-US"/>
        </w:rPr>
        <w:t>Khozarasp</w:t>
      </w:r>
      <w:proofErr w:type="spellEnd"/>
      <w:r w:rsidRPr="00E035D5">
        <w:rPr>
          <w:sz w:val="22"/>
          <w:szCs w:val="22"/>
          <w:lang w:val="en-US"/>
        </w:rPr>
        <w:t xml:space="preserve"> district, the consultants conducted a public consultation and a focus group discussion.</w:t>
      </w:r>
    </w:p>
    <w:p w:rsidR="00A039BB" w:rsidRPr="00A039BB" w:rsidRDefault="00A039BB" w:rsidP="00BD6B10">
      <w:pPr>
        <w:pStyle w:val="Default"/>
        <w:numPr>
          <w:ilvl w:val="0"/>
          <w:numId w:val="21"/>
        </w:numPr>
        <w:spacing w:after="120"/>
        <w:ind w:left="426" w:hanging="426"/>
        <w:jc w:val="both"/>
        <w:rPr>
          <w:sz w:val="22"/>
          <w:szCs w:val="22"/>
          <w:lang w:val="en-US"/>
        </w:rPr>
      </w:pPr>
      <w:r w:rsidRPr="006A02C2">
        <w:rPr>
          <w:sz w:val="22"/>
          <w:szCs w:val="22"/>
          <w:lang w:val="en-US"/>
        </w:rPr>
        <w:t xml:space="preserve">Information disclosure and consultations described in two parts. The first part consists of meetings with affected </w:t>
      </w:r>
      <w:r w:rsidR="00164B1E" w:rsidRPr="006A02C2">
        <w:rPr>
          <w:sz w:val="22"/>
          <w:szCs w:val="22"/>
          <w:lang w:val="en-US"/>
        </w:rPr>
        <w:t>households</w:t>
      </w:r>
      <w:r w:rsidRPr="006A02C2">
        <w:rPr>
          <w:sz w:val="22"/>
          <w:szCs w:val="22"/>
          <w:lang w:val="en-US"/>
        </w:rPr>
        <w:t xml:space="preserve"> during the </w:t>
      </w:r>
      <w:r w:rsidR="00612632" w:rsidRPr="006A02C2">
        <w:rPr>
          <w:sz w:val="22"/>
          <w:szCs w:val="22"/>
          <w:lang w:val="en-US"/>
        </w:rPr>
        <w:t>socioeconomic survey</w:t>
      </w:r>
      <w:r w:rsidR="00C149E2">
        <w:rPr>
          <w:sz w:val="22"/>
          <w:szCs w:val="22"/>
          <w:lang w:val="en-US"/>
        </w:rPr>
        <w:t xml:space="preserve"> and</w:t>
      </w:r>
      <w:r w:rsidRPr="006A02C2">
        <w:rPr>
          <w:sz w:val="22"/>
          <w:szCs w:val="22"/>
          <w:lang w:val="en-US"/>
        </w:rPr>
        <w:t xml:space="preserve"> inventory of losses. The second part consists of meetings with the local </w:t>
      </w:r>
      <w:proofErr w:type="gramStart"/>
      <w:r w:rsidRPr="006A02C2">
        <w:rPr>
          <w:sz w:val="22"/>
          <w:szCs w:val="22"/>
          <w:lang w:val="en-US"/>
        </w:rPr>
        <w:t>authorit</w:t>
      </w:r>
      <w:r w:rsidR="0060024A">
        <w:rPr>
          <w:sz w:val="22"/>
          <w:szCs w:val="22"/>
          <w:lang w:val="en-US"/>
        </w:rPr>
        <w:t xml:space="preserve">y </w:t>
      </w:r>
      <w:r w:rsidRPr="006A02C2">
        <w:rPr>
          <w:sz w:val="22"/>
          <w:szCs w:val="22"/>
          <w:lang w:val="en-US"/>
        </w:rPr>
        <w:t xml:space="preserve"> </w:t>
      </w:r>
      <w:r w:rsidR="00C149E2">
        <w:rPr>
          <w:sz w:val="22"/>
          <w:szCs w:val="22"/>
          <w:lang w:val="en-US"/>
        </w:rPr>
        <w:t>and</w:t>
      </w:r>
      <w:proofErr w:type="gramEnd"/>
      <w:r w:rsidR="00C149E2">
        <w:rPr>
          <w:sz w:val="22"/>
          <w:szCs w:val="22"/>
          <w:lang w:val="en-US"/>
        </w:rPr>
        <w:t xml:space="preserve"> other stakeholders</w:t>
      </w:r>
      <w:r w:rsidRPr="006A02C2">
        <w:rPr>
          <w:sz w:val="22"/>
          <w:szCs w:val="22"/>
          <w:lang w:val="en-US"/>
        </w:rPr>
        <w:t>.</w:t>
      </w:r>
    </w:p>
    <w:p w:rsidR="002E7F47" w:rsidRPr="00F36D9B" w:rsidRDefault="002E7F47" w:rsidP="00BD6B10">
      <w:pPr>
        <w:pStyle w:val="Default"/>
        <w:numPr>
          <w:ilvl w:val="1"/>
          <w:numId w:val="10"/>
        </w:numPr>
        <w:spacing w:before="120" w:after="120"/>
        <w:ind w:left="426" w:hanging="426"/>
        <w:jc w:val="both"/>
        <w:rPr>
          <w:b/>
          <w:bCs/>
          <w:color w:val="auto"/>
          <w:sz w:val="22"/>
          <w:szCs w:val="22"/>
        </w:rPr>
      </w:pPr>
      <w:r w:rsidRPr="00F36D9B">
        <w:rPr>
          <w:b/>
          <w:bCs/>
          <w:color w:val="auto"/>
          <w:sz w:val="22"/>
          <w:szCs w:val="22"/>
        </w:rPr>
        <w:t>Objectives of consultations</w:t>
      </w:r>
    </w:p>
    <w:p w:rsidR="002E7F47" w:rsidRPr="00F36D9B" w:rsidRDefault="002E7F47" w:rsidP="00BD6B10">
      <w:pPr>
        <w:pStyle w:val="Default"/>
        <w:numPr>
          <w:ilvl w:val="0"/>
          <w:numId w:val="21"/>
        </w:numPr>
        <w:spacing w:after="120"/>
        <w:ind w:left="426" w:hanging="426"/>
        <w:jc w:val="both"/>
        <w:rPr>
          <w:sz w:val="22"/>
          <w:szCs w:val="22"/>
          <w:lang w:val="en-US"/>
        </w:rPr>
      </w:pPr>
      <w:r w:rsidRPr="00F36D9B">
        <w:rPr>
          <w:sz w:val="22"/>
          <w:szCs w:val="22"/>
          <w:lang w:val="en-US"/>
        </w:rPr>
        <w:t>The main objectives of the consultations are:</w:t>
      </w:r>
    </w:p>
    <w:p w:rsidR="002E7F47" w:rsidRPr="006D6972" w:rsidRDefault="002E7F47" w:rsidP="001B6F19">
      <w:pPr>
        <w:pStyle w:val="a6"/>
        <w:numPr>
          <w:ilvl w:val="0"/>
          <w:numId w:val="32"/>
        </w:numPr>
        <w:jc w:val="both"/>
        <w:rPr>
          <w:rFonts w:ascii="Arial" w:hAnsi="Arial" w:cs="Arial"/>
          <w:lang w:val="en-US"/>
        </w:rPr>
      </w:pPr>
      <w:r w:rsidRPr="006D6972">
        <w:rPr>
          <w:rFonts w:ascii="Arial" w:hAnsi="Arial" w:cs="Arial"/>
          <w:bCs/>
          <w:lang w:val="en-US"/>
        </w:rPr>
        <w:t xml:space="preserve">informing people </w:t>
      </w:r>
      <w:r w:rsidR="00E867C0" w:rsidRPr="006D6972">
        <w:rPr>
          <w:rFonts w:ascii="Arial" w:hAnsi="Arial" w:cs="Arial"/>
          <w:bCs/>
          <w:lang w:val="en-US"/>
        </w:rPr>
        <w:t xml:space="preserve">and authorities </w:t>
      </w:r>
      <w:r w:rsidRPr="006D6972">
        <w:rPr>
          <w:rFonts w:ascii="Arial" w:hAnsi="Arial" w:cs="Arial"/>
          <w:bCs/>
          <w:lang w:val="en-US"/>
        </w:rPr>
        <w:t xml:space="preserve">about the project </w:t>
      </w:r>
      <w:r w:rsidR="00E867C0" w:rsidRPr="006D6972">
        <w:rPr>
          <w:rFonts w:ascii="Arial" w:hAnsi="Arial" w:cs="Arial"/>
          <w:bCs/>
          <w:lang w:val="en-US"/>
        </w:rPr>
        <w:t xml:space="preserve">progress </w:t>
      </w:r>
      <w:r w:rsidRPr="006D6972">
        <w:rPr>
          <w:rFonts w:ascii="Arial" w:hAnsi="Arial" w:cs="Arial"/>
          <w:bCs/>
          <w:lang w:val="en-US"/>
        </w:rPr>
        <w:t xml:space="preserve">and informing beneficiaries about the positive results of the </w:t>
      </w:r>
      <w:r w:rsidR="00164B1E" w:rsidRPr="006D6972">
        <w:rPr>
          <w:rFonts w:ascii="Arial" w:hAnsi="Arial" w:cs="Arial"/>
          <w:bCs/>
          <w:lang w:val="en-US"/>
        </w:rPr>
        <w:t>project.</w:t>
      </w:r>
    </w:p>
    <w:p w:rsidR="002E7F47" w:rsidRPr="006D6972" w:rsidRDefault="002E7F47" w:rsidP="001B6F19">
      <w:pPr>
        <w:pStyle w:val="a6"/>
        <w:numPr>
          <w:ilvl w:val="0"/>
          <w:numId w:val="32"/>
        </w:numPr>
        <w:jc w:val="both"/>
        <w:rPr>
          <w:rFonts w:ascii="Arial" w:hAnsi="Arial" w:cs="Arial"/>
          <w:lang w:val="en-US"/>
        </w:rPr>
      </w:pPr>
      <w:r w:rsidRPr="006D6972">
        <w:rPr>
          <w:rFonts w:ascii="Arial" w:hAnsi="Arial" w:cs="Arial"/>
          <w:lang w:val="en-US"/>
        </w:rPr>
        <w:t xml:space="preserve">disseminating information about the project regarding its activities and scope of work and understanding the views and perceptions of APs and local communities regarding permanent land acquisition and proper </w:t>
      </w:r>
      <w:r w:rsidR="00164B1E" w:rsidRPr="006D6972">
        <w:rPr>
          <w:rFonts w:ascii="Arial" w:hAnsi="Arial" w:cs="Arial"/>
          <w:lang w:val="en-US"/>
        </w:rPr>
        <w:t>compensation.</w:t>
      </w:r>
    </w:p>
    <w:p w:rsidR="002E7F47" w:rsidRPr="006D6972" w:rsidRDefault="002E7F47" w:rsidP="001B6F19">
      <w:pPr>
        <w:pStyle w:val="a6"/>
        <w:numPr>
          <w:ilvl w:val="0"/>
          <w:numId w:val="32"/>
        </w:numPr>
        <w:jc w:val="both"/>
        <w:rPr>
          <w:rFonts w:ascii="Arial" w:hAnsi="Arial" w:cs="Arial"/>
          <w:lang w:val="en-US"/>
        </w:rPr>
      </w:pPr>
      <w:r w:rsidRPr="006D6972">
        <w:rPr>
          <w:rFonts w:ascii="Arial" w:hAnsi="Arial" w:cs="Arial"/>
          <w:bCs/>
          <w:lang w:val="en-US"/>
        </w:rPr>
        <w:t xml:space="preserve">involving them as stakeholders in the project planning process and further </w:t>
      </w:r>
      <w:r w:rsidR="00164B1E" w:rsidRPr="006D6972">
        <w:rPr>
          <w:rFonts w:ascii="Arial" w:hAnsi="Arial" w:cs="Arial"/>
          <w:bCs/>
          <w:lang w:val="en-US"/>
        </w:rPr>
        <w:t>implementation.</w:t>
      </w:r>
    </w:p>
    <w:p w:rsidR="002E7F47" w:rsidRPr="006D6972" w:rsidRDefault="002E7F47" w:rsidP="001B6F19">
      <w:pPr>
        <w:pStyle w:val="a6"/>
        <w:numPr>
          <w:ilvl w:val="0"/>
          <w:numId w:val="32"/>
        </w:numPr>
        <w:jc w:val="both"/>
        <w:rPr>
          <w:rFonts w:ascii="Arial" w:hAnsi="Arial" w:cs="Arial"/>
          <w:lang w:val="en-US"/>
        </w:rPr>
      </w:pPr>
      <w:r w:rsidRPr="006D6972">
        <w:rPr>
          <w:rFonts w:ascii="Arial" w:hAnsi="Arial" w:cs="Arial"/>
          <w:bCs/>
          <w:lang w:val="en-US"/>
        </w:rPr>
        <w:t xml:space="preserve">obtaining the opinion of the local population on minimizing the negative impact </w:t>
      </w:r>
      <w:r w:rsidR="00164B1E" w:rsidRPr="006D6972">
        <w:rPr>
          <w:rFonts w:ascii="Arial" w:hAnsi="Arial" w:cs="Arial"/>
          <w:bCs/>
          <w:lang w:val="en-US"/>
        </w:rPr>
        <w:t>because of</w:t>
      </w:r>
      <w:r w:rsidRPr="006D6972">
        <w:rPr>
          <w:rFonts w:ascii="Arial" w:hAnsi="Arial" w:cs="Arial"/>
          <w:bCs/>
          <w:lang w:val="en-US"/>
        </w:rPr>
        <w:t xml:space="preserve"> land </w:t>
      </w:r>
      <w:r w:rsidR="00164B1E" w:rsidRPr="006D6972">
        <w:rPr>
          <w:rFonts w:ascii="Arial" w:hAnsi="Arial" w:cs="Arial"/>
          <w:bCs/>
          <w:lang w:val="en-US"/>
        </w:rPr>
        <w:t>acquisition.</w:t>
      </w:r>
    </w:p>
    <w:p w:rsidR="002E7F47" w:rsidRPr="006D6972" w:rsidRDefault="002E7F47" w:rsidP="001B6F19">
      <w:pPr>
        <w:pStyle w:val="a6"/>
        <w:numPr>
          <w:ilvl w:val="0"/>
          <w:numId w:val="32"/>
        </w:numPr>
        <w:jc w:val="both"/>
        <w:rPr>
          <w:rFonts w:ascii="Arial" w:hAnsi="Arial" w:cs="Arial"/>
          <w:lang w:val="en-US"/>
        </w:rPr>
      </w:pPr>
      <w:r w:rsidRPr="006D6972">
        <w:rPr>
          <w:rFonts w:ascii="Arial" w:hAnsi="Arial" w:cs="Arial"/>
          <w:bCs/>
          <w:lang w:val="en-US"/>
        </w:rPr>
        <w:t>informing people about the mechanism for filing complaints related to the implementation of the project</w:t>
      </w:r>
    </w:p>
    <w:p w:rsidR="002E7F47" w:rsidRPr="006D6972" w:rsidRDefault="002E7F47" w:rsidP="001B6F19">
      <w:pPr>
        <w:pStyle w:val="a6"/>
        <w:numPr>
          <w:ilvl w:val="0"/>
          <w:numId w:val="32"/>
        </w:numPr>
        <w:jc w:val="both"/>
        <w:rPr>
          <w:rFonts w:ascii="Arial" w:hAnsi="Arial" w:cs="Arial"/>
          <w:lang w:val="en-US"/>
        </w:rPr>
      </w:pPr>
      <w:r w:rsidRPr="006D6972">
        <w:rPr>
          <w:rFonts w:ascii="Arial" w:hAnsi="Arial" w:cs="Arial"/>
          <w:bCs/>
          <w:lang w:val="en-US"/>
        </w:rPr>
        <w:t xml:space="preserve">stimulating public participation during the collection of </w:t>
      </w:r>
      <w:r w:rsidR="00164B1E" w:rsidRPr="006D6972">
        <w:rPr>
          <w:rFonts w:ascii="Arial" w:hAnsi="Arial" w:cs="Arial"/>
          <w:bCs/>
          <w:lang w:val="en-US"/>
        </w:rPr>
        <w:t>information</w:t>
      </w:r>
      <w:r w:rsidRPr="006D6972">
        <w:rPr>
          <w:rFonts w:ascii="Arial" w:hAnsi="Arial" w:cs="Arial"/>
          <w:bCs/>
          <w:lang w:val="en-US"/>
        </w:rPr>
        <w:t xml:space="preserve"> during detailed </w:t>
      </w:r>
      <w:r w:rsidR="00164B1E" w:rsidRPr="006D6972">
        <w:rPr>
          <w:rFonts w:ascii="Arial" w:hAnsi="Arial" w:cs="Arial"/>
          <w:bCs/>
          <w:lang w:val="en-US"/>
        </w:rPr>
        <w:t>research.</w:t>
      </w:r>
    </w:p>
    <w:p w:rsidR="002E7F47" w:rsidRPr="006D6972" w:rsidRDefault="002E7F47" w:rsidP="001B6F19">
      <w:pPr>
        <w:pStyle w:val="a6"/>
        <w:numPr>
          <w:ilvl w:val="0"/>
          <w:numId w:val="32"/>
        </w:numPr>
        <w:jc w:val="both"/>
        <w:rPr>
          <w:rFonts w:ascii="Arial" w:hAnsi="Arial" w:cs="Arial"/>
          <w:lang w:val="en-US"/>
        </w:rPr>
      </w:pPr>
      <w:r w:rsidRPr="006D6972">
        <w:rPr>
          <w:rFonts w:ascii="Arial" w:hAnsi="Arial" w:cs="Arial"/>
          <w:lang w:val="en-US"/>
        </w:rPr>
        <w:t>assessing the desire of the local population to be involved in the project; and listing the measures to be taken during the implementation of the project.</w:t>
      </w:r>
    </w:p>
    <w:p w:rsidR="002E7F47" w:rsidRPr="006D6972" w:rsidRDefault="002E7F47" w:rsidP="001B6F19">
      <w:pPr>
        <w:pStyle w:val="a6"/>
        <w:numPr>
          <w:ilvl w:val="0"/>
          <w:numId w:val="32"/>
        </w:numPr>
        <w:jc w:val="both"/>
        <w:rPr>
          <w:rFonts w:ascii="Arial" w:hAnsi="Arial" w:cs="Arial"/>
          <w:lang w:val="en-US"/>
        </w:rPr>
      </w:pPr>
      <w:r w:rsidRPr="006D6972">
        <w:rPr>
          <w:rFonts w:ascii="Arial" w:hAnsi="Arial" w:cs="Arial"/>
          <w:lang w:val="en-US"/>
        </w:rPr>
        <w:t xml:space="preserve">discussing the general principles of national legislation and the ADB Safeguards Policy Statement 2009 and informing them of the wide range of opportunities and rights to receive </w:t>
      </w:r>
      <w:r w:rsidR="00164B1E" w:rsidRPr="006D6972">
        <w:rPr>
          <w:rFonts w:ascii="Arial" w:hAnsi="Arial" w:cs="Arial"/>
          <w:lang w:val="en-US"/>
        </w:rPr>
        <w:t>compensation.</w:t>
      </w:r>
    </w:p>
    <w:p w:rsidR="00AF4ABF" w:rsidRPr="006D6972" w:rsidRDefault="002E7F47" w:rsidP="001B6F19">
      <w:pPr>
        <w:pStyle w:val="a6"/>
        <w:numPr>
          <w:ilvl w:val="0"/>
          <w:numId w:val="32"/>
        </w:numPr>
        <w:jc w:val="both"/>
        <w:rPr>
          <w:lang w:val="en-US"/>
        </w:rPr>
      </w:pPr>
      <w:r w:rsidRPr="006D6972">
        <w:rPr>
          <w:rFonts w:ascii="Arial" w:hAnsi="Arial" w:cs="Arial"/>
          <w:lang w:val="en-US"/>
        </w:rPr>
        <w:t>discussion of temporary impacts in relation to land acquisition resulting from the construction of the water pipeline.</w:t>
      </w:r>
    </w:p>
    <w:p w:rsidR="00C70CA3" w:rsidRPr="00F36D9B" w:rsidRDefault="00C70CA3" w:rsidP="00BD6B10">
      <w:pPr>
        <w:pStyle w:val="Default"/>
        <w:numPr>
          <w:ilvl w:val="1"/>
          <w:numId w:val="10"/>
        </w:numPr>
        <w:spacing w:before="120" w:line="360" w:lineRule="auto"/>
        <w:ind w:left="426" w:hanging="426"/>
        <w:jc w:val="both"/>
        <w:rPr>
          <w:b/>
          <w:bCs/>
          <w:color w:val="auto"/>
          <w:sz w:val="22"/>
          <w:szCs w:val="22"/>
        </w:rPr>
      </w:pPr>
      <w:r w:rsidRPr="00F36D9B">
        <w:rPr>
          <w:b/>
          <w:bCs/>
          <w:color w:val="auto"/>
          <w:sz w:val="22"/>
          <w:szCs w:val="22"/>
        </w:rPr>
        <w:t>Information Disclosure</w:t>
      </w:r>
    </w:p>
    <w:p w:rsidR="000054E0" w:rsidRPr="00B91470" w:rsidRDefault="000054E0" w:rsidP="00BD6B10">
      <w:pPr>
        <w:pStyle w:val="Default"/>
        <w:numPr>
          <w:ilvl w:val="0"/>
          <w:numId w:val="21"/>
        </w:numPr>
        <w:spacing w:after="120"/>
        <w:ind w:left="426" w:hanging="426"/>
        <w:jc w:val="both"/>
        <w:rPr>
          <w:sz w:val="22"/>
          <w:szCs w:val="22"/>
          <w:lang w:val="en-US"/>
        </w:rPr>
      </w:pPr>
      <w:r w:rsidRPr="00B91470">
        <w:rPr>
          <w:sz w:val="22"/>
          <w:szCs w:val="22"/>
          <w:lang w:val="en-US"/>
        </w:rPr>
        <w:t xml:space="preserve">During the consultations, information on the project and LAR activities, including government legislation and ADB policy requirements, the project’s grievance redress mechanism, and the entitlement matrix were disclosed. </w:t>
      </w:r>
    </w:p>
    <w:p w:rsidR="000054E0" w:rsidRPr="00B91470" w:rsidRDefault="000054E0" w:rsidP="00BD6B10">
      <w:pPr>
        <w:pStyle w:val="Default"/>
        <w:numPr>
          <w:ilvl w:val="0"/>
          <w:numId w:val="21"/>
        </w:numPr>
        <w:spacing w:after="120"/>
        <w:ind w:left="426" w:hanging="426"/>
        <w:jc w:val="both"/>
        <w:rPr>
          <w:sz w:val="22"/>
          <w:szCs w:val="22"/>
          <w:lang w:val="en-US"/>
        </w:rPr>
      </w:pPr>
      <w:r w:rsidRPr="00B91470">
        <w:rPr>
          <w:sz w:val="22"/>
          <w:szCs w:val="22"/>
          <w:lang w:val="en-US"/>
        </w:rPr>
        <w:t xml:space="preserve">The public consultation was conducted </w:t>
      </w:r>
      <w:r w:rsidR="0077554B" w:rsidRPr="00B91470">
        <w:rPr>
          <w:sz w:val="22"/>
          <w:szCs w:val="22"/>
          <w:lang w:val="en-US"/>
        </w:rPr>
        <w:t>on the 25th</w:t>
      </w:r>
      <w:r w:rsidR="0077554B">
        <w:rPr>
          <w:sz w:val="22"/>
          <w:szCs w:val="22"/>
          <w:lang w:val="en-US"/>
        </w:rPr>
        <w:t xml:space="preserve"> </w:t>
      </w:r>
      <w:r w:rsidRPr="00B91470">
        <w:rPr>
          <w:sz w:val="22"/>
          <w:szCs w:val="22"/>
          <w:lang w:val="en-US"/>
        </w:rPr>
        <w:t xml:space="preserve">of January 2024 in </w:t>
      </w:r>
      <w:proofErr w:type="spellStart"/>
      <w:r w:rsidRPr="00B91470">
        <w:rPr>
          <w:sz w:val="22"/>
          <w:szCs w:val="22"/>
          <w:lang w:val="en-US"/>
        </w:rPr>
        <w:t>Khozarsp</w:t>
      </w:r>
      <w:proofErr w:type="spellEnd"/>
      <w:r w:rsidRPr="00B91470">
        <w:rPr>
          <w:sz w:val="22"/>
          <w:szCs w:val="22"/>
          <w:lang w:val="en-US"/>
        </w:rPr>
        <w:t xml:space="preserve"> districts </w:t>
      </w:r>
      <w:proofErr w:type="spellStart"/>
      <w:r w:rsidR="00C5511A" w:rsidRPr="00164B1E">
        <w:rPr>
          <w:sz w:val="22"/>
          <w:szCs w:val="22"/>
          <w:lang w:val="en-US"/>
        </w:rPr>
        <w:t>H</w:t>
      </w:r>
      <w:r w:rsidRPr="00164B1E">
        <w:rPr>
          <w:sz w:val="22"/>
          <w:szCs w:val="22"/>
          <w:lang w:val="en-US"/>
        </w:rPr>
        <w:t>okimiyyat</w:t>
      </w:r>
      <w:proofErr w:type="spellEnd"/>
      <w:r w:rsidRPr="00164B1E">
        <w:rPr>
          <w:sz w:val="22"/>
          <w:szCs w:val="22"/>
          <w:lang w:val="en-US"/>
        </w:rPr>
        <w:t xml:space="preserve"> office.</w:t>
      </w:r>
      <w:r w:rsidRPr="00B91470">
        <w:rPr>
          <w:sz w:val="22"/>
          <w:szCs w:val="22"/>
          <w:lang w:val="en-US"/>
        </w:rPr>
        <w:t xml:space="preserve">  </w:t>
      </w:r>
    </w:p>
    <w:p w:rsidR="000054E0" w:rsidRDefault="000054E0" w:rsidP="00BD6B10">
      <w:pPr>
        <w:pStyle w:val="Default"/>
        <w:numPr>
          <w:ilvl w:val="0"/>
          <w:numId w:val="21"/>
        </w:numPr>
        <w:spacing w:after="120"/>
        <w:ind w:left="426" w:hanging="426"/>
        <w:jc w:val="both"/>
        <w:rPr>
          <w:sz w:val="22"/>
          <w:szCs w:val="22"/>
          <w:lang w:val="en-US"/>
        </w:rPr>
      </w:pPr>
      <w:r w:rsidRPr="00B91470">
        <w:rPr>
          <w:sz w:val="22"/>
          <w:szCs w:val="22"/>
          <w:lang w:val="en-US"/>
        </w:rPr>
        <w:lastRenderedPageBreak/>
        <w:t xml:space="preserve">There are 15 participants </w:t>
      </w:r>
      <w:r w:rsidR="00C5511A">
        <w:rPr>
          <w:sz w:val="22"/>
          <w:szCs w:val="22"/>
          <w:lang w:val="en-US"/>
        </w:rPr>
        <w:t xml:space="preserve">attended </w:t>
      </w:r>
      <w:r w:rsidRPr="00B91470">
        <w:rPr>
          <w:sz w:val="22"/>
          <w:szCs w:val="22"/>
          <w:lang w:val="en-US"/>
        </w:rPr>
        <w:t xml:space="preserve">the public consultation and after meeting the </w:t>
      </w:r>
      <w:r w:rsidR="00C5511A">
        <w:rPr>
          <w:sz w:val="22"/>
          <w:szCs w:val="22"/>
          <w:lang w:val="en-US"/>
        </w:rPr>
        <w:t xml:space="preserve">focus group </w:t>
      </w:r>
      <w:r w:rsidR="00313236">
        <w:rPr>
          <w:sz w:val="22"/>
          <w:szCs w:val="22"/>
          <w:lang w:val="en-US"/>
        </w:rPr>
        <w:t>discussion</w:t>
      </w:r>
      <w:r w:rsidR="00C5511A">
        <w:rPr>
          <w:sz w:val="22"/>
          <w:szCs w:val="22"/>
          <w:lang w:val="en-US"/>
        </w:rPr>
        <w:t xml:space="preserve"> (</w:t>
      </w:r>
      <w:r w:rsidRPr="00B91470">
        <w:rPr>
          <w:sz w:val="22"/>
          <w:szCs w:val="22"/>
          <w:lang w:val="en-US"/>
        </w:rPr>
        <w:t>FGD</w:t>
      </w:r>
      <w:r w:rsidR="00C5511A">
        <w:rPr>
          <w:sz w:val="22"/>
          <w:szCs w:val="22"/>
          <w:lang w:val="en-US"/>
        </w:rPr>
        <w:t>)</w:t>
      </w:r>
      <w:r w:rsidRPr="00B91470">
        <w:rPr>
          <w:sz w:val="22"/>
          <w:szCs w:val="22"/>
          <w:lang w:val="en-US"/>
        </w:rPr>
        <w:t xml:space="preserve"> was held with </w:t>
      </w:r>
      <w:r w:rsidR="00C5511A">
        <w:rPr>
          <w:sz w:val="22"/>
          <w:szCs w:val="22"/>
          <w:lang w:val="en-US"/>
        </w:rPr>
        <w:t>five</w:t>
      </w:r>
      <w:r w:rsidRPr="00B91470">
        <w:rPr>
          <w:sz w:val="22"/>
          <w:szCs w:val="22"/>
          <w:lang w:val="en-US"/>
        </w:rPr>
        <w:t xml:space="preserve"> </w:t>
      </w:r>
      <w:r w:rsidR="00C5511A">
        <w:rPr>
          <w:sz w:val="22"/>
          <w:szCs w:val="22"/>
          <w:lang w:val="en-US"/>
        </w:rPr>
        <w:t>(</w:t>
      </w:r>
      <w:r w:rsidRPr="00B91470">
        <w:rPr>
          <w:sz w:val="22"/>
          <w:szCs w:val="22"/>
          <w:lang w:val="en-US"/>
        </w:rPr>
        <w:t>5</w:t>
      </w:r>
      <w:r w:rsidR="00C5511A">
        <w:rPr>
          <w:sz w:val="22"/>
          <w:szCs w:val="22"/>
          <w:lang w:val="en-US"/>
        </w:rPr>
        <w:t>)</w:t>
      </w:r>
      <w:r w:rsidRPr="00B91470">
        <w:rPr>
          <w:sz w:val="22"/>
          <w:szCs w:val="22"/>
          <w:lang w:val="en-US"/>
        </w:rPr>
        <w:t xml:space="preserve"> female residence of community</w:t>
      </w:r>
      <w:r w:rsidRPr="002A1C57">
        <w:rPr>
          <w:sz w:val="22"/>
          <w:szCs w:val="22"/>
          <w:lang w:val="en-US"/>
        </w:rPr>
        <w:t xml:space="preserve">. </w:t>
      </w:r>
      <w:r w:rsidR="007349DA">
        <w:rPr>
          <w:sz w:val="22"/>
          <w:szCs w:val="22"/>
          <w:lang w:val="en-US"/>
        </w:rPr>
        <w:t>The list of participants is attached as Annex 7.</w:t>
      </w:r>
    </w:p>
    <w:p w:rsidR="00652983" w:rsidRPr="00574DFF" w:rsidRDefault="00652983" w:rsidP="00074F7D">
      <w:pPr>
        <w:spacing w:before="120" w:after="120"/>
        <w:ind w:left="284" w:right="-24" w:hanging="284"/>
        <w:rPr>
          <w:b/>
          <w:bCs/>
          <w:color w:val="000000" w:themeColor="text1"/>
          <w:sz w:val="22"/>
          <w:lang w:val="en-US"/>
        </w:rPr>
      </w:pPr>
      <w:r w:rsidRPr="00422062">
        <w:rPr>
          <w:b/>
          <w:bCs/>
          <w:color w:val="000000" w:themeColor="text1"/>
          <w:sz w:val="22"/>
          <w:lang w:val="en-US"/>
        </w:rPr>
        <w:t xml:space="preserve">Table </w:t>
      </w:r>
      <w:r w:rsidR="00B55AED">
        <w:rPr>
          <w:b/>
          <w:bCs/>
          <w:color w:val="000000" w:themeColor="text1"/>
          <w:sz w:val="22"/>
          <w:lang w:val="en-US"/>
        </w:rPr>
        <w:t>4</w:t>
      </w:r>
      <w:r w:rsidRPr="00422062">
        <w:rPr>
          <w:b/>
          <w:bCs/>
          <w:color w:val="000000" w:themeColor="text1"/>
          <w:sz w:val="22"/>
          <w:lang w:val="en-US"/>
        </w:rPr>
        <w:t>.</w:t>
      </w:r>
      <w:r w:rsidRPr="00574DFF">
        <w:rPr>
          <w:b/>
          <w:bCs/>
          <w:color w:val="000000" w:themeColor="text1"/>
          <w:sz w:val="22"/>
          <w:lang w:val="en-US"/>
        </w:rPr>
        <w:t xml:space="preserve"> Issues raised and discussed in the disclosure meetings</w:t>
      </w:r>
    </w:p>
    <w:tbl>
      <w:tblPr>
        <w:tblStyle w:val="a5"/>
        <w:tblW w:w="8902" w:type="dxa"/>
        <w:tblInd w:w="137" w:type="dxa"/>
        <w:tblLook w:val="04A0" w:firstRow="1" w:lastRow="0" w:firstColumn="1" w:lastColumn="0" w:noHBand="0" w:noVBand="1"/>
      </w:tblPr>
      <w:tblGrid>
        <w:gridCol w:w="854"/>
        <w:gridCol w:w="2808"/>
        <w:gridCol w:w="5240"/>
      </w:tblGrid>
      <w:tr w:rsidR="00652983" w:rsidRPr="00422062" w:rsidTr="00074F7D">
        <w:trPr>
          <w:trHeight w:val="472"/>
        </w:trPr>
        <w:tc>
          <w:tcPr>
            <w:tcW w:w="854" w:type="dxa"/>
          </w:tcPr>
          <w:p w:rsidR="00652983" w:rsidRPr="00422062" w:rsidRDefault="00652983" w:rsidP="00D61E58">
            <w:pPr>
              <w:spacing w:before="120" w:after="120"/>
              <w:ind w:left="284" w:right="-24" w:hanging="284"/>
              <w:jc w:val="center"/>
              <w:rPr>
                <w:b/>
                <w:bCs/>
                <w:color w:val="000000" w:themeColor="text1"/>
                <w:sz w:val="20"/>
                <w:szCs w:val="20"/>
                <w:lang w:val="en-US"/>
              </w:rPr>
            </w:pPr>
            <w:r w:rsidRPr="00422062">
              <w:rPr>
                <w:b/>
                <w:bCs/>
                <w:color w:val="000000" w:themeColor="text1"/>
                <w:sz w:val="20"/>
                <w:szCs w:val="20"/>
                <w:lang w:val="en-US"/>
              </w:rPr>
              <w:t>No</w:t>
            </w:r>
          </w:p>
        </w:tc>
        <w:tc>
          <w:tcPr>
            <w:tcW w:w="2808" w:type="dxa"/>
          </w:tcPr>
          <w:p w:rsidR="00652983" w:rsidRPr="00422062" w:rsidRDefault="00652983" w:rsidP="00D61E58">
            <w:pPr>
              <w:spacing w:before="120" w:after="120"/>
              <w:ind w:left="284" w:right="-24" w:hanging="284"/>
              <w:jc w:val="center"/>
              <w:rPr>
                <w:color w:val="000000" w:themeColor="text1"/>
                <w:sz w:val="20"/>
                <w:szCs w:val="20"/>
                <w:lang w:val="en-US"/>
              </w:rPr>
            </w:pPr>
            <w:r w:rsidRPr="00422062">
              <w:rPr>
                <w:color w:val="000000" w:themeColor="text1"/>
                <w:sz w:val="20"/>
                <w:szCs w:val="20"/>
                <w:lang w:val="en-US"/>
              </w:rPr>
              <w:t>Question/issue raised</w:t>
            </w:r>
          </w:p>
        </w:tc>
        <w:tc>
          <w:tcPr>
            <w:tcW w:w="5240" w:type="dxa"/>
          </w:tcPr>
          <w:p w:rsidR="00652983" w:rsidRPr="00422062" w:rsidRDefault="00652983" w:rsidP="00D61E58">
            <w:pPr>
              <w:spacing w:before="120" w:after="120"/>
              <w:ind w:left="284" w:right="-24" w:hanging="284"/>
              <w:jc w:val="center"/>
              <w:rPr>
                <w:b/>
                <w:bCs/>
                <w:color w:val="000000" w:themeColor="text1"/>
                <w:sz w:val="20"/>
                <w:szCs w:val="20"/>
                <w:lang w:val="en-US"/>
              </w:rPr>
            </w:pPr>
            <w:r w:rsidRPr="00422062">
              <w:rPr>
                <w:b/>
                <w:bCs/>
                <w:color w:val="000000" w:themeColor="text1"/>
                <w:sz w:val="20"/>
                <w:szCs w:val="20"/>
                <w:lang w:val="en-US"/>
              </w:rPr>
              <w:t>Clarification / response</w:t>
            </w:r>
          </w:p>
        </w:tc>
      </w:tr>
      <w:tr w:rsidR="00652983" w:rsidRPr="0086067C" w:rsidTr="00074F7D">
        <w:trPr>
          <w:trHeight w:val="699"/>
        </w:trPr>
        <w:tc>
          <w:tcPr>
            <w:tcW w:w="854" w:type="dxa"/>
          </w:tcPr>
          <w:p w:rsidR="00652983" w:rsidRPr="00422062" w:rsidRDefault="00652983" w:rsidP="00652983">
            <w:pPr>
              <w:pStyle w:val="a6"/>
              <w:numPr>
                <w:ilvl w:val="0"/>
                <w:numId w:val="25"/>
              </w:numPr>
              <w:spacing w:before="120" w:after="120"/>
              <w:ind w:left="284" w:right="-24" w:hanging="284"/>
              <w:jc w:val="center"/>
              <w:rPr>
                <w:rFonts w:ascii="Arial" w:hAnsi="Arial" w:cs="Arial"/>
                <w:b/>
                <w:bCs/>
                <w:color w:val="000000" w:themeColor="text1"/>
                <w:sz w:val="20"/>
                <w:szCs w:val="20"/>
                <w:lang w:val="en-US"/>
              </w:rPr>
            </w:pPr>
          </w:p>
        </w:tc>
        <w:tc>
          <w:tcPr>
            <w:tcW w:w="2808" w:type="dxa"/>
          </w:tcPr>
          <w:p w:rsidR="00652983" w:rsidRPr="00422062" w:rsidRDefault="00652983" w:rsidP="00DB3590">
            <w:pPr>
              <w:spacing w:before="120" w:after="120"/>
              <w:ind w:right="-24"/>
              <w:rPr>
                <w:color w:val="000000" w:themeColor="text1"/>
                <w:sz w:val="20"/>
                <w:szCs w:val="20"/>
                <w:lang w:val="en-US"/>
              </w:rPr>
            </w:pPr>
            <w:r w:rsidRPr="00422062">
              <w:rPr>
                <w:color w:val="000000" w:themeColor="text1"/>
                <w:sz w:val="20"/>
                <w:szCs w:val="20"/>
                <w:lang w:val="en-US"/>
              </w:rPr>
              <w:t>What is the exact location of TSS?</w:t>
            </w:r>
          </w:p>
        </w:tc>
        <w:tc>
          <w:tcPr>
            <w:tcW w:w="5240" w:type="dxa"/>
          </w:tcPr>
          <w:p w:rsidR="00652983" w:rsidRPr="00422062" w:rsidRDefault="00FA7473" w:rsidP="00DB3590">
            <w:pPr>
              <w:spacing w:before="120" w:after="120"/>
              <w:ind w:right="-24"/>
              <w:rPr>
                <w:color w:val="000000" w:themeColor="text1"/>
                <w:sz w:val="20"/>
                <w:szCs w:val="20"/>
                <w:lang w:val="en-US"/>
              </w:rPr>
            </w:pPr>
            <w:r w:rsidRPr="00422062">
              <w:rPr>
                <w:color w:val="000000" w:themeColor="text1"/>
                <w:sz w:val="20"/>
                <w:szCs w:val="20"/>
                <w:lang w:val="en-US"/>
              </w:rPr>
              <w:t xml:space="preserve"> The exact location was shown on a map and relevant technical explanations were provided by UTY engineer. </w:t>
            </w:r>
          </w:p>
        </w:tc>
      </w:tr>
      <w:tr w:rsidR="00652983" w:rsidRPr="00422062" w:rsidTr="00074F7D">
        <w:trPr>
          <w:trHeight w:val="699"/>
        </w:trPr>
        <w:tc>
          <w:tcPr>
            <w:tcW w:w="854" w:type="dxa"/>
          </w:tcPr>
          <w:p w:rsidR="00652983" w:rsidRPr="00422062" w:rsidRDefault="00652983" w:rsidP="00652983">
            <w:pPr>
              <w:pStyle w:val="a6"/>
              <w:numPr>
                <w:ilvl w:val="0"/>
                <w:numId w:val="25"/>
              </w:numPr>
              <w:spacing w:before="120" w:after="120"/>
              <w:ind w:left="284" w:right="-24" w:hanging="284"/>
              <w:jc w:val="center"/>
              <w:rPr>
                <w:rFonts w:ascii="Arial" w:hAnsi="Arial" w:cs="Arial"/>
                <w:b/>
                <w:bCs/>
                <w:color w:val="000000" w:themeColor="text1"/>
                <w:sz w:val="20"/>
                <w:szCs w:val="20"/>
                <w:lang w:val="en-US"/>
              </w:rPr>
            </w:pPr>
          </w:p>
        </w:tc>
        <w:tc>
          <w:tcPr>
            <w:tcW w:w="2808" w:type="dxa"/>
          </w:tcPr>
          <w:p w:rsidR="00652983" w:rsidRPr="00422062" w:rsidRDefault="00652983" w:rsidP="00DB3590">
            <w:pPr>
              <w:spacing w:before="120" w:after="120"/>
              <w:ind w:right="-24"/>
              <w:rPr>
                <w:sz w:val="20"/>
                <w:szCs w:val="20"/>
                <w:lang w:val="en-US"/>
              </w:rPr>
            </w:pPr>
            <w:r w:rsidRPr="00422062">
              <w:rPr>
                <w:sz w:val="20"/>
                <w:szCs w:val="20"/>
                <w:lang w:val="en-US"/>
              </w:rPr>
              <w:t>What is the purpose of construction?</w:t>
            </w:r>
          </w:p>
        </w:tc>
        <w:tc>
          <w:tcPr>
            <w:tcW w:w="5240" w:type="dxa"/>
          </w:tcPr>
          <w:p w:rsidR="00652983" w:rsidRPr="00422062" w:rsidRDefault="007C4332" w:rsidP="00DB3590">
            <w:pPr>
              <w:spacing w:before="120" w:after="120"/>
              <w:ind w:right="-24"/>
              <w:rPr>
                <w:color w:val="000000" w:themeColor="text1"/>
                <w:sz w:val="20"/>
                <w:szCs w:val="20"/>
                <w:lang w:val="en-US"/>
              </w:rPr>
            </w:pPr>
            <w:r w:rsidRPr="00422062">
              <w:rPr>
                <w:color w:val="000000" w:themeColor="text1"/>
                <w:sz w:val="20"/>
                <w:szCs w:val="20"/>
                <w:lang w:val="en-US"/>
              </w:rPr>
              <w:t>The project aims to electrify the existing railway in order to have faster trains. This TPS will help to receive and distribute electricity to the new transmission lines.</w:t>
            </w:r>
          </w:p>
        </w:tc>
      </w:tr>
      <w:tr w:rsidR="00652983" w:rsidRPr="0086067C" w:rsidTr="00074F7D">
        <w:trPr>
          <w:trHeight w:val="924"/>
        </w:trPr>
        <w:tc>
          <w:tcPr>
            <w:tcW w:w="854" w:type="dxa"/>
          </w:tcPr>
          <w:p w:rsidR="00652983" w:rsidRPr="00422062" w:rsidRDefault="00652983" w:rsidP="00652983">
            <w:pPr>
              <w:pStyle w:val="a6"/>
              <w:numPr>
                <w:ilvl w:val="0"/>
                <w:numId w:val="25"/>
              </w:numPr>
              <w:spacing w:before="120" w:after="120"/>
              <w:ind w:left="284" w:right="-24" w:hanging="284"/>
              <w:jc w:val="center"/>
              <w:rPr>
                <w:rFonts w:ascii="Arial" w:hAnsi="Arial" w:cs="Arial"/>
                <w:b/>
                <w:bCs/>
                <w:color w:val="000000" w:themeColor="text1"/>
                <w:sz w:val="20"/>
                <w:szCs w:val="20"/>
                <w:lang w:val="en-US"/>
              </w:rPr>
            </w:pPr>
          </w:p>
        </w:tc>
        <w:tc>
          <w:tcPr>
            <w:tcW w:w="2808" w:type="dxa"/>
          </w:tcPr>
          <w:p w:rsidR="00652983" w:rsidRPr="00422062" w:rsidRDefault="00F21FEA" w:rsidP="00DB3590">
            <w:pPr>
              <w:spacing w:before="120" w:after="120"/>
              <w:ind w:right="-24"/>
              <w:rPr>
                <w:color w:val="000000" w:themeColor="text1"/>
                <w:sz w:val="20"/>
                <w:szCs w:val="20"/>
                <w:lang w:val="en-US"/>
              </w:rPr>
            </w:pPr>
            <w:r w:rsidRPr="00422062">
              <w:rPr>
                <w:color w:val="000000" w:themeColor="text1"/>
                <w:sz w:val="20"/>
                <w:szCs w:val="20"/>
                <w:lang w:val="en-US"/>
              </w:rPr>
              <w:t>Are</w:t>
            </w:r>
            <w:r w:rsidR="00652983" w:rsidRPr="00422062">
              <w:rPr>
                <w:color w:val="000000" w:themeColor="text1"/>
                <w:sz w:val="20"/>
                <w:szCs w:val="20"/>
                <w:lang w:val="en-US"/>
              </w:rPr>
              <w:t xml:space="preserve"> there some employment opportunities during construction?</w:t>
            </w:r>
          </w:p>
        </w:tc>
        <w:tc>
          <w:tcPr>
            <w:tcW w:w="5240" w:type="dxa"/>
          </w:tcPr>
          <w:p w:rsidR="00652983" w:rsidRPr="00422062" w:rsidRDefault="00A03BF6" w:rsidP="00DB3590">
            <w:pPr>
              <w:spacing w:before="120" w:after="120"/>
              <w:ind w:right="-24"/>
              <w:rPr>
                <w:color w:val="000000" w:themeColor="text1"/>
                <w:sz w:val="20"/>
                <w:szCs w:val="20"/>
                <w:lang w:val="en-US"/>
              </w:rPr>
            </w:pPr>
            <w:r w:rsidRPr="00422062">
              <w:rPr>
                <w:color w:val="000000" w:themeColor="text1"/>
                <w:sz w:val="20"/>
                <w:szCs w:val="20"/>
                <w:lang w:val="en-US"/>
              </w:rPr>
              <w:t xml:space="preserve">Yes, the Contractor will coordinate with local authorities in order to employe local people. </w:t>
            </w:r>
          </w:p>
        </w:tc>
      </w:tr>
      <w:tr w:rsidR="00652983" w:rsidRPr="00422062" w:rsidTr="00074F7D">
        <w:trPr>
          <w:trHeight w:val="924"/>
        </w:trPr>
        <w:tc>
          <w:tcPr>
            <w:tcW w:w="854" w:type="dxa"/>
          </w:tcPr>
          <w:p w:rsidR="00652983" w:rsidRPr="00422062" w:rsidRDefault="00652983" w:rsidP="00652983">
            <w:pPr>
              <w:pStyle w:val="a6"/>
              <w:numPr>
                <w:ilvl w:val="0"/>
                <w:numId w:val="25"/>
              </w:numPr>
              <w:spacing w:before="120" w:after="120"/>
              <w:ind w:left="284" w:right="-24" w:hanging="284"/>
              <w:jc w:val="center"/>
              <w:rPr>
                <w:rFonts w:ascii="Arial" w:hAnsi="Arial" w:cs="Arial"/>
                <w:b/>
                <w:bCs/>
                <w:color w:val="000000" w:themeColor="text1"/>
                <w:sz w:val="20"/>
                <w:szCs w:val="20"/>
                <w:lang w:val="en-US"/>
              </w:rPr>
            </w:pPr>
          </w:p>
        </w:tc>
        <w:tc>
          <w:tcPr>
            <w:tcW w:w="2808" w:type="dxa"/>
          </w:tcPr>
          <w:p w:rsidR="00652983" w:rsidRPr="00422062" w:rsidRDefault="00652983" w:rsidP="00DB3590">
            <w:pPr>
              <w:spacing w:before="120" w:after="120"/>
              <w:ind w:right="-24"/>
              <w:rPr>
                <w:color w:val="000000" w:themeColor="text1"/>
                <w:sz w:val="20"/>
                <w:szCs w:val="20"/>
                <w:lang w:val="en-US"/>
              </w:rPr>
            </w:pPr>
            <w:r w:rsidRPr="00422062">
              <w:rPr>
                <w:color w:val="000000" w:themeColor="text1"/>
                <w:sz w:val="20"/>
                <w:szCs w:val="20"/>
                <w:lang w:val="en-US"/>
              </w:rPr>
              <w:t>Will the construction activities affect the other remaining area?</w:t>
            </w:r>
          </w:p>
        </w:tc>
        <w:tc>
          <w:tcPr>
            <w:tcW w:w="5240" w:type="dxa"/>
          </w:tcPr>
          <w:p w:rsidR="00652983" w:rsidRPr="00422062" w:rsidRDefault="00A03BF6" w:rsidP="00DB3590">
            <w:pPr>
              <w:spacing w:before="120" w:after="120"/>
              <w:ind w:right="-24"/>
              <w:rPr>
                <w:color w:val="000000" w:themeColor="text1"/>
                <w:sz w:val="20"/>
                <w:szCs w:val="20"/>
                <w:lang w:val="en-US"/>
              </w:rPr>
            </w:pPr>
            <w:r w:rsidRPr="00422062">
              <w:rPr>
                <w:color w:val="000000" w:themeColor="text1"/>
                <w:sz w:val="20"/>
                <w:szCs w:val="20"/>
                <w:lang w:val="en-US"/>
              </w:rPr>
              <w:t xml:space="preserve">Construction of this TSS will only require 2.83ha land from 1 PAP, as permanent acquisition. </w:t>
            </w:r>
          </w:p>
          <w:p w:rsidR="00A03BF6" w:rsidRPr="00422062" w:rsidRDefault="00A03BF6" w:rsidP="00DB3590">
            <w:pPr>
              <w:spacing w:before="120" w:after="120"/>
              <w:ind w:right="-24"/>
              <w:rPr>
                <w:color w:val="000000" w:themeColor="text1"/>
                <w:sz w:val="20"/>
                <w:szCs w:val="20"/>
                <w:lang w:val="en-US"/>
              </w:rPr>
            </w:pPr>
            <w:r w:rsidRPr="00422062">
              <w:rPr>
                <w:color w:val="000000" w:themeColor="text1"/>
                <w:sz w:val="20"/>
                <w:szCs w:val="20"/>
                <w:lang w:val="en-US"/>
              </w:rPr>
              <w:t xml:space="preserve">In </w:t>
            </w:r>
            <w:r w:rsidR="00C04F2D" w:rsidRPr="00422062">
              <w:rPr>
                <w:color w:val="000000" w:themeColor="text1"/>
                <w:sz w:val="20"/>
                <w:szCs w:val="20"/>
                <w:lang w:val="en-US"/>
              </w:rPr>
              <w:t>addition,</w:t>
            </w:r>
            <w:r w:rsidRPr="00422062">
              <w:rPr>
                <w:color w:val="000000" w:themeColor="text1"/>
                <w:sz w:val="20"/>
                <w:szCs w:val="20"/>
                <w:lang w:val="en-US"/>
              </w:rPr>
              <w:t xml:space="preserve"> there will be some permanent and temporary land impacts which are being assessed for the construction of transmission lines.</w:t>
            </w:r>
          </w:p>
          <w:p w:rsidR="00A03BF6" w:rsidRPr="00422062" w:rsidRDefault="00A03BF6" w:rsidP="00DB3590">
            <w:pPr>
              <w:spacing w:before="120" w:after="120"/>
              <w:ind w:right="-24"/>
              <w:rPr>
                <w:color w:val="000000" w:themeColor="text1"/>
                <w:sz w:val="20"/>
                <w:szCs w:val="20"/>
                <w:lang w:val="en-US"/>
              </w:rPr>
            </w:pPr>
            <w:r w:rsidRPr="00422062">
              <w:rPr>
                <w:color w:val="000000" w:themeColor="text1"/>
                <w:sz w:val="20"/>
                <w:szCs w:val="20"/>
                <w:lang w:val="en-US"/>
              </w:rPr>
              <w:t xml:space="preserve">PIU will monitor the construction activities to make sure that there is no other </w:t>
            </w:r>
            <w:r w:rsidR="00C04F2D" w:rsidRPr="00422062">
              <w:rPr>
                <w:color w:val="000000" w:themeColor="text1"/>
                <w:sz w:val="20"/>
                <w:szCs w:val="20"/>
                <w:lang w:val="en-US"/>
              </w:rPr>
              <w:t>impact</w:t>
            </w:r>
            <w:r w:rsidRPr="00422062">
              <w:rPr>
                <w:color w:val="000000" w:themeColor="text1"/>
                <w:sz w:val="20"/>
                <w:szCs w:val="20"/>
                <w:lang w:val="en-US"/>
              </w:rPr>
              <w:t xml:space="preserve"> outside of the scope included in LARPs.</w:t>
            </w:r>
          </w:p>
        </w:tc>
      </w:tr>
      <w:tr w:rsidR="00652983" w:rsidRPr="0086067C" w:rsidTr="00074F7D">
        <w:trPr>
          <w:trHeight w:val="699"/>
        </w:trPr>
        <w:tc>
          <w:tcPr>
            <w:tcW w:w="854" w:type="dxa"/>
          </w:tcPr>
          <w:p w:rsidR="00652983" w:rsidRPr="00422062" w:rsidRDefault="00652983" w:rsidP="00652983">
            <w:pPr>
              <w:pStyle w:val="a6"/>
              <w:numPr>
                <w:ilvl w:val="0"/>
                <w:numId w:val="25"/>
              </w:numPr>
              <w:spacing w:before="120" w:after="120"/>
              <w:ind w:left="284" w:right="-24" w:hanging="284"/>
              <w:jc w:val="center"/>
              <w:rPr>
                <w:rFonts w:ascii="Arial" w:hAnsi="Arial" w:cs="Arial"/>
                <w:b/>
                <w:bCs/>
                <w:color w:val="000000" w:themeColor="text1"/>
                <w:sz w:val="20"/>
                <w:szCs w:val="20"/>
                <w:lang w:val="en-US"/>
              </w:rPr>
            </w:pPr>
          </w:p>
        </w:tc>
        <w:tc>
          <w:tcPr>
            <w:tcW w:w="2808" w:type="dxa"/>
          </w:tcPr>
          <w:p w:rsidR="00652983" w:rsidRPr="00422062" w:rsidRDefault="00652983" w:rsidP="00DB3590">
            <w:pPr>
              <w:spacing w:before="120" w:after="120"/>
              <w:ind w:right="-24"/>
              <w:rPr>
                <w:color w:val="000000" w:themeColor="text1"/>
                <w:sz w:val="20"/>
                <w:szCs w:val="20"/>
                <w:lang w:val="en-US"/>
              </w:rPr>
            </w:pPr>
            <w:r w:rsidRPr="00422062">
              <w:rPr>
                <w:color w:val="000000" w:themeColor="text1"/>
                <w:sz w:val="20"/>
                <w:szCs w:val="20"/>
                <w:lang w:val="en-US"/>
              </w:rPr>
              <w:t>How many years will take construction?</w:t>
            </w:r>
          </w:p>
        </w:tc>
        <w:tc>
          <w:tcPr>
            <w:tcW w:w="5240" w:type="dxa"/>
          </w:tcPr>
          <w:p w:rsidR="00652983" w:rsidRPr="00422062" w:rsidRDefault="00A03BF6" w:rsidP="00DB3590">
            <w:pPr>
              <w:spacing w:before="120" w:after="120"/>
              <w:ind w:right="-24"/>
              <w:rPr>
                <w:color w:val="000000" w:themeColor="text1"/>
                <w:sz w:val="20"/>
                <w:szCs w:val="20"/>
                <w:lang w:val="en-US"/>
              </w:rPr>
            </w:pPr>
            <w:r w:rsidRPr="00422062">
              <w:rPr>
                <w:color w:val="000000" w:themeColor="text1"/>
                <w:sz w:val="20"/>
                <w:szCs w:val="20"/>
                <w:lang w:val="en-US"/>
              </w:rPr>
              <w:t xml:space="preserve">The UTY engineer gave information about </w:t>
            </w:r>
            <w:r w:rsidR="007E765A" w:rsidRPr="00422062">
              <w:rPr>
                <w:color w:val="000000" w:themeColor="text1"/>
                <w:sz w:val="20"/>
                <w:szCs w:val="20"/>
                <w:lang w:val="en-US"/>
              </w:rPr>
              <w:t>the duration</w:t>
            </w:r>
            <w:r w:rsidRPr="00422062">
              <w:rPr>
                <w:color w:val="000000" w:themeColor="text1"/>
                <w:sz w:val="20"/>
                <w:szCs w:val="20"/>
                <w:lang w:val="en-US"/>
              </w:rPr>
              <w:t xml:space="preserve"> of construction activities and he stated that it is expected no more than one year.</w:t>
            </w:r>
          </w:p>
        </w:tc>
      </w:tr>
      <w:tr w:rsidR="00652983" w:rsidRPr="00422062" w:rsidTr="00074F7D">
        <w:trPr>
          <w:trHeight w:val="741"/>
        </w:trPr>
        <w:tc>
          <w:tcPr>
            <w:tcW w:w="854" w:type="dxa"/>
          </w:tcPr>
          <w:p w:rsidR="00652983" w:rsidRPr="00422062" w:rsidRDefault="00652983" w:rsidP="00652983">
            <w:pPr>
              <w:pStyle w:val="a6"/>
              <w:numPr>
                <w:ilvl w:val="0"/>
                <w:numId w:val="25"/>
              </w:numPr>
              <w:spacing w:before="120" w:after="120"/>
              <w:ind w:left="284" w:right="-24" w:hanging="284"/>
              <w:jc w:val="center"/>
              <w:rPr>
                <w:rFonts w:ascii="Arial" w:hAnsi="Arial" w:cs="Arial"/>
                <w:b/>
                <w:bCs/>
                <w:color w:val="000000" w:themeColor="text1"/>
                <w:sz w:val="20"/>
                <w:szCs w:val="20"/>
                <w:lang w:val="en-US"/>
              </w:rPr>
            </w:pPr>
          </w:p>
        </w:tc>
        <w:tc>
          <w:tcPr>
            <w:tcW w:w="2808" w:type="dxa"/>
          </w:tcPr>
          <w:p w:rsidR="00652983" w:rsidRPr="00422062" w:rsidRDefault="00652983" w:rsidP="00DB3590">
            <w:pPr>
              <w:spacing w:before="120" w:after="120"/>
              <w:ind w:right="-24"/>
              <w:rPr>
                <w:b/>
                <w:bCs/>
                <w:color w:val="000000" w:themeColor="text1"/>
                <w:sz w:val="20"/>
                <w:szCs w:val="20"/>
                <w:lang w:val="en-US"/>
              </w:rPr>
            </w:pPr>
            <w:r w:rsidRPr="00422062">
              <w:rPr>
                <w:sz w:val="20"/>
                <w:szCs w:val="20"/>
                <w:lang w:val="en-US"/>
              </w:rPr>
              <w:t>Will there be negative health impact of these TSS?</w:t>
            </w:r>
          </w:p>
        </w:tc>
        <w:tc>
          <w:tcPr>
            <w:tcW w:w="5240" w:type="dxa"/>
          </w:tcPr>
          <w:p w:rsidR="00652983" w:rsidRPr="00422062" w:rsidRDefault="00A03BF6" w:rsidP="00DB3590">
            <w:pPr>
              <w:spacing w:before="120" w:after="120"/>
              <w:ind w:right="-24"/>
              <w:rPr>
                <w:color w:val="000000" w:themeColor="text1"/>
                <w:sz w:val="20"/>
                <w:szCs w:val="20"/>
                <w:lang w:val="en-US"/>
              </w:rPr>
            </w:pPr>
            <w:r w:rsidRPr="00422062">
              <w:rPr>
                <w:color w:val="000000" w:themeColor="text1"/>
                <w:sz w:val="20"/>
                <w:szCs w:val="20"/>
                <w:lang w:val="en-US"/>
              </w:rPr>
              <w:t xml:space="preserve">The negative health impact is not expected because of operation of TSS </w:t>
            </w:r>
          </w:p>
        </w:tc>
      </w:tr>
      <w:tr w:rsidR="00652983" w:rsidRPr="00422062" w:rsidTr="00074F7D">
        <w:trPr>
          <w:trHeight w:val="516"/>
        </w:trPr>
        <w:tc>
          <w:tcPr>
            <w:tcW w:w="854" w:type="dxa"/>
            <w:vAlign w:val="center"/>
          </w:tcPr>
          <w:p w:rsidR="00652983" w:rsidRPr="00422062" w:rsidRDefault="00652983" w:rsidP="00652983">
            <w:pPr>
              <w:pStyle w:val="a6"/>
              <w:numPr>
                <w:ilvl w:val="0"/>
                <w:numId w:val="25"/>
              </w:numPr>
              <w:ind w:left="284" w:right="-24" w:hanging="284"/>
              <w:jc w:val="center"/>
              <w:rPr>
                <w:rFonts w:ascii="Arial" w:hAnsi="Arial" w:cs="Arial"/>
                <w:sz w:val="20"/>
                <w:szCs w:val="20"/>
              </w:rPr>
            </w:pPr>
          </w:p>
        </w:tc>
        <w:tc>
          <w:tcPr>
            <w:tcW w:w="2808" w:type="dxa"/>
            <w:vAlign w:val="center"/>
          </w:tcPr>
          <w:p w:rsidR="00652983" w:rsidRPr="00422062" w:rsidRDefault="00652983" w:rsidP="00DB3590">
            <w:pPr>
              <w:ind w:right="-24"/>
              <w:rPr>
                <w:sz w:val="20"/>
                <w:szCs w:val="20"/>
                <w:lang w:val="en-US"/>
              </w:rPr>
            </w:pPr>
            <w:r w:rsidRPr="00422062">
              <w:rPr>
                <w:sz w:val="20"/>
                <w:szCs w:val="20"/>
                <w:lang w:val="en-US"/>
              </w:rPr>
              <w:t>What is the entitlement for permanent land acquisition?</w:t>
            </w:r>
          </w:p>
        </w:tc>
        <w:tc>
          <w:tcPr>
            <w:tcW w:w="5240" w:type="dxa"/>
          </w:tcPr>
          <w:p w:rsidR="00652983" w:rsidRPr="00422062" w:rsidRDefault="007E765A" w:rsidP="00DB3590">
            <w:pPr>
              <w:spacing w:before="120" w:after="120"/>
              <w:ind w:right="-24"/>
              <w:rPr>
                <w:color w:val="000000" w:themeColor="text1"/>
                <w:sz w:val="20"/>
                <w:szCs w:val="20"/>
                <w:lang w:val="en-US"/>
              </w:rPr>
            </w:pPr>
            <w:r w:rsidRPr="00422062">
              <w:rPr>
                <w:color w:val="000000" w:themeColor="text1"/>
                <w:sz w:val="20"/>
                <w:szCs w:val="20"/>
                <w:lang w:val="en-US"/>
              </w:rPr>
              <w:t>The Consultants explained Entitlement matrix to all meetings participants including the PAP.</w:t>
            </w:r>
          </w:p>
        </w:tc>
      </w:tr>
    </w:tbl>
    <w:p w:rsidR="0078127B" w:rsidRPr="00EF4BDC" w:rsidRDefault="00E630E7" w:rsidP="00BD6B10">
      <w:pPr>
        <w:pStyle w:val="Default"/>
        <w:numPr>
          <w:ilvl w:val="1"/>
          <w:numId w:val="10"/>
        </w:numPr>
        <w:spacing w:before="120" w:after="120"/>
        <w:ind w:left="426" w:hanging="426"/>
        <w:jc w:val="both"/>
        <w:rPr>
          <w:b/>
          <w:bCs/>
          <w:color w:val="auto"/>
          <w:sz w:val="22"/>
          <w:szCs w:val="22"/>
        </w:rPr>
      </w:pPr>
      <w:r w:rsidRPr="00F36D9B">
        <w:rPr>
          <w:b/>
          <w:bCs/>
          <w:color w:val="auto"/>
          <w:sz w:val="22"/>
          <w:szCs w:val="22"/>
        </w:rPr>
        <w:t>Consultations with the affected household</w:t>
      </w:r>
    </w:p>
    <w:p w:rsidR="00ED306A" w:rsidRPr="00ED306A" w:rsidRDefault="00ED306A" w:rsidP="00ED306A">
      <w:pPr>
        <w:pStyle w:val="Default"/>
        <w:numPr>
          <w:ilvl w:val="0"/>
          <w:numId w:val="21"/>
        </w:numPr>
        <w:spacing w:after="120"/>
        <w:ind w:left="426" w:hanging="426"/>
        <w:jc w:val="both"/>
        <w:rPr>
          <w:sz w:val="22"/>
          <w:szCs w:val="22"/>
          <w:lang w:val="en-US"/>
        </w:rPr>
      </w:pPr>
      <w:r w:rsidRPr="00ED306A">
        <w:rPr>
          <w:sz w:val="22"/>
          <w:szCs w:val="22"/>
          <w:lang w:val="en-US"/>
        </w:rPr>
        <w:t xml:space="preserve">The Consultants had a </w:t>
      </w:r>
      <w:r w:rsidR="00D0295E" w:rsidRPr="00ED306A">
        <w:rPr>
          <w:sz w:val="22"/>
          <w:szCs w:val="22"/>
          <w:lang w:val="en-US"/>
        </w:rPr>
        <w:t>face-to-face meeting</w:t>
      </w:r>
      <w:r w:rsidRPr="00ED306A">
        <w:rPr>
          <w:sz w:val="22"/>
          <w:szCs w:val="22"/>
          <w:lang w:val="en-US"/>
        </w:rPr>
        <w:t xml:space="preserve"> with affected household. The meeting </w:t>
      </w:r>
      <w:r w:rsidR="006A4827">
        <w:rPr>
          <w:sz w:val="22"/>
          <w:szCs w:val="22"/>
          <w:lang w:val="en-US"/>
        </w:rPr>
        <w:t>w</w:t>
      </w:r>
      <w:r w:rsidR="007743B3">
        <w:rPr>
          <w:sz w:val="22"/>
          <w:szCs w:val="22"/>
          <w:lang w:val="en-US"/>
        </w:rPr>
        <w:t>as</w:t>
      </w:r>
      <w:r w:rsidR="006A4827">
        <w:rPr>
          <w:sz w:val="22"/>
          <w:szCs w:val="22"/>
          <w:lang w:val="en-US"/>
        </w:rPr>
        <w:t xml:space="preserve"> held</w:t>
      </w:r>
      <w:r w:rsidRPr="00ED306A">
        <w:rPr>
          <w:sz w:val="22"/>
          <w:szCs w:val="22"/>
          <w:lang w:val="en-US"/>
        </w:rPr>
        <w:t xml:space="preserve"> on 25 January and 21 September </w:t>
      </w:r>
      <w:r w:rsidR="00D0295E">
        <w:rPr>
          <w:sz w:val="22"/>
          <w:szCs w:val="22"/>
          <w:lang w:val="en-US"/>
        </w:rPr>
        <w:t xml:space="preserve">of </w:t>
      </w:r>
      <w:r w:rsidRPr="00ED306A">
        <w:rPr>
          <w:sz w:val="22"/>
          <w:szCs w:val="22"/>
          <w:lang w:val="en-US"/>
        </w:rPr>
        <w:t>2024. During the meeting, the PAP w</w:t>
      </w:r>
      <w:r w:rsidR="007743B3">
        <w:rPr>
          <w:sz w:val="22"/>
          <w:szCs w:val="22"/>
          <w:lang w:val="en-US"/>
        </w:rPr>
        <w:t>as</w:t>
      </w:r>
      <w:r w:rsidRPr="00ED306A">
        <w:rPr>
          <w:sz w:val="22"/>
          <w:szCs w:val="22"/>
          <w:lang w:val="en-US"/>
        </w:rPr>
        <w:t xml:space="preserve"> provided with all the necessary information about the results of the inventory of </w:t>
      </w:r>
      <w:r w:rsidR="00291629">
        <w:rPr>
          <w:sz w:val="22"/>
          <w:szCs w:val="22"/>
          <w:lang w:val="en-US"/>
        </w:rPr>
        <w:t>his</w:t>
      </w:r>
      <w:r w:rsidRPr="00ED306A">
        <w:rPr>
          <w:sz w:val="22"/>
          <w:szCs w:val="22"/>
          <w:lang w:val="en-US"/>
        </w:rPr>
        <w:t xml:space="preserve"> privately leased land, the impact, the right to compensation and the GRM of the project.</w:t>
      </w:r>
    </w:p>
    <w:p w:rsidR="00ED306A" w:rsidRPr="00ED306A" w:rsidRDefault="00ED306A" w:rsidP="00ED306A">
      <w:pPr>
        <w:pStyle w:val="Default"/>
        <w:numPr>
          <w:ilvl w:val="0"/>
          <w:numId w:val="21"/>
        </w:numPr>
        <w:spacing w:after="120"/>
        <w:ind w:left="426" w:hanging="426"/>
        <w:jc w:val="both"/>
        <w:rPr>
          <w:sz w:val="22"/>
          <w:szCs w:val="22"/>
          <w:lang w:val="en-US"/>
        </w:rPr>
      </w:pPr>
      <w:r w:rsidRPr="00ED306A">
        <w:rPr>
          <w:sz w:val="22"/>
          <w:szCs w:val="22"/>
          <w:lang w:val="en-US"/>
        </w:rPr>
        <w:t>A brochure on the grievance mechanism</w:t>
      </w:r>
      <w:r w:rsidR="00461A9E">
        <w:rPr>
          <w:sz w:val="22"/>
          <w:szCs w:val="22"/>
          <w:lang w:val="en-US"/>
        </w:rPr>
        <w:t xml:space="preserve"> and contact information</w:t>
      </w:r>
      <w:r w:rsidRPr="00ED306A">
        <w:rPr>
          <w:sz w:val="22"/>
          <w:szCs w:val="22"/>
          <w:lang w:val="en-US"/>
        </w:rPr>
        <w:t xml:space="preserve"> of </w:t>
      </w:r>
      <w:r w:rsidR="00461A9E">
        <w:rPr>
          <w:sz w:val="22"/>
          <w:szCs w:val="22"/>
          <w:lang w:val="en-US"/>
        </w:rPr>
        <w:t xml:space="preserve">relevant persons for complains </w:t>
      </w:r>
      <w:r w:rsidRPr="00ED306A">
        <w:rPr>
          <w:sz w:val="22"/>
          <w:szCs w:val="22"/>
          <w:lang w:val="en-US"/>
        </w:rPr>
        <w:t xml:space="preserve">was </w:t>
      </w:r>
      <w:r w:rsidR="00461A9E">
        <w:rPr>
          <w:sz w:val="22"/>
          <w:szCs w:val="22"/>
          <w:lang w:val="en-US"/>
        </w:rPr>
        <w:t>provided</w:t>
      </w:r>
      <w:r w:rsidR="00461A9E" w:rsidRPr="00ED306A">
        <w:rPr>
          <w:sz w:val="22"/>
          <w:szCs w:val="22"/>
          <w:lang w:val="en-US"/>
        </w:rPr>
        <w:t xml:space="preserve"> </w:t>
      </w:r>
      <w:r w:rsidRPr="00ED306A">
        <w:rPr>
          <w:sz w:val="22"/>
          <w:szCs w:val="22"/>
          <w:lang w:val="en-US"/>
        </w:rPr>
        <w:t>to the PAP</w:t>
      </w:r>
      <w:r w:rsidR="006A4827">
        <w:rPr>
          <w:sz w:val="22"/>
          <w:szCs w:val="22"/>
          <w:lang w:val="en-US"/>
        </w:rPr>
        <w:t>.</w:t>
      </w:r>
      <w:r w:rsidRPr="00ED306A">
        <w:rPr>
          <w:sz w:val="22"/>
          <w:szCs w:val="22"/>
          <w:lang w:val="en-US"/>
        </w:rPr>
        <w:t xml:space="preserve"> </w:t>
      </w:r>
    </w:p>
    <w:p w:rsidR="00C70CA3" w:rsidRPr="00F36D9B" w:rsidRDefault="00C70CA3" w:rsidP="00BD6B10">
      <w:pPr>
        <w:pStyle w:val="Default"/>
        <w:numPr>
          <w:ilvl w:val="1"/>
          <w:numId w:val="10"/>
        </w:numPr>
        <w:spacing w:before="120" w:after="120"/>
        <w:ind w:left="426" w:hanging="426"/>
        <w:jc w:val="both"/>
        <w:rPr>
          <w:b/>
          <w:bCs/>
          <w:color w:val="auto"/>
          <w:sz w:val="22"/>
          <w:szCs w:val="22"/>
        </w:rPr>
      </w:pPr>
      <w:r w:rsidRPr="00F36D9B">
        <w:rPr>
          <w:b/>
          <w:bCs/>
          <w:color w:val="auto"/>
          <w:sz w:val="22"/>
          <w:szCs w:val="22"/>
        </w:rPr>
        <w:t xml:space="preserve">Identification of stakeholders </w:t>
      </w:r>
    </w:p>
    <w:p w:rsidR="00C70CA3" w:rsidRPr="00F36D9B" w:rsidRDefault="00C70CA3" w:rsidP="00BD6B10">
      <w:pPr>
        <w:pStyle w:val="Default"/>
        <w:numPr>
          <w:ilvl w:val="0"/>
          <w:numId w:val="21"/>
        </w:numPr>
        <w:spacing w:after="120"/>
        <w:ind w:left="426" w:hanging="426"/>
        <w:jc w:val="both"/>
        <w:rPr>
          <w:sz w:val="22"/>
          <w:szCs w:val="22"/>
          <w:lang w:val="en-US"/>
        </w:rPr>
      </w:pPr>
      <w:r w:rsidRPr="00F36D9B">
        <w:rPr>
          <w:sz w:val="22"/>
          <w:szCs w:val="22"/>
          <w:lang w:val="en-US"/>
        </w:rPr>
        <w:t xml:space="preserve">The following stakeholders </w:t>
      </w:r>
      <w:r w:rsidR="00280D2C" w:rsidRPr="00F36D9B">
        <w:rPr>
          <w:sz w:val="22"/>
          <w:szCs w:val="22"/>
          <w:lang w:val="en-US"/>
        </w:rPr>
        <w:t>met</w:t>
      </w:r>
      <w:r w:rsidRPr="00F36D9B">
        <w:rPr>
          <w:sz w:val="22"/>
          <w:szCs w:val="22"/>
          <w:lang w:val="en-US"/>
        </w:rPr>
        <w:t xml:space="preserve"> during the site visit: </w:t>
      </w:r>
    </w:p>
    <w:p w:rsidR="002E4F56" w:rsidRDefault="002E4F56" w:rsidP="00422062">
      <w:pPr>
        <w:pStyle w:val="Default"/>
        <w:numPr>
          <w:ilvl w:val="0"/>
          <w:numId w:val="33"/>
        </w:numPr>
        <w:spacing w:before="120" w:after="120"/>
        <w:ind w:left="851" w:right="-24" w:hanging="284"/>
        <w:jc w:val="both"/>
        <w:rPr>
          <w:sz w:val="22"/>
          <w:lang w:val="en-GB"/>
        </w:rPr>
      </w:pPr>
      <w:proofErr w:type="spellStart"/>
      <w:r w:rsidRPr="005304A3">
        <w:rPr>
          <w:sz w:val="22"/>
          <w:lang w:val="en-GB"/>
        </w:rPr>
        <w:t>Yamqurov</w:t>
      </w:r>
      <w:proofErr w:type="spellEnd"/>
      <w:r w:rsidRPr="005304A3">
        <w:rPr>
          <w:sz w:val="22"/>
          <w:lang w:val="en-GB"/>
        </w:rPr>
        <w:t xml:space="preserve"> </w:t>
      </w:r>
      <w:proofErr w:type="spellStart"/>
      <w:r w:rsidRPr="005304A3">
        <w:rPr>
          <w:sz w:val="22"/>
          <w:lang w:val="en-GB"/>
        </w:rPr>
        <w:t>Bekpolat</w:t>
      </w:r>
      <w:proofErr w:type="spellEnd"/>
      <w:r w:rsidRPr="005304A3">
        <w:rPr>
          <w:sz w:val="22"/>
          <w:lang w:val="en-GB"/>
        </w:rPr>
        <w:t xml:space="preserve"> - Deputy head of </w:t>
      </w:r>
      <w:proofErr w:type="spellStart"/>
      <w:r w:rsidRPr="005304A3">
        <w:rPr>
          <w:sz w:val="22"/>
          <w:lang w:val="en-GB"/>
        </w:rPr>
        <w:t>Khozarasp</w:t>
      </w:r>
      <w:proofErr w:type="spellEnd"/>
      <w:r w:rsidRPr="005304A3">
        <w:rPr>
          <w:sz w:val="22"/>
          <w:lang w:val="en-GB"/>
        </w:rPr>
        <w:t xml:space="preserve"> </w:t>
      </w:r>
      <w:r>
        <w:rPr>
          <w:sz w:val="22"/>
          <w:lang w:val="en-GB"/>
        </w:rPr>
        <w:t>districts</w:t>
      </w:r>
      <w:r w:rsidRPr="005304A3">
        <w:rPr>
          <w:sz w:val="22"/>
          <w:lang w:val="en-GB"/>
        </w:rPr>
        <w:t xml:space="preserve"> </w:t>
      </w:r>
      <w:proofErr w:type="spellStart"/>
      <w:r w:rsidRPr="005304A3">
        <w:rPr>
          <w:sz w:val="22"/>
          <w:lang w:val="en-GB"/>
        </w:rPr>
        <w:t>Hokimiyat</w:t>
      </w:r>
      <w:proofErr w:type="spellEnd"/>
      <w:r w:rsidRPr="005304A3">
        <w:rPr>
          <w:sz w:val="22"/>
          <w:lang w:val="en-GB"/>
        </w:rPr>
        <w:t xml:space="preserve"> (Executive Power) on </w:t>
      </w:r>
      <w:r w:rsidR="009A11D7" w:rsidRPr="005304A3">
        <w:rPr>
          <w:sz w:val="22"/>
          <w:lang w:val="en-GB"/>
        </w:rPr>
        <w:t>agriculture.</w:t>
      </w:r>
    </w:p>
    <w:p w:rsidR="002E4F56" w:rsidRPr="005304A3" w:rsidRDefault="002E4F56" w:rsidP="00422062">
      <w:pPr>
        <w:pStyle w:val="Default"/>
        <w:numPr>
          <w:ilvl w:val="0"/>
          <w:numId w:val="33"/>
        </w:numPr>
        <w:spacing w:before="120" w:after="120"/>
        <w:ind w:left="851" w:right="-24" w:hanging="284"/>
        <w:jc w:val="both"/>
        <w:rPr>
          <w:sz w:val="22"/>
          <w:lang w:val="en-GB"/>
        </w:rPr>
      </w:pPr>
      <w:proofErr w:type="spellStart"/>
      <w:r>
        <w:rPr>
          <w:sz w:val="22"/>
          <w:lang w:val="en-GB"/>
        </w:rPr>
        <w:t>Matmuradova</w:t>
      </w:r>
      <w:proofErr w:type="spellEnd"/>
      <w:r>
        <w:rPr>
          <w:sz w:val="22"/>
          <w:lang w:val="en-GB"/>
        </w:rPr>
        <w:t xml:space="preserve"> </w:t>
      </w:r>
      <w:proofErr w:type="spellStart"/>
      <w:r>
        <w:rPr>
          <w:sz w:val="22"/>
          <w:lang w:val="en-GB"/>
        </w:rPr>
        <w:t>Gulnara</w:t>
      </w:r>
      <w:proofErr w:type="spellEnd"/>
      <w:r>
        <w:rPr>
          <w:sz w:val="22"/>
          <w:lang w:val="en-GB"/>
        </w:rPr>
        <w:t xml:space="preserve"> - </w:t>
      </w:r>
      <w:r w:rsidRPr="005304A3">
        <w:rPr>
          <w:sz w:val="22"/>
          <w:lang w:val="en-GB"/>
        </w:rPr>
        <w:t xml:space="preserve">head of </w:t>
      </w:r>
      <w:r>
        <w:rPr>
          <w:sz w:val="22"/>
          <w:lang w:val="en-GB"/>
        </w:rPr>
        <w:t xml:space="preserve">woman organizations of </w:t>
      </w:r>
      <w:proofErr w:type="spellStart"/>
      <w:r w:rsidRPr="005304A3">
        <w:rPr>
          <w:sz w:val="22"/>
          <w:lang w:val="en-GB"/>
        </w:rPr>
        <w:t>Khozarasp</w:t>
      </w:r>
      <w:proofErr w:type="spellEnd"/>
      <w:r w:rsidRPr="005304A3">
        <w:rPr>
          <w:sz w:val="22"/>
          <w:lang w:val="en-GB"/>
        </w:rPr>
        <w:t xml:space="preserve"> </w:t>
      </w:r>
      <w:r>
        <w:rPr>
          <w:sz w:val="22"/>
          <w:lang w:val="en-GB"/>
        </w:rPr>
        <w:t xml:space="preserve">district. </w:t>
      </w:r>
    </w:p>
    <w:p w:rsidR="008E4D55" w:rsidRPr="008D13D3" w:rsidRDefault="002E4F56" w:rsidP="00422062">
      <w:pPr>
        <w:pStyle w:val="Default"/>
        <w:numPr>
          <w:ilvl w:val="0"/>
          <w:numId w:val="33"/>
        </w:numPr>
        <w:spacing w:before="120" w:after="120"/>
        <w:ind w:left="851" w:right="-24" w:hanging="284"/>
        <w:jc w:val="both"/>
        <w:rPr>
          <w:b/>
          <w:bCs/>
          <w:color w:val="auto"/>
          <w:sz w:val="22"/>
          <w:szCs w:val="22"/>
          <w:lang w:val="en-GB"/>
        </w:rPr>
      </w:pPr>
      <w:r w:rsidRPr="005304A3">
        <w:rPr>
          <w:sz w:val="22"/>
          <w:lang w:val="en-GB"/>
        </w:rPr>
        <w:t>Artur Tadjika – Specialist of</w:t>
      </w:r>
      <w:r w:rsidR="00232054">
        <w:rPr>
          <w:sz w:val="22"/>
          <w:lang w:val="en-GB"/>
        </w:rPr>
        <w:t xml:space="preserve"> XRO </w:t>
      </w:r>
      <w:r w:rsidR="00232054" w:rsidRPr="009A11D7">
        <w:rPr>
          <w:sz w:val="22"/>
          <w:lang w:val="en-GB"/>
        </w:rPr>
        <w:t xml:space="preserve">of </w:t>
      </w:r>
      <w:r w:rsidRPr="009A11D7">
        <w:rPr>
          <w:sz w:val="22"/>
          <w:lang w:val="en-GB"/>
        </w:rPr>
        <w:t>“</w:t>
      </w:r>
      <w:proofErr w:type="spellStart"/>
      <w:r w:rsidR="00232054" w:rsidRPr="009A11D7">
        <w:rPr>
          <w:sz w:val="22"/>
          <w:lang w:val="en-GB"/>
        </w:rPr>
        <w:t>O</w:t>
      </w:r>
      <w:r w:rsidRPr="009A11D7">
        <w:rPr>
          <w:sz w:val="22"/>
          <w:lang w:val="en-GB"/>
        </w:rPr>
        <w:t>zdavyerloyiha</w:t>
      </w:r>
      <w:proofErr w:type="spellEnd"/>
      <w:r w:rsidRPr="009A11D7">
        <w:rPr>
          <w:sz w:val="22"/>
          <w:lang w:val="en-GB"/>
        </w:rPr>
        <w:t xml:space="preserve">” in </w:t>
      </w:r>
      <w:proofErr w:type="spellStart"/>
      <w:r w:rsidRPr="009A11D7">
        <w:rPr>
          <w:sz w:val="22"/>
          <w:lang w:val="en-GB"/>
        </w:rPr>
        <w:t>Khorezm</w:t>
      </w:r>
      <w:proofErr w:type="spellEnd"/>
      <w:r w:rsidRPr="009A11D7">
        <w:rPr>
          <w:sz w:val="22"/>
          <w:lang w:val="en-GB"/>
        </w:rPr>
        <w:t xml:space="preserve"> region.</w:t>
      </w:r>
    </w:p>
    <w:p w:rsidR="002E7F47" w:rsidRPr="00F36D9B" w:rsidRDefault="00A55481" w:rsidP="00BD6B10">
      <w:pPr>
        <w:pStyle w:val="Default"/>
        <w:numPr>
          <w:ilvl w:val="1"/>
          <w:numId w:val="10"/>
        </w:numPr>
        <w:spacing w:before="120" w:after="120"/>
        <w:ind w:left="426" w:hanging="426"/>
        <w:jc w:val="both"/>
        <w:rPr>
          <w:b/>
          <w:bCs/>
          <w:color w:val="auto"/>
          <w:sz w:val="22"/>
          <w:szCs w:val="22"/>
        </w:rPr>
      </w:pPr>
      <w:r w:rsidRPr="00F36D9B">
        <w:rPr>
          <w:b/>
          <w:bCs/>
          <w:color w:val="auto"/>
          <w:sz w:val="22"/>
          <w:szCs w:val="22"/>
        </w:rPr>
        <w:t>Dissemination</w:t>
      </w:r>
      <w:r w:rsidR="002E7F47" w:rsidRPr="00F36D9B">
        <w:rPr>
          <w:b/>
          <w:bCs/>
          <w:color w:val="auto"/>
          <w:sz w:val="22"/>
          <w:szCs w:val="22"/>
        </w:rPr>
        <w:t xml:space="preserve"> of information</w:t>
      </w:r>
    </w:p>
    <w:p w:rsidR="00413A7B" w:rsidRPr="00413A7B" w:rsidRDefault="00413A7B" w:rsidP="00413A7B">
      <w:pPr>
        <w:pStyle w:val="Default"/>
        <w:numPr>
          <w:ilvl w:val="0"/>
          <w:numId w:val="21"/>
        </w:numPr>
        <w:spacing w:after="120"/>
        <w:ind w:left="426" w:hanging="426"/>
        <w:jc w:val="both"/>
        <w:rPr>
          <w:sz w:val="22"/>
          <w:szCs w:val="22"/>
          <w:lang w:val="en-US"/>
        </w:rPr>
      </w:pPr>
      <w:r w:rsidRPr="00413A7B">
        <w:rPr>
          <w:sz w:val="22"/>
          <w:szCs w:val="22"/>
          <w:lang w:val="en-US"/>
        </w:rPr>
        <w:lastRenderedPageBreak/>
        <w:t>Information about the project will be disseminated through the publication of the resettlement planning documents.</w:t>
      </w:r>
    </w:p>
    <w:p w:rsidR="00413A7B" w:rsidRPr="00413A7B" w:rsidRDefault="00413A7B" w:rsidP="00413A7B">
      <w:pPr>
        <w:pStyle w:val="Default"/>
        <w:numPr>
          <w:ilvl w:val="0"/>
          <w:numId w:val="21"/>
        </w:numPr>
        <w:spacing w:after="120"/>
        <w:ind w:left="426" w:hanging="426"/>
        <w:jc w:val="both"/>
        <w:rPr>
          <w:sz w:val="22"/>
          <w:szCs w:val="22"/>
          <w:lang w:val="en-US"/>
        </w:rPr>
      </w:pPr>
      <w:r w:rsidRPr="00413A7B">
        <w:rPr>
          <w:sz w:val="22"/>
          <w:szCs w:val="22"/>
          <w:lang w:val="en-US"/>
        </w:rPr>
        <w:t>Public consultations should continue throughout the duration of the project.</w:t>
      </w:r>
    </w:p>
    <w:p w:rsidR="002E7F47" w:rsidRPr="00F36D9B" w:rsidRDefault="00413A7B" w:rsidP="00413A7B">
      <w:pPr>
        <w:pStyle w:val="Default"/>
        <w:numPr>
          <w:ilvl w:val="0"/>
          <w:numId w:val="21"/>
        </w:numPr>
        <w:spacing w:after="120"/>
        <w:ind w:left="426" w:hanging="426"/>
        <w:jc w:val="both"/>
        <w:rPr>
          <w:sz w:val="22"/>
          <w:szCs w:val="22"/>
          <w:lang w:val="en-US"/>
        </w:rPr>
      </w:pPr>
      <w:r w:rsidRPr="00413A7B">
        <w:rPr>
          <w:sz w:val="22"/>
          <w:szCs w:val="22"/>
          <w:lang w:val="en-US"/>
        </w:rPr>
        <w:t xml:space="preserve">A detailed report will </w:t>
      </w:r>
      <w:r w:rsidR="009A11D7" w:rsidRPr="00413A7B">
        <w:rPr>
          <w:sz w:val="22"/>
          <w:szCs w:val="22"/>
          <w:lang w:val="en-US"/>
        </w:rPr>
        <w:t>always be available to the PAP</w:t>
      </w:r>
      <w:r w:rsidR="009A7129">
        <w:rPr>
          <w:sz w:val="22"/>
          <w:szCs w:val="22"/>
          <w:lang w:val="en-US"/>
        </w:rPr>
        <w:t>s</w:t>
      </w:r>
      <w:r w:rsidRPr="00413A7B">
        <w:rPr>
          <w:sz w:val="22"/>
          <w:szCs w:val="22"/>
          <w:lang w:val="en-US"/>
        </w:rPr>
        <w:t>. The LARP will be published on the ADB website (in English) and on the UTY website (in English, Uzbek) after its approval.</w:t>
      </w:r>
    </w:p>
    <w:p w:rsidR="00CE05EE" w:rsidRDefault="00CE05EE" w:rsidP="00083902">
      <w:pPr>
        <w:pStyle w:val="Default"/>
        <w:spacing w:before="120" w:after="120"/>
        <w:ind w:left="426" w:hanging="426"/>
        <w:jc w:val="both"/>
        <w:rPr>
          <w:sz w:val="22"/>
          <w:lang w:val="en-GB"/>
        </w:rPr>
      </w:pPr>
    </w:p>
    <w:p w:rsidR="002E7F47" w:rsidRDefault="002E7F47" w:rsidP="00BD6B10">
      <w:pPr>
        <w:pStyle w:val="1"/>
        <w:numPr>
          <w:ilvl w:val="0"/>
          <w:numId w:val="8"/>
        </w:numPr>
        <w:spacing w:before="0"/>
        <w:ind w:left="426" w:hanging="426"/>
        <w:jc w:val="center"/>
        <w:rPr>
          <w:rFonts w:ascii="Arial" w:hAnsi="Arial" w:cs="Arial"/>
          <w:b/>
          <w:bCs/>
          <w:color w:val="auto"/>
          <w:sz w:val="22"/>
          <w:szCs w:val="22"/>
          <w:lang w:val="en-US"/>
        </w:rPr>
      </w:pPr>
      <w:bookmarkStart w:id="104" w:name="_Toc182304417"/>
      <w:r w:rsidRPr="00F36D9B">
        <w:rPr>
          <w:rFonts w:ascii="Arial" w:hAnsi="Arial" w:cs="Arial"/>
          <w:b/>
          <w:bCs/>
          <w:color w:val="auto"/>
          <w:sz w:val="22"/>
          <w:szCs w:val="22"/>
        </w:rPr>
        <w:t>GRIEVANCE REDRESS MECHANISM</w:t>
      </w:r>
      <w:bookmarkEnd w:id="104"/>
    </w:p>
    <w:p w:rsidR="00A473BC" w:rsidRPr="00F36D9B" w:rsidRDefault="00A473BC" w:rsidP="00BD6B10">
      <w:pPr>
        <w:pStyle w:val="Default"/>
        <w:numPr>
          <w:ilvl w:val="1"/>
          <w:numId w:val="15"/>
        </w:numPr>
        <w:spacing w:before="120" w:after="120"/>
        <w:ind w:left="426" w:right="-24" w:hanging="426"/>
        <w:jc w:val="both"/>
        <w:rPr>
          <w:b/>
          <w:bCs/>
          <w:color w:val="auto"/>
          <w:sz w:val="22"/>
          <w:szCs w:val="22"/>
          <w:lang w:val="en-US"/>
        </w:rPr>
      </w:pPr>
      <w:r w:rsidRPr="00F36D9B">
        <w:rPr>
          <w:b/>
          <w:bCs/>
          <w:color w:val="auto"/>
          <w:sz w:val="22"/>
          <w:szCs w:val="22"/>
          <w:lang w:val="en-US"/>
        </w:rPr>
        <w:t xml:space="preserve">General </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 xml:space="preserve">A grievance mechanism is designated to allow an AP </w:t>
      </w:r>
      <w:r w:rsidR="003E0280" w:rsidRPr="00F36D9B">
        <w:rPr>
          <w:sz w:val="22"/>
          <w:szCs w:val="22"/>
          <w:lang w:val="en-US"/>
        </w:rPr>
        <w:t>to appeal</w:t>
      </w:r>
      <w:r w:rsidRPr="00F36D9B">
        <w:rPr>
          <w:sz w:val="22"/>
          <w:szCs w:val="22"/>
          <w:lang w:val="en-US"/>
        </w:rPr>
        <w:t xml:space="preserve"> any decision on which they disagree, practice or activity arising from land or other assets compensation. </w:t>
      </w:r>
      <w:r w:rsidR="007349DA">
        <w:rPr>
          <w:sz w:val="22"/>
          <w:szCs w:val="22"/>
          <w:lang w:val="en-US"/>
        </w:rPr>
        <w:t xml:space="preserve">The </w:t>
      </w:r>
      <w:r w:rsidRPr="00F36D9B">
        <w:rPr>
          <w:sz w:val="22"/>
          <w:szCs w:val="22"/>
          <w:lang w:val="en-US"/>
        </w:rPr>
        <w:t xml:space="preserve">AP </w:t>
      </w:r>
      <w:r w:rsidR="00546F1F">
        <w:rPr>
          <w:sz w:val="22"/>
          <w:szCs w:val="22"/>
          <w:lang w:val="en-US"/>
        </w:rPr>
        <w:t xml:space="preserve">was </w:t>
      </w:r>
      <w:r w:rsidRPr="00F36D9B">
        <w:rPr>
          <w:sz w:val="22"/>
          <w:szCs w:val="22"/>
          <w:lang w:val="en-US"/>
        </w:rPr>
        <w:t xml:space="preserve">fully informed of </w:t>
      </w:r>
      <w:r w:rsidR="007349DA">
        <w:rPr>
          <w:sz w:val="22"/>
          <w:szCs w:val="22"/>
          <w:lang w:val="en-US"/>
        </w:rPr>
        <w:t>his</w:t>
      </w:r>
      <w:r w:rsidR="007349DA" w:rsidRPr="00F36D9B">
        <w:rPr>
          <w:sz w:val="22"/>
          <w:szCs w:val="22"/>
          <w:lang w:val="en-US"/>
        </w:rPr>
        <w:t xml:space="preserve"> </w:t>
      </w:r>
      <w:r w:rsidRPr="00F36D9B">
        <w:rPr>
          <w:sz w:val="22"/>
          <w:szCs w:val="22"/>
          <w:lang w:val="en-US"/>
        </w:rPr>
        <w:t xml:space="preserve">right and of the procedures for addressing complaints whether verbally or in writing during consultation, survey, and time of compensation. Care will always be taken to prevent grievances rather than going through a redress process. This can be obtained through careful LAR design and implementation, by ensuring full participation and consultation with the APs, and by establishing extensive communication and coordination between the affected communities, UTY, and local governments in general. </w:t>
      </w:r>
      <w:r w:rsidR="00DB3590" w:rsidRPr="00F36D9B">
        <w:rPr>
          <w:sz w:val="22"/>
          <w:szCs w:val="22"/>
          <w:lang w:val="en-US"/>
        </w:rPr>
        <w:t>Complaints</w:t>
      </w:r>
      <w:r w:rsidRPr="00F36D9B">
        <w:rPr>
          <w:sz w:val="22"/>
          <w:szCs w:val="22"/>
          <w:lang w:val="en-US"/>
        </w:rPr>
        <w:t xml:space="preserve"> &amp; grievances will be addressed through the process described below.</w:t>
      </w:r>
    </w:p>
    <w:p w:rsidR="00A473BC" w:rsidRPr="00F36D9B" w:rsidRDefault="00A473BC" w:rsidP="00BD6B10">
      <w:pPr>
        <w:pStyle w:val="Default"/>
        <w:numPr>
          <w:ilvl w:val="1"/>
          <w:numId w:val="15"/>
        </w:numPr>
        <w:spacing w:before="120" w:after="120"/>
        <w:ind w:left="426" w:right="-24" w:hanging="426"/>
        <w:jc w:val="both"/>
        <w:rPr>
          <w:b/>
          <w:bCs/>
          <w:color w:val="auto"/>
          <w:sz w:val="22"/>
          <w:szCs w:val="22"/>
          <w:lang w:val="en-US"/>
        </w:rPr>
      </w:pPr>
      <w:r w:rsidRPr="00F36D9B">
        <w:rPr>
          <w:b/>
          <w:bCs/>
          <w:color w:val="auto"/>
          <w:sz w:val="22"/>
          <w:szCs w:val="22"/>
          <w:lang w:val="en-US"/>
        </w:rPr>
        <w:t xml:space="preserve"> Objective </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 xml:space="preserve">In accordance with ADB SPS (2009), a grievance redress mechanism (GRM) is established to provide project effectiveness. The main goals of GRM are ensuring the receipt and timely redress of grievances and concerns submitted by aggrieved project affected persons, and to resolve complaints at the project level and prevent escalation to the national courts or to the ADB Accountability Mechanism. A grievance mechanism established to allow affected persons a mechanism for </w:t>
      </w:r>
      <w:r w:rsidR="00280D2C" w:rsidRPr="00F36D9B">
        <w:rPr>
          <w:sz w:val="22"/>
          <w:szCs w:val="22"/>
          <w:lang w:val="en-US"/>
        </w:rPr>
        <w:t>appealing to</w:t>
      </w:r>
      <w:r w:rsidRPr="00F36D9B">
        <w:rPr>
          <w:sz w:val="22"/>
          <w:szCs w:val="22"/>
          <w:lang w:val="en-US"/>
        </w:rPr>
        <w:t xml:space="preserve"> any disagreeable decision, practice, or activity arising from land or other assets disorientation or compensation issue. APs are fully informed of their rights and of the procedures for addressing complaints whether verbally or in writing during consultation, survey, and/or time of compensation. </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 xml:space="preserve">The Grievance Redress Mechanism does not impede access to the country’s judicial or administrative remedies. Affected </w:t>
      </w:r>
      <w:r w:rsidR="00280D2C" w:rsidRPr="00F36D9B">
        <w:rPr>
          <w:sz w:val="22"/>
          <w:szCs w:val="22"/>
          <w:lang w:val="en-US"/>
        </w:rPr>
        <w:t>people</w:t>
      </w:r>
      <w:r w:rsidRPr="00F36D9B">
        <w:rPr>
          <w:sz w:val="22"/>
          <w:szCs w:val="22"/>
          <w:lang w:val="en-US"/>
        </w:rPr>
        <w:t xml:space="preserve"> can </w:t>
      </w:r>
      <w:r w:rsidR="00280D2C" w:rsidRPr="00F36D9B">
        <w:rPr>
          <w:sz w:val="22"/>
          <w:szCs w:val="22"/>
          <w:lang w:val="en-US"/>
        </w:rPr>
        <w:t>apply to</w:t>
      </w:r>
      <w:r w:rsidRPr="00F36D9B">
        <w:rPr>
          <w:sz w:val="22"/>
          <w:szCs w:val="22"/>
          <w:lang w:val="en-US"/>
        </w:rPr>
        <w:t xml:space="preserve"> </w:t>
      </w:r>
      <w:r w:rsidR="00E646A5" w:rsidRPr="00F36D9B">
        <w:rPr>
          <w:sz w:val="22"/>
          <w:szCs w:val="22"/>
          <w:lang w:val="en-US"/>
        </w:rPr>
        <w:t>court</w:t>
      </w:r>
      <w:r w:rsidRPr="00F36D9B">
        <w:rPr>
          <w:sz w:val="22"/>
          <w:szCs w:val="22"/>
          <w:lang w:val="en-US"/>
        </w:rPr>
        <w:t xml:space="preserve"> at any time and independent of the project level grievance redress process.</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 xml:space="preserve">Along with the ADB requirements on development and approval of GRM by implementation of investment projects, grievance redress procedure in Uzbekistan is regulated by the “Law on the order of submission of appeals of physical and legal entities” (#378, 03 December 2014) of the Republic of Uzbekistan. </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 xml:space="preserve">According to this Law, the application or </w:t>
      </w:r>
      <w:r w:rsidR="00280D2C" w:rsidRPr="00F36D9B">
        <w:rPr>
          <w:sz w:val="22"/>
          <w:szCs w:val="22"/>
          <w:lang w:val="en-US"/>
        </w:rPr>
        <w:t>complaint</w:t>
      </w:r>
      <w:r w:rsidRPr="00F36D9B">
        <w:rPr>
          <w:sz w:val="22"/>
          <w:szCs w:val="22"/>
          <w:lang w:val="en-US"/>
        </w:rPr>
        <w:t xml:space="preserve"> shall be considered within fifteen (15) days from the date of receipt in the state authority, which is obliged to resolve the issue on its merits, as well as requiring additional study (research) and/or checking (investigation), a request for additional documents is valid for one month. The submission procedure for grievances and citizens’ applications was discussed during the public consultations in the project districts. </w:t>
      </w:r>
    </w:p>
    <w:p w:rsidR="00A473BC" w:rsidRPr="00F36D9B" w:rsidRDefault="00A473BC" w:rsidP="00BD6B10">
      <w:pPr>
        <w:pStyle w:val="Default"/>
        <w:numPr>
          <w:ilvl w:val="1"/>
          <w:numId w:val="15"/>
        </w:numPr>
        <w:spacing w:before="120" w:after="120"/>
        <w:ind w:left="426" w:right="-24" w:hanging="426"/>
        <w:jc w:val="both"/>
        <w:rPr>
          <w:b/>
          <w:bCs/>
          <w:color w:val="auto"/>
          <w:sz w:val="22"/>
          <w:szCs w:val="22"/>
          <w:lang w:val="en-US"/>
        </w:rPr>
      </w:pPr>
      <w:r w:rsidRPr="00F36D9B">
        <w:rPr>
          <w:b/>
          <w:bCs/>
          <w:color w:val="auto"/>
          <w:sz w:val="22"/>
          <w:szCs w:val="22"/>
          <w:lang w:val="en-US"/>
        </w:rPr>
        <w:t xml:space="preserve">Grievance Redress Mechanism </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Aggrieved person ha</w:t>
      </w:r>
      <w:r w:rsidR="00963225">
        <w:rPr>
          <w:sz w:val="22"/>
          <w:szCs w:val="22"/>
          <w:lang w:val="en-US"/>
        </w:rPr>
        <w:t>s</w:t>
      </w:r>
      <w:r w:rsidRPr="00F36D9B">
        <w:rPr>
          <w:sz w:val="22"/>
          <w:szCs w:val="22"/>
          <w:lang w:val="en-US"/>
        </w:rPr>
        <w:t xml:space="preserve"> the right to lodge complaints and question any aspect of compensation for land acquisition and resettlement. PIU (UTY) acts as GRM Secretary to ensure that the GRM is functional and effectively addresses the environmental and social concerns of the project affected people. The proposed GRM has been developed with the PIU Manager and the Safeguards Specialist and disclosed at </w:t>
      </w:r>
      <w:r w:rsidR="008A4644" w:rsidRPr="00F36D9B">
        <w:rPr>
          <w:sz w:val="22"/>
          <w:szCs w:val="22"/>
          <w:lang w:val="en-US"/>
        </w:rPr>
        <w:t>public</w:t>
      </w:r>
      <w:r w:rsidRPr="00F36D9B">
        <w:rPr>
          <w:sz w:val="22"/>
          <w:szCs w:val="22"/>
          <w:lang w:val="en-US"/>
        </w:rPr>
        <w:t xml:space="preserve"> </w:t>
      </w:r>
      <w:r w:rsidRPr="00F36D9B">
        <w:rPr>
          <w:sz w:val="22"/>
          <w:szCs w:val="22"/>
          <w:lang w:val="en-US"/>
        </w:rPr>
        <w:lastRenderedPageBreak/>
        <w:t xml:space="preserve">consultations. PIU will ensure that complaints and grievances on all aspects of land acquisition, compensation and resettlement are addressed in a timely and satisfactory manner. All avenues </w:t>
      </w:r>
      <w:r w:rsidR="008A4644" w:rsidRPr="00F36D9B">
        <w:rPr>
          <w:sz w:val="22"/>
          <w:szCs w:val="22"/>
          <w:lang w:val="en-US"/>
        </w:rPr>
        <w:t>were made</w:t>
      </w:r>
      <w:r w:rsidRPr="00F36D9B">
        <w:rPr>
          <w:sz w:val="22"/>
          <w:szCs w:val="22"/>
          <w:lang w:val="en-US"/>
        </w:rPr>
        <w:t xml:space="preserve"> available to aggrieved </w:t>
      </w:r>
      <w:r w:rsidR="00060323" w:rsidRPr="00F36D9B">
        <w:rPr>
          <w:sz w:val="22"/>
          <w:szCs w:val="22"/>
          <w:lang w:val="en-US"/>
        </w:rPr>
        <w:t>people</w:t>
      </w:r>
      <w:r w:rsidRPr="00F36D9B">
        <w:rPr>
          <w:sz w:val="22"/>
          <w:szCs w:val="22"/>
          <w:lang w:val="en-US"/>
        </w:rPr>
        <w:t xml:space="preserve"> to resolve their grievances at the project level. Under the established project level grievance redress mechanism, affected households can appeal against any decision, practice or activity related to land or other asset valuation, acquisition, and compensation.</w:t>
      </w:r>
    </w:p>
    <w:p w:rsidR="009D0D77" w:rsidRPr="00F36D9B" w:rsidRDefault="00A473BC" w:rsidP="00083902">
      <w:pPr>
        <w:pStyle w:val="Default"/>
        <w:spacing w:after="120"/>
        <w:ind w:left="426" w:right="-24" w:hanging="426"/>
        <w:jc w:val="both"/>
        <w:rPr>
          <w:b/>
          <w:bCs/>
          <w:spacing w:val="-4"/>
          <w:sz w:val="22"/>
          <w:lang w:val="en-US"/>
        </w:rPr>
      </w:pPr>
      <w:r w:rsidRPr="00F36D9B">
        <w:rPr>
          <w:b/>
          <w:sz w:val="22"/>
          <w:lang w:val="en-US"/>
        </w:rPr>
        <w:t>T</w:t>
      </w:r>
      <w:r w:rsidRPr="00F36D9B">
        <w:rPr>
          <w:b/>
          <w:sz w:val="22"/>
        </w:rPr>
        <w:t>able</w:t>
      </w:r>
      <w:r w:rsidRPr="00F36D9B">
        <w:rPr>
          <w:b/>
          <w:sz w:val="22"/>
          <w:lang w:val="en-US"/>
        </w:rPr>
        <w:t xml:space="preserve"> </w:t>
      </w:r>
      <w:r w:rsidR="00937A43">
        <w:rPr>
          <w:b/>
          <w:sz w:val="22"/>
          <w:lang w:val="en-US"/>
        </w:rPr>
        <w:t>5</w:t>
      </w:r>
      <w:r w:rsidRPr="00F36D9B">
        <w:rPr>
          <w:b/>
          <w:spacing w:val="-5"/>
          <w:sz w:val="22"/>
        </w:rPr>
        <w:t>.</w:t>
      </w:r>
      <w:r w:rsidRPr="00F36D9B">
        <w:rPr>
          <w:b/>
          <w:bCs/>
          <w:spacing w:val="-6"/>
          <w:sz w:val="22"/>
        </w:rPr>
        <w:t xml:space="preserve"> </w:t>
      </w:r>
      <w:r w:rsidRPr="00F36D9B">
        <w:rPr>
          <w:b/>
          <w:bCs/>
          <w:sz w:val="22"/>
        </w:rPr>
        <w:t>Grievance</w:t>
      </w:r>
      <w:r w:rsidRPr="00F36D9B">
        <w:rPr>
          <w:b/>
          <w:bCs/>
          <w:spacing w:val="-5"/>
          <w:sz w:val="22"/>
        </w:rPr>
        <w:t xml:space="preserve"> </w:t>
      </w:r>
      <w:r w:rsidRPr="00F36D9B">
        <w:rPr>
          <w:b/>
          <w:bCs/>
          <w:sz w:val="22"/>
        </w:rPr>
        <w:t>Redress</w:t>
      </w:r>
      <w:r w:rsidRPr="00F36D9B">
        <w:rPr>
          <w:b/>
          <w:bCs/>
          <w:spacing w:val="-3"/>
          <w:sz w:val="22"/>
        </w:rPr>
        <w:t xml:space="preserve"> </w:t>
      </w:r>
      <w:r w:rsidRPr="00F36D9B">
        <w:rPr>
          <w:b/>
          <w:bCs/>
          <w:spacing w:val="-4"/>
          <w:sz w:val="22"/>
        </w:rPr>
        <w:t>Cycle</w:t>
      </w:r>
    </w:p>
    <w:tbl>
      <w:tblPr>
        <w:tblStyle w:val="a5"/>
        <w:tblW w:w="0" w:type="auto"/>
        <w:tblInd w:w="-5" w:type="dxa"/>
        <w:tblLook w:val="04A0" w:firstRow="1" w:lastRow="0" w:firstColumn="1" w:lastColumn="0" w:noHBand="0" w:noVBand="1"/>
      </w:tblPr>
      <w:tblGrid>
        <w:gridCol w:w="1673"/>
        <w:gridCol w:w="6872"/>
      </w:tblGrid>
      <w:tr w:rsidR="009D0D77" w:rsidRPr="00F36D9B" w:rsidTr="00074F7D">
        <w:trPr>
          <w:trHeight w:val="208"/>
        </w:trPr>
        <w:tc>
          <w:tcPr>
            <w:tcW w:w="1673" w:type="dxa"/>
          </w:tcPr>
          <w:p w:rsidR="009D0D77" w:rsidRPr="00564A93" w:rsidRDefault="009D0D77" w:rsidP="00564A93">
            <w:pPr>
              <w:rPr>
                <w:rFonts w:eastAsia="Times New Roman"/>
                <w:b/>
                <w:bCs/>
                <w:color w:val="000000"/>
                <w:sz w:val="18"/>
                <w:szCs w:val="18"/>
              </w:rPr>
            </w:pPr>
            <w:r w:rsidRPr="00564A93">
              <w:rPr>
                <w:rFonts w:eastAsia="Times New Roman"/>
                <w:b/>
                <w:bCs/>
                <w:color w:val="000000"/>
                <w:sz w:val="18"/>
                <w:szCs w:val="18"/>
              </w:rPr>
              <w:t>Level/Steps</w:t>
            </w:r>
          </w:p>
        </w:tc>
        <w:tc>
          <w:tcPr>
            <w:tcW w:w="6872" w:type="dxa"/>
          </w:tcPr>
          <w:p w:rsidR="009D0D77" w:rsidRPr="00564A93" w:rsidRDefault="009D0D77" w:rsidP="00564A93">
            <w:pPr>
              <w:rPr>
                <w:rFonts w:eastAsia="Times New Roman"/>
                <w:b/>
                <w:bCs/>
                <w:color w:val="000000"/>
                <w:sz w:val="18"/>
                <w:szCs w:val="18"/>
              </w:rPr>
            </w:pPr>
            <w:r w:rsidRPr="00564A93">
              <w:rPr>
                <w:rFonts w:eastAsia="Times New Roman"/>
                <w:b/>
                <w:bCs/>
                <w:color w:val="000000"/>
                <w:sz w:val="18"/>
                <w:szCs w:val="18"/>
              </w:rPr>
              <w:t>Process</w:t>
            </w:r>
          </w:p>
        </w:tc>
      </w:tr>
      <w:tr w:rsidR="009D0D77" w:rsidRPr="00F36D9B" w:rsidTr="00074F7D">
        <w:trPr>
          <w:trHeight w:val="1125"/>
        </w:trPr>
        <w:tc>
          <w:tcPr>
            <w:tcW w:w="1673" w:type="dxa"/>
          </w:tcPr>
          <w:p w:rsidR="00AF2100" w:rsidRPr="00564A93" w:rsidRDefault="001D169E" w:rsidP="00564A93">
            <w:pPr>
              <w:rPr>
                <w:rFonts w:eastAsia="Times New Roman"/>
                <w:b/>
                <w:bCs/>
                <w:color w:val="000000"/>
                <w:sz w:val="18"/>
                <w:szCs w:val="18"/>
              </w:rPr>
            </w:pPr>
            <w:r w:rsidRPr="00564A93">
              <w:rPr>
                <w:rFonts w:eastAsia="Times New Roman"/>
                <w:b/>
                <w:bCs/>
                <w:color w:val="000000"/>
                <w:sz w:val="18"/>
                <w:szCs w:val="18"/>
              </w:rPr>
              <w:t xml:space="preserve">Level 1: </w:t>
            </w:r>
            <w:r w:rsidR="00546F1F">
              <w:rPr>
                <w:rFonts w:eastAsia="Times New Roman"/>
                <w:b/>
                <w:bCs/>
                <w:color w:val="000000"/>
                <w:sz w:val="18"/>
                <w:szCs w:val="18"/>
                <w:lang w:val="en-US"/>
              </w:rPr>
              <w:t xml:space="preserve">Regional </w:t>
            </w:r>
            <w:r w:rsidR="00AF2100" w:rsidRPr="00564A93">
              <w:rPr>
                <w:rFonts w:eastAsia="Times New Roman"/>
                <w:b/>
                <w:bCs/>
                <w:color w:val="000000"/>
                <w:sz w:val="18"/>
                <w:szCs w:val="18"/>
              </w:rPr>
              <w:t xml:space="preserve">Railway </w:t>
            </w:r>
            <w:r w:rsidR="00546F1F">
              <w:rPr>
                <w:rFonts w:eastAsia="Times New Roman"/>
                <w:b/>
                <w:bCs/>
                <w:color w:val="000000"/>
                <w:sz w:val="18"/>
                <w:szCs w:val="18"/>
                <w:lang w:val="en-US"/>
              </w:rPr>
              <w:t xml:space="preserve">Stations </w:t>
            </w:r>
            <w:r w:rsidR="00AF2100" w:rsidRPr="00564A93">
              <w:rPr>
                <w:rFonts w:eastAsia="Times New Roman"/>
                <w:b/>
                <w:bCs/>
                <w:color w:val="000000"/>
                <w:sz w:val="18"/>
                <w:szCs w:val="18"/>
              </w:rPr>
              <w:t xml:space="preserve">Administration </w:t>
            </w:r>
          </w:p>
          <w:p w:rsidR="00AF2100" w:rsidRPr="00F36D9B" w:rsidRDefault="00AF2100" w:rsidP="00564A93">
            <w:pPr>
              <w:rPr>
                <w:rFonts w:eastAsia="Times New Roman"/>
                <w:b/>
                <w:bCs/>
                <w:color w:val="000000"/>
                <w:sz w:val="18"/>
                <w:szCs w:val="18"/>
              </w:rPr>
            </w:pPr>
          </w:p>
          <w:p w:rsidR="009D0D77" w:rsidRPr="00F36D9B" w:rsidRDefault="009D0D77" w:rsidP="008A4644">
            <w:pPr>
              <w:rPr>
                <w:rFonts w:eastAsia="Times New Roman"/>
                <w:b/>
                <w:bCs/>
                <w:color w:val="000000"/>
                <w:sz w:val="18"/>
                <w:szCs w:val="18"/>
              </w:rPr>
            </w:pPr>
          </w:p>
        </w:tc>
        <w:tc>
          <w:tcPr>
            <w:tcW w:w="6872" w:type="dxa"/>
          </w:tcPr>
          <w:p w:rsidR="009D0D77" w:rsidRPr="00F36D9B" w:rsidRDefault="009D0D77" w:rsidP="00564A93">
            <w:pPr>
              <w:pStyle w:val="TableParagraph"/>
              <w:spacing w:before="120" w:after="120"/>
              <w:ind w:right="168"/>
              <w:jc w:val="both"/>
              <w:rPr>
                <w:rFonts w:ascii="Arial" w:eastAsia="Times New Roman" w:hAnsi="Arial" w:cs="Arial"/>
                <w:color w:val="000000"/>
                <w:sz w:val="18"/>
                <w:szCs w:val="18"/>
              </w:rPr>
            </w:pPr>
            <w:r w:rsidRPr="00F36D9B">
              <w:rPr>
                <w:rFonts w:ascii="Arial" w:eastAsia="Times New Roman" w:hAnsi="Arial" w:cs="Arial"/>
                <w:color w:val="000000"/>
                <w:sz w:val="18"/>
                <w:szCs w:val="18"/>
              </w:rPr>
              <w:t xml:space="preserve">The aggrieved person applies to </w:t>
            </w:r>
            <w:r w:rsidRPr="008A4644">
              <w:rPr>
                <w:rFonts w:ascii="Arial" w:eastAsia="Times New Roman" w:hAnsi="Arial" w:cs="Arial"/>
                <w:color w:val="000000"/>
                <w:sz w:val="18"/>
                <w:szCs w:val="18"/>
              </w:rPr>
              <w:t xml:space="preserve">any </w:t>
            </w:r>
            <w:r w:rsidR="006507AB" w:rsidRPr="00DB3590">
              <w:rPr>
                <w:rFonts w:ascii="Arial" w:eastAsia="Times New Roman" w:hAnsi="Arial" w:cs="Arial"/>
                <w:color w:val="000000"/>
                <w:sz w:val="18"/>
                <w:szCs w:val="18"/>
              </w:rPr>
              <w:t>railway station</w:t>
            </w:r>
            <w:r w:rsidRPr="008A4644">
              <w:rPr>
                <w:rFonts w:ascii="Arial" w:eastAsia="Times New Roman" w:hAnsi="Arial" w:cs="Arial"/>
                <w:color w:val="000000"/>
                <w:sz w:val="18"/>
                <w:szCs w:val="18"/>
              </w:rPr>
              <w:t xml:space="preserve"> BMUK.</w:t>
            </w:r>
            <w:r w:rsidRPr="00F36D9B">
              <w:rPr>
                <w:rFonts w:ascii="Arial" w:eastAsia="Times New Roman" w:hAnsi="Arial" w:cs="Arial"/>
                <w:color w:val="000000"/>
                <w:sz w:val="18"/>
                <w:szCs w:val="18"/>
              </w:rPr>
              <w:t xml:space="preserve"> Head of station or designated officer will oversee receiving and registration complaints. </w:t>
            </w:r>
          </w:p>
          <w:p w:rsidR="009D0D77" w:rsidRPr="00F36D9B" w:rsidRDefault="009D0D77" w:rsidP="00564A93">
            <w:pPr>
              <w:pStyle w:val="TableParagraph"/>
              <w:spacing w:before="120" w:after="120"/>
              <w:ind w:right="168"/>
              <w:jc w:val="both"/>
              <w:rPr>
                <w:rFonts w:ascii="Arial" w:eastAsia="Times New Roman" w:hAnsi="Arial" w:cs="Arial"/>
                <w:color w:val="000000"/>
                <w:sz w:val="18"/>
                <w:szCs w:val="18"/>
              </w:rPr>
            </w:pPr>
            <w:r w:rsidRPr="00F36D9B">
              <w:rPr>
                <w:rFonts w:ascii="Arial" w:eastAsia="Times New Roman" w:hAnsi="Arial" w:cs="Arial"/>
                <w:color w:val="000000"/>
                <w:sz w:val="18"/>
                <w:szCs w:val="18"/>
              </w:rPr>
              <w:t xml:space="preserve">PIU representatives on site will collect daily information on complaints received from the stations. The alternative point of contact for complaints will also be the </w:t>
            </w:r>
            <w:proofErr w:type="spellStart"/>
            <w:r w:rsidRPr="00F36D9B">
              <w:rPr>
                <w:rFonts w:ascii="Arial" w:eastAsia="Times New Roman" w:hAnsi="Arial" w:cs="Arial"/>
                <w:color w:val="000000"/>
                <w:sz w:val="18"/>
                <w:szCs w:val="18"/>
              </w:rPr>
              <w:t>hokimiyats</w:t>
            </w:r>
            <w:proofErr w:type="spellEnd"/>
            <w:r w:rsidRPr="00F36D9B">
              <w:rPr>
                <w:rFonts w:ascii="Arial" w:eastAsia="Times New Roman" w:hAnsi="Arial" w:cs="Arial"/>
                <w:color w:val="000000"/>
                <w:sz w:val="18"/>
                <w:szCs w:val="18"/>
              </w:rPr>
              <w:t xml:space="preserve"> as they are bound by national legislation: (i) the </w:t>
            </w:r>
            <w:proofErr w:type="spellStart"/>
            <w:r w:rsidRPr="00F36D9B">
              <w:rPr>
                <w:rFonts w:ascii="Arial" w:eastAsia="Times New Roman" w:hAnsi="Arial" w:cs="Arial"/>
                <w:color w:val="000000"/>
                <w:sz w:val="18"/>
                <w:szCs w:val="18"/>
              </w:rPr>
              <w:t>hokimiyats</w:t>
            </w:r>
            <w:proofErr w:type="spellEnd"/>
            <w:r w:rsidRPr="00F36D9B">
              <w:rPr>
                <w:rFonts w:ascii="Arial" w:eastAsia="Times New Roman" w:hAnsi="Arial" w:cs="Arial"/>
                <w:color w:val="000000"/>
                <w:sz w:val="18"/>
                <w:szCs w:val="18"/>
              </w:rPr>
              <w:t xml:space="preserve"> of the respective rayons (towns) are obliged to inform the owners of residential, production and other buildings, facilities and plantations in writing for signature of the decision taken at least six months prior to demolition, (ii) there is a 1st deputy of </w:t>
            </w:r>
            <w:proofErr w:type="spellStart"/>
            <w:r w:rsidRPr="00F36D9B">
              <w:rPr>
                <w:rFonts w:ascii="Arial" w:eastAsia="Times New Roman" w:hAnsi="Arial" w:cs="Arial"/>
                <w:color w:val="000000"/>
                <w:sz w:val="18"/>
                <w:szCs w:val="18"/>
              </w:rPr>
              <w:t>hokim</w:t>
            </w:r>
            <w:proofErr w:type="spellEnd"/>
            <w:r w:rsidRPr="00F36D9B">
              <w:rPr>
                <w:rFonts w:ascii="Arial" w:eastAsia="Times New Roman" w:hAnsi="Arial" w:cs="Arial"/>
                <w:color w:val="000000"/>
                <w:sz w:val="18"/>
                <w:szCs w:val="18"/>
              </w:rPr>
              <w:t xml:space="preserve"> in charge of industry, capital construction, communication and utilities who is usually responsible for all issues/complaints related to construction and land allocation; he works closely with the heads of the stations and in case of complaints they will inform each other.</w:t>
            </w:r>
          </w:p>
          <w:p w:rsidR="009D0D77" w:rsidRPr="00F36D9B" w:rsidRDefault="009D0D77" w:rsidP="00564A93">
            <w:pPr>
              <w:pStyle w:val="TableParagraph"/>
              <w:spacing w:before="120" w:after="120"/>
              <w:ind w:right="168"/>
              <w:jc w:val="both"/>
              <w:rPr>
                <w:rFonts w:ascii="Arial" w:eastAsia="Times New Roman" w:hAnsi="Arial" w:cs="Arial"/>
                <w:color w:val="000000"/>
                <w:sz w:val="18"/>
                <w:szCs w:val="18"/>
              </w:rPr>
            </w:pPr>
            <w:r w:rsidRPr="00F36D9B">
              <w:rPr>
                <w:rFonts w:ascii="Arial" w:eastAsia="Times New Roman" w:hAnsi="Arial" w:cs="Arial"/>
                <w:color w:val="000000"/>
                <w:sz w:val="18"/>
                <w:szCs w:val="18"/>
              </w:rPr>
              <w:t xml:space="preserve">After registering the complaints received, the PIU representatives check the nature/specificity of the complaint and forward it to the competent body for resolution. At the same time, the PIU representative informs the PIU in Tashkent about the complaint received and the further measures taken to resolve it. Depending on </w:t>
            </w:r>
            <w:r w:rsidR="008A4644" w:rsidRPr="00F36D9B">
              <w:rPr>
                <w:rFonts w:ascii="Arial" w:eastAsia="Times New Roman" w:hAnsi="Arial" w:cs="Arial"/>
                <w:color w:val="000000"/>
                <w:sz w:val="18"/>
                <w:szCs w:val="18"/>
              </w:rPr>
              <w:t>the nature</w:t>
            </w:r>
            <w:r w:rsidRPr="00F36D9B">
              <w:rPr>
                <w:rFonts w:ascii="Arial" w:eastAsia="Times New Roman" w:hAnsi="Arial" w:cs="Arial"/>
                <w:color w:val="000000"/>
                <w:sz w:val="18"/>
                <w:szCs w:val="18"/>
              </w:rPr>
              <w:t xml:space="preserve"> of complaint it may go to Contractor, Land Cadaster, Mahala or district branch of Nature Protection Committee. For example, complaints related to resettlement issues may be forwarded to Land Cadaster, </w:t>
            </w:r>
            <w:proofErr w:type="spellStart"/>
            <w:r w:rsidRPr="00F36D9B">
              <w:rPr>
                <w:rFonts w:ascii="Arial" w:eastAsia="Times New Roman" w:hAnsi="Arial" w:cs="Arial"/>
                <w:color w:val="000000"/>
                <w:sz w:val="18"/>
                <w:szCs w:val="18"/>
              </w:rPr>
              <w:t>Hokimyiat</w:t>
            </w:r>
            <w:proofErr w:type="spellEnd"/>
            <w:r w:rsidRPr="00F36D9B">
              <w:rPr>
                <w:rFonts w:ascii="Arial" w:eastAsia="Times New Roman" w:hAnsi="Arial" w:cs="Arial"/>
                <w:color w:val="000000"/>
                <w:sz w:val="18"/>
                <w:szCs w:val="18"/>
              </w:rPr>
              <w:t xml:space="preserve"> and </w:t>
            </w:r>
            <w:proofErr w:type="spellStart"/>
            <w:r w:rsidRPr="00F36D9B">
              <w:rPr>
                <w:rFonts w:ascii="Arial" w:eastAsia="Times New Roman" w:hAnsi="Arial" w:cs="Arial"/>
                <w:color w:val="000000"/>
                <w:sz w:val="18"/>
                <w:szCs w:val="18"/>
              </w:rPr>
              <w:t>Mahallas</w:t>
            </w:r>
            <w:proofErr w:type="spellEnd"/>
            <w:r w:rsidRPr="00F36D9B">
              <w:rPr>
                <w:rFonts w:ascii="Arial" w:eastAsia="Times New Roman" w:hAnsi="Arial" w:cs="Arial"/>
                <w:color w:val="000000"/>
                <w:sz w:val="18"/>
                <w:szCs w:val="18"/>
              </w:rPr>
              <w:t xml:space="preserve">. In </w:t>
            </w:r>
            <w:r w:rsidR="00060323" w:rsidRPr="00F36D9B">
              <w:rPr>
                <w:rFonts w:ascii="Arial" w:eastAsia="Times New Roman" w:hAnsi="Arial" w:cs="Arial"/>
                <w:color w:val="000000"/>
                <w:sz w:val="18"/>
                <w:szCs w:val="18"/>
              </w:rPr>
              <w:t>the case</w:t>
            </w:r>
            <w:r w:rsidRPr="00F36D9B">
              <w:rPr>
                <w:rFonts w:ascii="Arial" w:eastAsia="Times New Roman" w:hAnsi="Arial" w:cs="Arial"/>
                <w:color w:val="000000"/>
                <w:sz w:val="18"/>
                <w:szCs w:val="18"/>
              </w:rPr>
              <w:t xml:space="preserve"> of environmental </w:t>
            </w:r>
            <w:r w:rsidR="008A4644" w:rsidRPr="00F36D9B">
              <w:rPr>
                <w:rFonts w:ascii="Arial" w:eastAsia="Times New Roman" w:hAnsi="Arial" w:cs="Arial"/>
                <w:color w:val="000000"/>
                <w:sz w:val="18"/>
                <w:szCs w:val="18"/>
              </w:rPr>
              <w:t>issues</w:t>
            </w:r>
            <w:r w:rsidRPr="00F36D9B">
              <w:rPr>
                <w:rFonts w:ascii="Arial" w:eastAsia="Times New Roman" w:hAnsi="Arial" w:cs="Arial"/>
                <w:color w:val="000000"/>
                <w:sz w:val="18"/>
                <w:szCs w:val="18"/>
              </w:rPr>
              <w:t xml:space="preserve">, compliant will be forwarded to Contractor or District Nature Protection Committee. PIU representatives will be assisted by EWS Consultant and PIU’s Safeguards Specialist in GRM implementation. At this level </w:t>
            </w:r>
            <w:r w:rsidR="008A4644" w:rsidRPr="00F36D9B">
              <w:rPr>
                <w:rFonts w:ascii="Arial" w:eastAsia="Times New Roman" w:hAnsi="Arial" w:cs="Arial"/>
                <w:color w:val="000000"/>
                <w:sz w:val="18"/>
                <w:szCs w:val="18"/>
              </w:rPr>
              <w:t>complaints</w:t>
            </w:r>
            <w:r w:rsidRPr="00F36D9B">
              <w:rPr>
                <w:rFonts w:ascii="Arial" w:eastAsia="Times New Roman" w:hAnsi="Arial" w:cs="Arial"/>
                <w:color w:val="000000"/>
                <w:sz w:val="18"/>
                <w:szCs w:val="18"/>
              </w:rPr>
              <w:t xml:space="preserve"> should be resolved in 2 weeks.</w:t>
            </w:r>
          </w:p>
        </w:tc>
      </w:tr>
      <w:tr w:rsidR="009D0D77" w:rsidRPr="002B748D" w:rsidTr="00074F7D">
        <w:trPr>
          <w:trHeight w:val="3080"/>
        </w:trPr>
        <w:tc>
          <w:tcPr>
            <w:tcW w:w="1673" w:type="dxa"/>
          </w:tcPr>
          <w:p w:rsidR="009D0D77" w:rsidRPr="00564A93" w:rsidRDefault="009D0D77" w:rsidP="00564A93">
            <w:pPr>
              <w:rPr>
                <w:rFonts w:eastAsia="Times New Roman"/>
                <w:b/>
                <w:bCs/>
                <w:color w:val="000000"/>
                <w:sz w:val="18"/>
                <w:szCs w:val="18"/>
              </w:rPr>
            </w:pPr>
            <w:r w:rsidRPr="00564A93">
              <w:rPr>
                <w:rFonts w:eastAsia="Times New Roman"/>
                <w:b/>
                <w:bCs/>
                <w:color w:val="000000"/>
                <w:sz w:val="18"/>
                <w:szCs w:val="18"/>
              </w:rPr>
              <w:t>Level 2 -</w:t>
            </w:r>
          </w:p>
          <w:p w:rsidR="009D0D77" w:rsidRPr="00564A93" w:rsidRDefault="009D0D77" w:rsidP="00564A93">
            <w:pPr>
              <w:rPr>
                <w:rFonts w:eastAsia="Times New Roman"/>
                <w:color w:val="000000"/>
                <w:sz w:val="18"/>
                <w:szCs w:val="18"/>
              </w:rPr>
            </w:pPr>
            <w:r w:rsidRPr="00564A93">
              <w:rPr>
                <w:rFonts w:eastAsia="Times New Roman"/>
                <w:b/>
                <w:bCs/>
                <w:color w:val="000000"/>
                <w:sz w:val="18"/>
                <w:szCs w:val="18"/>
              </w:rPr>
              <w:t>UTY’s Secretariat in Tashkent</w:t>
            </w:r>
            <w:r w:rsidR="00AF2100" w:rsidRPr="00564A93">
              <w:rPr>
                <w:rFonts w:eastAsia="Times New Roman"/>
                <w:b/>
                <w:bCs/>
                <w:color w:val="000000"/>
                <w:sz w:val="18"/>
                <w:szCs w:val="18"/>
              </w:rPr>
              <w:t xml:space="preserve"> / GRC</w:t>
            </w:r>
          </w:p>
        </w:tc>
        <w:tc>
          <w:tcPr>
            <w:tcW w:w="6872" w:type="dxa"/>
          </w:tcPr>
          <w:p w:rsidR="009D0D77" w:rsidRPr="00564A93" w:rsidRDefault="009D0D77" w:rsidP="00564A93">
            <w:pPr>
              <w:rPr>
                <w:rFonts w:eastAsia="Times New Roman"/>
                <w:color w:val="000000"/>
                <w:sz w:val="18"/>
                <w:szCs w:val="18"/>
              </w:rPr>
            </w:pPr>
            <w:r w:rsidRPr="00564A93">
              <w:rPr>
                <w:rFonts w:eastAsia="Times New Roman"/>
                <w:color w:val="000000"/>
                <w:sz w:val="18"/>
                <w:szCs w:val="18"/>
              </w:rPr>
              <w:t>In case the grievance was not redressed on the first stage or applicant is not satisfied with the decision made/solution, s/he can submit the grievance directly to UTY’s secretariat in Tashkent</w:t>
            </w:r>
            <w:r w:rsidR="00F13E13" w:rsidRPr="00564A93">
              <w:rPr>
                <w:rFonts w:eastAsia="Times New Roman"/>
                <w:color w:val="000000"/>
                <w:sz w:val="18"/>
                <w:szCs w:val="18"/>
              </w:rPr>
              <w:t xml:space="preserve"> / GRC</w:t>
            </w:r>
            <w:r w:rsidRPr="00564A93">
              <w:rPr>
                <w:rFonts w:eastAsia="Times New Roman"/>
                <w:color w:val="000000"/>
                <w:sz w:val="18"/>
                <w:szCs w:val="18"/>
              </w:rPr>
              <w:t>. In accordance with established procedure, the secretariat</w:t>
            </w:r>
            <w:r w:rsidR="00F13E13" w:rsidRPr="00564A93">
              <w:rPr>
                <w:rFonts w:eastAsia="Times New Roman"/>
                <w:color w:val="000000"/>
                <w:sz w:val="18"/>
                <w:szCs w:val="18"/>
              </w:rPr>
              <w:t xml:space="preserve"> /GRC</w:t>
            </w:r>
            <w:r w:rsidRPr="00564A93">
              <w:rPr>
                <w:rFonts w:eastAsia="Times New Roman"/>
                <w:color w:val="000000"/>
                <w:sz w:val="18"/>
                <w:szCs w:val="18"/>
              </w:rPr>
              <w:t xml:space="preserve"> will review the </w:t>
            </w:r>
            <w:r w:rsidR="00F13E13" w:rsidRPr="00564A93">
              <w:rPr>
                <w:rFonts w:eastAsia="Times New Roman"/>
                <w:color w:val="000000"/>
                <w:sz w:val="18"/>
                <w:szCs w:val="18"/>
              </w:rPr>
              <w:t xml:space="preserve">grievance in coordination with </w:t>
            </w:r>
            <w:r w:rsidRPr="00564A93">
              <w:rPr>
                <w:rFonts w:eastAsia="Times New Roman"/>
                <w:color w:val="000000"/>
                <w:sz w:val="18"/>
                <w:szCs w:val="18"/>
              </w:rPr>
              <w:t>respective department</w:t>
            </w:r>
            <w:r w:rsidR="00F13E13" w:rsidRPr="00564A93">
              <w:rPr>
                <w:rFonts w:eastAsia="Times New Roman"/>
                <w:color w:val="000000"/>
                <w:sz w:val="18"/>
                <w:szCs w:val="18"/>
              </w:rPr>
              <w:t>s</w:t>
            </w:r>
            <w:r w:rsidRPr="00564A93">
              <w:rPr>
                <w:rFonts w:eastAsia="Times New Roman"/>
                <w:color w:val="000000"/>
                <w:sz w:val="18"/>
                <w:szCs w:val="18"/>
              </w:rPr>
              <w:t xml:space="preserve"> to made decision on its redress. In case the grievance is not related directly to the project, the further instance will be recommended to the applicant where s/he should apply for the decision making.</w:t>
            </w:r>
          </w:p>
          <w:p w:rsidR="00C25F9D" w:rsidRPr="00564A93" w:rsidRDefault="00C25F9D" w:rsidP="00564A93">
            <w:pPr>
              <w:rPr>
                <w:rFonts w:eastAsia="Times New Roman"/>
                <w:color w:val="000000"/>
                <w:sz w:val="18"/>
                <w:szCs w:val="18"/>
              </w:rPr>
            </w:pPr>
            <w:r w:rsidRPr="00564A93">
              <w:rPr>
                <w:rFonts w:eastAsia="Times New Roman"/>
                <w:color w:val="000000"/>
                <w:sz w:val="18"/>
                <w:szCs w:val="18"/>
              </w:rPr>
              <w:t>If necessary,</w:t>
            </w:r>
            <w:r w:rsidR="009D0D77" w:rsidRPr="00564A93">
              <w:rPr>
                <w:rFonts w:eastAsia="Times New Roman"/>
                <w:color w:val="000000"/>
                <w:sz w:val="18"/>
                <w:szCs w:val="18"/>
              </w:rPr>
              <w:t xml:space="preserve"> UTY may establish complaint handling team with following members such as representatives from UTY area representative office, district hokimiyat, cadastral department and Mahalla or village assembly of Citizens or/and farmer’s councils, or/and women association. </w:t>
            </w:r>
          </w:p>
          <w:p w:rsidR="00C25F9D" w:rsidRPr="00F36D9B" w:rsidRDefault="00C25F9D" w:rsidP="00564A93">
            <w:pPr>
              <w:rPr>
                <w:rFonts w:eastAsia="Times New Roman"/>
                <w:color w:val="000000"/>
                <w:sz w:val="18"/>
                <w:szCs w:val="18"/>
              </w:rPr>
            </w:pPr>
          </w:p>
          <w:p w:rsidR="009D0D77" w:rsidRPr="00564A93" w:rsidRDefault="009D0D77" w:rsidP="00564A93">
            <w:pPr>
              <w:rPr>
                <w:rFonts w:eastAsia="Times New Roman"/>
                <w:color w:val="000000"/>
                <w:sz w:val="18"/>
                <w:szCs w:val="18"/>
              </w:rPr>
            </w:pPr>
            <w:r w:rsidRPr="00564A93">
              <w:rPr>
                <w:rFonts w:eastAsia="Times New Roman"/>
                <w:color w:val="000000"/>
                <w:sz w:val="18"/>
                <w:szCs w:val="18"/>
              </w:rPr>
              <w:t>All complaints will be resolved in 15 days, and in case additional details are required, a maximum of 30 days will be used to resolve and close the complaint with prior notification of complainant.</w:t>
            </w:r>
          </w:p>
        </w:tc>
      </w:tr>
    </w:tbl>
    <w:p w:rsidR="00193231" w:rsidRPr="008D13D3" w:rsidRDefault="00193231" w:rsidP="00193231">
      <w:pPr>
        <w:pStyle w:val="Default"/>
        <w:numPr>
          <w:ilvl w:val="1"/>
          <w:numId w:val="15"/>
        </w:numPr>
        <w:spacing w:before="120" w:after="120"/>
        <w:ind w:left="426" w:right="-24" w:hanging="426"/>
        <w:jc w:val="both"/>
        <w:rPr>
          <w:b/>
          <w:bCs/>
          <w:sz w:val="22"/>
          <w:szCs w:val="22"/>
          <w:lang w:val="en-GB"/>
        </w:rPr>
      </w:pPr>
      <w:bookmarkStart w:id="105" w:name="Grievance_Redress_Commission"/>
      <w:bookmarkStart w:id="106" w:name="_bookmark114"/>
      <w:bookmarkStart w:id="107" w:name="_Hlk158792086"/>
      <w:bookmarkEnd w:id="105"/>
      <w:bookmarkEnd w:id="106"/>
      <w:r w:rsidRPr="00F36D9B">
        <w:rPr>
          <w:b/>
          <w:bCs/>
          <w:sz w:val="22"/>
          <w:szCs w:val="22"/>
          <w:lang w:val="en-US"/>
        </w:rPr>
        <w:t>Contact details for grievance submission</w:t>
      </w:r>
    </w:p>
    <w:p w:rsidR="00193231" w:rsidRPr="0093225E" w:rsidRDefault="00193231" w:rsidP="0076125B">
      <w:pPr>
        <w:pStyle w:val="Default"/>
        <w:numPr>
          <w:ilvl w:val="0"/>
          <w:numId w:val="21"/>
        </w:numPr>
        <w:spacing w:after="120"/>
        <w:ind w:left="426" w:hanging="426"/>
        <w:jc w:val="both"/>
        <w:rPr>
          <w:sz w:val="22"/>
          <w:szCs w:val="22"/>
          <w:lang w:val="en-US"/>
        </w:rPr>
      </w:pPr>
      <w:r w:rsidRPr="00F36D9B">
        <w:rPr>
          <w:sz w:val="22"/>
          <w:szCs w:val="22"/>
          <w:lang w:val="en-US"/>
        </w:rPr>
        <w:t>The table below describes contact information for grievance submission in accordance with Level 1 and Level 2 of the GRM</w:t>
      </w:r>
      <w:r>
        <w:rPr>
          <w:sz w:val="22"/>
          <w:szCs w:val="22"/>
          <w:lang w:val="en-US"/>
        </w:rPr>
        <w:t xml:space="preserve">. </w:t>
      </w:r>
    </w:p>
    <w:p w:rsidR="00193231" w:rsidRPr="00BD1596" w:rsidRDefault="00193231" w:rsidP="00193231">
      <w:pPr>
        <w:pStyle w:val="Default"/>
        <w:spacing w:before="120" w:after="120"/>
        <w:ind w:left="426" w:right="-24" w:hanging="426"/>
        <w:rPr>
          <w:sz w:val="22"/>
          <w:szCs w:val="22"/>
          <w:lang w:val="en-US"/>
        </w:rPr>
      </w:pPr>
      <w:r w:rsidRPr="00BD1596">
        <w:rPr>
          <w:b/>
          <w:bCs/>
          <w:sz w:val="22"/>
          <w:szCs w:val="22"/>
          <w:lang w:val="en-US"/>
        </w:rPr>
        <w:t xml:space="preserve">Table </w:t>
      </w:r>
      <w:r w:rsidR="00C07975">
        <w:rPr>
          <w:b/>
          <w:bCs/>
          <w:sz w:val="22"/>
          <w:szCs w:val="22"/>
          <w:lang w:val="en-US"/>
        </w:rPr>
        <w:t>6</w:t>
      </w:r>
      <w:r w:rsidRPr="00BD1596">
        <w:rPr>
          <w:sz w:val="22"/>
          <w:szCs w:val="22"/>
          <w:lang w:val="en-US"/>
        </w:rPr>
        <w:t xml:space="preserve">: </w:t>
      </w:r>
      <w:r w:rsidRPr="00BD1596">
        <w:rPr>
          <w:b/>
          <w:bCs/>
          <w:sz w:val="22"/>
          <w:szCs w:val="22"/>
          <w:lang w:val="en-US"/>
        </w:rPr>
        <w:t>Grievance submission contact details</w:t>
      </w:r>
    </w:p>
    <w:tbl>
      <w:tblPr>
        <w:tblStyle w:val="a5"/>
        <w:tblW w:w="9185" w:type="dxa"/>
        <w:tblInd w:w="137" w:type="dxa"/>
        <w:tblLayout w:type="fixed"/>
        <w:tblLook w:val="04A0" w:firstRow="1" w:lastRow="0" w:firstColumn="1" w:lastColumn="0" w:noHBand="0" w:noVBand="1"/>
      </w:tblPr>
      <w:tblGrid>
        <w:gridCol w:w="2689"/>
        <w:gridCol w:w="1588"/>
        <w:gridCol w:w="1697"/>
        <w:gridCol w:w="3211"/>
      </w:tblGrid>
      <w:tr w:rsidR="00193231" w:rsidRPr="00AC0028" w:rsidTr="006B0959">
        <w:trPr>
          <w:trHeight w:val="461"/>
        </w:trPr>
        <w:tc>
          <w:tcPr>
            <w:tcW w:w="2689" w:type="dxa"/>
            <w:vAlign w:val="center"/>
          </w:tcPr>
          <w:p w:rsidR="00193231" w:rsidRPr="00175CE3" w:rsidRDefault="00193231" w:rsidP="006B0959">
            <w:pPr>
              <w:pStyle w:val="Default"/>
              <w:ind w:right="-24"/>
              <w:jc w:val="center"/>
              <w:rPr>
                <w:b/>
                <w:bCs/>
                <w:sz w:val="20"/>
                <w:szCs w:val="20"/>
                <w:lang w:val="en-US"/>
              </w:rPr>
            </w:pPr>
            <w:r w:rsidRPr="00175CE3">
              <w:rPr>
                <w:b/>
                <w:bCs/>
                <w:sz w:val="20"/>
                <w:szCs w:val="20"/>
                <w:lang w:val="en-US"/>
              </w:rPr>
              <w:t>Level</w:t>
            </w:r>
          </w:p>
        </w:tc>
        <w:tc>
          <w:tcPr>
            <w:tcW w:w="1588" w:type="dxa"/>
            <w:vAlign w:val="center"/>
          </w:tcPr>
          <w:p w:rsidR="00193231" w:rsidRPr="00175CE3" w:rsidRDefault="00193231" w:rsidP="006B0959">
            <w:pPr>
              <w:pStyle w:val="Default"/>
              <w:ind w:right="-24"/>
              <w:jc w:val="center"/>
              <w:rPr>
                <w:b/>
                <w:bCs/>
                <w:sz w:val="20"/>
                <w:szCs w:val="20"/>
                <w:lang w:val="en-US"/>
              </w:rPr>
            </w:pPr>
            <w:r w:rsidRPr="00175CE3">
              <w:rPr>
                <w:b/>
                <w:bCs/>
                <w:sz w:val="20"/>
                <w:szCs w:val="20"/>
                <w:lang w:val="en-US"/>
              </w:rPr>
              <w:t>Location</w:t>
            </w:r>
          </w:p>
        </w:tc>
        <w:tc>
          <w:tcPr>
            <w:tcW w:w="1697" w:type="dxa"/>
            <w:vAlign w:val="center"/>
          </w:tcPr>
          <w:p w:rsidR="00193231" w:rsidRPr="00175CE3" w:rsidRDefault="00193231" w:rsidP="006B0959">
            <w:pPr>
              <w:rPr>
                <w:b/>
                <w:bCs/>
                <w:sz w:val="20"/>
                <w:szCs w:val="20"/>
                <w:lang w:val="en-US"/>
              </w:rPr>
            </w:pPr>
            <w:r w:rsidRPr="00175CE3">
              <w:rPr>
                <w:b/>
                <w:bCs/>
                <w:sz w:val="20"/>
                <w:szCs w:val="20"/>
                <w:lang w:val="en-US"/>
              </w:rPr>
              <w:t xml:space="preserve">Responsible </w:t>
            </w:r>
            <w:r w:rsidRPr="00175CE3">
              <w:rPr>
                <w:rFonts w:eastAsia="Times New Roman"/>
                <w:b/>
                <w:bCs/>
                <w:sz w:val="20"/>
                <w:szCs w:val="20"/>
              </w:rPr>
              <w:t>party</w:t>
            </w:r>
          </w:p>
        </w:tc>
        <w:tc>
          <w:tcPr>
            <w:tcW w:w="3211" w:type="dxa"/>
            <w:vAlign w:val="center"/>
          </w:tcPr>
          <w:p w:rsidR="00193231" w:rsidRPr="00175CE3" w:rsidRDefault="00193231" w:rsidP="006B0959">
            <w:pPr>
              <w:pStyle w:val="Default"/>
              <w:ind w:right="-24"/>
              <w:jc w:val="center"/>
              <w:rPr>
                <w:b/>
                <w:bCs/>
                <w:sz w:val="20"/>
                <w:szCs w:val="20"/>
                <w:lang w:val="en-US"/>
              </w:rPr>
            </w:pPr>
            <w:r w:rsidRPr="00175CE3">
              <w:rPr>
                <w:b/>
                <w:bCs/>
                <w:sz w:val="20"/>
                <w:szCs w:val="20"/>
                <w:lang w:val="en-US"/>
              </w:rPr>
              <w:t>Contacts</w:t>
            </w:r>
          </w:p>
        </w:tc>
      </w:tr>
      <w:tr w:rsidR="00193231" w:rsidRPr="00AC0028" w:rsidTr="006B0959">
        <w:trPr>
          <w:trHeight w:val="904"/>
        </w:trPr>
        <w:tc>
          <w:tcPr>
            <w:tcW w:w="2689" w:type="dxa"/>
          </w:tcPr>
          <w:p w:rsidR="00193231" w:rsidRPr="00175CE3" w:rsidRDefault="00193231" w:rsidP="006B0959">
            <w:pPr>
              <w:rPr>
                <w:rFonts w:eastAsia="Times New Roman"/>
                <w:sz w:val="20"/>
                <w:szCs w:val="20"/>
              </w:rPr>
            </w:pPr>
            <w:r w:rsidRPr="00175CE3">
              <w:rPr>
                <w:rFonts w:eastAsia="Times New Roman"/>
                <w:sz w:val="20"/>
                <w:szCs w:val="20"/>
              </w:rPr>
              <w:t>Level 1 (Railway station)</w:t>
            </w:r>
          </w:p>
        </w:tc>
        <w:tc>
          <w:tcPr>
            <w:tcW w:w="1588" w:type="dxa"/>
          </w:tcPr>
          <w:p w:rsidR="00193231" w:rsidRPr="00175CE3" w:rsidRDefault="00193231" w:rsidP="006B0959">
            <w:pPr>
              <w:rPr>
                <w:rFonts w:eastAsia="Times New Roman"/>
                <w:sz w:val="20"/>
                <w:szCs w:val="20"/>
              </w:rPr>
            </w:pPr>
            <w:proofErr w:type="spellStart"/>
            <w:r w:rsidRPr="00175CE3">
              <w:rPr>
                <w:sz w:val="20"/>
                <w:szCs w:val="20"/>
                <w:lang w:val="en-US"/>
              </w:rPr>
              <w:t>Khozarasp</w:t>
            </w:r>
            <w:proofErr w:type="spellEnd"/>
          </w:p>
        </w:tc>
        <w:tc>
          <w:tcPr>
            <w:tcW w:w="1697" w:type="dxa"/>
          </w:tcPr>
          <w:p w:rsidR="00193231" w:rsidRPr="00175CE3" w:rsidRDefault="00193231" w:rsidP="006B0959">
            <w:pPr>
              <w:rPr>
                <w:rFonts w:eastAsia="Times New Roman"/>
                <w:sz w:val="20"/>
                <w:szCs w:val="20"/>
              </w:rPr>
            </w:pPr>
            <w:r w:rsidRPr="00175CE3">
              <w:rPr>
                <w:rFonts w:eastAsia="Times New Roman"/>
                <w:sz w:val="20"/>
                <w:szCs w:val="20"/>
              </w:rPr>
              <w:t>Khozarasp Railway station administration</w:t>
            </w:r>
          </w:p>
        </w:tc>
        <w:tc>
          <w:tcPr>
            <w:tcW w:w="3211" w:type="dxa"/>
          </w:tcPr>
          <w:p w:rsidR="00193231" w:rsidRPr="00175CE3" w:rsidRDefault="00193231" w:rsidP="006B0959">
            <w:pPr>
              <w:ind w:left="10"/>
              <w:rPr>
                <w:rFonts w:eastAsia="Times New Roman"/>
                <w:sz w:val="20"/>
                <w:szCs w:val="20"/>
                <w:lang w:val="de-DE"/>
              </w:rPr>
            </w:pPr>
            <w:r w:rsidRPr="00175CE3">
              <w:rPr>
                <w:rFonts w:eastAsia="Times New Roman"/>
                <w:sz w:val="20"/>
                <w:szCs w:val="20"/>
                <w:lang w:val="de-DE"/>
              </w:rPr>
              <w:t>Address: Khorezm region, Khozarasp district, Khozarasp railway station</w:t>
            </w:r>
          </w:p>
          <w:p w:rsidR="00193231" w:rsidRPr="00175CE3" w:rsidRDefault="00193231" w:rsidP="006B0959">
            <w:pPr>
              <w:pStyle w:val="Default"/>
              <w:numPr>
                <w:ilvl w:val="0"/>
                <w:numId w:val="21"/>
              </w:numPr>
              <w:spacing w:before="120" w:after="120"/>
              <w:jc w:val="both"/>
              <w:rPr>
                <w:rFonts w:eastAsia="Times New Roman"/>
                <w:sz w:val="20"/>
                <w:szCs w:val="20"/>
              </w:rPr>
            </w:pPr>
            <w:r w:rsidRPr="00175CE3">
              <w:rPr>
                <w:rFonts w:eastAsia="Times New Roman"/>
                <w:sz w:val="20"/>
                <w:szCs w:val="20"/>
              </w:rPr>
              <w:t xml:space="preserve">Tel: </w:t>
            </w:r>
            <w:r w:rsidRPr="00175CE3">
              <w:rPr>
                <w:rFonts w:eastAsia="Times New Roman"/>
                <w:color w:val="auto"/>
                <w:sz w:val="20"/>
                <w:szCs w:val="20"/>
                <w:lang w:val="de-DE"/>
              </w:rPr>
              <w:t>+998(97) 747 4185</w:t>
            </w:r>
          </w:p>
        </w:tc>
      </w:tr>
      <w:tr w:rsidR="00193231" w:rsidRPr="00AC0028" w:rsidTr="006B0959">
        <w:trPr>
          <w:trHeight w:val="704"/>
        </w:trPr>
        <w:tc>
          <w:tcPr>
            <w:tcW w:w="2689" w:type="dxa"/>
          </w:tcPr>
          <w:p w:rsidR="00193231" w:rsidRPr="00175CE3" w:rsidRDefault="00193231" w:rsidP="006B0959">
            <w:pPr>
              <w:rPr>
                <w:rFonts w:eastAsia="Times New Roman"/>
                <w:sz w:val="20"/>
                <w:szCs w:val="20"/>
              </w:rPr>
            </w:pPr>
            <w:r w:rsidRPr="00175CE3">
              <w:rPr>
                <w:rFonts w:eastAsia="Times New Roman"/>
                <w:sz w:val="20"/>
                <w:szCs w:val="20"/>
              </w:rPr>
              <w:lastRenderedPageBreak/>
              <w:t>Level 2 (UTY /GRC)</w:t>
            </w:r>
          </w:p>
        </w:tc>
        <w:tc>
          <w:tcPr>
            <w:tcW w:w="1588" w:type="dxa"/>
          </w:tcPr>
          <w:p w:rsidR="00193231" w:rsidRPr="00175CE3" w:rsidRDefault="00193231" w:rsidP="006B0959">
            <w:pPr>
              <w:rPr>
                <w:rFonts w:eastAsia="Times New Roman"/>
                <w:sz w:val="20"/>
                <w:szCs w:val="20"/>
              </w:rPr>
            </w:pPr>
            <w:r w:rsidRPr="00175CE3">
              <w:rPr>
                <w:rFonts w:eastAsia="Times New Roman"/>
                <w:sz w:val="20"/>
                <w:szCs w:val="20"/>
              </w:rPr>
              <w:t>Tashkent</w:t>
            </w:r>
          </w:p>
        </w:tc>
        <w:tc>
          <w:tcPr>
            <w:tcW w:w="1697" w:type="dxa"/>
          </w:tcPr>
          <w:p w:rsidR="00193231" w:rsidRPr="00175CE3" w:rsidRDefault="00193231" w:rsidP="006B0959">
            <w:pPr>
              <w:ind w:left="456"/>
              <w:rPr>
                <w:rFonts w:eastAsia="Times New Roman"/>
                <w:sz w:val="20"/>
                <w:szCs w:val="20"/>
              </w:rPr>
            </w:pPr>
            <w:r w:rsidRPr="00175CE3">
              <w:rPr>
                <w:rFonts w:eastAsia="Times New Roman"/>
                <w:sz w:val="20"/>
                <w:szCs w:val="20"/>
              </w:rPr>
              <w:t>UTY/PIU</w:t>
            </w:r>
          </w:p>
        </w:tc>
        <w:tc>
          <w:tcPr>
            <w:tcW w:w="3211" w:type="dxa"/>
          </w:tcPr>
          <w:p w:rsidR="00193231" w:rsidRPr="00175CE3" w:rsidRDefault="00193231" w:rsidP="006B0959">
            <w:pPr>
              <w:ind w:left="10"/>
              <w:rPr>
                <w:rFonts w:eastAsia="Times New Roman"/>
                <w:sz w:val="20"/>
                <w:szCs w:val="20"/>
                <w:lang w:val="de-DE"/>
              </w:rPr>
            </w:pPr>
            <w:r w:rsidRPr="00175CE3">
              <w:rPr>
                <w:rFonts w:eastAsia="Times New Roman"/>
                <w:sz w:val="20"/>
                <w:szCs w:val="20"/>
                <w:lang w:val="de-DE"/>
              </w:rPr>
              <w:t xml:space="preserve">Address: 100060, Tashkent city, Shevchenko str.7, </w:t>
            </w:r>
          </w:p>
          <w:p w:rsidR="00193231" w:rsidRPr="00175CE3" w:rsidRDefault="00193231" w:rsidP="006B0959">
            <w:pPr>
              <w:ind w:left="10"/>
              <w:rPr>
                <w:rFonts w:eastAsia="Times New Roman"/>
                <w:sz w:val="20"/>
                <w:szCs w:val="20"/>
                <w:lang w:val="de-DE"/>
              </w:rPr>
            </w:pPr>
            <w:r w:rsidRPr="00175CE3">
              <w:rPr>
                <w:rFonts w:eastAsia="Times New Roman"/>
                <w:sz w:val="20"/>
                <w:szCs w:val="20"/>
                <w:lang w:val="de-DE"/>
              </w:rPr>
              <w:t xml:space="preserve">Tel: </w:t>
            </w:r>
            <w:hyperlink r:id="rId12" w:tgtFrame="_blank" w:history="1">
              <w:r w:rsidRPr="00175CE3">
                <w:rPr>
                  <w:rFonts w:eastAsia="Times New Roman"/>
                  <w:sz w:val="20"/>
                  <w:szCs w:val="20"/>
                  <w:lang w:val="de-DE"/>
                </w:rPr>
                <w:t>+998 71 237 99 98</w:t>
              </w:r>
            </w:hyperlink>
            <w:r w:rsidRPr="00175CE3">
              <w:rPr>
                <w:rFonts w:eastAsia="Times New Roman"/>
                <w:sz w:val="20"/>
                <w:szCs w:val="20"/>
                <w:lang w:val="de-DE"/>
              </w:rPr>
              <w:t xml:space="preserve"> (1005)</w:t>
            </w:r>
          </w:p>
        </w:tc>
      </w:tr>
    </w:tbl>
    <w:p w:rsidR="00A473BC" w:rsidRDefault="00A473BC" w:rsidP="00BD6B10">
      <w:pPr>
        <w:pStyle w:val="Default"/>
        <w:numPr>
          <w:ilvl w:val="1"/>
          <w:numId w:val="15"/>
        </w:numPr>
        <w:spacing w:before="120" w:after="120"/>
        <w:ind w:left="426" w:right="-24" w:hanging="426"/>
        <w:jc w:val="both"/>
        <w:rPr>
          <w:b/>
          <w:bCs/>
          <w:sz w:val="22"/>
          <w:szCs w:val="22"/>
          <w:lang w:val="en-US"/>
        </w:rPr>
      </w:pPr>
      <w:r w:rsidRPr="00F36D9B">
        <w:rPr>
          <w:b/>
          <w:bCs/>
          <w:sz w:val="22"/>
          <w:szCs w:val="22"/>
          <w:lang w:val="en-US"/>
        </w:rPr>
        <w:t>Grievance Redress Commission</w:t>
      </w:r>
    </w:p>
    <w:p w:rsidR="002C5CDF" w:rsidRPr="0076125B" w:rsidRDefault="002C5CDF" w:rsidP="0076125B">
      <w:pPr>
        <w:pStyle w:val="Default"/>
        <w:numPr>
          <w:ilvl w:val="0"/>
          <w:numId w:val="21"/>
        </w:numPr>
        <w:spacing w:after="120"/>
        <w:ind w:left="426" w:hanging="426"/>
        <w:jc w:val="both"/>
        <w:rPr>
          <w:sz w:val="22"/>
          <w:szCs w:val="22"/>
          <w:lang w:val="en-US"/>
        </w:rPr>
      </w:pPr>
      <w:r w:rsidRPr="00DB3590">
        <w:rPr>
          <w:sz w:val="22"/>
          <w:szCs w:val="22"/>
          <w:lang w:val="en-US"/>
        </w:rPr>
        <w:t xml:space="preserve">A meeting was held on 5th February 2024, with the representatives of the relevant departments of UTY such as Capital Construction Directorate, Project Implementation Unit, Bukhara Regional Railway Junction, </w:t>
      </w:r>
      <w:proofErr w:type="spellStart"/>
      <w:r w:rsidRPr="00DB3590">
        <w:rPr>
          <w:sz w:val="22"/>
          <w:szCs w:val="22"/>
          <w:lang w:val="en-US"/>
        </w:rPr>
        <w:t>Kungrad</w:t>
      </w:r>
      <w:proofErr w:type="spellEnd"/>
      <w:r w:rsidRPr="00DB3590">
        <w:rPr>
          <w:sz w:val="22"/>
          <w:szCs w:val="22"/>
          <w:lang w:val="en-US"/>
        </w:rPr>
        <w:t xml:space="preserve"> Regional Railway Junction and ETS Consulting Company DB for the establishment of GRC. Minutes of the meeting were taken, and the relevant members of the departments were appointed as members of the GRC to handle </w:t>
      </w:r>
      <w:r w:rsidR="00546F1F">
        <w:rPr>
          <w:sz w:val="22"/>
          <w:szCs w:val="22"/>
          <w:lang w:val="en-US"/>
        </w:rPr>
        <w:t>grievances</w:t>
      </w:r>
      <w:r w:rsidRPr="00DB3590">
        <w:rPr>
          <w:sz w:val="22"/>
          <w:szCs w:val="22"/>
          <w:lang w:val="en-US"/>
        </w:rPr>
        <w:t xml:space="preserve">.  </w:t>
      </w:r>
    </w:p>
    <w:p w:rsidR="002C5CDF" w:rsidRPr="00D14073" w:rsidRDefault="002C5CDF" w:rsidP="00DB3590">
      <w:pPr>
        <w:pStyle w:val="Default"/>
        <w:spacing w:before="120" w:after="120"/>
        <w:ind w:left="426"/>
        <w:jc w:val="both"/>
        <w:rPr>
          <w:b/>
          <w:bCs/>
          <w:lang w:val="en-US"/>
        </w:rPr>
      </w:pPr>
      <w:r w:rsidRPr="00DB3590">
        <w:rPr>
          <w:rFonts w:ascii="Calibri" w:eastAsia="Calibri" w:hAnsi="Calibri" w:cs="Times New Roman"/>
          <w:b/>
          <w:bCs/>
          <w:color w:val="auto"/>
          <w:sz w:val="22"/>
          <w:szCs w:val="22"/>
          <w:lang w:val="en-US"/>
        </w:rPr>
        <w:t xml:space="preserve">Table </w:t>
      </w:r>
      <w:r w:rsidR="00244605">
        <w:rPr>
          <w:b/>
          <w:bCs/>
          <w:sz w:val="22"/>
          <w:szCs w:val="22"/>
          <w:lang w:val="en-US"/>
        </w:rPr>
        <w:t>7</w:t>
      </w:r>
      <w:r w:rsidRPr="00DB3590">
        <w:rPr>
          <w:b/>
          <w:bCs/>
          <w:sz w:val="22"/>
          <w:szCs w:val="22"/>
          <w:lang w:val="en-US"/>
        </w:rPr>
        <w:t>: GRC members contact details</w:t>
      </w:r>
    </w:p>
    <w:tbl>
      <w:tblPr>
        <w:tblStyle w:val="a5"/>
        <w:tblW w:w="8901" w:type="dxa"/>
        <w:tblInd w:w="279" w:type="dxa"/>
        <w:tblLook w:val="04A0" w:firstRow="1" w:lastRow="0" w:firstColumn="1" w:lastColumn="0" w:noHBand="0" w:noVBand="1"/>
      </w:tblPr>
      <w:tblGrid>
        <w:gridCol w:w="1984"/>
        <w:gridCol w:w="1276"/>
        <w:gridCol w:w="2647"/>
        <w:gridCol w:w="2994"/>
      </w:tblGrid>
      <w:tr w:rsidR="00AD5016" w:rsidRPr="00AD5016" w:rsidTr="00074F7D">
        <w:tc>
          <w:tcPr>
            <w:tcW w:w="1984" w:type="dxa"/>
          </w:tcPr>
          <w:p w:rsidR="002C5CDF" w:rsidRPr="00DB3590" w:rsidRDefault="002C5CDF" w:rsidP="00F918E7">
            <w:pPr>
              <w:pStyle w:val="a6"/>
              <w:spacing w:before="120" w:after="120" w:line="240" w:lineRule="auto"/>
              <w:ind w:left="0"/>
              <w:contextualSpacing w:val="0"/>
              <w:jc w:val="center"/>
              <w:rPr>
                <w:rFonts w:ascii="Arial" w:eastAsia="Times New Roman" w:hAnsi="Arial" w:cs="Arial"/>
                <w:b/>
                <w:bCs/>
                <w:sz w:val="18"/>
                <w:szCs w:val="18"/>
              </w:rPr>
            </w:pPr>
            <w:r w:rsidRPr="00DB3590">
              <w:rPr>
                <w:rFonts w:ascii="Arial" w:eastAsia="Times New Roman" w:hAnsi="Arial" w:cs="Arial"/>
                <w:b/>
                <w:bCs/>
                <w:sz w:val="18"/>
                <w:szCs w:val="18"/>
              </w:rPr>
              <w:t>Members</w:t>
            </w:r>
          </w:p>
        </w:tc>
        <w:tc>
          <w:tcPr>
            <w:tcW w:w="1276" w:type="dxa"/>
          </w:tcPr>
          <w:p w:rsidR="002C5CDF" w:rsidRPr="00DB3590" w:rsidRDefault="002C5CDF" w:rsidP="00F918E7">
            <w:pPr>
              <w:pStyle w:val="a6"/>
              <w:spacing w:before="120" w:after="120" w:line="240" w:lineRule="auto"/>
              <w:ind w:left="0"/>
              <w:contextualSpacing w:val="0"/>
              <w:jc w:val="center"/>
              <w:rPr>
                <w:rFonts w:ascii="Arial" w:eastAsia="Times New Roman" w:hAnsi="Arial" w:cs="Arial"/>
                <w:b/>
                <w:bCs/>
                <w:sz w:val="18"/>
                <w:szCs w:val="18"/>
              </w:rPr>
            </w:pPr>
            <w:r w:rsidRPr="00DB3590">
              <w:rPr>
                <w:rFonts w:ascii="Arial" w:eastAsia="Times New Roman" w:hAnsi="Arial" w:cs="Arial"/>
                <w:b/>
                <w:bCs/>
                <w:sz w:val="18"/>
                <w:szCs w:val="18"/>
              </w:rPr>
              <w:t>Location</w:t>
            </w:r>
          </w:p>
        </w:tc>
        <w:tc>
          <w:tcPr>
            <w:tcW w:w="2647" w:type="dxa"/>
          </w:tcPr>
          <w:p w:rsidR="002C5CDF" w:rsidRPr="00DB3590" w:rsidRDefault="002C5CDF" w:rsidP="00F918E7">
            <w:pPr>
              <w:pStyle w:val="a6"/>
              <w:spacing w:before="120" w:after="120" w:line="240" w:lineRule="auto"/>
              <w:ind w:left="0"/>
              <w:contextualSpacing w:val="0"/>
              <w:jc w:val="center"/>
              <w:rPr>
                <w:rFonts w:ascii="Arial" w:eastAsia="Times New Roman" w:hAnsi="Arial" w:cs="Arial"/>
                <w:b/>
                <w:bCs/>
                <w:sz w:val="18"/>
                <w:szCs w:val="18"/>
              </w:rPr>
            </w:pPr>
            <w:r w:rsidRPr="00DB3590">
              <w:rPr>
                <w:rFonts w:ascii="Arial" w:eastAsia="Times New Roman" w:hAnsi="Arial" w:cs="Arial"/>
                <w:b/>
                <w:bCs/>
                <w:sz w:val="18"/>
                <w:szCs w:val="18"/>
              </w:rPr>
              <w:t>Occupation</w:t>
            </w:r>
          </w:p>
        </w:tc>
        <w:tc>
          <w:tcPr>
            <w:tcW w:w="2994" w:type="dxa"/>
          </w:tcPr>
          <w:p w:rsidR="002C5CDF" w:rsidRPr="00DB3590" w:rsidRDefault="002C5CDF" w:rsidP="00F918E7">
            <w:pPr>
              <w:pStyle w:val="a6"/>
              <w:spacing w:before="120" w:after="120" w:line="240" w:lineRule="auto"/>
              <w:ind w:left="0"/>
              <w:contextualSpacing w:val="0"/>
              <w:jc w:val="center"/>
              <w:rPr>
                <w:rFonts w:ascii="Arial" w:eastAsia="Times New Roman" w:hAnsi="Arial" w:cs="Arial"/>
                <w:b/>
                <w:bCs/>
                <w:sz w:val="18"/>
                <w:szCs w:val="18"/>
                <w:lang w:val="de-DE"/>
              </w:rPr>
            </w:pPr>
            <w:r w:rsidRPr="00DB3590">
              <w:rPr>
                <w:rFonts w:ascii="Arial" w:eastAsia="Times New Roman" w:hAnsi="Arial" w:cs="Arial"/>
                <w:b/>
                <w:bCs/>
                <w:sz w:val="18"/>
                <w:szCs w:val="18"/>
                <w:lang w:val="de-DE"/>
              </w:rPr>
              <w:t>Contact details</w:t>
            </w:r>
          </w:p>
        </w:tc>
      </w:tr>
      <w:tr w:rsidR="00AD5016" w:rsidRPr="00AD5016" w:rsidTr="00074F7D">
        <w:tc>
          <w:tcPr>
            <w:tcW w:w="1984"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Jamshid Rasulov</w:t>
            </w:r>
          </w:p>
        </w:tc>
        <w:tc>
          <w:tcPr>
            <w:tcW w:w="1276"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 xml:space="preserve">Tashkent </w:t>
            </w:r>
          </w:p>
        </w:tc>
        <w:tc>
          <w:tcPr>
            <w:tcW w:w="2647"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 xml:space="preserve">UTY, </w:t>
            </w:r>
            <w:r w:rsidRPr="00DB3590">
              <w:rPr>
                <w:rFonts w:ascii="Arial" w:hAnsi="Arial" w:cs="Arial"/>
                <w:sz w:val="18"/>
                <w:szCs w:val="18"/>
                <w:lang w:val="en-US"/>
              </w:rPr>
              <w:t>Deputy Head of the Capital Construction Directorate</w:t>
            </w:r>
          </w:p>
        </w:tc>
        <w:tc>
          <w:tcPr>
            <w:tcW w:w="2994"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lang w:val="de-DE"/>
              </w:rPr>
              <w:t xml:space="preserve">Tel: </w:t>
            </w:r>
            <w:hyperlink r:id="rId13" w:tgtFrame="_blank" w:history="1">
              <w:r w:rsidRPr="00DB3590">
                <w:rPr>
                  <w:rFonts w:ascii="Arial" w:eastAsia="Times New Roman" w:hAnsi="Arial" w:cs="Arial"/>
                  <w:sz w:val="18"/>
                  <w:szCs w:val="18"/>
                  <w:lang w:val="de-DE"/>
                </w:rPr>
                <w:t>+998 99 764 88 88</w:t>
              </w:r>
            </w:hyperlink>
            <w:r w:rsidRPr="00DB3590">
              <w:rPr>
                <w:rFonts w:ascii="Arial" w:eastAsia="Times New Roman" w:hAnsi="Arial" w:cs="Arial"/>
                <w:sz w:val="18"/>
                <w:szCs w:val="18"/>
                <w:lang w:val="de-DE"/>
              </w:rPr>
              <w:t xml:space="preserve"> </w:t>
            </w:r>
          </w:p>
        </w:tc>
      </w:tr>
      <w:tr w:rsidR="00AD5016" w:rsidRPr="00AD5016" w:rsidTr="00074F7D">
        <w:tc>
          <w:tcPr>
            <w:tcW w:w="1984"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Chingiz Kudabekhov</w:t>
            </w:r>
          </w:p>
        </w:tc>
        <w:tc>
          <w:tcPr>
            <w:tcW w:w="1276"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Tashkent</w:t>
            </w:r>
          </w:p>
        </w:tc>
        <w:tc>
          <w:tcPr>
            <w:tcW w:w="2647"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UTY/PIU, Deputy head of PIU</w:t>
            </w:r>
          </w:p>
        </w:tc>
        <w:tc>
          <w:tcPr>
            <w:tcW w:w="2994"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lang w:val="de-DE"/>
              </w:rPr>
              <w:t xml:space="preserve">Tel: </w:t>
            </w:r>
            <w:hyperlink r:id="rId14" w:tgtFrame="_blank" w:history="1">
              <w:r w:rsidRPr="00DB3590">
                <w:rPr>
                  <w:rFonts w:ascii="Arial" w:eastAsia="Times New Roman" w:hAnsi="Arial" w:cs="Arial"/>
                  <w:sz w:val="18"/>
                  <w:szCs w:val="18"/>
                  <w:lang w:val="de-DE"/>
                </w:rPr>
                <w:t>+998 71 237 99 98</w:t>
              </w:r>
            </w:hyperlink>
            <w:r w:rsidRPr="00DB3590">
              <w:rPr>
                <w:rFonts w:ascii="Arial" w:eastAsia="Times New Roman" w:hAnsi="Arial" w:cs="Arial"/>
                <w:sz w:val="18"/>
                <w:szCs w:val="18"/>
                <w:lang w:val="de-DE"/>
              </w:rPr>
              <w:t xml:space="preserve"> (1005)</w:t>
            </w:r>
          </w:p>
        </w:tc>
      </w:tr>
      <w:tr w:rsidR="00AD5016" w:rsidRPr="00AD5016" w:rsidTr="00074F7D">
        <w:tc>
          <w:tcPr>
            <w:tcW w:w="1984"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Alisher Bozorov</w:t>
            </w:r>
          </w:p>
        </w:tc>
        <w:tc>
          <w:tcPr>
            <w:tcW w:w="1276" w:type="dxa"/>
          </w:tcPr>
          <w:p w:rsidR="002C5CDF" w:rsidRPr="00DB3590" w:rsidRDefault="002C5CDF" w:rsidP="00F918E7">
            <w:pPr>
              <w:pStyle w:val="a6"/>
              <w:tabs>
                <w:tab w:val="left" w:pos="1213"/>
              </w:tabs>
              <w:spacing w:before="120" w:after="120" w:line="240" w:lineRule="auto"/>
              <w:ind w:left="0"/>
              <w:contextualSpacing w:val="0"/>
              <w:rPr>
                <w:rFonts w:ascii="Arial" w:hAnsi="Arial" w:cs="Arial"/>
                <w:sz w:val="18"/>
                <w:szCs w:val="18"/>
                <w:lang w:val="en-US"/>
              </w:rPr>
            </w:pPr>
            <w:r w:rsidRPr="00DB3590">
              <w:rPr>
                <w:rFonts w:ascii="Arial" w:hAnsi="Arial" w:cs="Arial"/>
                <w:sz w:val="18"/>
                <w:szCs w:val="18"/>
                <w:lang w:val="en-US"/>
              </w:rPr>
              <w:t>Bukhara</w:t>
            </w:r>
          </w:p>
        </w:tc>
        <w:tc>
          <w:tcPr>
            <w:tcW w:w="2647"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 xml:space="preserve">UTY, </w:t>
            </w:r>
            <w:r w:rsidRPr="00DB3590">
              <w:rPr>
                <w:rFonts w:ascii="Arial" w:hAnsi="Arial" w:cs="Arial"/>
                <w:noProof/>
                <w:sz w:val="18"/>
                <w:szCs w:val="18"/>
              </w:rPr>
              <w:t>Head of the Bukhara Regional Railway Junction</w:t>
            </w:r>
          </w:p>
        </w:tc>
        <w:tc>
          <w:tcPr>
            <w:tcW w:w="2994"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lang w:val="de-DE"/>
              </w:rPr>
              <w:t xml:space="preserve">Tel: </w:t>
            </w:r>
            <w:hyperlink r:id="rId15" w:tgtFrame="_blank" w:history="1">
              <w:r w:rsidRPr="00DB3590">
                <w:rPr>
                  <w:rFonts w:ascii="Arial" w:eastAsia="Times New Roman" w:hAnsi="Arial" w:cs="Arial"/>
                  <w:sz w:val="18"/>
                  <w:szCs w:val="18"/>
                  <w:lang w:val="de-DE"/>
                </w:rPr>
                <w:t>+998 71 237 99 98</w:t>
              </w:r>
            </w:hyperlink>
            <w:r w:rsidRPr="00DB3590">
              <w:rPr>
                <w:rFonts w:ascii="Arial" w:eastAsia="Times New Roman" w:hAnsi="Arial" w:cs="Arial"/>
                <w:sz w:val="18"/>
                <w:szCs w:val="18"/>
                <w:lang w:val="de-DE"/>
              </w:rPr>
              <w:t xml:space="preserve"> (1005)</w:t>
            </w:r>
          </w:p>
        </w:tc>
      </w:tr>
      <w:tr w:rsidR="00AD5016" w:rsidRPr="00AD5016" w:rsidTr="00074F7D">
        <w:tc>
          <w:tcPr>
            <w:tcW w:w="1984"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Azamat Palimbetov</w:t>
            </w:r>
          </w:p>
        </w:tc>
        <w:tc>
          <w:tcPr>
            <w:tcW w:w="1276"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Kungrad</w:t>
            </w:r>
          </w:p>
        </w:tc>
        <w:tc>
          <w:tcPr>
            <w:tcW w:w="2647"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 xml:space="preserve">UTY, </w:t>
            </w:r>
            <w:r w:rsidRPr="00DB3590">
              <w:rPr>
                <w:rFonts w:ascii="Arial" w:hAnsi="Arial" w:cs="Arial"/>
                <w:sz w:val="18"/>
                <w:szCs w:val="18"/>
                <w:lang w:val="en-US"/>
              </w:rPr>
              <w:t xml:space="preserve">Head of the </w:t>
            </w:r>
            <w:proofErr w:type="spellStart"/>
            <w:r w:rsidRPr="00DB3590">
              <w:rPr>
                <w:rFonts w:ascii="Arial" w:hAnsi="Arial" w:cs="Arial"/>
                <w:sz w:val="18"/>
                <w:szCs w:val="18"/>
                <w:lang w:val="en-US"/>
              </w:rPr>
              <w:t>Kungrad</w:t>
            </w:r>
            <w:proofErr w:type="spellEnd"/>
            <w:r w:rsidRPr="00DB3590">
              <w:rPr>
                <w:rFonts w:ascii="Arial" w:hAnsi="Arial" w:cs="Arial"/>
                <w:sz w:val="18"/>
                <w:szCs w:val="18"/>
                <w:lang w:val="en-US"/>
              </w:rPr>
              <w:t xml:space="preserve"> Regional Railway Junction</w:t>
            </w:r>
          </w:p>
        </w:tc>
        <w:tc>
          <w:tcPr>
            <w:tcW w:w="2994"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lang w:val="de-DE"/>
              </w:rPr>
              <w:t xml:space="preserve">Tel: </w:t>
            </w:r>
            <w:hyperlink r:id="rId16" w:tgtFrame="_blank" w:history="1">
              <w:r w:rsidRPr="00DB3590">
                <w:rPr>
                  <w:rFonts w:ascii="Arial" w:eastAsia="Times New Roman" w:hAnsi="Arial" w:cs="Arial"/>
                  <w:sz w:val="18"/>
                  <w:szCs w:val="18"/>
                  <w:lang w:val="de-DE"/>
                </w:rPr>
                <w:t>+998 71 237 99 98</w:t>
              </w:r>
            </w:hyperlink>
            <w:r w:rsidRPr="00DB3590">
              <w:rPr>
                <w:rFonts w:ascii="Arial" w:eastAsia="Times New Roman" w:hAnsi="Arial" w:cs="Arial"/>
                <w:sz w:val="18"/>
                <w:szCs w:val="18"/>
                <w:lang w:val="de-DE"/>
              </w:rPr>
              <w:t xml:space="preserve"> (1005)</w:t>
            </w:r>
          </w:p>
        </w:tc>
      </w:tr>
      <w:tr w:rsidR="00AD5016" w:rsidRPr="00AD5016" w:rsidTr="00074F7D">
        <w:tc>
          <w:tcPr>
            <w:tcW w:w="1984"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 xml:space="preserve">Guzal Khojamyarova </w:t>
            </w:r>
          </w:p>
        </w:tc>
        <w:tc>
          <w:tcPr>
            <w:tcW w:w="1276"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Tashkent</w:t>
            </w:r>
          </w:p>
        </w:tc>
        <w:tc>
          <w:tcPr>
            <w:tcW w:w="2647"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 xml:space="preserve">UTY/PIU, </w:t>
            </w:r>
            <w:r w:rsidRPr="00DB3590">
              <w:rPr>
                <w:rFonts w:ascii="Arial" w:hAnsi="Arial" w:cs="Arial"/>
                <w:sz w:val="18"/>
                <w:szCs w:val="18"/>
                <w:lang w:val="en-US"/>
              </w:rPr>
              <w:t>Safeguard Specialist of the PIU</w:t>
            </w:r>
          </w:p>
        </w:tc>
        <w:tc>
          <w:tcPr>
            <w:tcW w:w="2994"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lang w:val="de-DE"/>
              </w:rPr>
              <w:t xml:space="preserve">Tel: </w:t>
            </w:r>
            <w:hyperlink r:id="rId17" w:tgtFrame="_blank" w:history="1">
              <w:r w:rsidRPr="00DB3590">
                <w:rPr>
                  <w:rFonts w:ascii="Arial" w:eastAsia="Times New Roman" w:hAnsi="Arial" w:cs="Arial"/>
                  <w:sz w:val="18"/>
                  <w:szCs w:val="18"/>
                  <w:lang w:val="de-DE"/>
                </w:rPr>
                <w:t>+998 90 176 51 82</w:t>
              </w:r>
            </w:hyperlink>
          </w:p>
        </w:tc>
      </w:tr>
      <w:tr w:rsidR="00AD5016" w:rsidRPr="00AD5016" w:rsidTr="00074F7D">
        <w:tc>
          <w:tcPr>
            <w:tcW w:w="1984"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Said Gulkar</w:t>
            </w:r>
          </w:p>
        </w:tc>
        <w:tc>
          <w:tcPr>
            <w:tcW w:w="1276"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Tashkent</w:t>
            </w:r>
          </w:p>
        </w:tc>
        <w:tc>
          <w:tcPr>
            <w:tcW w:w="2647" w:type="dxa"/>
          </w:tcPr>
          <w:p w:rsidR="002C5CDF" w:rsidRPr="00DB3590" w:rsidRDefault="002C5CDF" w:rsidP="00F918E7">
            <w:pPr>
              <w:pStyle w:val="a6"/>
              <w:spacing w:before="120" w:after="120" w:line="240" w:lineRule="auto"/>
              <w:ind w:left="0"/>
              <w:contextualSpacing w:val="0"/>
              <w:rPr>
                <w:rFonts w:ascii="Arial" w:hAnsi="Arial" w:cs="Arial"/>
                <w:sz w:val="18"/>
                <w:szCs w:val="18"/>
                <w:lang w:val="en-US"/>
              </w:rPr>
            </w:pPr>
            <w:r w:rsidRPr="00DB3590">
              <w:rPr>
                <w:rFonts w:ascii="Arial" w:eastAsia="Times New Roman" w:hAnsi="Arial" w:cs="Arial"/>
                <w:sz w:val="18"/>
                <w:szCs w:val="18"/>
              </w:rPr>
              <w:t>ETS, team leader</w:t>
            </w:r>
          </w:p>
        </w:tc>
        <w:tc>
          <w:tcPr>
            <w:tcW w:w="2994" w:type="dxa"/>
          </w:tcPr>
          <w:p w:rsidR="00074F7D" w:rsidRDefault="002C5CDF" w:rsidP="00074F7D">
            <w:pPr>
              <w:ind w:left="10"/>
              <w:rPr>
                <w:rFonts w:eastAsia="Times New Roman"/>
                <w:sz w:val="18"/>
                <w:szCs w:val="18"/>
                <w:lang w:val="en-US"/>
              </w:rPr>
            </w:pPr>
            <w:proofErr w:type="spellStart"/>
            <w:r w:rsidRPr="00DB3590">
              <w:rPr>
                <w:rFonts w:eastAsia="Times New Roman"/>
                <w:sz w:val="18"/>
                <w:szCs w:val="18"/>
              </w:rPr>
              <w:t>Tel</w:t>
            </w:r>
            <w:proofErr w:type="spellEnd"/>
            <w:r w:rsidRPr="00DB3590">
              <w:rPr>
                <w:rFonts w:eastAsia="Times New Roman"/>
                <w:sz w:val="18"/>
                <w:szCs w:val="18"/>
              </w:rPr>
              <w:t xml:space="preserve">: </w:t>
            </w:r>
            <w:hyperlink r:id="rId18" w:tgtFrame="_blank" w:history="1">
              <w:r w:rsidRPr="00DB3590">
                <w:rPr>
                  <w:rFonts w:eastAsia="Times New Roman"/>
                  <w:sz w:val="18"/>
                  <w:szCs w:val="18"/>
                </w:rPr>
                <w:t xml:space="preserve">+998 </w:t>
              </w:r>
            </w:hyperlink>
            <w:r w:rsidRPr="00DB3590">
              <w:rPr>
                <w:rFonts w:eastAsia="Times New Roman"/>
                <w:sz w:val="18"/>
                <w:szCs w:val="18"/>
              </w:rPr>
              <w:t>90 9060130</w:t>
            </w:r>
          </w:p>
          <w:p w:rsidR="002C5CDF" w:rsidRPr="00DB3590" w:rsidRDefault="002C5CDF" w:rsidP="00074F7D">
            <w:pPr>
              <w:ind w:left="10"/>
              <w:rPr>
                <w:sz w:val="18"/>
                <w:szCs w:val="18"/>
                <w:lang w:val="en-US"/>
              </w:rPr>
            </w:pPr>
            <w:r w:rsidRPr="00DB3590">
              <w:rPr>
                <w:rFonts w:eastAsia="Times New Roman"/>
                <w:sz w:val="18"/>
                <w:szCs w:val="18"/>
              </w:rPr>
              <w:t>Email: saeid.aliakbar@db-co.com</w:t>
            </w:r>
          </w:p>
        </w:tc>
      </w:tr>
    </w:tbl>
    <w:p w:rsidR="00193231" w:rsidRDefault="002C5CDF">
      <w:pPr>
        <w:pStyle w:val="Default"/>
        <w:numPr>
          <w:ilvl w:val="0"/>
          <w:numId w:val="21"/>
        </w:numPr>
        <w:spacing w:before="240" w:after="120"/>
        <w:ind w:left="426" w:hanging="426"/>
        <w:jc w:val="both"/>
        <w:rPr>
          <w:sz w:val="22"/>
          <w:szCs w:val="22"/>
          <w:lang w:val="en-US"/>
        </w:rPr>
      </w:pPr>
      <w:r w:rsidRPr="00BD1596">
        <w:rPr>
          <w:lang w:val="en-US"/>
        </w:rPr>
        <w:t xml:space="preserve"> </w:t>
      </w:r>
      <w:r w:rsidRPr="00DB3590">
        <w:rPr>
          <w:sz w:val="22"/>
          <w:szCs w:val="22"/>
          <w:lang w:val="en-US"/>
        </w:rPr>
        <w:t xml:space="preserve">The GRC should be kept operational to address timely social and/or environmental issues if any are raised during the civil works. During the implementation of the project, any </w:t>
      </w:r>
      <w:r w:rsidR="00546F1F">
        <w:rPr>
          <w:sz w:val="22"/>
          <w:szCs w:val="22"/>
          <w:lang w:val="en-US"/>
        </w:rPr>
        <w:t>grievances</w:t>
      </w:r>
      <w:r w:rsidRPr="00DB3590">
        <w:rPr>
          <w:sz w:val="22"/>
          <w:szCs w:val="22"/>
          <w:lang w:val="en-US"/>
        </w:rPr>
        <w:t xml:space="preserve"> from the local population will be considered through the grievance redress mechanism established within the framework of the project and applied to both social and environmental </w:t>
      </w:r>
      <w:r w:rsidR="00546F1F">
        <w:rPr>
          <w:sz w:val="22"/>
          <w:szCs w:val="22"/>
          <w:lang w:val="en-US"/>
        </w:rPr>
        <w:t>safeguard</w:t>
      </w:r>
      <w:r w:rsidRPr="00DB3590">
        <w:rPr>
          <w:sz w:val="22"/>
          <w:szCs w:val="22"/>
          <w:lang w:val="en-US"/>
        </w:rPr>
        <w:t xml:space="preserve"> measures. </w:t>
      </w:r>
    </w:p>
    <w:p w:rsidR="00A473BC" w:rsidRDefault="00A473BC">
      <w:pPr>
        <w:pStyle w:val="Default"/>
        <w:numPr>
          <w:ilvl w:val="0"/>
          <w:numId w:val="21"/>
        </w:numPr>
        <w:spacing w:before="240" w:after="120"/>
        <w:ind w:left="426" w:hanging="426"/>
        <w:jc w:val="both"/>
        <w:rPr>
          <w:sz w:val="22"/>
          <w:szCs w:val="22"/>
          <w:lang w:val="en-US"/>
        </w:rPr>
      </w:pPr>
      <w:r w:rsidRPr="00F36D9B">
        <w:rPr>
          <w:sz w:val="22"/>
          <w:szCs w:val="22"/>
          <w:lang w:val="en-US"/>
        </w:rPr>
        <w:t>During the entire project cycle</w:t>
      </w:r>
      <w:r w:rsidR="00FA461A">
        <w:rPr>
          <w:sz w:val="22"/>
          <w:szCs w:val="22"/>
          <w:lang w:val="en-US"/>
        </w:rPr>
        <w:t>,</w:t>
      </w:r>
      <w:r w:rsidRPr="00F36D9B">
        <w:rPr>
          <w:sz w:val="22"/>
          <w:szCs w:val="22"/>
          <w:lang w:val="en-US"/>
        </w:rPr>
        <w:t xml:space="preserve"> a Grievance Redress Commission (GRC) shall be kept operational to address timely social and/or environment issues if any are raised during the civil works. </w:t>
      </w:r>
    </w:p>
    <w:p w:rsidR="00A473BC" w:rsidRPr="00F36D9B" w:rsidRDefault="00A473BC" w:rsidP="00BD6B10">
      <w:pPr>
        <w:pStyle w:val="Default"/>
        <w:numPr>
          <w:ilvl w:val="1"/>
          <w:numId w:val="15"/>
        </w:numPr>
        <w:spacing w:before="120" w:after="120"/>
        <w:ind w:left="425" w:hanging="425"/>
        <w:jc w:val="both"/>
        <w:rPr>
          <w:b/>
          <w:bCs/>
          <w:sz w:val="22"/>
          <w:szCs w:val="22"/>
        </w:rPr>
      </w:pPr>
      <w:bookmarkStart w:id="108" w:name="GRC_Records_and_Documentation"/>
      <w:bookmarkStart w:id="109" w:name="_bookmark115"/>
      <w:bookmarkEnd w:id="108"/>
      <w:bookmarkEnd w:id="109"/>
      <w:r w:rsidRPr="00F36D9B">
        <w:rPr>
          <w:b/>
          <w:bCs/>
          <w:sz w:val="22"/>
          <w:szCs w:val="22"/>
        </w:rPr>
        <w:t>GRC Records and Documentation</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 xml:space="preserve">Most grievances on land acquisition and resettlement are redressed at Levels 1-2. All received grievances will be registered in a logbook which will be available at all levels: at the site office of Contractor, each station of railway BMUK. Further, there are also logbooks in the </w:t>
      </w:r>
      <w:proofErr w:type="spellStart"/>
      <w:r w:rsidRPr="00F36D9B">
        <w:rPr>
          <w:sz w:val="22"/>
          <w:szCs w:val="22"/>
          <w:lang w:val="en-US"/>
        </w:rPr>
        <w:t>hokimiyats</w:t>
      </w:r>
      <w:proofErr w:type="spellEnd"/>
      <w:r w:rsidRPr="00F36D9B">
        <w:rPr>
          <w:sz w:val="22"/>
          <w:szCs w:val="22"/>
          <w:lang w:val="en-US"/>
        </w:rPr>
        <w:t xml:space="preserve"> where </w:t>
      </w:r>
      <w:r w:rsidR="00DA5846" w:rsidRPr="00F36D9B">
        <w:rPr>
          <w:sz w:val="22"/>
          <w:szCs w:val="22"/>
          <w:lang w:val="en-US"/>
        </w:rPr>
        <w:t>grievances</w:t>
      </w:r>
      <w:r w:rsidRPr="00F36D9B">
        <w:rPr>
          <w:sz w:val="22"/>
          <w:szCs w:val="22"/>
          <w:lang w:val="en-US"/>
        </w:rPr>
        <w:t xml:space="preserve"> from the public are normally registered. All information received with respect to Contractor grievances and applications from aggregated person, and any measures undertaken should be submitted to the representatives of PIU on the project site for updating records and accounting of all grievances. Otherwise, all received information on grievances will be collected at the PIU. Meantime, the UTY, with the assistance of construction supervision </w:t>
      </w:r>
      <w:r w:rsidR="008C0337" w:rsidRPr="00F36D9B">
        <w:rPr>
          <w:sz w:val="22"/>
          <w:szCs w:val="22"/>
          <w:lang w:val="en-US"/>
        </w:rPr>
        <w:t>engineers</w:t>
      </w:r>
      <w:r w:rsidRPr="00F36D9B">
        <w:rPr>
          <w:sz w:val="22"/>
          <w:szCs w:val="22"/>
          <w:lang w:val="en-US"/>
        </w:rPr>
        <w:t xml:space="preserve">, will maintain a consolidated electronic complaint register (database). This will include a record of all complaints received from all GRM entry points and levels for regular </w:t>
      </w:r>
      <w:r w:rsidR="008C0337" w:rsidRPr="00F36D9B">
        <w:rPr>
          <w:sz w:val="22"/>
          <w:szCs w:val="22"/>
          <w:lang w:val="en-US"/>
        </w:rPr>
        <w:t>monitoring</w:t>
      </w:r>
      <w:r w:rsidRPr="00F36D9B">
        <w:rPr>
          <w:sz w:val="22"/>
          <w:szCs w:val="22"/>
          <w:lang w:val="en-US"/>
        </w:rPr>
        <w:t xml:space="preserve"> of grievances.</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lastRenderedPageBreak/>
        <w:t>The Contractor and ETS Consultant should include the information on grievances in monthly progress reports submitted to the PIU, who in their turn will include aggregated information to the semi-annual social monitoring reports (SSMR) to be submitted to the ADB.</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The UTY PIU will maintain the complaint register (i.e. Grievance Log) to record all complaints for regular monitoring of grievances and results of services performed by the GRC for periodic review by the ADB</w:t>
      </w:r>
      <w:bookmarkEnd w:id="107"/>
      <w:r w:rsidRPr="00F36D9B">
        <w:rPr>
          <w:sz w:val="22"/>
          <w:szCs w:val="22"/>
          <w:lang w:val="en-US"/>
        </w:rPr>
        <w:t>.</w:t>
      </w:r>
    </w:p>
    <w:p w:rsidR="00A473BC" w:rsidRPr="00F36D9B" w:rsidRDefault="00A473BC" w:rsidP="00BD6B10">
      <w:pPr>
        <w:pStyle w:val="Default"/>
        <w:numPr>
          <w:ilvl w:val="1"/>
          <w:numId w:val="15"/>
        </w:numPr>
        <w:spacing w:before="120" w:after="120"/>
        <w:ind w:left="426" w:right="-24" w:hanging="426"/>
        <w:jc w:val="both"/>
        <w:rPr>
          <w:b/>
          <w:bCs/>
          <w:color w:val="auto"/>
          <w:sz w:val="22"/>
          <w:szCs w:val="22"/>
          <w:lang w:val="en-US"/>
        </w:rPr>
      </w:pPr>
      <w:r w:rsidRPr="00F36D9B">
        <w:rPr>
          <w:b/>
          <w:bCs/>
          <w:color w:val="auto"/>
          <w:sz w:val="22"/>
          <w:szCs w:val="22"/>
          <w:lang w:val="en-US"/>
        </w:rPr>
        <w:t>ADB Accountability Mechanism</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In addition to the project level GRM required by ADB’s SPS, ADB also has an Accountability Mechanism (AM) Policy (May 2012). While the project level GRM is the responsibility of the EA, the Accountability Mechanism is the responsibility of ADB. The accountability mechanism provides opportunities for people (2 or more complainants) that are adversely affected by ADB- financed projects to express their grievances, seek solutions, and report alleged violations of ADB’s operational policies and procedures, including safeguards policy. ADB’s accountability mechanism comprises (i) a consultation phase led by ADB’s special project facilitator to assist people adversely affected by ADB-assisted projects in finding solutions to their concerns and (ii) providing a process through which those affected by projects can file requests for compliance review by ADB’s Compliance Review Panel.</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noProof/>
          <w:sz w:val="22"/>
          <w:szCs w:val="22"/>
          <w:lang w:eastAsia="ru-RU"/>
        </w:rPr>
        <w:drawing>
          <wp:anchor distT="0" distB="0" distL="0" distR="0" simplePos="0" relativeHeight="251635200" behindDoc="0" locked="0" layoutInCell="1" allowOverlap="1" wp14:anchorId="5D1DCB87" wp14:editId="5B15E8DC">
            <wp:simplePos x="0" y="0"/>
            <wp:positionH relativeFrom="page">
              <wp:posOffset>1280160</wp:posOffset>
            </wp:positionH>
            <wp:positionV relativeFrom="paragraph">
              <wp:posOffset>783590</wp:posOffset>
            </wp:positionV>
            <wp:extent cx="4274185" cy="956310"/>
            <wp:effectExtent l="0" t="0" r="0" b="0"/>
            <wp:wrapTopAndBottom/>
            <wp:docPr id="295945392" name="image5.png"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A white background with black text&#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4274185" cy="956310"/>
                    </a:xfrm>
                    <a:prstGeom prst="rect">
                      <a:avLst/>
                    </a:prstGeom>
                  </pic:spPr>
                </pic:pic>
              </a:graphicData>
            </a:graphic>
            <wp14:sizeRelV relativeFrom="margin">
              <wp14:pctHeight>0</wp14:pctHeight>
            </wp14:sizeRelV>
          </wp:anchor>
        </w:drawing>
      </w:r>
      <w:r w:rsidRPr="00F36D9B">
        <w:rPr>
          <w:sz w:val="22"/>
          <w:szCs w:val="22"/>
          <w:lang w:val="en-US"/>
        </w:rPr>
        <w:t>ADB’s accountability mechanism can be considered a last resort mechanism. The aggrieved persons are first expected to exhaust grievance handling mechanisms described in this SDDR and the ADB operations department concerned (ADB Uzbekistan Resident Mission) before lodging a complaint with ADB’s Accountability Mechanism.</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Accountability Mechanism Contact Information:</w:t>
      </w:r>
    </w:p>
    <w:p w:rsidR="00A473BC" w:rsidRPr="00F36D9B" w:rsidRDefault="00A473BC" w:rsidP="00083902">
      <w:pPr>
        <w:pStyle w:val="Default"/>
        <w:spacing w:before="240" w:after="240"/>
        <w:ind w:left="426" w:right="-24" w:hanging="426"/>
        <w:jc w:val="both"/>
        <w:rPr>
          <w:sz w:val="22"/>
          <w:lang w:val="en-GB"/>
        </w:rPr>
      </w:pPr>
      <w:r w:rsidRPr="00F36D9B">
        <w:rPr>
          <w:b/>
          <w:bCs/>
          <w:sz w:val="22"/>
          <w:lang w:val="en-GB"/>
        </w:rPr>
        <w:t xml:space="preserve">Diagram </w:t>
      </w:r>
      <w:r w:rsidR="00AA3774" w:rsidRPr="00F36D9B">
        <w:rPr>
          <w:b/>
          <w:bCs/>
          <w:sz w:val="22"/>
          <w:lang w:val="en-GB"/>
        </w:rPr>
        <w:t>2</w:t>
      </w:r>
      <w:r w:rsidRPr="00F36D9B">
        <w:rPr>
          <w:b/>
          <w:bCs/>
          <w:sz w:val="22"/>
          <w:lang w:val="en-GB"/>
        </w:rPr>
        <w:t>:</w:t>
      </w:r>
      <w:r w:rsidRPr="00F36D9B">
        <w:rPr>
          <w:sz w:val="22"/>
          <w:lang w:val="en-GB"/>
        </w:rPr>
        <w:t xml:space="preserve"> Grievance Redress Mechanism </w:t>
      </w:r>
    </w:p>
    <w:p w:rsidR="00A473BC" w:rsidRPr="00F36D9B" w:rsidRDefault="00ED6F8E" w:rsidP="00083902">
      <w:pPr>
        <w:pStyle w:val="Default"/>
        <w:spacing w:before="240"/>
        <w:ind w:left="426" w:right="-24" w:hanging="426"/>
        <w:jc w:val="both"/>
        <w:rPr>
          <w:sz w:val="22"/>
          <w:szCs w:val="22"/>
        </w:rPr>
      </w:pPr>
      <w:r w:rsidRPr="00F36D9B">
        <w:rPr>
          <w:noProof/>
          <w:lang w:eastAsia="ru-RU"/>
          <w14:ligatures w14:val="standardContextual"/>
        </w:rPr>
        <mc:AlternateContent>
          <mc:Choice Requires="wps">
            <w:drawing>
              <wp:anchor distT="0" distB="0" distL="114300" distR="114300" simplePos="0" relativeHeight="251641344" behindDoc="0" locked="0" layoutInCell="1" allowOverlap="1" wp14:anchorId="7293328F" wp14:editId="140794B5">
                <wp:simplePos x="0" y="0"/>
                <wp:positionH relativeFrom="column">
                  <wp:posOffset>575843</wp:posOffset>
                </wp:positionH>
                <wp:positionV relativeFrom="paragraph">
                  <wp:posOffset>1645730</wp:posOffset>
                </wp:positionV>
                <wp:extent cx="5832" cy="414842"/>
                <wp:effectExtent l="76200" t="38100" r="70485" b="23495"/>
                <wp:wrapNone/>
                <wp:docPr id="429631723" name="Line 19"/>
                <wp:cNvGraphicFramePr/>
                <a:graphic xmlns:a="http://schemas.openxmlformats.org/drawingml/2006/main">
                  <a:graphicData uri="http://schemas.microsoft.com/office/word/2010/wordprocessingShape">
                    <wps:wsp>
                      <wps:cNvCnPr/>
                      <wps:spPr bwMode="auto">
                        <a:xfrm flipV="1">
                          <a:off x="0" y="0"/>
                          <a:ext cx="5832" cy="414842"/>
                        </a:xfrm>
                        <a:prstGeom prst="line">
                          <a:avLst/>
                        </a:prstGeom>
                        <a:ln w="15875">
                          <a:tailEnd type="triangle" w="med" len="med"/>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B4965E" id="Line 19"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pt,129.6pt" to="45.8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" filled="t" fillcolor="white [3201]" strokecolor="black [3200]" strokeweight="1.25pt">
                <v:stroke endarrow="block" joinstyle="miter"/>
              </v:line>
            </w:pict>
          </mc:Fallback>
        </mc:AlternateContent>
      </w:r>
      <w:r w:rsidR="00A473BC" w:rsidRPr="00F36D9B">
        <w:rPr>
          <w:b/>
          <w:noProof/>
          <w:color w:val="000000" w:themeColor="text1"/>
          <w:sz w:val="2"/>
          <w:szCs w:val="2"/>
          <w:lang w:eastAsia="ru-RU"/>
        </w:rPr>
        <mc:AlternateContent>
          <mc:Choice Requires="wpg">
            <w:drawing>
              <wp:inline distT="0" distB="0" distL="0" distR="0" wp14:anchorId="01E0A7DE" wp14:editId="2294A766">
                <wp:extent cx="5126892" cy="2680677"/>
                <wp:effectExtent l="0" t="0" r="17145" b="24765"/>
                <wp:docPr id="88" name="Group 88"/>
                <wp:cNvGraphicFramePr/>
                <a:graphic xmlns:a="http://schemas.openxmlformats.org/drawingml/2006/main">
                  <a:graphicData uri="http://schemas.microsoft.com/office/word/2010/wordprocessingGroup">
                    <wpg:wgp>
                      <wpg:cNvGrpSpPr/>
                      <wpg:grpSpPr>
                        <a:xfrm>
                          <a:off x="0" y="0"/>
                          <a:ext cx="5126892" cy="2680677"/>
                          <a:chOff x="516" y="34"/>
                          <a:chExt cx="9682" cy="6420"/>
                        </a:xfrm>
                        <a:solidFill>
                          <a:schemeClr val="bg1"/>
                        </a:solidFill>
                      </wpg:grpSpPr>
                      <wps:wsp>
                        <wps:cNvPr id="89" name="Line 185"/>
                        <wps:cNvCnPr/>
                        <wps:spPr bwMode="auto">
                          <a:xfrm>
                            <a:off x="6295" y="1414"/>
                            <a:ext cx="1310" cy="0"/>
                          </a:xfrm>
                          <a:prstGeom prst="line">
                            <a:avLst/>
                          </a:prstGeom>
                          <a:ln w="15875">
                            <a:tailEnd type="triangle" w="med" len="med"/>
                          </a:ln>
                        </wps:spPr>
                        <wps:style>
                          <a:lnRef idx="2">
                            <a:schemeClr val="dk1"/>
                          </a:lnRef>
                          <a:fillRef idx="1">
                            <a:schemeClr val="lt1"/>
                          </a:fillRef>
                          <a:effectRef idx="0">
                            <a:schemeClr val="dk1"/>
                          </a:effectRef>
                          <a:fontRef idx="minor">
                            <a:schemeClr val="dk1"/>
                          </a:fontRef>
                        </wps:style>
                        <wps:bodyPr/>
                      </wps:wsp>
                      <wps:wsp>
                        <wps:cNvPr id="90" name="Line 191"/>
                        <wps:cNvCnPr/>
                        <wps:spPr bwMode="auto">
                          <a:xfrm>
                            <a:off x="2511" y="585"/>
                            <a:ext cx="0" cy="2156"/>
                          </a:xfrm>
                          <a:prstGeom prst="line">
                            <a:avLst/>
                          </a:prstGeom>
                          <a:ln w="15875">
                            <a:tailEnd type="triangle" w="med" len="med"/>
                          </a:ln>
                        </wps:spPr>
                        <wps:style>
                          <a:lnRef idx="2">
                            <a:schemeClr val="dk1"/>
                          </a:lnRef>
                          <a:fillRef idx="1">
                            <a:schemeClr val="lt1"/>
                          </a:fillRef>
                          <a:effectRef idx="0">
                            <a:schemeClr val="dk1"/>
                          </a:effectRef>
                          <a:fontRef idx="minor">
                            <a:schemeClr val="dk1"/>
                          </a:fontRef>
                        </wps:style>
                        <wps:bodyPr/>
                      </wps:wsp>
                      <wps:wsp>
                        <wps:cNvPr id="91" name="Text Box 192"/>
                        <wps:cNvSpPr txBox="1">
                          <a:spLocks noChangeArrowheads="1"/>
                        </wps:cNvSpPr>
                        <wps:spPr bwMode="auto">
                          <a:xfrm>
                            <a:off x="4379" y="619"/>
                            <a:ext cx="1788" cy="1628"/>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2B748D" w:rsidRDefault="002B748D" w:rsidP="00A473BC">
                              <w:pPr>
                                <w:jc w:val="center"/>
                                <w:rPr>
                                  <w:b/>
                                  <w:sz w:val="20"/>
                                  <w:szCs w:val="20"/>
                                  <w:lang w:val="en-US"/>
                                </w:rPr>
                              </w:pPr>
                              <w:r w:rsidRPr="00764BDF">
                                <w:rPr>
                                  <w:b/>
                                  <w:sz w:val="20"/>
                                  <w:szCs w:val="20"/>
                                  <w:lang w:val="en-US"/>
                                </w:rPr>
                                <w:t>1ST LEVEL</w:t>
                              </w:r>
                              <w:r w:rsidR="00080604">
                                <w:rPr>
                                  <w:b/>
                                  <w:sz w:val="20"/>
                                  <w:szCs w:val="20"/>
                                  <w:lang w:val="en-US"/>
                                </w:rPr>
                                <w:t>:</w:t>
                              </w:r>
                            </w:p>
                            <w:p w:rsidR="002B748D" w:rsidRPr="00764BDF" w:rsidRDefault="00080604" w:rsidP="00A473BC">
                              <w:pPr>
                                <w:jc w:val="center"/>
                                <w:rPr>
                                  <w:b/>
                                  <w:sz w:val="20"/>
                                  <w:szCs w:val="20"/>
                                  <w:lang w:val="en-US"/>
                                </w:rPr>
                              </w:pPr>
                              <w:r>
                                <w:rPr>
                                  <w:b/>
                                  <w:sz w:val="20"/>
                                  <w:szCs w:val="20"/>
                                  <w:lang w:val="en-US"/>
                                </w:rPr>
                                <w:t>Railway station</w:t>
                              </w:r>
                            </w:p>
                          </w:txbxContent>
                        </wps:txbx>
                        <wps:bodyPr rot="0" vert="horz" wrap="square" lIns="91440" tIns="45720" rIns="91440" bIns="45720" anchor="ctr" anchorCtr="0" upright="1">
                          <a:noAutofit/>
                        </wps:bodyPr>
                      </wps:wsp>
                      <wps:wsp>
                        <wps:cNvPr id="92" name="Text Box 193"/>
                        <wps:cNvSpPr txBox="1">
                          <a:spLocks noChangeArrowheads="1"/>
                        </wps:cNvSpPr>
                        <wps:spPr bwMode="auto">
                          <a:xfrm>
                            <a:off x="7645" y="685"/>
                            <a:ext cx="2553" cy="1532"/>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2B748D" w:rsidRPr="00AC0028" w:rsidRDefault="002B748D" w:rsidP="00A473BC">
                              <w:pPr>
                                <w:jc w:val="center"/>
                                <w:rPr>
                                  <w:b/>
                                  <w:sz w:val="20"/>
                                  <w:szCs w:val="20"/>
                                  <w:lang w:val="en-US"/>
                                </w:rPr>
                              </w:pPr>
                              <w:r w:rsidRPr="00AC0028">
                                <w:rPr>
                                  <w:b/>
                                  <w:sz w:val="20"/>
                                  <w:szCs w:val="20"/>
                                  <w:lang w:val="en-US"/>
                                </w:rPr>
                                <w:t>The complaint issue has been resolved</w:t>
                              </w:r>
                            </w:p>
                          </w:txbxContent>
                        </wps:txbx>
                        <wps:bodyPr rot="0" vert="horz" wrap="square" lIns="91440" tIns="45720" rIns="91440" bIns="45720" anchor="ctr" anchorCtr="0" upright="1">
                          <a:noAutofit/>
                        </wps:bodyPr>
                      </wps:wsp>
                      <wps:wsp>
                        <wps:cNvPr id="93" name="Line 194"/>
                        <wps:cNvCnPr/>
                        <wps:spPr bwMode="auto">
                          <a:xfrm>
                            <a:off x="2480" y="1679"/>
                            <a:ext cx="1868" cy="0"/>
                          </a:xfrm>
                          <a:prstGeom prst="line">
                            <a:avLst/>
                          </a:prstGeom>
                          <a:ln w="15875">
                            <a:tailEnd type="triangle" w="med" len="med"/>
                          </a:ln>
                        </wps:spPr>
                        <wps:style>
                          <a:lnRef idx="2">
                            <a:schemeClr val="dk1"/>
                          </a:lnRef>
                          <a:fillRef idx="1">
                            <a:schemeClr val="lt1"/>
                          </a:fillRef>
                          <a:effectRef idx="0">
                            <a:schemeClr val="dk1"/>
                          </a:effectRef>
                          <a:fontRef idx="minor">
                            <a:schemeClr val="dk1"/>
                          </a:fontRef>
                        </wps:style>
                        <wps:bodyPr/>
                      </wps:wsp>
                      <wps:wsp>
                        <wps:cNvPr id="94" name="Text Box 204"/>
                        <wps:cNvSpPr txBox="1">
                          <a:spLocks noChangeArrowheads="1"/>
                        </wps:cNvSpPr>
                        <wps:spPr bwMode="auto">
                          <a:xfrm>
                            <a:off x="802" y="34"/>
                            <a:ext cx="2705" cy="1305"/>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2B748D" w:rsidRPr="00764BDF" w:rsidRDefault="002B748D" w:rsidP="00A473BC">
                              <w:pPr>
                                <w:spacing w:before="120" w:after="480"/>
                                <w:jc w:val="both"/>
                                <w:rPr>
                                  <w:b/>
                                  <w:sz w:val="20"/>
                                  <w:szCs w:val="20"/>
                                </w:rPr>
                              </w:pPr>
                              <w:r w:rsidRPr="00764BDF">
                                <w:rPr>
                                  <w:b/>
                                  <w:sz w:val="20"/>
                                  <w:szCs w:val="20"/>
                                </w:rPr>
                                <w:t>Person affected by the project</w:t>
                              </w:r>
                            </w:p>
                          </w:txbxContent>
                        </wps:txbx>
                        <wps:bodyPr rot="0" vert="horz" wrap="square" lIns="91440" tIns="45720" rIns="91440" bIns="45720" anchor="ctr" anchorCtr="0" upright="1">
                          <a:noAutofit/>
                        </wps:bodyPr>
                      </wps:wsp>
                      <wps:wsp>
                        <wps:cNvPr id="95" name="Text Box 196"/>
                        <wps:cNvSpPr txBox="1">
                          <a:spLocks noChangeArrowheads="1"/>
                        </wps:cNvSpPr>
                        <wps:spPr bwMode="auto">
                          <a:xfrm>
                            <a:off x="516" y="2739"/>
                            <a:ext cx="2960" cy="1285"/>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2B748D" w:rsidRPr="00AC0028" w:rsidRDefault="002B748D" w:rsidP="00A473BC">
                              <w:pPr>
                                <w:jc w:val="center"/>
                                <w:rPr>
                                  <w:b/>
                                  <w:sz w:val="20"/>
                                  <w:szCs w:val="20"/>
                                </w:rPr>
                              </w:pPr>
                              <w:r w:rsidRPr="00AC0028">
                                <w:rPr>
                                  <w:b/>
                                  <w:sz w:val="20"/>
                                  <w:szCs w:val="20"/>
                                </w:rPr>
                                <w:t>LEVEL 2:</w:t>
                              </w:r>
                            </w:p>
                            <w:p w:rsidR="002B748D" w:rsidRPr="00AC0028" w:rsidRDefault="002B748D" w:rsidP="00A473BC">
                              <w:pPr>
                                <w:jc w:val="center"/>
                                <w:rPr>
                                  <w:b/>
                                  <w:sz w:val="20"/>
                                  <w:szCs w:val="20"/>
                                </w:rPr>
                              </w:pPr>
                              <w:r w:rsidRPr="00AC0028">
                                <w:rPr>
                                  <w:b/>
                                  <w:sz w:val="20"/>
                                  <w:szCs w:val="20"/>
                                </w:rPr>
                                <w:t>UTY</w:t>
                              </w:r>
                              <w:r w:rsidRPr="00AC0028">
                                <w:rPr>
                                  <w:b/>
                                  <w:sz w:val="20"/>
                                  <w:szCs w:val="20"/>
                                  <w:lang w:val="en-US"/>
                                </w:rPr>
                                <w:t xml:space="preserve">/GRC </w:t>
                              </w:r>
                              <w:r w:rsidRPr="00AC0028">
                                <w:rPr>
                                  <w:b/>
                                  <w:sz w:val="20"/>
                                  <w:szCs w:val="20"/>
                                </w:rPr>
                                <w:t xml:space="preserve"> Tashkent</w:t>
                              </w:r>
                            </w:p>
                          </w:txbxContent>
                        </wps:txbx>
                        <wps:bodyPr rot="0" vert="horz" wrap="square" lIns="91440" tIns="45720" rIns="91440" bIns="45720" anchor="ctr" anchorCtr="0" upright="1">
                          <a:noAutofit/>
                        </wps:bodyPr>
                      </wps:wsp>
                      <wps:wsp>
                        <wps:cNvPr id="96" name="Text Box 14"/>
                        <wps:cNvSpPr txBox="1">
                          <a:spLocks noChangeArrowheads="1"/>
                        </wps:cNvSpPr>
                        <wps:spPr bwMode="auto">
                          <a:xfrm>
                            <a:off x="5604" y="3772"/>
                            <a:ext cx="2638" cy="1361"/>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2B748D" w:rsidRPr="00AC0028" w:rsidRDefault="002B748D" w:rsidP="00A473BC">
                              <w:pPr>
                                <w:jc w:val="center"/>
                                <w:rPr>
                                  <w:b/>
                                  <w:sz w:val="20"/>
                                  <w:szCs w:val="20"/>
                                  <w:lang w:val="en-US"/>
                                </w:rPr>
                              </w:pPr>
                              <w:r w:rsidRPr="00AC0028">
                                <w:rPr>
                                  <w:b/>
                                  <w:sz w:val="20"/>
                                  <w:szCs w:val="20"/>
                                  <w:lang w:val="en-US"/>
                                </w:rPr>
                                <w:t>The complaint issue has been resolved</w:t>
                              </w:r>
                            </w:p>
                          </w:txbxContent>
                        </wps:txbx>
                        <wps:bodyPr rot="0" vert="horz" wrap="square" lIns="91440" tIns="45720" rIns="91440" bIns="45720" anchor="ctr" anchorCtr="0" upright="1">
                          <a:noAutofit/>
                        </wps:bodyPr>
                      </wps:wsp>
                      <wps:wsp>
                        <wps:cNvPr id="97" name="Text Box 15"/>
                        <wps:cNvSpPr txBox="1">
                          <a:spLocks noChangeArrowheads="1"/>
                        </wps:cNvSpPr>
                        <wps:spPr bwMode="auto">
                          <a:xfrm>
                            <a:off x="919" y="5133"/>
                            <a:ext cx="3037" cy="1321"/>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2B748D" w:rsidRPr="00AC0028" w:rsidRDefault="002B748D" w:rsidP="00A473BC">
                              <w:pPr>
                                <w:spacing w:before="120" w:after="480"/>
                                <w:jc w:val="center"/>
                                <w:rPr>
                                  <w:b/>
                                  <w:sz w:val="20"/>
                                  <w:szCs w:val="20"/>
                                  <w:lang w:val="en-GB"/>
                                </w:rPr>
                              </w:pPr>
                              <w:r w:rsidRPr="00AC0028">
                                <w:rPr>
                                  <w:b/>
                                  <w:sz w:val="20"/>
                                  <w:szCs w:val="20"/>
                                </w:rPr>
                                <w:t>UTY Complaints Team</w:t>
                              </w:r>
                              <w:r w:rsidRPr="00AC0028">
                                <w:rPr>
                                  <w:b/>
                                  <w:sz w:val="20"/>
                                  <w:szCs w:val="20"/>
                                  <w:lang w:val="en-GB"/>
                                </w:rPr>
                                <w:t xml:space="preserve">  </w:t>
                              </w:r>
                            </w:p>
                          </w:txbxContent>
                        </wps:txbx>
                        <wps:bodyPr rot="0" vert="horz" wrap="square" lIns="91440" tIns="45720" rIns="91440" bIns="45720" anchor="ctr" anchorCtr="0" upright="1">
                          <a:noAutofit/>
                        </wps:bodyPr>
                      </wps:wsp>
                      <wps:wsp>
                        <wps:cNvPr id="98" name="Line 16"/>
                        <wps:cNvCnPr/>
                        <wps:spPr bwMode="auto">
                          <a:xfrm flipH="1">
                            <a:off x="3476" y="3446"/>
                            <a:ext cx="2089" cy="0"/>
                          </a:xfrm>
                          <a:prstGeom prst="line">
                            <a:avLst/>
                          </a:prstGeom>
                          <a:ln w="15875">
                            <a:tailEnd type="triangle" w="med" len="med"/>
                          </a:ln>
                        </wps:spPr>
                        <wps:style>
                          <a:lnRef idx="2">
                            <a:schemeClr val="dk1"/>
                          </a:lnRef>
                          <a:fillRef idx="1">
                            <a:schemeClr val="lt1"/>
                          </a:fillRef>
                          <a:effectRef idx="0">
                            <a:schemeClr val="dk1"/>
                          </a:effectRef>
                          <a:fontRef idx="minor">
                            <a:schemeClr val="dk1"/>
                          </a:fontRef>
                        </wps:style>
                        <wps:bodyPr/>
                      </wps:wsp>
                      <wps:wsp>
                        <wps:cNvPr id="99" name="Line 17"/>
                        <wps:cNvCnPr/>
                        <wps:spPr bwMode="auto">
                          <a:xfrm flipH="1">
                            <a:off x="5541" y="2247"/>
                            <a:ext cx="1" cy="1232"/>
                          </a:xfrm>
                          <a:prstGeom prst="line">
                            <a:avLst/>
                          </a:prstGeom>
                          <a:ln w="15875"/>
                        </wps:spPr>
                        <wps:style>
                          <a:lnRef idx="2">
                            <a:schemeClr val="dk1"/>
                          </a:lnRef>
                          <a:fillRef idx="1">
                            <a:schemeClr val="lt1"/>
                          </a:fillRef>
                          <a:effectRef idx="0">
                            <a:schemeClr val="dk1"/>
                          </a:effectRef>
                          <a:fontRef idx="minor">
                            <a:schemeClr val="dk1"/>
                          </a:fontRef>
                        </wps:style>
                        <wps:bodyPr/>
                      </wps:wsp>
                      <wps:wsp>
                        <wps:cNvPr id="52" name="Line 18"/>
                        <wps:cNvCnPr/>
                        <wps:spPr bwMode="auto">
                          <a:xfrm>
                            <a:off x="2438" y="4259"/>
                            <a:ext cx="3083" cy="0"/>
                          </a:xfrm>
                          <a:prstGeom prst="line">
                            <a:avLst/>
                          </a:prstGeom>
                          <a:ln w="15875">
                            <a:tailEnd type="triangle" w="med" len="med"/>
                          </a:ln>
                        </wps:spPr>
                        <wps:style>
                          <a:lnRef idx="2">
                            <a:schemeClr val="dk1"/>
                          </a:lnRef>
                          <a:fillRef idx="1">
                            <a:schemeClr val="lt1"/>
                          </a:fillRef>
                          <a:effectRef idx="0">
                            <a:schemeClr val="dk1"/>
                          </a:effectRef>
                          <a:fontRef idx="minor">
                            <a:schemeClr val="dk1"/>
                          </a:fontRef>
                        </wps:style>
                        <wps:bodyPr/>
                      </wps:wsp>
                      <wps:wsp>
                        <wps:cNvPr id="54" name="Line 19"/>
                        <wps:cNvCnPr>
                          <a:endCxn id="97" idx="0"/>
                        </wps:cNvCnPr>
                        <wps:spPr bwMode="auto">
                          <a:xfrm>
                            <a:off x="2416" y="4095"/>
                            <a:ext cx="21" cy="1037"/>
                          </a:xfrm>
                          <a:prstGeom prst="line">
                            <a:avLst/>
                          </a:prstGeom>
                          <a:ln w="15875">
                            <a:tailEnd type="triangle" w="med" len="med"/>
                          </a:ln>
                        </wps:spPr>
                        <wps:style>
                          <a:lnRef idx="2">
                            <a:schemeClr val="dk1"/>
                          </a:lnRef>
                          <a:fillRef idx="1">
                            <a:schemeClr val="lt1"/>
                          </a:fillRef>
                          <a:effectRef idx="0">
                            <a:schemeClr val="dk1"/>
                          </a:effectRef>
                          <a:fontRef idx="minor">
                            <a:schemeClr val="dk1"/>
                          </a:fontRef>
                        </wps:style>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E0A7DE" id="Group 88" o:spid="_x0000_s1026" style="width:403.7pt;height:211.1pt;mso-position-horizontal-relative:char;mso-position-vertical-relative:line" coordorigin="516,34" coordsize="9682,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">
                <v:line id="Line 185" o:spid="_x0000_s1027" style="position:absolute;visibility:visible;mso-wrap-style:square" from="6295,1414" to="7605,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" filled="t" fillcolor="white [3201]" strokecolor="black [3200]" strokeweight="1.25pt">
                  <v:stroke endarrow="block" joinstyle="miter"/>
                </v:line>
                <v:line id="Line 191" o:spid="_x0000_s1028" style="position:absolute;visibility:visible;mso-wrap-style:square" from="2511,585" to="251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" filled="t" fillcolor="white [3201]" strokecolor="black [3200]" strokeweight="1.25pt">
                  <v:stroke endarrow="block" joinstyle="miter"/>
                </v:line>
                <v:shapetype id="_x0000_t202" coordsize="21600,21600" o:spt="202" path="m,l,21600r21600,l21600,xe">
                  <v:stroke joinstyle="miter"/>
                  <v:path gradientshapeok="t" o:connecttype="rect"/>
                </v:shapetype>
                <v:shape id="Text Box 192" o:spid="_x0000_s1029" type="#_x0000_t202" style="position:absolute;left:4379;top:619;width:1788;height: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" fillcolor="white [3201]" strokecolor="black [3200]" strokeweight="1.25pt">
                  <v:textbox>
                    <w:txbxContent>
                      <w:p w14:paraId="4AB863B3" w14:textId="5ADE1E7C" w:rsidR="002B748D" w:rsidRDefault="002B748D" w:rsidP="00A473BC">
                        <w:pPr>
                          <w:jc w:val="center"/>
                          <w:rPr>
                            <w:b/>
                            <w:sz w:val="20"/>
                            <w:szCs w:val="20"/>
                            <w:lang w:val="en-US"/>
                          </w:rPr>
                        </w:pPr>
                        <w:r w:rsidRPr="00764BDF">
                          <w:rPr>
                            <w:b/>
                            <w:sz w:val="20"/>
                            <w:szCs w:val="20"/>
                            <w:lang w:val="en-US"/>
                          </w:rPr>
                          <w:t>1ST LEVEL</w:t>
                        </w:r>
                        <w:r w:rsidR="00080604">
                          <w:rPr>
                            <w:b/>
                            <w:sz w:val="20"/>
                            <w:szCs w:val="20"/>
                            <w:lang w:val="en-US"/>
                          </w:rPr>
                          <w:t>:</w:t>
                        </w:r>
                      </w:p>
                      <w:p w14:paraId="0419378A" w14:textId="6445F480" w:rsidR="002B748D" w:rsidRPr="00764BDF" w:rsidRDefault="00080604" w:rsidP="00A473BC">
                        <w:pPr>
                          <w:jc w:val="center"/>
                          <w:rPr>
                            <w:b/>
                            <w:sz w:val="20"/>
                            <w:szCs w:val="20"/>
                            <w:lang w:val="en-US"/>
                          </w:rPr>
                        </w:pPr>
                        <w:r>
                          <w:rPr>
                            <w:b/>
                            <w:sz w:val="20"/>
                            <w:szCs w:val="20"/>
                            <w:lang w:val="en-US"/>
                          </w:rPr>
                          <w:t>Railway station</w:t>
                        </w:r>
                      </w:p>
                    </w:txbxContent>
                  </v:textbox>
                </v:shape>
                <v:shape id="Text Box 193" o:spid="_x0000_s1030" type="#_x0000_t202" style="position:absolute;left:7645;top:685;width:2553;height:1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" fillcolor="white [3201]" strokecolor="black [3200]" strokeweight="1.25pt">
                  <v:textbox>
                    <w:txbxContent>
                      <w:p w14:paraId="4BCC1EEB" w14:textId="77777777" w:rsidR="002B748D" w:rsidRPr="00AC0028" w:rsidRDefault="002B748D" w:rsidP="00A473BC">
                        <w:pPr>
                          <w:jc w:val="center"/>
                          <w:rPr>
                            <w:b/>
                            <w:sz w:val="20"/>
                            <w:szCs w:val="20"/>
                            <w:lang w:val="en-US"/>
                          </w:rPr>
                        </w:pPr>
                        <w:r w:rsidRPr="00AC0028">
                          <w:rPr>
                            <w:b/>
                            <w:sz w:val="20"/>
                            <w:szCs w:val="20"/>
                            <w:lang w:val="en-US"/>
                          </w:rPr>
                          <w:t>The complaint issue has been resolved</w:t>
                        </w:r>
                      </w:p>
                    </w:txbxContent>
                  </v:textbox>
                </v:shape>
                <v:line id="Line 194" o:spid="_x0000_s1031" style="position:absolute;visibility:visible;mso-wrap-style:square" from="2480,1679" to="4348,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" filled="t" fillcolor="white [3201]" strokecolor="black [3200]" strokeweight="1.25pt">
                  <v:stroke endarrow="block" joinstyle="miter"/>
                </v:line>
                <v:shape id="Text Box 204" o:spid="_x0000_s1032" type="#_x0000_t202" style="position:absolute;left:802;top:34;width:2705;height:1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" fillcolor="white [3201]" strokecolor="black [3200]" strokeweight="1.25pt">
                  <v:textbox>
                    <w:txbxContent>
                      <w:p w14:paraId="34D10BEC" w14:textId="77777777" w:rsidR="002B748D" w:rsidRPr="00764BDF" w:rsidRDefault="002B748D" w:rsidP="00A473BC">
                        <w:pPr>
                          <w:spacing w:before="120" w:after="480"/>
                          <w:jc w:val="both"/>
                          <w:rPr>
                            <w:b/>
                            <w:sz w:val="20"/>
                            <w:szCs w:val="20"/>
                          </w:rPr>
                        </w:pPr>
                        <w:r w:rsidRPr="00764BDF">
                          <w:rPr>
                            <w:b/>
                            <w:sz w:val="20"/>
                            <w:szCs w:val="20"/>
                          </w:rPr>
                          <w:t>Person affected by the project</w:t>
                        </w:r>
                      </w:p>
                    </w:txbxContent>
                  </v:textbox>
                </v:shape>
                <v:shape id="Text Box 196" o:spid="_x0000_s1033" type="#_x0000_t202" style="position:absolute;left:516;top:2739;width:2960;height: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" fillcolor="white [3201]" strokecolor="black [3200]" strokeweight="1.25pt">
                  <v:textbox>
                    <w:txbxContent>
                      <w:p w14:paraId="2234A390" w14:textId="77777777" w:rsidR="002B748D" w:rsidRPr="00AC0028" w:rsidRDefault="002B748D" w:rsidP="00A473BC">
                        <w:pPr>
                          <w:jc w:val="center"/>
                          <w:rPr>
                            <w:b/>
                            <w:sz w:val="20"/>
                            <w:szCs w:val="20"/>
                          </w:rPr>
                        </w:pPr>
                        <w:r w:rsidRPr="00AC0028">
                          <w:rPr>
                            <w:b/>
                            <w:sz w:val="20"/>
                            <w:szCs w:val="20"/>
                          </w:rPr>
                          <w:t xml:space="preserve">LEVEL </w:t>
                        </w:r>
                        <w:r w:rsidRPr="00AC0028">
                          <w:rPr>
                            <w:b/>
                            <w:sz w:val="20"/>
                            <w:szCs w:val="20"/>
                          </w:rPr>
                          <w:t>2:</w:t>
                        </w:r>
                      </w:p>
                      <w:p w14:paraId="5873A2E7" w14:textId="77777777" w:rsidR="002B748D" w:rsidRPr="00AC0028" w:rsidRDefault="002B748D" w:rsidP="00A473BC">
                        <w:pPr>
                          <w:jc w:val="center"/>
                          <w:rPr>
                            <w:b/>
                            <w:sz w:val="20"/>
                            <w:szCs w:val="20"/>
                          </w:rPr>
                        </w:pPr>
                        <w:r w:rsidRPr="00AC0028">
                          <w:rPr>
                            <w:b/>
                            <w:sz w:val="20"/>
                            <w:szCs w:val="20"/>
                          </w:rPr>
                          <w:t>UTY</w:t>
                        </w:r>
                        <w:r w:rsidRPr="00AC0028">
                          <w:rPr>
                            <w:b/>
                            <w:sz w:val="20"/>
                            <w:szCs w:val="20"/>
                            <w:lang w:val="en-US"/>
                          </w:rPr>
                          <w:t xml:space="preserve">/GRC </w:t>
                        </w:r>
                        <w:r w:rsidRPr="00AC0028">
                          <w:rPr>
                            <w:b/>
                            <w:sz w:val="20"/>
                            <w:szCs w:val="20"/>
                          </w:rPr>
                          <w:t xml:space="preserve"> Tashkent</w:t>
                        </w:r>
                      </w:p>
                    </w:txbxContent>
                  </v:textbox>
                </v:shape>
                <v:shape id="Text Box 14" o:spid="_x0000_s1034" type="#_x0000_t202" style="position:absolute;left:5604;top:3772;width:2638;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" fillcolor="white [3201]" strokecolor="black [3200]" strokeweight="1.25pt">
                  <v:textbox>
                    <w:txbxContent>
                      <w:p w14:paraId="38679AC7" w14:textId="77777777" w:rsidR="002B748D" w:rsidRPr="00AC0028" w:rsidRDefault="002B748D" w:rsidP="00A473BC">
                        <w:pPr>
                          <w:jc w:val="center"/>
                          <w:rPr>
                            <w:b/>
                            <w:sz w:val="20"/>
                            <w:szCs w:val="20"/>
                            <w:lang w:val="en-US"/>
                          </w:rPr>
                        </w:pPr>
                        <w:r w:rsidRPr="00AC0028">
                          <w:rPr>
                            <w:b/>
                            <w:sz w:val="20"/>
                            <w:szCs w:val="20"/>
                            <w:lang w:val="en-US"/>
                          </w:rPr>
                          <w:t>The complaint issue has been resolved</w:t>
                        </w:r>
                      </w:p>
                    </w:txbxContent>
                  </v:textbox>
                </v:shape>
                <v:shape id="_x0000_s1035" type="#_x0000_t202" style="position:absolute;left:919;top:5133;width:3037;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" fillcolor="white [3201]" strokecolor="black [3200]" strokeweight="1.25pt">
                  <v:textbox>
                    <w:txbxContent>
                      <w:p w14:paraId="77B79777" w14:textId="77777777" w:rsidR="002B748D" w:rsidRPr="00AC0028" w:rsidRDefault="002B748D" w:rsidP="00A473BC">
                        <w:pPr>
                          <w:spacing w:before="120" w:after="480"/>
                          <w:jc w:val="center"/>
                          <w:rPr>
                            <w:b/>
                            <w:sz w:val="20"/>
                            <w:szCs w:val="20"/>
                            <w:lang w:val="en-GB"/>
                          </w:rPr>
                        </w:pPr>
                        <w:r w:rsidRPr="00AC0028">
                          <w:rPr>
                            <w:b/>
                            <w:sz w:val="20"/>
                            <w:szCs w:val="20"/>
                          </w:rPr>
                          <w:t>UTY Complaints Team</w:t>
                        </w:r>
                        <w:r w:rsidRPr="00AC0028">
                          <w:rPr>
                            <w:b/>
                            <w:sz w:val="20"/>
                            <w:szCs w:val="20"/>
                            <w:lang w:val="en-GB"/>
                          </w:rPr>
                          <w:t xml:space="preserve">  </w:t>
                        </w:r>
                      </w:p>
                    </w:txbxContent>
                  </v:textbox>
                </v:shape>
                <v:line id="Line 16" o:spid="_x0000_s1036" style="position:absolute;flip:x;visibility:visible;mso-wrap-style:square" from="3476,3446" to="5565,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" filled="t" fillcolor="white [3201]" strokecolor="black [3200]" strokeweight="1.25pt">
                  <v:stroke endarrow="block" joinstyle="miter"/>
                </v:line>
                <v:line id="Line 17" o:spid="_x0000_s1037" style="position:absolute;flip:x;visibility:visible;mso-wrap-style:square" from="5541,2247" to="5542,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" filled="t" fillcolor="white [3201]" strokecolor="black [3200]" strokeweight="1.25pt">
                  <v:stroke joinstyle="miter"/>
                </v:line>
                <v:line id="Line 18" o:spid="_x0000_s1038" style="position:absolute;visibility:visible;mso-wrap-style:square" from="2438,4259" to="5521,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" filled="t" fillcolor="white [3201]" strokecolor="black [3200]" strokeweight="1.25pt">
                  <v:stroke endarrow="block" joinstyle="miter"/>
                </v:line>
                <v:line id="Line 19" o:spid="_x0000_s1039" style="position:absolute;visibility:visible;mso-wrap-style:square" from="2416,4095" to="2437,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" filled="t" fillcolor="white [3201]" strokecolor="black [3200]" strokeweight="1.25pt">
                  <v:stroke endarrow="block" joinstyle="miter"/>
                </v:line>
                <w10:anchorlock/>
              </v:group>
            </w:pict>
          </mc:Fallback>
        </mc:AlternateContent>
      </w:r>
    </w:p>
    <w:p w:rsidR="00A473BC" w:rsidRPr="00F36D9B" w:rsidRDefault="00A473BC" w:rsidP="00083902">
      <w:pPr>
        <w:spacing w:after="160"/>
        <w:ind w:left="426" w:right="-24" w:hanging="426"/>
        <w:rPr>
          <w:b/>
          <w:bCs/>
          <w:color w:val="000000"/>
          <w:sz w:val="22"/>
          <w:szCs w:val="24"/>
          <w:lang w:val="en-GB"/>
        </w:rPr>
      </w:pPr>
    </w:p>
    <w:p w:rsidR="00A473BC" w:rsidRPr="00F36D9B" w:rsidRDefault="00A473BC" w:rsidP="00BD6B10">
      <w:pPr>
        <w:pStyle w:val="1"/>
        <w:numPr>
          <w:ilvl w:val="0"/>
          <w:numId w:val="8"/>
        </w:numPr>
        <w:spacing w:before="0"/>
        <w:ind w:left="426" w:right="-24" w:hanging="426"/>
        <w:jc w:val="center"/>
        <w:rPr>
          <w:rFonts w:ascii="Arial" w:hAnsi="Arial" w:cs="Arial"/>
          <w:b/>
          <w:bCs/>
          <w:color w:val="auto"/>
          <w:sz w:val="22"/>
          <w:szCs w:val="22"/>
        </w:rPr>
      </w:pPr>
      <w:bookmarkStart w:id="110" w:name="_Toc177401064"/>
      <w:bookmarkStart w:id="111" w:name="_Toc182304418"/>
      <w:r w:rsidRPr="00F36D9B">
        <w:rPr>
          <w:rFonts w:ascii="Arial" w:hAnsi="Arial" w:cs="Arial"/>
          <w:b/>
          <w:bCs/>
          <w:color w:val="auto"/>
          <w:sz w:val="22"/>
          <w:szCs w:val="22"/>
        </w:rPr>
        <w:lastRenderedPageBreak/>
        <w:t>POLICY AND LEGAL FRAMEWORK</w:t>
      </w:r>
      <w:bookmarkEnd w:id="110"/>
      <w:bookmarkEnd w:id="111"/>
    </w:p>
    <w:p w:rsidR="00A473BC" w:rsidRPr="00F36D9B" w:rsidRDefault="00A473BC" w:rsidP="00BD6B10">
      <w:pPr>
        <w:pStyle w:val="Default"/>
        <w:numPr>
          <w:ilvl w:val="1"/>
          <w:numId w:val="13"/>
        </w:numPr>
        <w:spacing w:before="240" w:after="240"/>
        <w:ind w:left="426" w:right="-24" w:hanging="426"/>
        <w:jc w:val="both"/>
        <w:rPr>
          <w:b/>
          <w:bCs/>
          <w:sz w:val="22"/>
          <w:lang w:val="en-GB"/>
        </w:rPr>
      </w:pPr>
      <w:r w:rsidRPr="00F36D9B">
        <w:rPr>
          <w:b/>
          <w:bCs/>
          <w:sz w:val="22"/>
          <w:lang w:val="en-GB"/>
        </w:rPr>
        <w:t xml:space="preserve">General </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 xml:space="preserve">The purpose of presented policy and legal framework is to provide a legal basis for the entitlement matrix of project. The policy and legal framework of the project is based on the national laws and legislation related to land acquisition and compensation policy in Uzbekistan and the Safeguard Policy Statement 2009 (SPS) of the ADB. </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 xml:space="preserve">The project LARP principles were adopted based on the analysis of the applicable laws and policies as well as ADB policy requirements. </w:t>
      </w:r>
    </w:p>
    <w:p w:rsidR="00A473BC" w:rsidRPr="00F36D9B" w:rsidRDefault="00A473BC" w:rsidP="00BD6B10">
      <w:pPr>
        <w:pStyle w:val="Default"/>
        <w:numPr>
          <w:ilvl w:val="1"/>
          <w:numId w:val="13"/>
        </w:numPr>
        <w:spacing w:before="240" w:after="240"/>
        <w:ind w:left="426" w:right="-24" w:hanging="426"/>
        <w:jc w:val="both"/>
        <w:rPr>
          <w:b/>
          <w:bCs/>
          <w:sz w:val="22"/>
          <w:lang w:val="en-GB"/>
        </w:rPr>
      </w:pPr>
      <w:r w:rsidRPr="00F36D9B">
        <w:rPr>
          <w:b/>
          <w:bCs/>
          <w:sz w:val="22"/>
          <w:lang w:val="en-GB"/>
        </w:rPr>
        <w:t xml:space="preserve"> Laws, Regulations, and Provisions Relating to LAR in Uzbekistan</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 xml:space="preserve">In Uzbekistan, the expropriation of land for state and public needs is carried out in accordance with the Land Code (LC) and other legal documents. Expropriation in this context refers to the taking </w:t>
      </w:r>
      <w:r w:rsidR="00F21FEA" w:rsidRPr="00F36D9B">
        <w:rPr>
          <w:sz w:val="22"/>
          <w:szCs w:val="22"/>
          <w:lang w:val="en-US"/>
        </w:rPr>
        <w:t>away</w:t>
      </w:r>
      <w:r w:rsidRPr="00F36D9B">
        <w:rPr>
          <w:sz w:val="22"/>
          <w:szCs w:val="22"/>
          <w:lang w:val="en-US"/>
        </w:rPr>
        <w:t xml:space="preserve"> private owners and leased land users for a state and public needs by the government with or without the consent of the owner subject to the laws of eminent domain, which provide for prompt and adequate compensation. Recent legal documents issued by the President and Cabinet of Ministers of Uzbekistan to provide protection of legal and human rights in land, buildings, and structures. Overall, these regulations provide a basis for the acquisition of land by the government for public needs and the compensation calculation requirements for land </w:t>
      </w:r>
      <w:r w:rsidR="00B3056F" w:rsidRPr="00F36D9B">
        <w:rPr>
          <w:sz w:val="22"/>
          <w:szCs w:val="22"/>
          <w:lang w:val="en-US"/>
        </w:rPr>
        <w:t>loss</w:t>
      </w:r>
      <w:r w:rsidRPr="00F36D9B">
        <w:rPr>
          <w:sz w:val="22"/>
          <w:szCs w:val="22"/>
          <w:lang w:val="en-US"/>
        </w:rPr>
        <w:t xml:space="preserve">. </w:t>
      </w:r>
    </w:p>
    <w:p w:rsidR="00A473BC" w:rsidRPr="00F36D9B" w:rsidRDefault="00A473BC" w:rsidP="00BD6B10">
      <w:pPr>
        <w:pStyle w:val="Default"/>
        <w:numPr>
          <w:ilvl w:val="0"/>
          <w:numId w:val="21"/>
        </w:numPr>
        <w:spacing w:after="120"/>
        <w:ind w:left="426" w:hanging="426"/>
        <w:jc w:val="both"/>
        <w:rPr>
          <w:sz w:val="22"/>
          <w:szCs w:val="22"/>
          <w:lang w:val="en-US"/>
        </w:rPr>
      </w:pPr>
      <w:r w:rsidRPr="00F36D9B">
        <w:rPr>
          <w:sz w:val="22"/>
          <w:szCs w:val="22"/>
          <w:lang w:val="en-US"/>
        </w:rPr>
        <w:t xml:space="preserve">The table below </w:t>
      </w:r>
      <w:r w:rsidR="008A1A71" w:rsidRPr="00F36D9B">
        <w:rPr>
          <w:sz w:val="22"/>
          <w:szCs w:val="22"/>
          <w:lang w:val="en-US"/>
        </w:rPr>
        <w:t>summarizes</w:t>
      </w:r>
      <w:r w:rsidRPr="00F36D9B">
        <w:rPr>
          <w:sz w:val="22"/>
          <w:szCs w:val="22"/>
          <w:lang w:val="en-US"/>
        </w:rPr>
        <w:t xml:space="preserve"> the legal documents </w:t>
      </w:r>
      <w:r w:rsidR="00B3056F" w:rsidRPr="00F36D9B">
        <w:rPr>
          <w:sz w:val="22"/>
          <w:szCs w:val="22"/>
          <w:lang w:val="en-US"/>
        </w:rPr>
        <w:t>detail</w:t>
      </w:r>
      <w:r w:rsidRPr="00F36D9B">
        <w:rPr>
          <w:sz w:val="22"/>
          <w:szCs w:val="22"/>
          <w:lang w:val="en-US"/>
        </w:rPr>
        <w:t xml:space="preserve"> used in preparation of entitlement matrix for this project.</w:t>
      </w:r>
    </w:p>
    <w:p w:rsidR="00A473BC" w:rsidRPr="00F36D9B" w:rsidRDefault="00A473BC" w:rsidP="00083902">
      <w:pPr>
        <w:autoSpaceDE w:val="0"/>
        <w:autoSpaceDN w:val="0"/>
        <w:adjustRightInd w:val="0"/>
        <w:spacing w:before="120" w:after="120"/>
        <w:ind w:left="426" w:right="-24" w:hanging="426"/>
        <w:jc w:val="center"/>
        <w:rPr>
          <w:b/>
          <w:bCs/>
          <w:sz w:val="22"/>
          <w:lang w:val="en-US"/>
        </w:rPr>
      </w:pPr>
      <w:r w:rsidRPr="00F36D9B">
        <w:rPr>
          <w:b/>
          <w:bCs/>
          <w:sz w:val="22"/>
          <w:lang w:val="en-US"/>
        </w:rPr>
        <w:t xml:space="preserve">Table </w:t>
      </w:r>
      <w:r w:rsidR="003C4281">
        <w:rPr>
          <w:b/>
          <w:bCs/>
          <w:sz w:val="22"/>
          <w:lang w:val="en-US"/>
        </w:rPr>
        <w:t>8</w:t>
      </w:r>
      <w:r w:rsidRPr="00F36D9B">
        <w:rPr>
          <w:b/>
          <w:bCs/>
          <w:sz w:val="22"/>
          <w:lang w:val="en-US"/>
        </w:rPr>
        <w:t>. Summary of legal instruments applicable to Land acquisition and resettlement</w:t>
      </w:r>
    </w:p>
    <w:tbl>
      <w:tblPr>
        <w:tblW w:w="921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544"/>
        <w:gridCol w:w="5105"/>
      </w:tblGrid>
      <w:tr w:rsidR="00A473BC" w:rsidRPr="00900A3F" w:rsidTr="00B77CFA">
        <w:trPr>
          <w:trHeight w:val="350"/>
        </w:trPr>
        <w:tc>
          <w:tcPr>
            <w:tcW w:w="567" w:type="dxa"/>
            <w:shd w:val="clear" w:color="auto" w:fill="D9D9D9"/>
          </w:tcPr>
          <w:p w:rsidR="00A473BC" w:rsidRPr="00900A3F" w:rsidRDefault="008A1A71" w:rsidP="00900A3F">
            <w:pPr>
              <w:pStyle w:val="TableParagraph"/>
              <w:ind w:right="-24"/>
              <w:jc w:val="center"/>
              <w:rPr>
                <w:rFonts w:ascii="Arial" w:hAnsi="Arial" w:cs="Arial"/>
                <w:b/>
                <w:sz w:val="18"/>
                <w:szCs w:val="18"/>
              </w:rPr>
            </w:pPr>
            <w:r w:rsidRPr="00900A3F">
              <w:rPr>
                <w:rFonts w:ascii="Arial" w:hAnsi="Arial" w:cs="Arial"/>
                <w:b/>
                <w:sz w:val="18"/>
                <w:szCs w:val="18"/>
              </w:rPr>
              <w:t>#</w:t>
            </w:r>
          </w:p>
        </w:tc>
        <w:tc>
          <w:tcPr>
            <w:tcW w:w="3544" w:type="dxa"/>
            <w:shd w:val="clear" w:color="auto" w:fill="D9D9D9"/>
          </w:tcPr>
          <w:p w:rsidR="00A473BC" w:rsidRPr="00900A3F" w:rsidRDefault="00A473BC" w:rsidP="00900A3F">
            <w:pPr>
              <w:ind w:left="360"/>
              <w:jc w:val="center"/>
              <w:rPr>
                <w:rFonts w:eastAsia="Times New Roman"/>
                <w:b/>
                <w:bCs/>
                <w:color w:val="000000"/>
                <w:sz w:val="18"/>
                <w:szCs w:val="18"/>
              </w:rPr>
            </w:pPr>
            <w:r w:rsidRPr="00900A3F">
              <w:rPr>
                <w:rFonts w:eastAsia="Times New Roman"/>
                <w:b/>
                <w:bCs/>
                <w:color w:val="000000"/>
                <w:sz w:val="18"/>
                <w:szCs w:val="18"/>
              </w:rPr>
              <w:t>Legal Instruments</w:t>
            </w:r>
          </w:p>
        </w:tc>
        <w:tc>
          <w:tcPr>
            <w:tcW w:w="5105" w:type="dxa"/>
            <w:shd w:val="clear" w:color="auto" w:fill="D9D9D9"/>
          </w:tcPr>
          <w:p w:rsidR="00A473BC" w:rsidRPr="00900A3F" w:rsidRDefault="00A473BC" w:rsidP="00900A3F">
            <w:pPr>
              <w:ind w:left="360"/>
              <w:jc w:val="center"/>
              <w:rPr>
                <w:rFonts w:eastAsia="Times New Roman"/>
                <w:b/>
                <w:bCs/>
                <w:color w:val="000000"/>
                <w:sz w:val="18"/>
                <w:szCs w:val="18"/>
              </w:rPr>
            </w:pPr>
            <w:r w:rsidRPr="00900A3F">
              <w:rPr>
                <w:rFonts w:eastAsia="Times New Roman"/>
                <w:b/>
                <w:bCs/>
                <w:color w:val="000000"/>
                <w:sz w:val="18"/>
                <w:szCs w:val="18"/>
              </w:rPr>
              <w:t>Explanation</w:t>
            </w:r>
          </w:p>
        </w:tc>
      </w:tr>
      <w:tr w:rsidR="00A473BC" w:rsidRPr="002B748D" w:rsidTr="00B77CFA">
        <w:trPr>
          <w:trHeight w:val="210"/>
        </w:trPr>
        <w:tc>
          <w:tcPr>
            <w:tcW w:w="567" w:type="dxa"/>
            <w:vAlign w:val="center"/>
          </w:tcPr>
          <w:p w:rsidR="00A473BC" w:rsidRPr="00900A3F" w:rsidRDefault="00A473BC" w:rsidP="007F4CD9">
            <w:pPr>
              <w:pStyle w:val="a6"/>
              <w:numPr>
                <w:ilvl w:val="0"/>
                <w:numId w:val="49"/>
              </w:numPr>
              <w:spacing w:after="0"/>
              <w:jc w:val="center"/>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The Constitution</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The master-source of all legal provisions.</w:t>
            </w:r>
          </w:p>
        </w:tc>
      </w:tr>
      <w:tr w:rsidR="00A473BC" w:rsidRPr="002B748D" w:rsidTr="00B77CFA">
        <w:trPr>
          <w:trHeight w:val="415"/>
        </w:trPr>
        <w:tc>
          <w:tcPr>
            <w:tcW w:w="567" w:type="dxa"/>
            <w:vAlign w:val="center"/>
          </w:tcPr>
          <w:p w:rsidR="00A473BC" w:rsidRPr="00900A3F" w:rsidRDefault="00A473BC" w:rsidP="001B6F19">
            <w:pPr>
              <w:pStyle w:val="a6"/>
              <w:numPr>
                <w:ilvl w:val="0"/>
                <w:numId w:val="49"/>
              </w:numPr>
              <w:spacing w:after="0"/>
              <w:jc w:val="center"/>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The Land Code (LC) dated 30 April 1998</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Describes a condition for permanent land expropriation and temporary land acquisition</w:t>
            </w:r>
          </w:p>
        </w:tc>
      </w:tr>
      <w:tr w:rsidR="00A473BC" w:rsidRPr="002B748D" w:rsidTr="00B77CFA">
        <w:trPr>
          <w:trHeight w:val="415"/>
        </w:trPr>
        <w:tc>
          <w:tcPr>
            <w:tcW w:w="567" w:type="dxa"/>
            <w:vAlign w:val="center"/>
          </w:tcPr>
          <w:p w:rsidR="00A473BC" w:rsidRPr="00900A3F" w:rsidRDefault="00A473BC" w:rsidP="001B6F19">
            <w:pPr>
              <w:pStyle w:val="a6"/>
              <w:numPr>
                <w:ilvl w:val="0"/>
                <w:numId w:val="49"/>
              </w:numPr>
              <w:spacing w:after="0"/>
              <w:jc w:val="center"/>
              <w:rPr>
                <w:rFonts w:ascii="Arial" w:eastAsia="Times New Roman" w:hAnsi="Arial" w:cs="Arial"/>
                <w:b/>
                <w:bCs/>
                <w:color w:val="000000"/>
                <w:sz w:val="18"/>
                <w:szCs w:val="18"/>
              </w:rPr>
            </w:pPr>
          </w:p>
        </w:tc>
        <w:tc>
          <w:tcPr>
            <w:tcW w:w="3544" w:type="dxa"/>
            <w:vAlign w:val="center"/>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Civil Code (CC) dated on 29 August 1996</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Regulates general rules of property seizure, determination of property cost and rights for compensation, terms of rights termination</w:t>
            </w:r>
          </w:p>
        </w:tc>
      </w:tr>
      <w:tr w:rsidR="00A473BC" w:rsidRPr="002B748D" w:rsidTr="00B77CFA">
        <w:trPr>
          <w:trHeight w:val="415"/>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The Law of Uzbekistan on Protection of Private property and Guarantees of Ownership rights, No. ZRU-336, dated 24 September 2012 regulated the entitlement of property owner</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The purpose of this Law is to regulate relations in the field of protection of private property and guarantees of property rights. It to full market value compensation in case of acquisition for the State needs.</w:t>
            </w:r>
          </w:p>
        </w:tc>
      </w:tr>
      <w:tr w:rsidR="00A473BC" w:rsidRPr="002B748D" w:rsidTr="00B77CFA">
        <w:trPr>
          <w:trHeight w:val="415"/>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The Law on Procedures of Land Acquisition for Public Needs, No. ZRU-781, 29 June 2022</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This law defines and regulates the acquisition and compensation for land plots.</w:t>
            </w:r>
          </w:p>
        </w:tc>
      </w:tr>
      <w:tr w:rsidR="00A473BC" w:rsidRPr="002B748D" w:rsidTr="00B77CFA">
        <w:trPr>
          <w:trHeight w:val="869"/>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vAlign w:val="center"/>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Decree of the President No. 15 dated 18 January 2024</w:t>
            </w:r>
          </w:p>
        </w:tc>
        <w:tc>
          <w:tcPr>
            <w:tcW w:w="5105" w:type="dxa"/>
          </w:tcPr>
          <w:p w:rsidR="00A473BC" w:rsidRPr="00900A3F" w:rsidRDefault="00411EEF" w:rsidP="00900A3F">
            <w:pPr>
              <w:jc w:val="both"/>
              <w:rPr>
                <w:rFonts w:eastAsia="Times New Roman"/>
                <w:color w:val="000000"/>
                <w:sz w:val="18"/>
                <w:szCs w:val="18"/>
              </w:rPr>
            </w:pPr>
            <w:r w:rsidRPr="00900A3F">
              <w:rPr>
                <w:rFonts w:eastAsia="Times New Roman"/>
                <w:color w:val="000000"/>
                <w:sz w:val="18"/>
                <w:szCs w:val="18"/>
              </w:rPr>
              <w:t>This decree is about additional measures to improve the procedure for leasing agricultural land.</w:t>
            </w:r>
          </w:p>
        </w:tc>
      </w:tr>
      <w:tr w:rsidR="00A473BC" w:rsidRPr="002B748D" w:rsidTr="00B77CFA">
        <w:trPr>
          <w:trHeight w:val="413"/>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Resolution of the Cabinet of Ministers № 911 of November 16, 2019</w:t>
            </w:r>
          </w:p>
        </w:tc>
        <w:tc>
          <w:tcPr>
            <w:tcW w:w="5105" w:type="dxa"/>
          </w:tcPr>
          <w:p w:rsidR="00A473BC" w:rsidRPr="00900A3F" w:rsidRDefault="00411EEF" w:rsidP="00900A3F">
            <w:pPr>
              <w:jc w:val="both"/>
              <w:rPr>
                <w:rFonts w:eastAsia="Times New Roman"/>
                <w:color w:val="000000"/>
                <w:sz w:val="18"/>
                <w:szCs w:val="18"/>
              </w:rPr>
            </w:pPr>
            <w:r w:rsidRPr="00900A3F">
              <w:rPr>
                <w:rFonts w:eastAsia="Times New Roman"/>
                <w:color w:val="000000"/>
                <w:sz w:val="18"/>
                <w:szCs w:val="18"/>
              </w:rPr>
              <w:t>This Resolution defines the need for establishing team for coordination of land acquisition and resettlement and regulates institutional mechanisms</w:t>
            </w:r>
            <w:r w:rsidR="00A473BC" w:rsidRPr="00900A3F">
              <w:rPr>
                <w:rFonts w:eastAsia="Times New Roman"/>
                <w:color w:val="000000"/>
                <w:sz w:val="18"/>
                <w:szCs w:val="18"/>
              </w:rPr>
              <w:t>.</w:t>
            </w:r>
          </w:p>
          <w:p w:rsidR="00411EEF" w:rsidRPr="00900A3F" w:rsidRDefault="00411EEF" w:rsidP="00900A3F">
            <w:pPr>
              <w:jc w:val="both"/>
              <w:rPr>
                <w:rFonts w:eastAsia="Times New Roman"/>
                <w:color w:val="000000"/>
                <w:sz w:val="18"/>
                <w:szCs w:val="18"/>
              </w:rPr>
            </w:pPr>
          </w:p>
        </w:tc>
      </w:tr>
      <w:tr w:rsidR="00A473BC" w:rsidRPr="002B748D" w:rsidTr="00B77CFA">
        <w:trPr>
          <w:trHeight w:val="1245"/>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The resolution of CoM “On measures to improve the procedure for granting land plots for urban development activities and other non- agricultural purposes” dated on 25 May 2011 #146</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 xml:space="preserve">Regulates resettlement compensations for the </w:t>
            </w:r>
            <w:r w:rsidR="00ED0B8E" w:rsidRPr="00900A3F">
              <w:rPr>
                <w:rFonts w:eastAsia="Times New Roman"/>
                <w:color w:val="000000"/>
                <w:sz w:val="18"/>
                <w:szCs w:val="18"/>
              </w:rPr>
              <w:t xml:space="preserve">income loss </w:t>
            </w:r>
            <w:r w:rsidRPr="00900A3F">
              <w:rPr>
                <w:rFonts w:eastAsia="Times New Roman"/>
                <w:color w:val="000000"/>
                <w:sz w:val="18"/>
                <w:szCs w:val="18"/>
              </w:rPr>
              <w:t xml:space="preserve">the value of agricultural loss belonging to landowners, users, tenants in case of land acquisition.                 </w:t>
            </w:r>
          </w:p>
        </w:tc>
      </w:tr>
      <w:tr w:rsidR="00A473BC" w:rsidRPr="002B748D" w:rsidTr="00B77CFA">
        <w:trPr>
          <w:trHeight w:val="837"/>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The resolution of CoM “On amending and adding to some decrees of the Republic of Uzbekistan, aimed the further improvement of registration of cadastral document on a real property” No. 317 dated 21 September 2016</w:t>
            </w:r>
          </w:p>
        </w:tc>
        <w:tc>
          <w:tcPr>
            <w:tcW w:w="5105" w:type="dxa"/>
            <w:shd w:val="clear" w:color="auto" w:fill="auto"/>
          </w:tcPr>
          <w:p w:rsidR="00A473BC" w:rsidRPr="00900A3F" w:rsidRDefault="00CA197A" w:rsidP="00900A3F">
            <w:pPr>
              <w:jc w:val="both"/>
              <w:rPr>
                <w:rFonts w:eastAsia="Times New Roman"/>
                <w:color w:val="000000"/>
                <w:sz w:val="18"/>
                <w:szCs w:val="18"/>
              </w:rPr>
            </w:pPr>
            <w:r w:rsidRPr="00900A3F">
              <w:rPr>
                <w:rFonts w:eastAsia="Times New Roman"/>
                <w:color w:val="000000"/>
                <w:sz w:val="18"/>
                <w:szCs w:val="18"/>
              </w:rPr>
              <w:t>This resolution is making changes and additions to some decisions of the Government of the Republic of Uzbekistan aimed at further improving the procedure for issuing cadastral documents related to real estate.</w:t>
            </w:r>
          </w:p>
        </w:tc>
      </w:tr>
      <w:tr w:rsidR="00A473BC" w:rsidRPr="002B748D" w:rsidTr="00B77CFA">
        <w:trPr>
          <w:trHeight w:val="1327"/>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Presidential resolution “On measures to improve the effectiveness of training and realizing projects with participation of international financial institutions and foreign government financial organizations” dated on 16 July 2018 #3857</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Confirms that the resettlement costs are paid based on assessment documents prepared by IFI by their methodology.</w:t>
            </w:r>
          </w:p>
        </w:tc>
      </w:tr>
      <w:tr w:rsidR="00A473BC" w:rsidRPr="002B748D" w:rsidTr="00B77CFA">
        <w:trPr>
          <w:trHeight w:val="581"/>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900A3F">
            <w:pPr>
              <w:ind w:left="360"/>
              <w:rPr>
                <w:rFonts w:eastAsia="Times New Roman"/>
                <w:color w:val="000000"/>
                <w:sz w:val="18"/>
                <w:szCs w:val="18"/>
              </w:rPr>
            </w:pPr>
          </w:p>
          <w:p w:rsidR="00A473BC" w:rsidRPr="00900A3F" w:rsidRDefault="00A473BC" w:rsidP="00900A3F">
            <w:pPr>
              <w:rPr>
                <w:rFonts w:eastAsia="Times New Roman"/>
                <w:color w:val="000000"/>
                <w:sz w:val="18"/>
                <w:szCs w:val="18"/>
              </w:rPr>
            </w:pPr>
            <w:r w:rsidRPr="00900A3F">
              <w:rPr>
                <w:rFonts w:eastAsia="Times New Roman"/>
                <w:color w:val="000000"/>
                <w:sz w:val="18"/>
                <w:szCs w:val="18"/>
              </w:rPr>
              <w:t>Presidential Order F-5491(3 August 2019)</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“On additional measures to provide unconditionally the                              property rights of citizens and business entities”</w:t>
            </w:r>
          </w:p>
        </w:tc>
      </w:tr>
      <w:tr w:rsidR="00A473BC" w:rsidRPr="002B748D" w:rsidTr="00B77CFA">
        <w:trPr>
          <w:trHeight w:val="1254"/>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3A3295">
            <w:pPr>
              <w:jc w:val="both"/>
              <w:rPr>
                <w:rFonts w:eastAsia="Times New Roman"/>
                <w:color w:val="000000"/>
                <w:sz w:val="18"/>
                <w:szCs w:val="18"/>
              </w:rPr>
            </w:pPr>
            <w:r w:rsidRPr="00900A3F">
              <w:rPr>
                <w:rFonts w:eastAsia="Times New Roman"/>
                <w:color w:val="000000"/>
                <w:sz w:val="18"/>
                <w:szCs w:val="18"/>
              </w:rPr>
              <w:t xml:space="preserve">The resolution of CoM “On the procedure for the formation and use of funds of centralized funds for the compensation to affected individuals and legal entities for the expropriation of land </w:t>
            </w:r>
            <w:r w:rsidR="003A3295" w:rsidRPr="00900A3F">
              <w:rPr>
                <w:rFonts w:eastAsia="Times New Roman"/>
                <w:color w:val="000000"/>
                <w:sz w:val="18"/>
                <w:szCs w:val="18"/>
              </w:rPr>
              <w:t>for the</w:t>
            </w:r>
            <w:r w:rsidRPr="00900A3F">
              <w:rPr>
                <w:rFonts w:eastAsia="Times New Roman"/>
                <w:color w:val="000000"/>
                <w:sz w:val="18"/>
                <w:szCs w:val="18"/>
              </w:rPr>
              <w:t xml:space="preserve"> state or public needs” dated 26 December 2018 # 1047</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It defines source of compensation payments based on the type of projects. Establishes Republican Centralized Fund (RCF) as the main body which is responsible for the compensation payments to AHs. The Supervisory Board of RCF decides on the</w:t>
            </w:r>
            <w:r w:rsidR="00F01F7A" w:rsidRPr="00900A3F">
              <w:rPr>
                <w:rFonts w:eastAsia="Times New Roman"/>
                <w:color w:val="000000"/>
                <w:sz w:val="18"/>
                <w:szCs w:val="18"/>
              </w:rPr>
              <w:t xml:space="preserve"> </w:t>
            </w:r>
            <w:r w:rsidRPr="00900A3F">
              <w:rPr>
                <w:rFonts w:eastAsia="Times New Roman"/>
                <w:color w:val="000000"/>
                <w:sz w:val="18"/>
                <w:szCs w:val="18"/>
              </w:rPr>
              <w:t>allocation of funds for compensation.</w:t>
            </w:r>
          </w:p>
        </w:tc>
      </w:tr>
      <w:tr w:rsidR="00A473BC" w:rsidRPr="00900A3F" w:rsidTr="00B77CFA">
        <w:trPr>
          <w:trHeight w:val="1063"/>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3A3295">
            <w:pPr>
              <w:jc w:val="both"/>
              <w:rPr>
                <w:rFonts w:eastAsia="Times New Roman"/>
                <w:color w:val="000000"/>
                <w:sz w:val="18"/>
                <w:szCs w:val="18"/>
              </w:rPr>
            </w:pPr>
            <w:r w:rsidRPr="00900A3F">
              <w:rPr>
                <w:rFonts w:eastAsia="Times New Roman"/>
                <w:color w:val="000000"/>
                <w:sz w:val="18"/>
                <w:szCs w:val="18"/>
              </w:rPr>
              <w:t>Presidential Decree on Additional measures for</w:t>
            </w:r>
            <w:r w:rsidR="003A3295">
              <w:rPr>
                <w:rFonts w:eastAsia="Times New Roman"/>
                <w:color w:val="000000"/>
                <w:sz w:val="18"/>
                <w:szCs w:val="18"/>
              </w:rPr>
              <w:t xml:space="preserve"> </w:t>
            </w:r>
            <w:r w:rsidRPr="00900A3F">
              <w:rPr>
                <w:rFonts w:eastAsia="Times New Roman"/>
                <w:color w:val="000000"/>
                <w:sz w:val="18"/>
                <w:szCs w:val="18"/>
              </w:rPr>
              <w:t>social support of citizens and implementation of a latest public campaign on the recognition of ownership rights to illegally built residential structures dated on 20 April 2018 # PF 5421</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Residents of Uzbekistan are allowed to Legalize ownership rights to their unregistered and non-titled residential structures until 1st May 2019. The Decree defines the conditions for legalization.</w:t>
            </w:r>
          </w:p>
        </w:tc>
      </w:tr>
      <w:tr w:rsidR="00A473BC" w:rsidRPr="002B748D" w:rsidTr="00B77CFA">
        <w:trPr>
          <w:trHeight w:val="371"/>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Decree of the President of the Republic of Uzbekistan No. PF_- 6243, "On measures to ensure equality and transparency in land relations, reliable protection of land rights and their transformation into a market asset" dated 08.06.2021</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Purpose of the resolution is to introduce a transparent procedure for allocating land plots based on market principles; ensure stability in property and legal relations in the field of land use, land protection; guarantee property rights of landowners, as well as introducing property rights of landowners into free circulation as an object of civil law relations.</w:t>
            </w:r>
          </w:p>
        </w:tc>
      </w:tr>
      <w:tr w:rsidR="00A473BC" w:rsidRPr="002B748D" w:rsidTr="00B77CFA">
        <w:trPr>
          <w:trHeight w:val="645"/>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Resolution #543, Cabinet of Ministers of Republic, 27 August 2021</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This Resolution defines the procedure for allocating the land plots for permanent use for state and public needs.</w:t>
            </w:r>
          </w:p>
        </w:tc>
      </w:tr>
      <w:tr w:rsidR="00A473BC" w:rsidRPr="002B748D" w:rsidTr="00B77CFA">
        <w:trPr>
          <w:trHeight w:val="929"/>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The resolution of CoM “On the approval of the rules of protection of power transmission facility objects” dated 26.12.2018 # 1050</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This resolution defines safety zones for power transmission lines both horizontally and vertically. This resolution applies for all infrastructures and facilities in relation with power up to 500 kV.</w:t>
            </w:r>
          </w:p>
        </w:tc>
      </w:tr>
      <w:tr w:rsidR="00A473BC" w:rsidRPr="002B748D" w:rsidTr="00B77CFA">
        <w:trPr>
          <w:trHeight w:val="664"/>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KMK 2.10.08-97 – Land allocation norms for power transmission lines 0.4 – 750 kV</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This set of norm regulates the land allocation for the temporary and permanent period during the construction of transmission lines.</w:t>
            </w:r>
          </w:p>
        </w:tc>
      </w:tr>
      <w:tr w:rsidR="00A473BC" w:rsidRPr="002B748D" w:rsidTr="00B77CFA">
        <w:trPr>
          <w:trHeight w:val="442"/>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Law on Valuation Activity (No. 811-I dated August 19, 1999, amended in 2017)</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Valuation of assets, including real estate, business, etc., is carried out based on this law.</w:t>
            </w:r>
          </w:p>
        </w:tc>
      </w:tr>
      <w:tr w:rsidR="00A473BC" w:rsidRPr="002B748D" w:rsidTr="00B77CFA">
        <w:trPr>
          <w:trHeight w:val="441"/>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A473BC" w:rsidRPr="00900A3F" w:rsidRDefault="00A473BC" w:rsidP="00900A3F">
            <w:pPr>
              <w:rPr>
                <w:rFonts w:eastAsia="Times New Roman"/>
                <w:color w:val="000000"/>
                <w:sz w:val="18"/>
                <w:szCs w:val="18"/>
              </w:rPr>
            </w:pPr>
            <w:r w:rsidRPr="00900A3F">
              <w:rPr>
                <w:rFonts w:eastAsia="Times New Roman"/>
                <w:color w:val="000000"/>
                <w:sz w:val="18"/>
                <w:szCs w:val="18"/>
              </w:rPr>
              <w:t>“About Privatization of Non-Agricultural Lands” No. ZRU – 728 dated 15 November 2021</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This law allows acquisition of private land for public needs only through purchasing a private land plot.</w:t>
            </w:r>
          </w:p>
        </w:tc>
      </w:tr>
      <w:tr w:rsidR="00A473BC" w:rsidRPr="002B748D" w:rsidTr="00B77CFA">
        <w:trPr>
          <w:trHeight w:val="627"/>
        </w:trPr>
        <w:tc>
          <w:tcPr>
            <w:tcW w:w="567" w:type="dxa"/>
            <w:vAlign w:val="center"/>
          </w:tcPr>
          <w:p w:rsidR="00A473BC" w:rsidRPr="00900A3F" w:rsidRDefault="00A473BC" w:rsidP="001B6F19">
            <w:pPr>
              <w:pStyle w:val="a6"/>
              <w:numPr>
                <w:ilvl w:val="0"/>
                <w:numId w:val="49"/>
              </w:numPr>
              <w:spacing w:after="0"/>
              <w:rPr>
                <w:rFonts w:ascii="Arial" w:eastAsia="Times New Roman" w:hAnsi="Arial" w:cs="Arial"/>
                <w:b/>
                <w:bCs/>
                <w:color w:val="000000"/>
                <w:sz w:val="18"/>
                <w:szCs w:val="18"/>
              </w:rPr>
            </w:pPr>
          </w:p>
        </w:tc>
        <w:tc>
          <w:tcPr>
            <w:tcW w:w="3544" w:type="dxa"/>
          </w:tcPr>
          <w:p w:rsidR="000F08AE" w:rsidRPr="00900A3F" w:rsidRDefault="000F08AE" w:rsidP="00900A3F">
            <w:pPr>
              <w:rPr>
                <w:rFonts w:eastAsia="Times New Roman"/>
                <w:color w:val="000000"/>
                <w:sz w:val="18"/>
                <w:szCs w:val="18"/>
              </w:rPr>
            </w:pPr>
            <w:r w:rsidRPr="00900A3F">
              <w:rPr>
                <w:rFonts w:eastAsia="Times New Roman"/>
                <w:color w:val="000000"/>
                <w:sz w:val="18"/>
                <w:szCs w:val="18"/>
              </w:rPr>
              <w:t xml:space="preserve">Presidential Decree “On measures to reliably protect the inviolability of property rights, prevent unreasonable interference in property relations, and increase the level of capitalization of private property” No. УП-198 dated August 24, 2022 (the “Decree No. УП-198”). </w:t>
            </w:r>
          </w:p>
        </w:tc>
        <w:tc>
          <w:tcPr>
            <w:tcW w:w="5105" w:type="dxa"/>
          </w:tcPr>
          <w:p w:rsidR="00A473BC" w:rsidRPr="00900A3F" w:rsidRDefault="00A473BC" w:rsidP="00900A3F">
            <w:pPr>
              <w:jc w:val="both"/>
              <w:rPr>
                <w:rFonts w:eastAsia="Times New Roman"/>
                <w:color w:val="000000"/>
                <w:sz w:val="18"/>
                <w:szCs w:val="18"/>
              </w:rPr>
            </w:pPr>
            <w:r w:rsidRPr="00900A3F">
              <w:rPr>
                <w:rFonts w:eastAsia="Times New Roman"/>
                <w:color w:val="000000"/>
                <w:sz w:val="18"/>
                <w:szCs w:val="18"/>
              </w:rPr>
              <w:t xml:space="preserve">This Resolution outlines measures </w:t>
            </w:r>
            <w:r w:rsidR="000F08AE" w:rsidRPr="00900A3F">
              <w:rPr>
                <w:rFonts w:eastAsia="Times New Roman"/>
                <w:color w:val="000000"/>
                <w:sz w:val="18"/>
                <w:szCs w:val="18"/>
              </w:rPr>
              <w:t>for reliable protection of immunity of the property right, non-admission of unreasonable intervention in the property relations, increase in level of capitalization of private property.</w:t>
            </w:r>
          </w:p>
        </w:tc>
      </w:tr>
    </w:tbl>
    <w:p w:rsidR="00A473BC" w:rsidRPr="00F36D9B" w:rsidRDefault="00A473BC" w:rsidP="00083902">
      <w:pPr>
        <w:ind w:left="426" w:hanging="426"/>
        <w:rPr>
          <w:lang w:val="en-US"/>
        </w:rPr>
      </w:pPr>
    </w:p>
    <w:p w:rsidR="00A473BC" w:rsidRPr="00F36D9B" w:rsidRDefault="00A473BC" w:rsidP="00083902">
      <w:pPr>
        <w:pStyle w:val="Default"/>
        <w:spacing w:before="120" w:after="240"/>
        <w:ind w:left="426" w:right="-24" w:hanging="426"/>
        <w:rPr>
          <w:b/>
          <w:bCs/>
          <w:sz w:val="22"/>
          <w:lang w:val="en-GB"/>
        </w:rPr>
      </w:pPr>
      <w:r w:rsidRPr="00F36D9B">
        <w:rPr>
          <w:b/>
          <w:bCs/>
          <w:sz w:val="22"/>
          <w:lang w:val="en-GB"/>
        </w:rPr>
        <w:t>Constitution</w:t>
      </w:r>
    </w:p>
    <w:p w:rsidR="00A473BC" w:rsidRPr="00F36D9B" w:rsidRDefault="00A473BC" w:rsidP="00BD6B10">
      <w:pPr>
        <w:pStyle w:val="Default"/>
        <w:numPr>
          <w:ilvl w:val="0"/>
          <w:numId w:val="21"/>
        </w:numPr>
        <w:spacing w:after="120"/>
        <w:ind w:left="426" w:hanging="426"/>
        <w:jc w:val="both"/>
        <w:rPr>
          <w:sz w:val="22"/>
          <w:lang w:val="en-GB"/>
        </w:rPr>
      </w:pPr>
      <w:r w:rsidRPr="00F36D9B">
        <w:rPr>
          <w:sz w:val="22"/>
          <w:szCs w:val="22"/>
          <w:lang w:val="en-GB"/>
        </w:rPr>
        <w:t>The</w:t>
      </w:r>
      <w:r w:rsidRPr="00F36D9B">
        <w:rPr>
          <w:sz w:val="22"/>
          <w:lang w:val="en-GB"/>
        </w:rPr>
        <w:t xml:space="preserve"> Constitution of the Republic of Uzbekistan (December 8, 1992) provides that:</w:t>
      </w:r>
    </w:p>
    <w:p w:rsidR="00A473BC" w:rsidRPr="00F36D9B" w:rsidRDefault="00A473BC" w:rsidP="00A926C4">
      <w:pPr>
        <w:pStyle w:val="Default"/>
        <w:numPr>
          <w:ilvl w:val="0"/>
          <w:numId w:val="6"/>
        </w:numPr>
        <w:spacing w:before="120"/>
        <w:ind w:left="426" w:right="-24" w:hanging="426"/>
        <w:jc w:val="both"/>
        <w:rPr>
          <w:sz w:val="22"/>
          <w:lang w:val="en-GB"/>
        </w:rPr>
      </w:pPr>
      <w:r w:rsidRPr="00F36D9B">
        <w:rPr>
          <w:sz w:val="22"/>
          <w:lang w:val="en-GB"/>
        </w:rPr>
        <w:t xml:space="preserve">Everyone shall have the right to own property (Article 36). The economy of Uzbekistan, evolving towards market relations, is based on various forms of ownership. The state shall guarantee freedom of economic activity, entrepreneurship, and </w:t>
      </w:r>
      <w:proofErr w:type="spellStart"/>
      <w:r w:rsidRPr="00F36D9B">
        <w:rPr>
          <w:sz w:val="22"/>
          <w:lang w:val="en-GB"/>
        </w:rPr>
        <w:t>labor</w:t>
      </w:r>
      <w:proofErr w:type="spellEnd"/>
      <w:r w:rsidRPr="00F36D9B">
        <w:rPr>
          <w:sz w:val="22"/>
          <w:lang w:val="en-GB"/>
        </w:rPr>
        <w:t xml:space="preserve"> with due </w:t>
      </w:r>
      <w:r w:rsidRPr="00F36D9B">
        <w:rPr>
          <w:sz w:val="22"/>
          <w:lang w:val="en-GB"/>
        </w:rPr>
        <w:lastRenderedPageBreak/>
        <w:t>regard for the priority of consumers’ rights, equality, and legal protection of all forms of ownership (Article 53).</w:t>
      </w:r>
    </w:p>
    <w:p w:rsidR="00A473BC" w:rsidRPr="00F36D9B" w:rsidRDefault="00A473BC" w:rsidP="00A926C4">
      <w:pPr>
        <w:pStyle w:val="Default"/>
        <w:numPr>
          <w:ilvl w:val="0"/>
          <w:numId w:val="6"/>
        </w:numPr>
        <w:spacing w:before="120"/>
        <w:ind w:left="426" w:right="-24" w:hanging="426"/>
        <w:jc w:val="both"/>
        <w:rPr>
          <w:sz w:val="22"/>
          <w:lang w:val="en-GB"/>
        </w:rPr>
      </w:pPr>
      <w:r w:rsidRPr="00F36D9B">
        <w:rPr>
          <w:sz w:val="22"/>
          <w:lang w:val="en-GB"/>
        </w:rPr>
        <w:t>An owner, at his discretion, shall possess, use, and dispose of his property. The use of any property must not be harmful to the ecological environment, nor shall it infringe on the rights and legally protected interests of citizens, juridical entities, and the state (Article 54).</w:t>
      </w:r>
    </w:p>
    <w:p w:rsidR="00A473BC" w:rsidRPr="00F36D9B" w:rsidRDefault="00A473BC" w:rsidP="00A926C4">
      <w:pPr>
        <w:pStyle w:val="Default"/>
        <w:numPr>
          <w:ilvl w:val="0"/>
          <w:numId w:val="6"/>
        </w:numPr>
        <w:spacing w:before="120"/>
        <w:ind w:left="426" w:right="-24" w:hanging="426"/>
        <w:jc w:val="both"/>
        <w:rPr>
          <w:sz w:val="22"/>
          <w:lang w:val="en-GB"/>
        </w:rPr>
      </w:pPr>
      <w:r w:rsidRPr="00F36D9B">
        <w:rPr>
          <w:sz w:val="22"/>
          <w:lang w:val="en-GB"/>
        </w:rPr>
        <w:t>The land, its minerals, waters, fauna and flora, other natural resources shall constitute the national wealth and shall be rationally used and protected by the state (Article 55)</w:t>
      </w:r>
    </w:p>
    <w:p w:rsidR="00A473BC" w:rsidRPr="00F36D9B" w:rsidRDefault="00A473BC" w:rsidP="00083902">
      <w:pPr>
        <w:pStyle w:val="Default"/>
        <w:spacing w:before="120"/>
        <w:ind w:left="426" w:right="-24" w:hanging="426"/>
        <w:jc w:val="both"/>
        <w:rPr>
          <w:sz w:val="22"/>
          <w:lang w:val="en-GB"/>
        </w:rPr>
      </w:pPr>
    </w:p>
    <w:p w:rsidR="00A473BC" w:rsidRPr="00F36D9B" w:rsidRDefault="00A473BC" w:rsidP="00083902">
      <w:pPr>
        <w:pStyle w:val="Default"/>
        <w:spacing w:before="120"/>
        <w:ind w:left="426" w:right="-24" w:hanging="426"/>
        <w:rPr>
          <w:b/>
          <w:bCs/>
          <w:sz w:val="22"/>
          <w:lang w:val="en-GB"/>
        </w:rPr>
      </w:pPr>
      <w:bookmarkStart w:id="112" w:name="_bookmark51"/>
      <w:bookmarkEnd w:id="112"/>
      <w:r w:rsidRPr="00F36D9B">
        <w:rPr>
          <w:b/>
          <w:bCs/>
          <w:sz w:val="22"/>
          <w:lang w:val="en-GB"/>
        </w:rPr>
        <w:t>Land Code (30 April 1998)</w:t>
      </w:r>
    </w:p>
    <w:p w:rsidR="00A473BC" w:rsidRPr="00F36D9B" w:rsidRDefault="00A473BC" w:rsidP="00BD6B10">
      <w:pPr>
        <w:pStyle w:val="Default"/>
        <w:numPr>
          <w:ilvl w:val="0"/>
          <w:numId w:val="21"/>
        </w:numPr>
        <w:spacing w:after="120"/>
        <w:ind w:left="426" w:hanging="426"/>
        <w:jc w:val="both"/>
        <w:rPr>
          <w:sz w:val="22"/>
          <w:lang w:val="en-GB"/>
        </w:rPr>
      </w:pPr>
      <w:r w:rsidRPr="00F36D9B">
        <w:rPr>
          <w:sz w:val="22"/>
          <w:szCs w:val="22"/>
          <w:lang w:val="en-GB"/>
        </w:rPr>
        <w:t>The</w:t>
      </w:r>
      <w:r w:rsidRPr="00F36D9B">
        <w:rPr>
          <w:sz w:val="22"/>
          <w:lang w:val="en-GB"/>
        </w:rPr>
        <w:t xml:space="preserve"> Land Code (LC) is the primary regulatory framework for land-related matters in Uzbekistan. </w:t>
      </w:r>
      <w:r w:rsidRPr="00F36D9B">
        <w:rPr>
          <w:sz w:val="22"/>
          <w:szCs w:val="22"/>
          <w:lang w:val="en-GB"/>
        </w:rPr>
        <w:t>The</w:t>
      </w:r>
      <w:r w:rsidRPr="00F36D9B">
        <w:rPr>
          <w:sz w:val="22"/>
          <w:lang w:val="en-GB"/>
        </w:rPr>
        <w:t xml:space="preserve"> LC regulates allocation, transfer, and sale of land plots, defines ownership and rights on the land. It describes responsibilities of different state authorities (Cabinet of Ministers, province, district, city </w:t>
      </w:r>
      <w:proofErr w:type="spellStart"/>
      <w:r w:rsidRPr="00F36D9B">
        <w:rPr>
          <w:sz w:val="22"/>
          <w:lang w:val="en-GB"/>
        </w:rPr>
        <w:t>Hokimiyat</w:t>
      </w:r>
      <w:proofErr w:type="spellEnd"/>
      <w:r w:rsidRPr="00F36D9B">
        <w:rPr>
          <w:sz w:val="22"/>
          <w:lang w:val="en-GB"/>
        </w:rPr>
        <w:t>) in land management; rights and obligations of the land possessor, user, tenant, and owner; land category types, land acquisition, and compensation, resolution of land disputes and land protection. The LC also defines the terms of rights termination on the land plot, seizure, and land acquisition of land plot for state and public needs, and conditions of confiscation of a land plot in violation of land legislation.</w:t>
      </w:r>
    </w:p>
    <w:p w:rsidR="00A473BC" w:rsidRPr="00F36D9B" w:rsidRDefault="00A473BC" w:rsidP="00A926C4">
      <w:pPr>
        <w:pStyle w:val="Default"/>
        <w:numPr>
          <w:ilvl w:val="0"/>
          <w:numId w:val="6"/>
        </w:numPr>
        <w:spacing w:before="120"/>
        <w:ind w:left="426" w:right="-24" w:hanging="426"/>
        <w:jc w:val="both"/>
        <w:rPr>
          <w:sz w:val="22"/>
          <w:lang w:val="en-GB"/>
        </w:rPr>
      </w:pPr>
      <w:r w:rsidRPr="00F36D9B">
        <w:rPr>
          <w:sz w:val="22"/>
          <w:lang w:val="en-GB"/>
        </w:rPr>
        <w:t>According to the new version of the Code, currently, the granted lands for the construction of infrastructure, business, and residential houses shall be carried out within the three years. After that, the land will be taken back by local municipalities.</w:t>
      </w:r>
    </w:p>
    <w:p w:rsidR="00A473BC" w:rsidRPr="00F36D9B" w:rsidRDefault="00A473BC" w:rsidP="00A926C4">
      <w:pPr>
        <w:pStyle w:val="Default"/>
        <w:numPr>
          <w:ilvl w:val="0"/>
          <w:numId w:val="6"/>
        </w:numPr>
        <w:spacing w:before="120"/>
        <w:ind w:left="426" w:right="-24" w:hanging="426"/>
        <w:jc w:val="both"/>
        <w:rPr>
          <w:sz w:val="22"/>
          <w:lang w:val="en-GB"/>
        </w:rPr>
      </w:pPr>
      <w:r w:rsidRPr="00F36D9B">
        <w:rPr>
          <w:sz w:val="22"/>
          <w:lang w:val="en-GB"/>
        </w:rPr>
        <w:t>The land can be given for temporary use as a short-term period (up to three years) or long term</w:t>
      </w:r>
      <w:r w:rsidR="00207C9D" w:rsidRPr="00F36D9B">
        <w:rPr>
          <w:sz w:val="22"/>
          <w:lang w:val="en-GB"/>
        </w:rPr>
        <w:t>.</w:t>
      </w:r>
    </w:p>
    <w:p w:rsidR="00A473BC" w:rsidRPr="00F36D9B" w:rsidRDefault="00C83C9A" w:rsidP="00A926C4">
      <w:pPr>
        <w:pStyle w:val="Default"/>
        <w:numPr>
          <w:ilvl w:val="0"/>
          <w:numId w:val="6"/>
        </w:numPr>
        <w:spacing w:before="120"/>
        <w:ind w:left="426" w:right="-24" w:hanging="426"/>
        <w:jc w:val="both"/>
        <w:rPr>
          <w:sz w:val="22"/>
          <w:lang w:val="en-GB"/>
        </w:rPr>
      </w:pPr>
      <w:r w:rsidRPr="00F36D9B">
        <w:rPr>
          <w:sz w:val="22"/>
          <w:lang w:val="en-GB"/>
        </w:rPr>
        <w:t>The Code clearly states (i.e. Article 23) that the land for the construction of the power line is allocated from the agricultural or non-agricultural land of low quality. The legal entity to which the land has been allocated cannot use and take possession of the land until the title deed has been issued.</w:t>
      </w:r>
    </w:p>
    <w:p w:rsidR="00A473BC" w:rsidRPr="00F36D9B" w:rsidRDefault="00A473BC" w:rsidP="00083902">
      <w:pPr>
        <w:pStyle w:val="Default"/>
        <w:spacing w:before="120"/>
        <w:ind w:left="426" w:right="-24" w:hanging="426"/>
        <w:rPr>
          <w:sz w:val="22"/>
          <w:szCs w:val="22"/>
        </w:rPr>
      </w:pPr>
      <w:r w:rsidRPr="00F36D9B">
        <w:rPr>
          <w:b/>
          <w:bCs/>
          <w:sz w:val="22"/>
          <w:lang w:val="en-GB"/>
        </w:rPr>
        <w:t>Civil Code (29 August 1996)</w:t>
      </w:r>
    </w:p>
    <w:p w:rsidR="00A473BC" w:rsidRPr="00F36D9B" w:rsidRDefault="00A473BC" w:rsidP="00BD6B10">
      <w:pPr>
        <w:pStyle w:val="Default"/>
        <w:numPr>
          <w:ilvl w:val="0"/>
          <w:numId w:val="21"/>
        </w:numPr>
        <w:spacing w:after="120"/>
        <w:ind w:left="426" w:hanging="426"/>
        <w:jc w:val="both"/>
        <w:rPr>
          <w:sz w:val="22"/>
          <w:szCs w:val="22"/>
          <w:lang w:val="en-GB"/>
        </w:rPr>
      </w:pPr>
      <w:r w:rsidRPr="00F36D9B">
        <w:rPr>
          <w:sz w:val="22"/>
          <w:szCs w:val="22"/>
          <w:lang w:val="en-GB"/>
        </w:rPr>
        <w:t>The</w:t>
      </w:r>
      <w:r w:rsidRPr="00F36D9B">
        <w:rPr>
          <w:sz w:val="22"/>
          <w:lang w:val="en-GB"/>
        </w:rPr>
        <w:t xml:space="preserve"> Civil Code (CC) defines the legal status of participants of public relations, the grounds, </w:t>
      </w:r>
      <w:r w:rsidRPr="00F36D9B">
        <w:rPr>
          <w:sz w:val="22"/>
          <w:szCs w:val="22"/>
          <w:lang w:val="en-GB"/>
        </w:rPr>
        <w:t>and procedure of implementation of property rights and other proprietary rights, rights of intellectual property, regulates the contractual and other obligations, as well as other property and related personal non-property relations. The CC defines general rules of property seizure, determination of property cost and rights for compensation, terms of rights termination.</w:t>
      </w:r>
    </w:p>
    <w:p w:rsidR="00A473BC" w:rsidRPr="00F36D9B" w:rsidRDefault="00A473BC" w:rsidP="00BD6B10">
      <w:pPr>
        <w:pStyle w:val="Default"/>
        <w:numPr>
          <w:ilvl w:val="0"/>
          <w:numId w:val="21"/>
        </w:numPr>
        <w:spacing w:after="120"/>
        <w:ind w:left="426" w:hanging="426"/>
        <w:jc w:val="both"/>
        <w:rPr>
          <w:sz w:val="22"/>
          <w:lang w:val="en-GB"/>
        </w:rPr>
      </w:pPr>
      <w:r w:rsidRPr="00F36D9B">
        <w:rPr>
          <w:sz w:val="22"/>
          <w:szCs w:val="22"/>
          <w:lang w:val="en-GB"/>
        </w:rPr>
        <w:t>The CC provides that: a person whose right has been violated may demand full compensation for damages unless the law or the contract provides compensation for losses in a smaller size (Article 14, Clause 1). The Civil Code (Article 14, Clause 2) also specifies that losses are understood as</w:t>
      </w:r>
      <w:r w:rsidRPr="00F36D9B">
        <w:rPr>
          <w:sz w:val="22"/>
          <w:lang w:val="en-GB"/>
        </w:rPr>
        <w:t>:</w:t>
      </w:r>
    </w:p>
    <w:p w:rsidR="00A473BC" w:rsidRPr="00F36D9B" w:rsidRDefault="00A473BC" w:rsidP="00A926C4">
      <w:pPr>
        <w:pStyle w:val="Default"/>
        <w:numPr>
          <w:ilvl w:val="0"/>
          <w:numId w:val="6"/>
        </w:numPr>
        <w:spacing w:before="120"/>
        <w:ind w:left="426" w:right="-24" w:hanging="426"/>
        <w:jc w:val="both"/>
        <w:rPr>
          <w:sz w:val="22"/>
          <w:lang w:val="en-GB"/>
        </w:rPr>
      </w:pPr>
      <w:r w:rsidRPr="00F36D9B">
        <w:rPr>
          <w:sz w:val="22"/>
          <w:lang w:val="en-GB"/>
        </w:rPr>
        <w:t xml:space="preserve">expenses that the person whose right is violated, made or must make to restore the violated </w:t>
      </w:r>
      <w:r w:rsidR="00F21FEA" w:rsidRPr="00F36D9B">
        <w:rPr>
          <w:sz w:val="22"/>
          <w:lang w:val="en-GB"/>
        </w:rPr>
        <w:t>right.</w:t>
      </w:r>
    </w:p>
    <w:p w:rsidR="00A473BC" w:rsidRPr="00F36D9B" w:rsidRDefault="00A473BC" w:rsidP="00A926C4">
      <w:pPr>
        <w:pStyle w:val="Default"/>
        <w:numPr>
          <w:ilvl w:val="0"/>
          <w:numId w:val="6"/>
        </w:numPr>
        <w:spacing w:before="120"/>
        <w:ind w:left="426" w:right="-24" w:hanging="426"/>
        <w:jc w:val="both"/>
        <w:rPr>
          <w:sz w:val="22"/>
          <w:lang w:val="en-GB"/>
        </w:rPr>
      </w:pPr>
      <w:r w:rsidRPr="00F36D9B">
        <w:rPr>
          <w:sz w:val="22"/>
          <w:lang w:val="en-GB"/>
        </w:rPr>
        <w:t xml:space="preserve">the loss of or damage to </w:t>
      </w:r>
      <w:r w:rsidR="00F21FEA" w:rsidRPr="00F36D9B">
        <w:rPr>
          <w:sz w:val="22"/>
          <w:lang w:val="en-GB"/>
        </w:rPr>
        <w:t>property.</w:t>
      </w:r>
    </w:p>
    <w:p w:rsidR="00A473BC" w:rsidRPr="00F36D9B" w:rsidRDefault="00A473BC" w:rsidP="00A926C4">
      <w:pPr>
        <w:pStyle w:val="Default"/>
        <w:numPr>
          <w:ilvl w:val="0"/>
          <w:numId w:val="6"/>
        </w:numPr>
        <w:spacing w:before="120"/>
        <w:ind w:left="426" w:right="-24" w:hanging="426"/>
        <w:jc w:val="both"/>
        <w:rPr>
          <w:sz w:val="22"/>
          <w:lang w:val="en-GB"/>
        </w:rPr>
      </w:pPr>
      <w:r w:rsidRPr="00F36D9B">
        <w:rPr>
          <w:sz w:val="22"/>
          <w:lang w:val="en-GB"/>
        </w:rPr>
        <w:t>the revenues that this person would have received under normal conditions of civil turnover if his right had not been violated (lost incomes).</w:t>
      </w:r>
    </w:p>
    <w:p w:rsidR="00A473BC" w:rsidRPr="00F36D9B" w:rsidRDefault="00A473BC" w:rsidP="00BD6B10">
      <w:pPr>
        <w:pStyle w:val="Default"/>
        <w:numPr>
          <w:ilvl w:val="0"/>
          <w:numId w:val="21"/>
        </w:numPr>
        <w:spacing w:after="120"/>
        <w:ind w:left="426" w:hanging="426"/>
        <w:jc w:val="both"/>
        <w:rPr>
          <w:sz w:val="22"/>
          <w:szCs w:val="22"/>
          <w:lang w:val="en-GB"/>
        </w:rPr>
      </w:pPr>
      <w:r w:rsidRPr="00F36D9B">
        <w:rPr>
          <w:sz w:val="22"/>
          <w:szCs w:val="22"/>
          <w:lang w:val="en-GB"/>
        </w:rPr>
        <w:t>According</w:t>
      </w:r>
      <w:r w:rsidRPr="00F36D9B">
        <w:rPr>
          <w:sz w:val="22"/>
          <w:lang w:val="en-GB"/>
        </w:rPr>
        <w:t xml:space="preserve"> to article 14, Clause 3 “If the person has violated the law, revenues received as a result of this, the person whose rights were violated, has the right to demand </w:t>
      </w:r>
      <w:r w:rsidRPr="00F36D9B">
        <w:rPr>
          <w:sz w:val="22"/>
          <w:szCs w:val="22"/>
          <w:lang w:val="en-GB"/>
        </w:rPr>
        <w:t>compensation along with other losses, lost profits in the amount not less than such profits.”</w:t>
      </w:r>
    </w:p>
    <w:p w:rsidR="00A473BC" w:rsidRPr="00F36D9B" w:rsidRDefault="00A473BC" w:rsidP="00083902">
      <w:pPr>
        <w:spacing w:before="120" w:after="120"/>
        <w:ind w:left="426" w:right="-24" w:hanging="426"/>
        <w:rPr>
          <w:b/>
          <w:bCs/>
          <w:sz w:val="22"/>
          <w:lang w:val="en-US"/>
        </w:rPr>
      </w:pPr>
    </w:p>
    <w:p w:rsidR="00A473BC" w:rsidRPr="00F36D9B" w:rsidRDefault="00A473BC" w:rsidP="00083902">
      <w:pPr>
        <w:spacing w:before="120" w:after="120"/>
        <w:ind w:left="426" w:right="-24" w:hanging="426"/>
        <w:rPr>
          <w:b/>
          <w:bCs/>
          <w:sz w:val="22"/>
          <w:lang w:val="en-GB"/>
        </w:rPr>
      </w:pPr>
      <w:r w:rsidRPr="00F36D9B">
        <w:rPr>
          <w:b/>
          <w:bCs/>
          <w:sz w:val="22"/>
        </w:rPr>
        <w:lastRenderedPageBreak/>
        <w:t>Tax</w:t>
      </w:r>
      <w:r w:rsidRPr="00F36D9B">
        <w:rPr>
          <w:b/>
          <w:bCs/>
          <w:spacing w:val="-3"/>
          <w:sz w:val="22"/>
        </w:rPr>
        <w:t xml:space="preserve"> </w:t>
      </w:r>
      <w:r w:rsidRPr="00F36D9B">
        <w:rPr>
          <w:b/>
          <w:bCs/>
          <w:sz w:val="22"/>
        </w:rPr>
        <w:t>Code</w:t>
      </w:r>
    </w:p>
    <w:p w:rsidR="00A473BC" w:rsidRPr="00F36D9B" w:rsidRDefault="00411EEF" w:rsidP="00BD6B10">
      <w:pPr>
        <w:pStyle w:val="Default"/>
        <w:numPr>
          <w:ilvl w:val="0"/>
          <w:numId w:val="21"/>
        </w:numPr>
        <w:spacing w:after="120"/>
        <w:ind w:left="426" w:hanging="426"/>
        <w:jc w:val="both"/>
        <w:rPr>
          <w:sz w:val="22"/>
          <w:lang w:val="en-GB"/>
        </w:rPr>
      </w:pPr>
      <w:r w:rsidRPr="00F36D9B">
        <w:rPr>
          <w:sz w:val="22"/>
          <w:lang w:val="en-GB"/>
        </w:rPr>
        <w:t xml:space="preserve">The Tax Code (TC) is a regulatory framework for taxation related matters of individuals and legal entities. This law regulates compensation for vulnerable group of people in terms of applying discounts or exemption from property taxes, income tax and other taxes stipulated in this </w:t>
      </w:r>
      <w:r w:rsidR="009903CE" w:rsidRPr="00F36D9B">
        <w:rPr>
          <w:sz w:val="22"/>
          <w:lang w:val="en-GB"/>
        </w:rPr>
        <w:t>TC.</w:t>
      </w:r>
    </w:p>
    <w:p w:rsidR="00A473BC" w:rsidRPr="00F36D9B" w:rsidRDefault="00A473BC" w:rsidP="00BD6B10">
      <w:pPr>
        <w:pStyle w:val="Default"/>
        <w:numPr>
          <w:ilvl w:val="0"/>
          <w:numId w:val="21"/>
        </w:numPr>
        <w:spacing w:after="120"/>
        <w:ind w:left="426" w:hanging="426"/>
        <w:jc w:val="both"/>
        <w:rPr>
          <w:sz w:val="22"/>
          <w:lang w:val="en-GB"/>
        </w:rPr>
      </w:pPr>
      <w:r w:rsidRPr="00F36D9B">
        <w:rPr>
          <w:sz w:val="22"/>
          <w:lang w:val="en-GB"/>
        </w:rPr>
        <w:t>By article 121, the use of entire land plot or expanding the territory without documents or illegally is subject for sanctions in the amount equivalent to:</w:t>
      </w:r>
    </w:p>
    <w:p w:rsidR="00A473BC" w:rsidRPr="00F36D9B" w:rsidRDefault="00A473BC" w:rsidP="00A926C4">
      <w:pPr>
        <w:pStyle w:val="Default"/>
        <w:numPr>
          <w:ilvl w:val="0"/>
          <w:numId w:val="6"/>
        </w:numPr>
        <w:spacing w:before="120"/>
        <w:ind w:left="426" w:right="-24" w:hanging="426"/>
        <w:jc w:val="both"/>
        <w:rPr>
          <w:sz w:val="22"/>
          <w:lang w:val="en-GB"/>
        </w:rPr>
      </w:pPr>
      <w:r w:rsidRPr="00F36D9B">
        <w:rPr>
          <w:sz w:val="22"/>
          <w:lang w:val="en-GB"/>
        </w:rPr>
        <w:t>Four times of land taxes for legal entities,</w:t>
      </w:r>
    </w:p>
    <w:p w:rsidR="00A473BC" w:rsidRPr="00F36D9B" w:rsidRDefault="00A473BC" w:rsidP="00A926C4">
      <w:pPr>
        <w:pStyle w:val="Default"/>
        <w:numPr>
          <w:ilvl w:val="0"/>
          <w:numId w:val="6"/>
        </w:numPr>
        <w:spacing w:before="120"/>
        <w:ind w:left="426" w:right="-24" w:hanging="426"/>
        <w:jc w:val="both"/>
        <w:rPr>
          <w:sz w:val="22"/>
          <w:lang w:val="en-GB"/>
        </w:rPr>
      </w:pPr>
      <w:r w:rsidRPr="00F36D9B">
        <w:rPr>
          <w:sz w:val="22"/>
          <w:lang w:val="en-GB"/>
        </w:rPr>
        <w:t>Three times of land taxes for physical bodies.</w:t>
      </w:r>
    </w:p>
    <w:p w:rsidR="00A473BC" w:rsidRDefault="00A473BC" w:rsidP="00083902">
      <w:pPr>
        <w:pStyle w:val="Default"/>
        <w:spacing w:before="120"/>
        <w:ind w:left="426" w:right="-24" w:hanging="426"/>
        <w:jc w:val="both"/>
        <w:rPr>
          <w:b/>
          <w:bCs/>
          <w:sz w:val="22"/>
          <w:szCs w:val="22"/>
          <w:lang w:val="en-GB"/>
        </w:rPr>
      </w:pPr>
      <w:r w:rsidRPr="00357DF1">
        <w:rPr>
          <w:b/>
          <w:bCs/>
          <w:sz w:val="22"/>
          <w:szCs w:val="22"/>
          <w:lang w:val="en-GB"/>
        </w:rPr>
        <w:t xml:space="preserve">Law No 781 on procedures for the withdrawal of land plots for public needs with compensation (2022) </w:t>
      </w:r>
    </w:p>
    <w:p w:rsidR="00060323" w:rsidRPr="00357DF1" w:rsidRDefault="00060323" w:rsidP="00083902">
      <w:pPr>
        <w:pStyle w:val="Default"/>
        <w:spacing w:before="120"/>
        <w:ind w:left="426" w:right="-24" w:hanging="426"/>
        <w:jc w:val="both"/>
        <w:rPr>
          <w:b/>
          <w:bCs/>
          <w:sz w:val="22"/>
          <w:szCs w:val="22"/>
          <w:lang w:val="en-GB"/>
        </w:rPr>
      </w:pPr>
    </w:p>
    <w:p w:rsidR="00A473BC" w:rsidRPr="00F36D9B" w:rsidRDefault="00C1098E" w:rsidP="00BD6B10">
      <w:pPr>
        <w:pStyle w:val="Default"/>
        <w:numPr>
          <w:ilvl w:val="0"/>
          <w:numId w:val="21"/>
        </w:numPr>
        <w:spacing w:after="120"/>
        <w:ind w:left="426" w:hanging="426"/>
        <w:jc w:val="both"/>
        <w:rPr>
          <w:sz w:val="22"/>
          <w:szCs w:val="22"/>
          <w:lang w:val="en-GB"/>
        </w:rPr>
      </w:pPr>
      <w:r w:rsidRPr="00F36D9B">
        <w:rPr>
          <w:sz w:val="22"/>
          <w:lang w:val="en-GB"/>
        </w:rPr>
        <w:t>The</w:t>
      </w:r>
      <w:r w:rsidRPr="00F36D9B">
        <w:rPr>
          <w:sz w:val="22"/>
          <w:szCs w:val="22"/>
          <w:lang w:val="en-GB"/>
        </w:rPr>
        <w:t xml:space="preserve"> Law provides for the expropriation of private property for public needs. It sets out the conditions and procedures for lawful land withdrawal and reallocation and regulates compensation entitlements for legally registered land rights holders</w:t>
      </w:r>
      <w:r w:rsidR="00A473BC" w:rsidRPr="00F36D9B">
        <w:rPr>
          <w:sz w:val="22"/>
          <w:szCs w:val="22"/>
          <w:lang w:val="en-GB"/>
        </w:rPr>
        <w:t xml:space="preserve">  </w:t>
      </w:r>
    </w:p>
    <w:p w:rsidR="00A473BC" w:rsidRPr="00F36D9B" w:rsidRDefault="00A473BC" w:rsidP="00083902">
      <w:pPr>
        <w:pStyle w:val="Default"/>
        <w:spacing w:before="120"/>
        <w:ind w:left="426" w:right="-24" w:hanging="426"/>
        <w:jc w:val="both"/>
        <w:rPr>
          <w:b/>
          <w:bCs/>
          <w:sz w:val="22"/>
          <w:szCs w:val="22"/>
          <w:lang w:val="en-GB"/>
        </w:rPr>
      </w:pPr>
      <w:r w:rsidRPr="00F36D9B">
        <w:rPr>
          <w:b/>
          <w:bCs/>
          <w:sz w:val="22"/>
          <w:szCs w:val="22"/>
          <w:lang w:val="en-GB"/>
        </w:rPr>
        <w:t xml:space="preserve">Provisions on land withdrawal </w:t>
      </w:r>
    </w:p>
    <w:p w:rsidR="00FC7DC2" w:rsidRPr="00F36D9B" w:rsidRDefault="00FC7DC2" w:rsidP="00A926C4">
      <w:pPr>
        <w:pStyle w:val="Default"/>
        <w:numPr>
          <w:ilvl w:val="0"/>
          <w:numId w:val="6"/>
        </w:numPr>
        <w:spacing w:before="120"/>
        <w:ind w:left="426" w:right="-24" w:hanging="426"/>
        <w:jc w:val="both"/>
        <w:rPr>
          <w:sz w:val="22"/>
          <w:lang w:val="en-GB"/>
        </w:rPr>
      </w:pPr>
      <w:r w:rsidRPr="00F36D9B">
        <w:rPr>
          <w:sz w:val="22"/>
          <w:lang w:val="en-GB"/>
        </w:rPr>
        <w:t xml:space="preserve">Article 4 </w:t>
      </w:r>
      <w:r w:rsidR="00E41F88" w:rsidRPr="00F36D9B">
        <w:rPr>
          <w:sz w:val="22"/>
          <w:lang w:val="en-GB"/>
        </w:rPr>
        <w:t xml:space="preserve">- </w:t>
      </w:r>
      <w:r w:rsidRPr="00F36D9B">
        <w:rPr>
          <w:sz w:val="22"/>
          <w:lang w:val="en-GB"/>
        </w:rPr>
        <w:t>lists developments of public need that justify land withdrawal and reallocation. These include the construction (reconstruction) of roads and railways of republican and local importance, airports, aerodromes, air navigation facilities and aeronautical technical centres, rail transport facilities, bridges, subways, tunnels, technical facilities and lines of the energy and communication system, facilities for space activities, main pipelines, technical communication networks, irrigation and melioration systems.</w:t>
      </w:r>
    </w:p>
    <w:p w:rsidR="00A473BC" w:rsidRPr="00F36D9B" w:rsidRDefault="00FC7DC2" w:rsidP="00A926C4">
      <w:pPr>
        <w:pStyle w:val="Default"/>
        <w:numPr>
          <w:ilvl w:val="0"/>
          <w:numId w:val="6"/>
        </w:numPr>
        <w:spacing w:before="120"/>
        <w:ind w:left="426" w:right="-24" w:hanging="426"/>
        <w:jc w:val="both"/>
        <w:rPr>
          <w:sz w:val="22"/>
          <w:lang w:val="en-GB"/>
        </w:rPr>
      </w:pPr>
      <w:r w:rsidRPr="00F36D9B">
        <w:rPr>
          <w:sz w:val="22"/>
          <w:lang w:val="en-GB"/>
        </w:rPr>
        <w:t xml:space="preserve">Article </w:t>
      </w:r>
      <w:r w:rsidR="00F21FEA" w:rsidRPr="00F36D9B">
        <w:rPr>
          <w:sz w:val="22"/>
          <w:lang w:val="en-GB"/>
        </w:rPr>
        <w:t>14 -</w:t>
      </w:r>
      <w:r w:rsidR="00E41F88" w:rsidRPr="00F36D9B">
        <w:rPr>
          <w:sz w:val="22"/>
          <w:lang w:val="en-GB"/>
        </w:rPr>
        <w:t xml:space="preserve"> </w:t>
      </w:r>
      <w:r w:rsidRPr="00F36D9B">
        <w:rPr>
          <w:sz w:val="22"/>
          <w:lang w:val="en-GB"/>
        </w:rPr>
        <w:t xml:space="preserve">provides that the initiative for the implementation of the project and the withdrawal of land plots in this regard, as well as the relevant justifications, shall be considered by the Cabinet of Ministers of the Republic of Uzbekistan. Based on the results of the examination by the Cabinet of Ministers of the Republic of Uzbekistan, a decision shall be made on the implementation of the relevant project. This decision refers to the Presidential </w:t>
      </w:r>
      <w:r w:rsidR="00DB3590" w:rsidRPr="00F36D9B">
        <w:rPr>
          <w:sz w:val="22"/>
          <w:lang w:val="en-GB"/>
        </w:rPr>
        <w:t>Decree</w:t>
      </w:r>
      <w:r w:rsidRPr="00F36D9B">
        <w:rPr>
          <w:sz w:val="22"/>
          <w:lang w:val="en-GB"/>
        </w:rPr>
        <w:t xml:space="preserve">. Article 14 further states that if it becomes necessary to withdraw land plots for public needs in connection with the adoption of a decision of the Cabinet of Ministers of the Republic of Uzbekistan on the implementation of the project, all obligations assigned by this Law shall be fulfilled by the </w:t>
      </w:r>
      <w:proofErr w:type="spellStart"/>
      <w:r w:rsidRPr="00F36D9B">
        <w:rPr>
          <w:sz w:val="22"/>
          <w:lang w:val="en-GB"/>
        </w:rPr>
        <w:t>hokimiyat</w:t>
      </w:r>
      <w:proofErr w:type="spellEnd"/>
      <w:r w:rsidRPr="00F36D9B">
        <w:rPr>
          <w:sz w:val="22"/>
          <w:lang w:val="en-GB"/>
        </w:rPr>
        <w:t xml:space="preserve"> of the region concerned.</w:t>
      </w:r>
      <w:r w:rsidR="00A473BC" w:rsidRPr="00F36D9B">
        <w:rPr>
          <w:sz w:val="22"/>
          <w:lang w:val="en-GB"/>
        </w:rPr>
        <w:t xml:space="preserve"> </w:t>
      </w:r>
    </w:p>
    <w:p w:rsidR="00A473BC" w:rsidRPr="008D13D3" w:rsidRDefault="00A473BC" w:rsidP="00083902">
      <w:pPr>
        <w:spacing w:before="240" w:after="246"/>
        <w:ind w:left="426" w:right="-24" w:hanging="426"/>
        <w:jc w:val="both"/>
        <w:rPr>
          <w:sz w:val="22"/>
          <w:lang w:val="en-GB"/>
        </w:rPr>
      </w:pPr>
      <w:r w:rsidRPr="008D13D3">
        <w:rPr>
          <w:b/>
          <w:color w:val="252525"/>
          <w:sz w:val="22"/>
          <w:lang w:val="en-GB"/>
        </w:rPr>
        <w:t xml:space="preserve">Provisions on valuation compensation for land withdrawal </w:t>
      </w:r>
    </w:p>
    <w:p w:rsidR="00A473BC" w:rsidRPr="00F36D9B" w:rsidRDefault="00CD5AB0" w:rsidP="00A926C4">
      <w:pPr>
        <w:pStyle w:val="Default"/>
        <w:numPr>
          <w:ilvl w:val="0"/>
          <w:numId w:val="6"/>
        </w:numPr>
        <w:spacing w:before="120"/>
        <w:ind w:left="426" w:right="-24" w:hanging="426"/>
        <w:jc w:val="both"/>
        <w:rPr>
          <w:sz w:val="22"/>
          <w:lang w:val="en-GB"/>
        </w:rPr>
      </w:pPr>
      <w:r w:rsidRPr="00F36D9B">
        <w:rPr>
          <w:sz w:val="22"/>
          <w:lang w:val="en-GB"/>
        </w:rPr>
        <w:t>Article 23 sets out the compensation entitlements for legitimate landowners affected by expropriation. This includes compensation (at market value) for immovable property on the affected land, compensation for life/inheritable property, compensation for perennial plantings, and conditional compensation for certain transitional costs until the affected property and livelihoods are restored</w:t>
      </w:r>
      <w:r w:rsidR="00FA7BB3" w:rsidRPr="00F36D9B">
        <w:rPr>
          <w:sz w:val="22"/>
          <w:lang w:val="en-GB"/>
        </w:rPr>
        <w:t>.</w:t>
      </w:r>
      <w:r w:rsidR="00A473BC" w:rsidRPr="00F36D9B">
        <w:rPr>
          <w:sz w:val="22"/>
          <w:lang w:val="en-GB"/>
        </w:rPr>
        <w:t xml:space="preserve"> </w:t>
      </w:r>
    </w:p>
    <w:p w:rsidR="000B4455" w:rsidRPr="00F36D9B" w:rsidRDefault="000B4455" w:rsidP="00A926C4">
      <w:pPr>
        <w:pStyle w:val="Default"/>
        <w:numPr>
          <w:ilvl w:val="0"/>
          <w:numId w:val="6"/>
        </w:numPr>
        <w:spacing w:before="120"/>
        <w:ind w:left="426" w:right="-24" w:hanging="426"/>
        <w:jc w:val="both"/>
        <w:rPr>
          <w:sz w:val="22"/>
          <w:lang w:val="en-GB"/>
        </w:rPr>
      </w:pPr>
      <w:r w:rsidRPr="00F36D9B">
        <w:rPr>
          <w:sz w:val="22"/>
          <w:lang w:val="en-GB"/>
        </w:rPr>
        <w:t>Article 25 states that the compensation shall be paid to the participants in the common property in proportion to their shares and adds that the compensation shall be paid within the time limits specified in the agreement, but no later than six months after the conclusion of the agreement, and if the agreement provides for compensation in the form of money, such compensation shall be paid no later than one month after the conclusion of the compensation agreement.</w:t>
      </w:r>
      <w:r w:rsidR="00A1710E" w:rsidRPr="00F36D9B">
        <w:rPr>
          <w:sz w:val="22"/>
          <w:lang w:val="en-GB"/>
        </w:rPr>
        <w:t xml:space="preserve"> </w:t>
      </w:r>
      <w:r w:rsidRPr="00F36D9B">
        <w:rPr>
          <w:sz w:val="22"/>
          <w:lang w:val="en-GB"/>
        </w:rPr>
        <w:t>Article 25 also provides that if an agreement is concluded with all right holders, the amount of money specified in the agreements as compensation shall be paid within three months of the date of conclusion, subject to indexation in relation to inflation officially announced by the State Statistics Committee of the Republic of Uzbekistan in the relevant months.</w:t>
      </w:r>
    </w:p>
    <w:p w:rsidR="00A473BC" w:rsidRPr="00F36D9B" w:rsidRDefault="00A473BC" w:rsidP="00083902">
      <w:pPr>
        <w:widowControl w:val="0"/>
        <w:tabs>
          <w:tab w:val="left" w:pos="142"/>
          <w:tab w:val="left" w:pos="2380"/>
          <w:tab w:val="left" w:pos="2381"/>
        </w:tabs>
        <w:autoSpaceDE w:val="0"/>
        <w:autoSpaceDN w:val="0"/>
        <w:spacing w:before="240" w:line="360" w:lineRule="auto"/>
        <w:ind w:left="426" w:right="-24" w:hanging="426"/>
        <w:rPr>
          <w:b/>
          <w:bCs/>
        </w:rPr>
      </w:pPr>
      <w:r w:rsidRPr="00F36D9B">
        <w:rPr>
          <w:b/>
          <w:bCs/>
        </w:rPr>
        <w:lastRenderedPageBreak/>
        <w:t>Law on Valuation Activity</w:t>
      </w:r>
    </w:p>
    <w:p w:rsidR="00A473BC" w:rsidRPr="00F36D9B" w:rsidRDefault="00A473BC" w:rsidP="00BD6B10">
      <w:pPr>
        <w:pStyle w:val="Default"/>
        <w:numPr>
          <w:ilvl w:val="0"/>
          <w:numId w:val="21"/>
        </w:numPr>
        <w:spacing w:after="120"/>
        <w:ind w:left="426" w:hanging="426"/>
        <w:jc w:val="both"/>
        <w:rPr>
          <w:sz w:val="22"/>
          <w:lang w:val="en-GB"/>
        </w:rPr>
      </w:pPr>
      <w:r w:rsidRPr="00F36D9B">
        <w:rPr>
          <w:sz w:val="22"/>
          <w:lang w:val="en-GB"/>
        </w:rPr>
        <w:t>The Law on Valuation Activity (No. 811-I dated August 19, 1999, amended in 2017) stipulates regulations related to the implementation of valuation activities. Valuation of assets, including real estate, business, etc., is carried out based on this law and government standards, departmental regulations and other provisions of national legislation.</w:t>
      </w:r>
    </w:p>
    <w:p w:rsidR="00A473BC" w:rsidRPr="00F36D9B" w:rsidRDefault="00A473BC" w:rsidP="00BD6B10">
      <w:pPr>
        <w:pStyle w:val="Default"/>
        <w:numPr>
          <w:ilvl w:val="0"/>
          <w:numId w:val="21"/>
        </w:numPr>
        <w:spacing w:after="120"/>
        <w:ind w:left="426" w:hanging="567"/>
        <w:jc w:val="both"/>
        <w:rPr>
          <w:sz w:val="22"/>
          <w:lang w:val="en-GB"/>
        </w:rPr>
      </w:pPr>
      <w:r w:rsidRPr="00F36D9B">
        <w:rPr>
          <w:sz w:val="22"/>
          <w:lang w:val="en-GB"/>
        </w:rPr>
        <w:t>The sequence of legal acts and their content characterize the state and public understanding of the theory and practice of market valuation. This is confirmed by several definitions and norms stated in the Law on Valuation Activity. For example:</w:t>
      </w:r>
    </w:p>
    <w:p w:rsidR="00A473BC" w:rsidRPr="00A06F24" w:rsidRDefault="00A473BC" w:rsidP="001B6F19">
      <w:pPr>
        <w:pStyle w:val="Default"/>
        <w:numPr>
          <w:ilvl w:val="0"/>
          <w:numId w:val="35"/>
        </w:numPr>
        <w:spacing w:before="120"/>
        <w:ind w:right="-24"/>
        <w:jc w:val="both"/>
        <w:rPr>
          <w:sz w:val="22"/>
          <w:szCs w:val="22"/>
          <w:lang w:val="en-GB"/>
        </w:rPr>
      </w:pPr>
      <w:r w:rsidRPr="00A06F24">
        <w:rPr>
          <w:sz w:val="22"/>
          <w:szCs w:val="22"/>
          <w:lang w:val="en-US"/>
        </w:rPr>
        <w:t>"</w:t>
      </w:r>
      <w:r w:rsidRPr="00A06F24">
        <w:rPr>
          <w:sz w:val="22"/>
          <w:szCs w:val="22"/>
          <w:lang w:val="en-GB"/>
        </w:rPr>
        <w:t>Valuation activity is the activity of a valuation organization aimed at determining the cost of valuation</w:t>
      </w:r>
      <w:r w:rsidR="00DF4D6D" w:rsidRPr="00A06F24">
        <w:rPr>
          <w:sz w:val="22"/>
          <w:szCs w:val="22"/>
          <w:lang w:val="en-GB"/>
        </w:rPr>
        <w:t>”.</w:t>
      </w:r>
    </w:p>
    <w:p w:rsidR="00A473BC" w:rsidRPr="00A06F24" w:rsidRDefault="00A473BC" w:rsidP="00DB3590">
      <w:pPr>
        <w:pStyle w:val="Default"/>
        <w:numPr>
          <w:ilvl w:val="0"/>
          <w:numId w:val="35"/>
        </w:numPr>
        <w:spacing w:before="120" w:after="120"/>
        <w:ind w:right="-24"/>
        <w:jc w:val="both"/>
        <w:rPr>
          <w:sz w:val="22"/>
          <w:szCs w:val="22"/>
          <w:lang w:val="en-GB"/>
        </w:rPr>
      </w:pPr>
      <w:r w:rsidRPr="00A06F24">
        <w:rPr>
          <w:sz w:val="22"/>
          <w:szCs w:val="22"/>
          <w:lang w:val="en-GB"/>
        </w:rPr>
        <w:t>“Valuation organization" - a legal entity licensed to carry out valuation activities. The valuation organization is independent in its activities. Client services (hereinafter referred to as the Client) or other interested parties do not interfere with the organization's valuation activities. Creation of a valuation organization and the implementation of valuation activities by state bodies and administrations is prohibited, unless otherwise provided by law."</w:t>
      </w:r>
    </w:p>
    <w:p w:rsidR="00A473BC" w:rsidRPr="00F36D9B" w:rsidRDefault="00A473BC" w:rsidP="00DB3590">
      <w:pPr>
        <w:pStyle w:val="Default"/>
        <w:numPr>
          <w:ilvl w:val="0"/>
          <w:numId w:val="21"/>
        </w:numPr>
        <w:spacing w:before="120" w:after="120"/>
        <w:ind w:left="426" w:hanging="567"/>
        <w:jc w:val="both"/>
        <w:rPr>
          <w:sz w:val="22"/>
          <w:lang w:val="en-GB"/>
        </w:rPr>
      </w:pPr>
      <w:r w:rsidRPr="00F36D9B">
        <w:rPr>
          <w:sz w:val="22"/>
          <w:lang w:val="en-GB"/>
        </w:rPr>
        <w:t>Although valuation activities are carried out by independent organizations (private companies with certified valuators), the state plays an important role in regulating valuation activities. The State Asset Management Agency is responsible for: i) development and approval of regulations, including property valuation standards; ii) licensing of valuation activities; iii) certification of expert valuators, as well as organization of their training and professional development.</w:t>
      </w:r>
    </w:p>
    <w:p w:rsidR="00A473BC" w:rsidRPr="00A06F24" w:rsidRDefault="00A473BC" w:rsidP="00BD6B10">
      <w:pPr>
        <w:pStyle w:val="Default"/>
        <w:numPr>
          <w:ilvl w:val="0"/>
          <w:numId w:val="21"/>
        </w:numPr>
        <w:spacing w:after="120"/>
        <w:ind w:left="426" w:hanging="567"/>
        <w:jc w:val="both"/>
        <w:rPr>
          <w:sz w:val="22"/>
          <w:szCs w:val="22"/>
          <w:lang w:val="en-GB"/>
        </w:rPr>
      </w:pPr>
      <w:r w:rsidRPr="00F36D9B">
        <w:rPr>
          <w:sz w:val="22"/>
          <w:lang w:val="en-GB"/>
        </w:rPr>
        <w:t xml:space="preserve">The Society of Valuators of Uzbekistan protects the rights of valuators, increases their </w:t>
      </w:r>
      <w:r w:rsidRPr="00A06F24">
        <w:rPr>
          <w:sz w:val="22"/>
          <w:szCs w:val="22"/>
          <w:lang w:val="en-GB"/>
        </w:rPr>
        <w:t>capabilities, upon request, requests an independent expert opinion to verify the conclusions of the valuation report, etc</w:t>
      </w:r>
      <w:r w:rsidR="00A06F24" w:rsidRPr="00A06F24">
        <w:rPr>
          <w:sz w:val="22"/>
          <w:szCs w:val="22"/>
          <w:lang w:val="en-GB"/>
        </w:rPr>
        <w:t>.</w:t>
      </w:r>
    </w:p>
    <w:p w:rsidR="00A473BC" w:rsidRPr="00505652" w:rsidRDefault="00A473BC" w:rsidP="00083902">
      <w:pPr>
        <w:spacing w:before="240" w:after="246"/>
        <w:ind w:left="426" w:right="-24" w:hanging="426"/>
        <w:jc w:val="both"/>
        <w:rPr>
          <w:b/>
          <w:color w:val="252525"/>
          <w:sz w:val="22"/>
          <w:lang w:val="en-GB"/>
        </w:rPr>
      </w:pPr>
      <w:r w:rsidRPr="00DB3590">
        <w:rPr>
          <w:b/>
          <w:color w:val="252525"/>
          <w:sz w:val="22"/>
          <w:lang w:val="en-GB"/>
        </w:rPr>
        <w:t xml:space="preserve">Presidential decree, no. Up-15, </w:t>
      </w:r>
      <w:r w:rsidR="006C335D">
        <w:rPr>
          <w:b/>
          <w:color w:val="252525"/>
          <w:sz w:val="22"/>
          <w:lang w:val="en-GB"/>
        </w:rPr>
        <w:t>J</w:t>
      </w:r>
      <w:r w:rsidRPr="00505652">
        <w:rPr>
          <w:b/>
          <w:color w:val="252525"/>
          <w:sz w:val="22"/>
          <w:lang w:val="en-GB"/>
        </w:rPr>
        <w:t xml:space="preserve">anuary 18, 2024 </w:t>
      </w:r>
    </w:p>
    <w:p w:rsidR="00CD1D6C" w:rsidRPr="00A06F24" w:rsidRDefault="00CD1D6C" w:rsidP="00BD6B10">
      <w:pPr>
        <w:pStyle w:val="Default"/>
        <w:numPr>
          <w:ilvl w:val="0"/>
          <w:numId w:val="21"/>
        </w:numPr>
        <w:spacing w:after="120"/>
        <w:ind w:left="426" w:hanging="567"/>
        <w:jc w:val="both"/>
        <w:rPr>
          <w:sz w:val="22"/>
          <w:szCs w:val="22"/>
          <w:lang w:val="en-GB"/>
        </w:rPr>
      </w:pPr>
      <w:r w:rsidRPr="00A06F24">
        <w:rPr>
          <w:sz w:val="22"/>
          <w:szCs w:val="22"/>
          <w:lang w:val="en-GB"/>
        </w:rPr>
        <w:t>The decree aims to support the previous Presidential Decree "On measures to ensure equality and transparency in land relations, the reliable protection of land rights and their conversion into market assets".</w:t>
      </w:r>
    </w:p>
    <w:p w:rsidR="00CD1D6C" w:rsidRPr="00A06F24" w:rsidRDefault="00CD1D6C" w:rsidP="00BD6B10">
      <w:pPr>
        <w:pStyle w:val="Default"/>
        <w:numPr>
          <w:ilvl w:val="0"/>
          <w:numId w:val="21"/>
        </w:numPr>
        <w:spacing w:after="120"/>
        <w:ind w:left="426" w:hanging="567"/>
        <w:jc w:val="both"/>
        <w:rPr>
          <w:sz w:val="22"/>
          <w:szCs w:val="22"/>
          <w:lang w:val="en-GB"/>
        </w:rPr>
      </w:pPr>
      <w:r w:rsidRPr="00A06F24">
        <w:rPr>
          <w:sz w:val="22"/>
          <w:szCs w:val="22"/>
          <w:lang w:val="en-GB"/>
        </w:rPr>
        <w:t xml:space="preserve">The decree provides for the introduction of electronic online </w:t>
      </w:r>
      <w:r w:rsidR="004E32B4" w:rsidRPr="00A06F24">
        <w:rPr>
          <w:sz w:val="22"/>
          <w:szCs w:val="22"/>
          <w:lang w:val="en-GB"/>
        </w:rPr>
        <w:t>auction</w:t>
      </w:r>
      <w:r w:rsidRPr="00A06F24">
        <w:rPr>
          <w:sz w:val="22"/>
          <w:szCs w:val="22"/>
          <w:lang w:val="en-GB"/>
        </w:rPr>
        <w:t xml:space="preserve"> from 1 March 2024. It serves to lease land parcels for agricultural use for thirty years; in this scenario, the starting price is set at the normative cost of the land parcel.</w:t>
      </w:r>
    </w:p>
    <w:p w:rsidR="00CD1D6C" w:rsidRPr="00A06F24" w:rsidRDefault="00CD1D6C" w:rsidP="00BD6B10">
      <w:pPr>
        <w:pStyle w:val="Default"/>
        <w:numPr>
          <w:ilvl w:val="0"/>
          <w:numId w:val="21"/>
        </w:numPr>
        <w:spacing w:after="120"/>
        <w:ind w:left="426" w:hanging="567"/>
        <w:jc w:val="both"/>
        <w:rPr>
          <w:sz w:val="22"/>
          <w:szCs w:val="22"/>
          <w:lang w:val="en-GB"/>
        </w:rPr>
      </w:pPr>
      <w:r w:rsidRPr="00A06F24">
        <w:rPr>
          <w:sz w:val="22"/>
          <w:szCs w:val="22"/>
          <w:lang w:val="en-GB"/>
        </w:rPr>
        <w:t>The decree allows the winners of online electronic tenders to pay the cost of the land lease in equal monthly instalments over three years.</w:t>
      </w:r>
    </w:p>
    <w:p w:rsidR="00CD1D6C" w:rsidRPr="00F36D9B" w:rsidRDefault="00CD1D6C" w:rsidP="00BD6B10">
      <w:pPr>
        <w:pStyle w:val="Default"/>
        <w:numPr>
          <w:ilvl w:val="0"/>
          <w:numId w:val="21"/>
        </w:numPr>
        <w:spacing w:after="120"/>
        <w:ind w:left="426" w:hanging="567"/>
        <w:jc w:val="both"/>
        <w:rPr>
          <w:sz w:val="22"/>
          <w:lang w:val="en-GB"/>
        </w:rPr>
      </w:pPr>
      <w:r w:rsidRPr="00A06F24">
        <w:rPr>
          <w:sz w:val="22"/>
          <w:szCs w:val="22"/>
          <w:lang w:val="en-GB"/>
        </w:rPr>
        <w:t>The payment scheme may vary for certain social groups (women, young people, etc.). For example, they may make an interest-free instalment</w:t>
      </w:r>
      <w:r w:rsidRPr="00F36D9B">
        <w:rPr>
          <w:sz w:val="22"/>
          <w:lang w:val="en-GB"/>
        </w:rPr>
        <w:t xml:space="preserve"> payment in equal parts within five years.</w:t>
      </w:r>
    </w:p>
    <w:p w:rsidR="00CD1D6C" w:rsidRPr="00A06F24" w:rsidRDefault="00CD1D6C" w:rsidP="00BD6B10">
      <w:pPr>
        <w:pStyle w:val="Default"/>
        <w:numPr>
          <w:ilvl w:val="0"/>
          <w:numId w:val="21"/>
        </w:numPr>
        <w:spacing w:after="120"/>
        <w:ind w:left="426" w:hanging="567"/>
        <w:jc w:val="both"/>
        <w:rPr>
          <w:sz w:val="22"/>
          <w:szCs w:val="22"/>
          <w:lang w:val="en-GB"/>
        </w:rPr>
      </w:pPr>
      <w:r w:rsidRPr="00A06F24">
        <w:rPr>
          <w:sz w:val="22"/>
          <w:szCs w:val="22"/>
          <w:lang w:val="en-GB"/>
        </w:rPr>
        <w:t>The tenant must use the leased plot for at least three years, calculated from the date of state registration of the leasehold right.</w:t>
      </w:r>
    </w:p>
    <w:p w:rsidR="00A473BC" w:rsidRPr="00F36D9B" w:rsidRDefault="00A473BC" w:rsidP="00083902">
      <w:pPr>
        <w:pStyle w:val="Default"/>
        <w:spacing w:before="120" w:line="360" w:lineRule="auto"/>
        <w:ind w:left="426" w:right="-24" w:hanging="426"/>
        <w:rPr>
          <w:sz w:val="22"/>
          <w:szCs w:val="22"/>
          <w:lang w:val="en-US"/>
        </w:rPr>
      </w:pPr>
      <w:bookmarkStart w:id="113" w:name="_bookmark52"/>
      <w:bookmarkEnd w:id="113"/>
      <w:r w:rsidRPr="00F36D9B">
        <w:rPr>
          <w:b/>
          <w:bCs/>
          <w:sz w:val="22"/>
          <w:lang w:val="en-GB"/>
        </w:rPr>
        <w:t>Resolution of the Cabinet of Ministers № 911 of November 16, 2019</w:t>
      </w:r>
    </w:p>
    <w:p w:rsidR="004A544B" w:rsidRPr="00A06F24" w:rsidRDefault="004A544B" w:rsidP="00BD6B10">
      <w:pPr>
        <w:pStyle w:val="Default"/>
        <w:numPr>
          <w:ilvl w:val="0"/>
          <w:numId w:val="21"/>
        </w:numPr>
        <w:spacing w:after="120"/>
        <w:ind w:left="426" w:hanging="567"/>
        <w:jc w:val="both"/>
        <w:rPr>
          <w:sz w:val="22"/>
          <w:szCs w:val="22"/>
          <w:lang w:val="en-GB"/>
        </w:rPr>
      </w:pPr>
      <w:r w:rsidRPr="00A06F24">
        <w:rPr>
          <w:sz w:val="22"/>
          <w:szCs w:val="22"/>
          <w:lang w:val="en-GB"/>
        </w:rPr>
        <w:t xml:space="preserve">On November 16, 2019, the Cabinet of Ministers approved the “Regulation on the procedure for the seizure of land and the provision of compensation to owners of real estate located on the seized land. </w:t>
      </w:r>
      <w:r w:rsidR="00290AD9" w:rsidRPr="00A06F24">
        <w:rPr>
          <w:sz w:val="22"/>
          <w:szCs w:val="22"/>
          <w:lang w:val="en-GB"/>
        </w:rPr>
        <w:t>Later</w:t>
      </w:r>
      <w:r w:rsidR="00411EEF" w:rsidRPr="00A06F24">
        <w:rPr>
          <w:sz w:val="22"/>
          <w:szCs w:val="22"/>
          <w:lang w:val="en-GB"/>
        </w:rPr>
        <w:t>,</w:t>
      </w:r>
      <w:r w:rsidRPr="00A06F24">
        <w:rPr>
          <w:sz w:val="22"/>
          <w:szCs w:val="22"/>
          <w:lang w:val="en-GB"/>
        </w:rPr>
        <w:t xml:space="preserve"> the resolution was substantially revised in accordance with other legislative acts.</w:t>
      </w:r>
    </w:p>
    <w:p w:rsidR="004A544B" w:rsidRPr="00A06F24" w:rsidRDefault="004A544B" w:rsidP="00BD6B10">
      <w:pPr>
        <w:pStyle w:val="Default"/>
        <w:numPr>
          <w:ilvl w:val="0"/>
          <w:numId w:val="21"/>
        </w:numPr>
        <w:spacing w:after="120"/>
        <w:ind w:left="426" w:hanging="567"/>
        <w:jc w:val="both"/>
        <w:rPr>
          <w:sz w:val="22"/>
          <w:szCs w:val="22"/>
          <w:lang w:val="en-GB"/>
        </w:rPr>
      </w:pPr>
      <w:r w:rsidRPr="00A06F24">
        <w:rPr>
          <w:sz w:val="22"/>
          <w:szCs w:val="22"/>
          <w:lang w:val="en-GB"/>
        </w:rPr>
        <w:t xml:space="preserve">This Resolution defines the need for establishing team for coordination of land acquisition and resettlement and regulates institutional mechanisms. </w:t>
      </w:r>
    </w:p>
    <w:p w:rsidR="004A544B" w:rsidRPr="00A06F24" w:rsidRDefault="004A544B" w:rsidP="00BD6B10">
      <w:pPr>
        <w:pStyle w:val="Default"/>
        <w:numPr>
          <w:ilvl w:val="0"/>
          <w:numId w:val="21"/>
        </w:numPr>
        <w:spacing w:after="120"/>
        <w:ind w:left="426" w:hanging="567"/>
        <w:jc w:val="both"/>
        <w:rPr>
          <w:sz w:val="22"/>
          <w:szCs w:val="22"/>
          <w:lang w:val="en-GB"/>
        </w:rPr>
      </w:pPr>
      <w:r w:rsidRPr="00A06F24">
        <w:rPr>
          <w:sz w:val="22"/>
          <w:szCs w:val="22"/>
          <w:lang w:val="en-GB"/>
        </w:rPr>
        <w:lastRenderedPageBreak/>
        <w:t xml:space="preserve">It requires that in the structure of the Council of Ministers of the Republic of </w:t>
      </w:r>
      <w:proofErr w:type="spellStart"/>
      <w:r w:rsidRPr="00A06F24">
        <w:rPr>
          <w:sz w:val="22"/>
          <w:szCs w:val="22"/>
          <w:lang w:val="en-GB"/>
        </w:rPr>
        <w:t>Karakalpakstan</w:t>
      </w:r>
      <w:proofErr w:type="spellEnd"/>
      <w:r w:rsidRPr="00A06F24">
        <w:rPr>
          <w:sz w:val="22"/>
          <w:szCs w:val="22"/>
          <w:lang w:val="en-GB"/>
        </w:rPr>
        <w:t>, regions and Tashkent city administrations, within the limited total number of management staff, a department for coordination of land acquisition and compensation work consisting of 2 state units should be established. In necessary cases, the position of chief specialist shall be introduced by respective administrations. They are tasked to carry out the following tasks:</w:t>
      </w:r>
    </w:p>
    <w:p w:rsidR="004A544B" w:rsidRPr="00F36D9B" w:rsidRDefault="004A544B" w:rsidP="001B6F19">
      <w:pPr>
        <w:pStyle w:val="Default"/>
        <w:numPr>
          <w:ilvl w:val="0"/>
          <w:numId w:val="36"/>
        </w:numPr>
        <w:tabs>
          <w:tab w:val="left" w:pos="142"/>
          <w:tab w:val="left" w:pos="1560"/>
        </w:tabs>
        <w:spacing w:before="60" w:after="60"/>
        <w:ind w:right="-23"/>
        <w:jc w:val="both"/>
        <w:rPr>
          <w:sz w:val="22"/>
          <w:szCs w:val="22"/>
          <w:lang w:val="en-GB"/>
        </w:rPr>
      </w:pPr>
      <w:r w:rsidRPr="00F36D9B">
        <w:rPr>
          <w:sz w:val="22"/>
          <w:szCs w:val="22"/>
          <w:lang w:val="en-GB"/>
        </w:rPr>
        <w:t xml:space="preserve">to study the availability of sufficient resources (funds, land and other property) to compensate the owners of the real estate objects that will be damaged; </w:t>
      </w:r>
    </w:p>
    <w:p w:rsidR="004A544B" w:rsidRPr="00F36D9B" w:rsidRDefault="004A544B" w:rsidP="001B6F19">
      <w:pPr>
        <w:pStyle w:val="Default"/>
        <w:numPr>
          <w:ilvl w:val="0"/>
          <w:numId w:val="36"/>
        </w:numPr>
        <w:tabs>
          <w:tab w:val="left" w:pos="142"/>
          <w:tab w:val="left" w:pos="1560"/>
        </w:tabs>
        <w:spacing w:before="60" w:after="60"/>
        <w:ind w:right="-23"/>
        <w:jc w:val="both"/>
        <w:rPr>
          <w:sz w:val="22"/>
          <w:szCs w:val="22"/>
          <w:lang w:val="en-GB"/>
        </w:rPr>
      </w:pPr>
      <w:r w:rsidRPr="00F36D9B">
        <w:rPr>
          <w:sz w:val="22"/>
          <w:szCs w:val="22"/>
          <w:lang w:val="en-GB"/>
        </w:rPr>
        <w:t xml:space="preserve">preparing project documents of the future construction facility in the form of presentation materials for submission to the </w:t>
      </w:r>
      <w:r w:rsidR="0005663E" w:rsidRPr="00F36D9B">
        <w:rPr>
          <w:sz w:val="22"/>
          <w:szCs w:val="22"/>
          <w:lang w:val="en-GB"/>
        </w:rPr>
        <w:t>Supreme (</w:t>
      </w:r>
      <w:proofErr w:type="spellStart"/>
      <w:r w:rsidRPr="00F36D9B">
        <w:rPr>
          <w:sz w:val="22"/>
          <w:szCs w:val="22"/>
          <w:lang w:val="en-GB"/>
        </w:rPr>
        <w:t>Dzhokorg</w:t>
      </w:r>
      <w:proofErr w:type="spellEnd"/>
      <w:r w:rsidR="0005663E" w:rsidRPr="00F36D9B">
        <w:rPr>
          <w:sz w:val="22"/>
          <w:szCs w:val="22"/>
          <w:lang w:val="en-GB"/>
        </w:rPr>
        <w:t>)</w:t>
      </w:r>
      <w:r w:rsidRPr="00F36D9B">
        <w:rPr>
          <w:sz w:val="22"/>
          <w:szCs w:val="22"/>
          <w:lang w:val="en-GB"/>
        </w:rPr>
        <w:t xml:space="preserve"> Council of the Republic of </w:t>
      </w:r>
      <w:proofErr w:type="spellStart"/>
      <w:r w:rsidRPr="00F36D9B">
        <w:rPr>
          <w:sz w:val="22"/>
          <w:szCs w:val="22"/>
          <w:lang w:val="en-GB"/>
        </w:rPr>
        <w:t>Karakalpakstan</w:t>
      </w:r>
      <w:proofErr w:type="spellEnd"/>
      <w:r w:rsidRPr="00F36D9B">
        <w:rPr>
          <w:sz w:val="22"/>
          <w:szCs w:val="22"/>
          <w:lang w:val="en-GB"/>
        </w:rPr>
        <w:t xml:space="preserve"> or people's deputies to the regional and Tashkent City Councils; </w:t>
      </w:r>
    </w:p>
    <w:p w:rsidR="004A544B" w:rsidRPr="00F36D9B" w:rsidRDefault="004A544B" w:rsidP="001B6F19">
      <w:pPr>
        <w:pStyle w:val="Default"/>
        <w:numPr>
          <w:ilvl w:val="0"/>
          <w:numId w:val="36"/>
        </w:numPr>
        <w:tabs>
          <w:tab w:val="left" w:pos="142"/>
          <w:tab w:val="left" w:pos="1560"/>
        </w:tabs>
        <w:spacing w:before="60" w:after="60"/>
        <w:ind w:right="-23"/>
        <w:jc w:val="both"/>
        <w:rPr>
          <w:sz w:val="22"/>
          <w:szCs w:val="22"/>
          <w:lang w:val="en-GB"/>
        </w:rPr>
      </w:pPr>
      <w:r w:rsidRPr="00F36D9B">
        <w:rPr>
          <w:sz w:val="22"/>
          <w:szCs w:val="22"/>
          <w:lang w:val="en-GB"/>
        </w:rPr>
        <w:t xml:space="preserve">organizing an open discussion with the owners of real estate objects located on the acquired land; </w:t>
      </w:r>
    </w:p>
    <w:p w:rsidR="004A544B" w:rsidRPr="00F36D9B" w:rsidRDefault="004A544B" w:rsidP="001B6F19">
      <w:pPr>
        <w:pStyle w:val="Default"/>
        <w:numPr>
          <w:ilvl w:val="0"/>
          <w:numId w:val="36"/>
        </w:numPr>
        <w:tabs>
          <w:tab w:val="left" w:pos="142"/>
          <w:tab w:val="left" w:pos="1560"/>
        </w:tabs>
        <w:spacing w:before="60" w:after="60"/>
        <w:ind w:right="-23"/>
        <w:jc w:val="both"/>
        <w:rPr>
          <w:sz w:val="22"/>
          <w:szCs w:val="22"/>
          <w:lang w:val="en-GB"/>
        </w:rPr>
      </w:pPr>
      <w:r w:rsidRPr="00F36D9B">
        <w:rPr>
          <w:sz w:val="22"/>
          <w:szCs w:val="22"/>
          <w:lang w:val="en-GB"/>
        </w:rPr>
        <w:t xml:space="preserve">keeping records of the agreements concluded between the initiator of land plot confiscation and the owners of real estate objects. The agreements should include amount, type and term of compensation; </w:t>
      </w:r>
    </w:p>
    <w:p w:rsidR="004A544B" w:rsidRPr="00F36D9B" w:rsidRDefault="004A544B" w:rsidP="001B6F19">
      <w:pPr>
        <w:pStyle w:val="Default"/>
        <w:numPr>
          <w:ilvl w:val="0"/>
          <w:numId w:val="36"/>
        </w:numPr>
        <w:tabs>
          <w:tab w:val="left" w:pos="142"/>
          <w:tab w:val="left" w:pos="1560"/>
        </w:tabs>
        <w:spacing w:before="60" w:after="60"/>
        <w:ind w:right="-23"/>
        <w:jc w:val="both"/>
        <w:rPr>
          <w:sz w:val="22"/>
          <w:szCs w:val="22"/>
          <w:lang w:val="en-GB"/>
        </w:rPr>
      </w:pPr>
      <w:r w:rsidRPr="00F36D9B">
        <w:rPr>
          <w:sz w:val="22"/>
          <w:szCs w:val="22"/>
          <w:lang w:val="en-GB"/>
        </w:rPr>
        <w:t xml:space="preserve">to carry out constant monitoring of timely and complete compensations; </w:t>
      </w:r>
    </w:p>
    <w:p w:rsidR="004A544B" w:rsidRPr="00F36D9B" w:rsidRDefault="004A544B" w:rsidP="001B6F19">
      <w:pPr>
        <w:pStyle w:val="Default"/>
        <w:numPr>
          <w:ilvl w:val="0"/>
          <w:numId w:val="36"/>
        </w:numPr>
        <w:tabs>
          <w:tab w:val="left" w:pos="142"/>
          <w:tab w:val="left" w:pos="1560"/>
        </w:tabs>
        <w:spacing w:before="60" w:after="60"/>
        <w:ind w:right="-23"/>
        <w:jc w:val="both"/>
        <w:rPr>
          <w:sz w:val="22"/>
          <w:szCs w:val="22"/>
          <w:lang w:val="en-GB"/>
        </w:rPr>
      </w:pPr>
      <w:r w:rsidRPr="00F36D9B">
        <w:rPr>
          <w:sz w:val="22"/>
          <w:szCs w:val="22"/>
          <w:lang w:val="en-GB"/>
        </w:rPr>
        <w:t>to submit information to the Cabinet of Ministers of the Republic of Uzbekistan about the land acquisition, compensation, destruction of real estate objects, as well as the construction and assembly works being carried out on the acquired land plot;</w:t>
      </w:r>
    </w:p>
    <w:p w:rsidR="004A544B" w:rsidRPr="00F36D9B" w:rsidRDefault="004A544B" w:rsidP="00BD6B10">
      <w:pPr>
        <w:pStyle w:val="Default"/>
        <w:numPr>
          <w:ilvl w:val="0"/>
          <w:numId w:val="21"/>
        </w:numPr>
        <w:spacing w:after="120"/>
        <w:ind w:left="426" w:hanging="567"/>
        <w:jc w:val="both"/>
        <w:rPr>
          <w:sz w:val="22"/>
          <w:szCs w:val="22"/>
          <w:lang w:val="en-GB"/>
        </w:rPr>
      </w:pPr>
      <w:r w:rsidRPr="00A06F24">
        <w:rPr>
          <w:sz w:val="22"/>
          <w:szCs w:val="22"/>
          <w:lang w:val="en-GB"/>
        </w:rPr>
        <w:t>The</w:t>
      </w:r>
      <w:r w:rsidRPr="00F36D9B">
        <w:rPr>
          <w:sz w:val="22"/>
          <w:szCs w:val="22"/>
          <w:lang w:val="en-GB"/>
        </w:rPr>
        <w:t xml:space="preserve"> head of the department acts as the secretary of the compensation commissions under the </w:t>
      </w:r>
      <w:r w:rsidR="0005663E" w:rsidRPr="00F36D9B">
        <w:rPr>
          <w:sz w:val="22"/>
          <w:szCs w:val="22"/>
          <w:lang w:val="en-GB"/>
        </w:rPr>
        <w:t>Supreme (</w:t>
      </w:r>
      <w:proofErr w:type="spellStart"/>
      <w:r w:rsidRPr="00F36D9B">
        <w:rPr>
          <w:sz w:val="22"/>
          <w:szCs w:val="22"/>
          <w:lang w:val="en-GB"/>
        </w:rPr>
        <w:t>Dzhokorg</w:t>
      </w:r>
      <w:proofErr w:type="spellEnd"/>
      <w:r w:rsidR="0005663E" w:rsidRPr="00F36D9B">
        <w:rPr>
          <w:sz w:val="22"/>
          <w:szCs w:val="22"/>
          <w:lang w:val="en-GB"/>
        </w:rPr>
        <w:t>)</w:t>
      </w:r>
      <w:r w:rsidRPr="00F36D9B">
        <w:rPr>
          <w:sz w:val="22"/>
          <w:szCs w:val="22"/>
          <w:lang w:val="en-GB"/>
        </w:rPr>
        <w:t xml:space="preserve"> Council of the Republic of </w:t>
      </w:r>
      <w:proofErr w:type="spellStart"/>
      <w:r w:rsidRPr="00F36D9B">
        <w:rPr>
          <w:sz w:val="22"/>
          <w:szCs w:val="22"/>
          <w:lang w:val="en-GB"/>
        </w:rPr>
        <w:t>Karakalpakstan</w:t>
      </w:r>
      <w:proofErr w:type="spellEnd"/>
      <w:r w:rsidRPr="00F36D9B">
        <w:rPr>
          <w:sz w:val="22"/>
          <w:szCs w:val="22"/>
          <w:lang w:val="en-GB"/>
        </w:rPr>
        <w:t>, People's Deputies of the Regions and Tashkent City Councils</w:t>
      </w:r>
      <w:r w:rsidR="001A7770" w:rsidRPr="00F36D9B">
        <w:rPr>
          <w:sz w:val="22"/>
          <w:szCs w:val="22"/>
          <w:lang w:val="en-GB"/>
        </w:rPr>
        <w:t>.</w:t>
      </w:r>
    </w:p>
    <w:p w:rsidR="00A473BC" w:rsidRPr="00357DF1" w:rsidRDefault="00A473BC" w:rsidP="00083902">
      <w:pPr>
        <w:pStyle w:val="Default"/>
        <w:spacing w:before="120" w:after="120"/>
        <w:ind w:left="426" w:right="-24" w:hanging="426"/>
        <w:jc w:val="both"/>
        <w:rPr>
          <w:b/>
          <w:bCs/>
          <w:sz w:val="22"/>
          <w:szCs w:val="22"/>
          <w:lang w:val="en-US"/>
        </w:rPr>
      </w:pPr>
      <w:bookmarkStart w:id="114" w:name="_bookmark53"/>
      <w:bookmarkStart w:id="115" w:name="_bookmark54"/>
      <w:bookmarkEnd w:id="114"/>
      <w:bookmarkEnd w:id="115"/>
      <w:r w:rsidRPr="00357DF1">
        <w:rPr>
          <w:b/>
          <w:bCs/>
          <w:sz w:val="22"/>
          <w:szCs w:val="22"/>
          <w:lang w:val="en-US"/>
        </w:rPr>
        <w:t>Resolution of Cabinet of Ministers № 146 (25 May 2011)</w:t>
      </w:r>
    </w:p>
    <w:p w:rsidR="00A473BC" w:rsidRPr="00F36D9B" w:rsidRDefault="00A473BC" w:rsidP="00BD6B10">
      <w:pPr>
        <w:pStyle w:val="Default"/>
        <w:numPr>
          <w:ilvl w:val="0"/>
          <w:numId w:val="21"/>
        </w:numPr>
        <w:spacing w:after="120"/>
        <w:ind w:left="426" w:hanging="567"/>
        <w:jc w:val="both"/>
        <w:rPr>
          <w:sz w:val="22"/>
          <w:lang w:val="en-GB"/>
        </w:rPr>
      </w:pPr>
      <w:r w:rsidRPr="00A06F24">
        <w:rPr>
          <w:sz w:val="22"/>
          <w:szCs w:val="22"/>
          <w:lang w:val="en-GB"/>
        </w:rPr>
        <w:t>This</w:t>
      </w:r>
      <w:r w:rsidRPr="00F36D9B">
        <w:rPr>
          <w:sz w:val="22"/>
        </w:rPr>
        <w:t xml:space="preserve"> Resolution is aimed to improve the procedure of granting land plots, protect the rights of legal </w:t>
      </w:r>
      <w:r w:rsidRPr="00F36D9B">
        <w:rPr>
          <w:sz w:val="22"/>
          <w:lang w:val="en-GB"/>
        </w:rPr>
        <w:t>entities and individuals on land, and improve the architecture of settlements and the efficient use of their land for construction by the Land Code and the Town Planning Code. This resolution has approved two Regulations: (i) Regulation on the procedure for granting land for urban development and other non-agricultural purposes, (ii) Regulation on the method of compensation for landowners, users, tenants, and proprietors (in case of residential land), as well as losses of agriculture and forestry.</w:t>
      </w:r>
    </w:p>
    <w:p w:rsidR="00A473BC" w:rsidRPr="00F36D9B" w:rsidRDefault="00A473BC" w:rsidP="00BD6B10">
      <w:pPr>
        <w:pStyle w:val="Default"/>
        <w:numPr>
          <w:ilvl w:val="0"/>
          <w:numId w:val="21"/>
        </w:numPr>
        <w:spacing w:after="120"/>
        <w:ind w:left="426" w:hanging="567"/>
        <w:jc w:val="both"/>
        <w:rPr>
          <w:sz w:val="22"/>
          <w:lang w:val="en-GB"/>
        </w:rPr>
      </w:pPr>
      <w:r w:rsidRPr="00A06F24">
        <w:rPr>
          <w:sz w:val="22"/>
          <w:szCs w:val="22"/>
          <w:lang w:val="en-GB"/>
        </w:rPr>
        <w:t>The</w:t>
      </w:r>
      <w:r w:rsidRPr="00F36D9B">
        <w:rPr>
          <w:sz w:val="22"/>
          <w:lang w:val="en-GB"/>
        </w:rPr>
        <w:t xml:space="preserve"> Regulation on the method of compensation for landowners, users, tenants, and proprietors, as well as losses of agriculture and forestry, includes the following:</w:t>
      </w:r>
    </w:p>
    <w:p w:rsidR="00A473BC" w:rsidRPr="00F36D9B" w:rsidRDefault="00A473BC" w:rsidP="001B6F19">
      <w:pPr>
        <w:pStyle w:val="Default"/>
        <w:numPr>
          <w:ilvl w:val="0"/>
          <w:numId w:val="37"/>
        </w:numPr>
        <w:spacing w:before="120" w:after="120"/>
        <w:ind w:right="-24"/>
        <w:jc w:val="both"/>
        <w:rPr>
          <w:sz w:val="22"/>
          <w:lang w:val="en-GB"/>
        </w:rPr>
      </w:pPr>
      <w:r w:rsidRPr="00F36D9B">
        <w:rPr>
          <w:sz w:val="22"/>
          <w:lang w:val="en-GB"/>
        </w:rPr>
        <w:t>Compensation for losses of landowners, users, tenants, and proprietors (hereinafter AHs);</w:t>
      </w:r>
    </w:p>
    <w:p w:rsidR="00A473BC" w:rsidRPr="00F36D9B" w:rsidRDefault="00A473BC" w:rsidP="001B6F19">
      <w:pPr>
        <w:pStyle w:val="Default"/>
        <w:numPr>
          <w:ilvl w:val="0"/>
          <w:numId w:val="37"/>
        </w:numPr>
        <w:spacing w:before="120" w:after="120"/>
        <w:ind w:right="-24"/>
        <w:jc w:val="both"/>
        <w:rPr>
          <w:sz w:val="22"/>
          <w:lang w:val="en-GB"/>
        </w:rPr>
      </w:pPr>
      <w:r w:rsidRPr="00F36D9B">
        <w:rPr>
          <w:sz w:val="22"/>
          <w:lang w:val="en-GB"/>
        </w:rPr>
        <w:t>Compensation for losses of agriculture and forestry;</w:t>
      </w:r>
    </w:p>
    <w:p w:rsidR="00A473BC" w:rsidRPr="00F36D9B" w:rsidRDefault="00A473BC" w:rsidP="001B6F19">
      <w:pPr>
        <w:pStyle w:val="Default"/>
        <w:numPr>
          <w:ilvl w:val="0"/>
          <w:numId w:val="37"/>
        </w:numPr>
        <w:spacing w:before="120" w:after="120"/>
        <w:ind w:right="-24"/>
        <w:jc w:val="both"/>
        <w:rPr>
          <w:sz w:val="22"/>
          <w:lang w:val="en-GB"/>
        </w:rPr>
      </w:pPr>
      <w:r w:rsidRPr="00F36D9B">
        <w:rPr>
          <w:sz w:val="22"/>
          <w:lang w:val="en-GB"/>
        </w:rPr>
        <w:t>cost of irrigation and developing the equal new land plot in return for seized irrigated agricultural land;</w:t>
      </w:r>
    </w:p>
    <w:p w:rsidR="00A473BC" w:rsidRPr="00F36D9B" w:rsidRDefault="00A473BC" w:rsidP="001B6F19">
      <w:pPr>
        <w:pStyle w:val="Default"/>
        <w:numPr>
          <w:ilvl w:val="0"/>
          <w:numId w:val="37"/>
        </w:numPr>
        <w:spacing w:before="120" w:after="120"/>
        <w:ind w:right="-24"/>
        <w:jc w:val="both"/>
        <w:rPr>
          <w:sz w:val="22"/>
          <w:lang w:val="en-GB"/>
        </w:rPr>
      </w:pPr>
      <w:r w:rsidRPr="00F36D9B">
        <w:rPr>
          <w:sz w:val="22"/>
          <w:lang w:val="en-GB"/>
        </w:rPr>
        <w:t>Cost of fundamental improvement of grassland and pasture;</w:t>
      </w:r>
    </w:p>
    <w:p w:rsidR="00A473BC" w:rsidRPr="00F36D9B" w:rsidRDefault="00A473BC" w:rsidP="001B6F19">
      <w:pPr>
        <w:pStyle w:val="Default"/>
        <w:numPr>
          <w:ilvl w:val="0"/>
          <w:numId w:val="37"/>
        </w:numPr>
        <w:spacing w:before="120" w:after="120"/>
        <w:ind w:right="-24"/>
        <w:jc w:val="both"/>
        <w:rPr>
          <w:sz w:val="22"/>
          <w:lang w:val="en-GB"/>
        </w:rPr>
      </w:pPr>
      <w:r w:rsidRPr="00F36D9B">
        <w:rPr>
          <w:sz w:val="22"/>
          <w:lang w:val="en-GB"/>
        </w:rPr>
        <w:t>Scheme for determination of losses of land possessors, users, tenants, and owners, as well as damages of agriculture and forestry;</w:t>
      </w:r>
    </w:p>
    <w:p w:rsidR="00A473BC" w:rsidRPr="00F36D9B" w:rsidRDefault="00A473BC" w:rsidP="001B6F19">
      <w:pPr>
        <w:pStyle w:val="Default"/>
        <w:numPr>
          <w:ilvl w:val="0"/>
          <w:numId w:val="37"/>
        </w:numPr>
        <w:spacing w:before="120" w:after="120"/>
        <w:ind w:right="-24"/>
        <w:jc w:val="both"/>
        <w:rPr>
          <w:sz w:val="22"/>
          <w:lang w:val="en-GB"/>
        </w:rPr>
      </w:pPr>
      <w:r w:rsidRPr="00F36D9B">
        <w:rPr>
          <w:sz w:val="22"/>
          <w:lang w:val="en-GB"/>
        </w:rPr>
        <w:t>Coefficients on the location of seized land plots.</w:t>
      </w:r>
    </w:p>
    <w:p w:rsidR="00A473BC" w:rsidRPr="00F36D9B" w:rsidRDefault="00A473BC" w:rsidP="00BD6B10">
      <w:pPr>
        <w:pStyle w:val="Default"/>
        <w:numPr>
          <w:ilvl w:val="0"/>
          <w:numId w:val="21"/>
        </w:numPr>
        <w:spacing w:after="120"/>
        <w:ind w:left="426" w:hanging="567"/>
        <w:jc w:val="both"/>
        <w:rPr>
          <w:sz w:val="22"/>
        </w:rPr>
      </w:pPr>
      <w:r w:rsidRPr="00A06F24">
        <w:rPr>
          <w:sz w:val="22"/>
          <w:lang w:val="en-GB"/>
        </w:rPr>
        <w:t>In</w:t>
      </w:r>
      <w:r w:rsidRPr="00F36D9B">
        <w:rPr>
          <w:sz w:val="22"/>
        </w:rPr>
        <w:t xml:space="preserve"> this LARP, the entitlements and compensation for AHs per resolution #146 have been included. </w:t>
      </w:r>
      <w:r w:rsidRPr="00F36D9B">
        <w:rPr>
          <w:sz w:val="22"/>
          <w:lang w:val="en-GB"/>
        </w:rPr>
        <w:t>According</w:t>
      </w:r>
      <w:r w:rsidRPr="00F36D9B">
        <w:rPr>
          <w:sz w:val="22"/>
        </w:rPr>
        <w:t xml:space="preserve"> to this resolution, AH is entitled the following compensation: </w:t>
      </w:r>
    </w:p>
    <w:p w:rsidR="00A473BC" w:rsidRPr="00F36D9B" w:rsidRDefault="00A473BC" w:rsidP="001B6F19">
      <w:pPr>
        <w:pStyle w:val="Default"/>
        <w:numPr>
          <w:ilvl w:val="0"/>
          <w:numId w:val="38"/>
        </w:numPr>
        <w:spacing w:before="120" w:after="120"/>
        <w:ind w:right="-24"/>
        <w:jc w:val="both"/>
        <w:rPr>
          <w:sz w:val="22"/>
          <w:lang w:val="en-GB"/>
        </w:rPr>
      </w:pPr>
      <w:r w:rsidRPr="00F36D9B">
        <w:rPr>
          <w:sz w:val="22"/>
          <w:lang w:val="en-GB"/>
        </w:rPr>
        <w:lastRenderedPageBreak/>
        <w:t>The cost of the land plot under the ownership of legal and physical entities.</w:t>
      </w:r>
    </w:p>
    <w:p w:rsidR="00A473BC" w:rsidRPr="00F36D9B" w:rsidRDefault="00A473BC" w:rsidP="001B6F19">
      <w:pPr>
        <w:pStyle w:val="Default"/>
        <w:numPr>
          <w:ilvl w:val="0"/>
          <w:numId w:val="38"/>
        </w:numPr>
        <w:spacing w:before="120" w:after="120"/>
        <w:ind w:right="-24"/>
        <w:jc w:val="both"/>
        <w:rPr>
          <w:sz w:val="22"/>
          <w:lang w:val="en-GB"/>
        </w:rPr>
      </w:pPr>
      <w:r w:rsidRPr="00F36D9B">
        <w:rPr>
          <w:sz w:val="22"/>
          <w:lang w:val="en-GB"/>
        </w:rPr>
        <w:t>The cost of not harvested agricultural crops.</w:t>
      </w:r>
    </w:p>
    <w:p w:rsidR="00A473BC" w:rsidRPr="00F36D9B" w:rsidRDefault="00A473BC" w:rsidP="00BD6B10">
      <w:pPr>
        <w:pStyle w:val="Default"/>
        <w:numPr>
          <w:ilvl w:val="0"/>
          <w:numId w:val="21"/>
        </w:numPr>
        <w:spacing w:after="120"/>
        <w:ind w:left="426" w:hanging="567"/>
        <w:jc w:val="both"/>
        <w:rPr>
          <w:sz w:val="22"/>
          <w:lang w:val="en-GB"/>
        </w:rPr>
      </w:pPr>
      <w:r w:rsidRPr="00F36D9B">
        <w:rPr>
          <w:sz w:val="22"/>
          <w:lang w:val="en-GB"/>
        </w:rPr>
        <w:t>Compensation for AHs is provided in case of:</w:t>
      </w:r>
    </w:p>
    <w:p w:rsidR="00A473BC" w:rsidRPr="00F36D9B" w:rsidRDefault="00A473BC" w:rsidP="001B6F19">
      <w:pPr>
        <w:pStyle w:val="Default"/>
        <w:numPr>
          <w:ilvl w:val="0"/>
          <w:numId w:val="38"/>
        </w:numPr>
        <w:spacing w:before="120" w:after="120"/>
        <w:ind w:right="-24"/>
        <w:jc w:val="both"/>
        <w:rPr>
          <w:sz w:val="22"/>
          <w:lang w:val="en-GB"/>
        </w:rPr>
      </w:pPr>
      <w:r w:rsidRPr="00F36D9B">
        <w:rPr>
          <w:sz w:val="22"/>
          <w:lang w:val="en-GB"/>
        </w:rPr>
        <w:t>Permanent acquisition of land</w:t>
      </w:r>
    </w:p>
    <w:p w:rsidR="00A473BC" w:rsidRPr="00F36D9B" w:rsidRDefault="00A473BC" w:rsidP="001B6F19">
      <w:pPr>
        <w:pStyle w:val="Default"/>
        <w:numPr>
          <w:ilvl w:val="0"/>
          <w:numId w:val="38"/>
        </w:numPr>
        <w:spacing w:before="120" w:after="120"/>
        <w:ind w:right="-24"/>
        <w:jc w:val="both"/>
        <w:rPr>
          <w:sz w:val="22"/>
          <w:lang w:val="en-GB"/>
        </w:rPr>
      </w:pPr>
      <w:r w:rsidRPr="00F36D9B">
        <w:rPr>
          <w:sz w:val="22"/>
          <w:lang w:val="en-GB"/>
        </w:rPr>
        <w:t>Redemption of land</w:t>
      </w:r>
    </w:p>
    <w:p w:rsidR="00A473BC" w:rsidRPr="00F36D9B" w:rsidRDefault="00A473BC" w:rsidP="001B6F19">
      <w:pPr>
        <w:pStyle w:val="Default"/>
        <w:numPr>
          <w:ilvl w:val="0"/>
          <w:numId w:val="38"/>
        </w:numPr>
        <w:spacing w:before="120" w:after="120"/>
        <w:ind w:right="-24"/>
        <w:jc w:val="both"/>
        <w:rPr>
          <w:sz w:val="22"/>
          <w:lang w:val="en-GB"/>
        </w:rPr>
      </w:pPr>
      <w:r w:rsidRPr="00F36D9B">
        <w:rPr>
          <w:sz w:val="22"/>
          <w:lang w:val="en-GB"/>
        </w:rPr>
        <w:t>Temporary acquisition of land</w:t>
      </w:r>
    </w:p>
    <w:p w:rsidR="00A473BC" w:rsidRPr="00F36D9B" w:rsidRDefault="00A473BC" w:rsidP="00BD6B10">
      <w:pPr>
        <w:pStyle w:val="Default"/>
        <w:numPr>
          <w:ilvl w:val="0"/>
          <w:numId w:val="21"/>
        </w:numPr>
        <w:spacing w:after="120"/>
        <w:ind w:left="426" w:hanging="567"/>
        <w:jc w:val="both"/>
        <w:rPr>
          <w:sz w:val="22"/>
          <w:lang w:val="en-GB"/>
        </w:rPr>
      </w:pPr>
      <w:r w:rsidRPr="00F36D9B">
        <w:rPr>
          <w:sz w:val="22"/>
          <w:lang w:val="en-GB"/>
        </w:rPr>
        <w:t>This resolution shall be implemented together with the Resolution of Cabinet of Ministers #317 dated 21 September 2016.</w:t>
      </w:r>
      <w:bookmarkStart w:id="116" w:name="_bookmark55"/>
      <w:bookmarkEnd w:id="116"/>
    </w:p>
    <w:p w:rsidR="00A473BC" w:rsidRPr="00F36D9B" w:rsidRDefault="00A473BC" w:rsidP="00083902">
      <w:pPr>
        <w:pStyle w:val="Default"/>
        <w:spacing w:before="120" w:after="120"/>
        <w:ind w:left="426" w:right="-24" w:hanging="426"/>
        <w:jc w:val="both"/>
        <w:rPr>
          <w:sz w:val="22"/>
          <w:lang w:val="en-GB"/>
        </w:rPr>
      </w:pPr>
    </w:p>
    <w:p w:rsidR="00A473BC" w:rsidRPr="00F36D9B" w:rsidRDefault="00A473BC" w:rsidP="00083902">
      <w:pPr>
        <w:pStyle w:val="Default"/>
        <w:spacing w:before="120" w:line="360" w:lineRule="auto"/>
        <w:ind w:left="426" w:right="-24" w:hanging="426"/>
        <w:jc w:val="both"/>
        <w:rPr>
          <w:b/>
          <w:bCs/>
          <w:sz w:val="22"/>
          <w:lang w:val="en-GB"/>
        </w:rPr>
      </w:pPr>
      <w:r w:rsidRPr="00F36D9B">
        <w:rPr>
          <w:b/>
          <w:bCs/>
          <w:lang w:val="en-US"/>
        </w:rPr>
        <w:t>Resolution</w:t>
      </w:r>
      <w:r w:rsidRPr="00F36D9B">
        <w:rPr>
          <w:b/>
          <w:bCs/>
          <w:spacing w:val="-5"/>
          <w:lang w:val="en-US"/>
        </w:rPr>
        <w:t xml:space="preserve"> </w:t>
      </w:r>
      <w:r w:rsidRPr="00F36D9B">
        <w:rPr>
          <w:b/>
          <w:bCs/>
          <w:lang w:val="en-US"/>
        </w:rPr>
        <w:t>of</w:t>
      </w:r>
      <w:r w:rsidRPr="00F36D9B">
        <w:rPr>
          <w:b/>
          <w:bCs/>
          <w:spacing w:val="-3"/>
          <w:lang w:val="en-US"/>
        </w:rPr>
        <w:t xml:space="preserve"> </w:t>
      </w:r>
      <w:r w:rsidRPr="00F36D9B">
        <w:rPr>
          <w:b/>
          <w:bCs/>
          <w:lang w:val="en-US"/>
        </w:rPr>
        <w:t>Cabinet</w:t>
      </w:r>
      <w:r w:rsidRPr="00F36D9B">
        <w:rPr>
          <w:b/>
          <w:bCs/>
          <w:spacing w:val="-2"/>
          <w:lang w:val="en-US"/>
        </w:rPr>
        <w:t xml:space="preserve"> </w:t>
      </w:r>
      <w:r w:rsidRPr="00F36D9B">
        <w:rPr>
          <w:b/>
          <w:bCs/>
          <w:lang w:val="en-US"/>
        </w:rPr>
        <w:t>Ministers</w:t>
      </w:r>
      <w:r w:rsidRPr="00F36D9B">
        <w:rPr>
          <w:b/>
          <w:bCs/>
          <w:spacing w:val="-4"/>
          <w:lang w:val="en-US"/>
        </w:rPr>
        <w:t xml:space="preserve"> </w:t>
      </w:r>
      <w:r w:rsidRPr="00F36D9B">
        <w:rPr>
          <w:b/>
          <w:bCs/>
          <w:lang w:val="en-US"/>
        </w:rPr>
        <w:t>№317</w:t>
      </w:r>
      <w:r w:rsidRPr="00F36D9B">
        <w:rPr>
          <w:b/>
          <w:bCs/>
          <w:spacing w:val="-3"/>
          <w:lang w:val="en-US"/>
        </w:rPr>
        <w:t xml:space="preserve"> </w:t>
      </w:r>
      <w:r w:rsidRPr="00F36D9B">
        <w:rPr>
          <w:b/>
          <w:bCs/>
          <w:lang w:val="en-US"/>
        </w:rPr>
        <w:t>(21</w:t>
      </w:r>
      <w:r w:rsidRPr="00F36D9B">
        <w:rPr>
          <w:b/>
          <w:bCs/>
          <w:spacing w:val="-2"/>
          <w:lang w:val="en-US"/>
        </w:rPr>
        <w:t xml:space="preserve"> </w:t>
      </w:r>
      <w:r w:rsidRPr="00F36D9B">
        <w:rPr>
          <w:b/>
          <w:bCs/>
          <w:lang w:val="en-US"/>
        </w:rPr>
        <w:t>September</w:t>
      </w:r>
      <w:r w:rsidRPr="00F36D9B">
        <w:rPr>
          <w:b/>
          <w:bCs/>
          <w:spacing w:val="-4"/>
          <w:lang w:val="en-US"/>
        </w:rPr>
        <w:t xml:space="preserve"> </w:t>
      </w:r>
      <w:r w:rsidRPr="00F36D9B">
        <w:rPr>
          <w:b/>
          <w:bCs/>
          <w:lang w:val="en-US"/>
        </w:rPr>
        <w:t>2016)</w:t>
      </w:r>
    </w:p>
    <w:p w:rsidR="00A473BC" w:rsidRPr="00F36D9B" w:rsidRDefault="00A473BC" w:rsidP="00BD6B10">
      <w:pPr>
        <w:pStyle w:val="Default"/>
        <w:numPr>
          <w:ilvl w:val="0"/>
          <w:numId w:val="21"/>
        </w:numPr>
        <w:spacing w:after="120"/>
        <w:ind w:left="426" w:hanging="567"/>
        <w:jc w:val="both"/>
        <w:rPr>
          <w:sz w:val="22"/>
          <w:lang w:val="en-GB"/>
        </w:rPr>
      </w:pPr>
      <w:r w:rsidRPr="00F36D9B">
        <w:rPr>
          <w:sz w:val="22"/>
          <w:lang w:val="en-GB"/>
        </w:rPr>
        <w:t>The resolution “On amending and adding to some decrees of the Republic of Uzbekistan, aimed the further improvement of registration of cadastral document on real property” defines responsible design institution which calculates the agricultural and forest-related losses belonging to legal land users, tenants. This institute is “</w:t>
      </w:r>
      <w:proofErr w:type="spellStart"/>
      <w:r w:rsidRPr="00F36D9B">
        <w:rPr>
          <w:sz w:val="22"/>
          <w:lang w:val="en-GB"/>
        </w:rPr>
        <w:t>Uzdavyerloyiha</w:t>
      </w:r>
      <w:proofErr w:type="spellEnd"/>
      <w:r w:rsidRPr="00F36D9B">
        <w:rPr>
          <w:sz w:val="22"/>
          <w:lang w:val="en-GB"/>
        </w:rPr>
        <w:t>” and its branches in the regions. It defines that in case of the following type of construction works, then compensation for agricultural and forest-related losses will not be compensated:</w:t>
      </w:r>
    </w:p>
    <w:p w:rsidR="00A473BC" w:rsidRPr="00F36D9B" w:rsidRDefault="00A473BC" w:rsidP="001B6F19">
      <w:pPr>
        <w:pStyle w:val="Default"/>
        <w:numPr>
          <w:ilvl w:val="0"/>
          <w:numId w:val="39"/>
        </w:numPr>
        <w:spacing w:before="120"/>
        <w:ind w:right="-24"/>
        <w:jc w:val="both"/>
        <w:rPr>
          <w:sz w:val="22"/>
          <w:lang w:val="en-GB"/>
        </w:rPr>
      </w:pPr>
      <w:r w:rsidRPr="00F36D9B">
        <w:rPr>
          <w:sz w:val="22"/>
          <w:lang w:val="en-GB"/>
        </w:rPr>
        <w:t>construction of individual housing and maintenance of a residential house.</w:t>
      </w:r>
    </w:p>
    <w:p w:rsidR="00A473BC" w:rsidRPr="00F36D9B" w:rsidRDefault="00A473BC" w:rsidP="001B6F19">
      <w:pPr>
        <w:pStyle w:val="Default"/>
        <w:numPr>
          <w:ilvl w:val="0"/>
          <w:numId w:val="39"/>
        </w:numPr>
        <w:spacing w:before="120"/>
        <w:ind w:right="-24"/>
        <w:jc w:val="both"/>
        <w:rPr>
          <w:sz w:val="22"/>
          <w:lang w:val="en-GB"/>
        </w:rPr>
      </w:pPr>
      <w:r w:rsidRPr="00F36D9B">
        <w:rPr>
          <w:sz w:val="22"/>
          <w:lang w:val="en-GB"/>
        </w:rPr>
        <w:t>construction of pre-school, general secondary, secondary special, professional educational and medical institutions.</w:t>
      </w:r>
    </w:p>
    <w:p w:rsidR="00A473BC" w:rsidRPr="00F36D9B" w:rsidRDefault="00A473BC" w:rsidP="001B6F19">
      <w:pPr>
        <w:pStyle w:val="Default"/>
        <w:numPr>
          <w:ilvl w:val="0"/>
          <w:numId w:val="39"/>
        </w:numPr>
        <w:spacing w:before="120"/>
        <w:ind w:right="-24"/>
        <w:jc w:val="both"/>
        <w:rPr>
          <w:sz w:val="22"/>
          <w:lang w:val="en-GB"/>
        </w:rPr>
      </w:pPr>
      <w:r w:rsidRPr="00F36D9B">
        <w:rPr>
          <w:sz w:val="22"/>
          <w:lang w:val="en-GB"/>
        </w:rPr>
        <w:t>construction of water management facilities, land reclamation facilities and hydraulic structures.</w:t>
      </w:r>
    </w:p>
    <w:p w:rsidR="00A473BC" w:rsidRPr="00F36D9B" w:rsidRDefault="00A473BC" w:rsidP="001B6F19">
      <w:pPr>
        <w:pStyle w:val="Default"/>
        <w:numPr>
          <w:ilvl w:val="0"/>
          <w:numId w:val="39"/>
        </w:numPr>
        <w:spacing w:before="120"/>
        <w:ind w:right="-24"/>
        <w:jc w:val="both"/>
        <w:rPr>
          <w:sz w:val="22"/>
          <w:lang w:val="en-GB"/>
        </w:rPr>
      </w:pPr>
      <w:r w:rsidRPr="00F36D9B">
        <w:rPr>
          <w:sz w:val="22"/>
          <w:lang w:val="en-GB"/>
        </w:rPr>
        <w:t>formation of protected natural areas.</w:t>
      </w:r>
    </w:p>
    <w:p w:rsidR="00A473BC" w:rsidRPr="00F36D9B" w:rsidRDefault="00A473BC" w:rsidP="00BD6B10">
      <w:pPr>
        <w:pStyle w:val="Default"/>
        <w:numPr>
          <w:ilvl w:val="0"/>
          <w:numId w:val="21"/>
        </w:numPr>
        <w:spacing w:after="120"/>
        <w:ind w:left="426" w:hanging="567"/>
        <w:jc w:val="both"/>
        <w:rPr>
          <w:sz w:val="22"/>
          <w:lang w:val="en-GB"/>
        </w:rPr>
      </w:pPr>
      <w:r w:rsidRPr="00F36D9B">
        <w:rPr>
          <w:sz w:val="22"/>
          <w:lang w:val="en-GB"/>
        </w:rPr>
        <w:t xml:space="preserve">In resolution # 317, there is no indication that in case of above-mentioned purposes AHs will also not to be compensated. Based on this we consider that even though, the land is being expropriated for public needs; still, the compensation for AHs shall be paid. </w:t>
      </w:r>
    </w:p>
    <w:p w:rsidR="00A473BC" w:rsidRPr="00F36D9B" w:rsidRDefault="00A473BC" w:rsidP="00BD6B10">
      <w:pPr>
        <w:pStyle w:val="Default"/>
        <w:numPr>
          <w:ilvl w:val="0"/>
          <w:numId w:val="21"/>
        </w:numPr>
        <w:spacing w:after="120"/>
        <w:ind w:left="426" w:hanging="567"/>
        <w:jc w:val="both"/>
        <w:rPr>
          <w:sz w:val="22"/>
          <w:lang w:val="en-GB"/>
        </w:rPr>
      </w:pPr>
      <w:r w:rsidRPr="00F36D9B">
        <w:rPr>
          <w:sz w:val="22"/>
          <w:lang w:val="en-GB"/>
        </w:rPr>
        <w:t>By this resolution, the Government defined the procedure of legalization cadastral document of the titled and not titled (illegal) land users. The main requirements for the legalization of non-titled land users are to provide i) explanation of circumstances of unlawful use of land, ii) certificate from local self-governed bodies on possession of the last 15 years, iii) payment of land tax for the previous five years. This resolution updates compensation mechanism of agricultural and forest-related losses. Therefore, in the calculation of compensation, this resolution shall be used together with Resolution of Cabinet of Ministers #146dated on 25 May 2011.</w:t>
      </w:r>
    </w:p>
    <w:p w:rsidR="00A473BC" w:rsidRPr="00F36D9B" w:rsidRDefault="00A473BC" w:rsidP="00083902">
      <w:pPr>
        <w:pStyle w:val="Default"/>
        <w:spacing w:before="120"/>
        <w:ind w:left="426" w:right="-24" w:hanging="426"/>
        <w:jc w:val="both"/>
        <w:rPr>
          <w:b/>
          <w:bCs/>
          <w:sz w:val="22"/>
          <w:szCs w:val="22"/>
          <w:lang w:val="en-US"/>
        </w:rPr>
      </w:pPr>
      <w:bookmarkStart w:id="117" w:name="_bookmark56"/>
      <w:bookmarkEnd w:id="117"/>
      <w:r w:rsidRPr="00F36D9B">
        <w:rPr>
          <w:b/>
          <w:bCs/>
          <w:sz w:val="22"/>
          <w:szCs w:val="22"/>
          <w:lang w:val="en-US"/>
        </w:rPr>
        <w:t>Resolution of Cabinet Ministers №3857 (16 July 2018)</w:t>
      </w:r>
    </w:p>
    <w:p w:rsidR="00A473BC" w:rsidRPr="00F36D9B" w:rsidRDefault="00A473BC" w:rsidP="00BD6B10">
      <w:pPr>
        <w:pStyle w:val="Default"/>
        <w:numPr>
          <w:ilvl w:val="0"/>
          <w:numId w:val="21"/>
        </w:numPr>
        <w:spacing w:after="120"/>
        <w:ind w:left="426" w:hanging="567"/>
        <w:jc w:val="both"/>
        <w:rPr>
          <w:sz w:val="22"/>
          <w:lang w:val="en-GB"/>
        </w:rPr>
      </w:pPr>
      <w:r w:rsidRPr="00F36D9B">
        <w:rPr>
          <w:sz w:val="22"/>
          <w:lang w:val="en-GB"/>
        </w:rPr>
        <w:t>The resolution “On measures to improve the effectiveness of training and realizing projects with participation of international financial institutions and foreign government financial organizations” partly provides that payment of compensation for the land acquisition, demolition of houses, structures, plantings within the framework of projects with the participation of International Financial Institutions (IFIs). If it is agreed and stated in agreements, then project implementation procedure will be followed by authorized bodies following the requirements of IFIs or Foreign Governmental Finance Organizations (FGFOs). This resolution gives to Executing Agencies to implement ADB’s LAR or other principles in case of discrepancies between national legislation and ADB policies.</w:t>
      </w:r>
    </w:p>
    <w:p w:rsidR="00A473BC" w:rsidRPr="00F36D9B" w:rsidRDefault="00A473BC" w:rsidP="00083902">
      <w:pPr>
        <w:pStyle w:val="Default"/>
        <w:spacing w:before="120"/>
        <w:ind w:left="426" w:right="-24" w:hanging="426"/>
        <w:jc w:val="both"/>
        <w:rPr>
          <w:b/>
          <w:bCs/>
          <w:sz w:val="22"/>
          <w:szCs w:val="22"/>
        </w:rPr>
      </w:pPr>
      <w:bookmarkStart w:id="118" w:name="_bookmark57"/>
      <w:bookmarkStart w:id="119" w:name="_bookmark58"/>
      <w:bookmarkEnd w:id="118"/>
      <w:bookmarkEnd w:id="119"/>
      <w:r w:rsidRPr="00F36D9B">
        <w:rPr>
          <w:b/>
          <w:bCs/>
          <w:sz w:val="22"/>
          <w:szCs w:val="22"/>
        </w:rPr>
        <w:t>Presidential Order PF-5491 (3 August 2019)</w:t>
      </w:r>
    </w:p>
    <w:p w:rsidR="00A473BC" w:rsidRPr="00F36D9B" w:rsidRDefault="00A473BC" w:rsidP="00BD6B10">
      <w:pPr>
        <w:pStyle w:val="Default"/>
        <w:numPr>
          <w:ilvl w:val="0"/>
          <w:numId w:val="21"/>
        </w:numPr>
        <w:spacing w:after="120"/>
        <w:ind w:left="426" w:hanging="567"/>
        <w:jc w:val="both"/>
        <w:rPr>
          <w:sz w:val="22"/>
          <w:lang w:val="en-GB"/>
        </w:rPr>
      </w:pPr>
      <w:r w:rsidRPr="00F36D9B">
        <w:rPr>
          <w:sz w:val="22"/>
          <w:lang w:val="en-GB"/>
        </w:rPr>
        <w:lastRenderedPageBreak/>
        <w:t>The order “On additional measures to unconditionally provide guarantees of ownership rights of citizens and business entities” has been issued after several breaching the national legislation in connection with involuntary resettlement and land expropriation for the State needs by local authorities in Uzbekistan. The main requirements of the Order are the following:</w:t>
      </w:r>
    </w:p>
    <w:p w:rsidR="00A473BC" w:rsidRPr="00F36D9B" w:rsidRDefault="00A473BC" w:rsidP="001B6F19">
      <w:pPr>
        <w:pStyle w:val="Default"/>
        <w:numPr>
          <w:ilvl w:val="0"/>
          <w:numId w:val="40"/>
        </w:numPr>
        <w:spacing w:before="120"/>
        <w:ind w:right="-24"/>
        <w:jc w:val="both"/>
        <w:rPr>
          <w:sz w:val="22"/>
          <w:lang w:val="en-GB"/>
        </w:rPr>
      </w:pPr>
      <w:r w:rsidRPr="00F36D9B">
        <w:rPr>
          <w:sz w:val="22"/>
          <w:lang w:val="en-GB"/>
        </w:rPr>
        <w:t>All the Involuntary resettlement activities in connection with the expropriation for the public and the State needs must be consulted with the centralized fund that was established under the Cabinet of Ministers to compensate for the LAR activities.</w:t>
      </w:r>
    </w:p>
    <w:p w:rsidR="00A473BC" w:rsidRPr="00F36D9B" w:rsidRDefault="00A473BC" w:rsidP="001B6F19">
      <w:pPr>
        <w:pStyle w:val="Default"/>
        <w:numPr>
          <w:ilvl w:val="0"/>
          <w:numId w:val="40"/>
        </w:numPr>
        <w:spacing w:before="120"/>
        <w:ind w:right="-24"/>
        <w:jc w:val="both"/>
        <w:rPr>
          <w:sz w:val="22"/>
          <w:lang w:val="en-GB"/>
        </w:rPr>
      </w:pPr>
      <w:r w:rsidRPr="00F36D9B">
        <w:rPr>
          <w:sz w:val="22"/>
          <w:lang w:val="en-GB"/>
        </w:rPr>
        <w:t>LAR Implementation can be carried out only after meaningful consultation with PAPs (residents and business entities) and valuation of compensation, and payment of the value of demolished buildings at replacement cost;</w:t>
      </w:r>
    </w:p>
    <w:p w:rsidR="00A473BC" w:rsidRPr="00F36D9B" w:rsidRDefault="00A473BC" w:rsidP="001B6F19">
      <w:pPr>
        <w:pStyle w:val="Default"/>
        <w:numPr>
          <w:ilvl w:val="0"/>
          <w:numId w:val="40"/>
        </w:numPr>
        <w:spacing w:before="120"/>
        <w:ind w:right="-24"/>
        <w:jc w:val="both"/>
        <w:rPr>
          <w:sz w:val="22"/>
          <w:lang w:val="en-GB"/>
        </w:rPr>
      </w:pPr>
      <w:r w:rsidRPr="00F36D9B">
        <w:rPr>
          <w:sz w:val="22"/>
          <w:lang w:val="en-GB"/>
        </w:rPr>
        <w:t xml:space="preserve">Inappropriate/illegal issuance of the administrative documents by the respective authorities to residents and business entities will be firstly compensated by the special budget of the local respective authorities and sooner the compensation will be reimbursed by the guilty person who issued that </w:t>
      </w:r>
      <w:r w:rsidR="00F21FEA" w:rsidRPr="00F36D9B">
        <w:rPr>
          <w:sz w:val="22"/>
          <w:lang w:val="en-GB"/>
        </w:rPr>
        <w:t>document.</w:t>
      </w:r>
    </w:p>
    <w:p w:rsidR="00A473BC" w:rsidRPr="00F36D9B" w:rsidRDefault="00A473BC" w:rsidP="00DB3590">
      <w:pPr>
        <w:pStyle w:val="Default"/>
        <w:numPr>
          <w:ilvl w:val="0"/>
          <w:numId w:val="40"/>
        </w:numPr>
        <w:spacing w:before="120" w:after="120"/>
        <w:ind w:right="-24"/>
        <w:jc w:val="both"/>
        <w:rPr>
          <w:sz w:val="22"/>
          <w:lang w:val="en-GB"/>
        </w:rPr>
      </w:pPr>
      <w:r w:rsidRPr="00F36D9B">
        <w:rPr>
          <w:sz w:val="22"/>
          <w:lang w:val="en-GB"/>
        </w:rPr>
        <w:t>Starting from August 5, 2019, all the LAR activities in connection with the expropriation for the public and the State needs shall be carried out in 3 stages. 1st stage includes that all the LAR documents shall be submitted to the Cabinet of Ministers (</w:t>
      </w:r>
      <w:proofErr w:type="spellStart"/>
      <w:r w:rsidRPr="00F36D9B">
        <w:rPr>
          <w:sz w:val="22"/>
          <w:lang w:val="en-GB"/>
        </w:rPr>
        <w:t>CoM</w:t>
      </w:r>
      <w:proofErr w:type="spellEnd"/>
      <w:r w:rsidRPr="00F36D9B">
        <w:rPr>
          <w:sz w:val="22"/>
          <w:lang w:val="en-GB"/>
        </w:rPr>
        <w:t xml:space="preserve">), 2nd stage includes the issuance of conclusion by the responsible persons at </w:t>
      </w:r>
      <w:proofErr w:type="spellStart"/>
      <w:r w:rsidRPr="00F36D9B">
        <w:rPr>
          <w:sz w:val="22"/>
          <w:lang w:val="en-GB"/>
        </w:rPr>
        <w:t>CoM</w:t>
      </w:r>
      <w:proofErr w:type="spellEnd"/>
      <w:r w:rsidRPr="00F36D9B">
        <w:rPr>
          <w:sz w:val="22"/>
          <w:lang w:val="en-GB"/>
        </w:rPr>
        <w:t>, and in 3rd stage, the prepared conclusions shall be submitted to the Prime Minister for review and issuance of final decisions.</w:t>
      </w:r>
    </w:p>
    <w:p w:rsidR="00A473BC" w:rsidRPr="00F36D9B" w:rsidRDefault="00A473BC" w:rsidP="00DB3590">
      <w:pPr>
        <w:pStyle w:val="Default"/>
        <w:numPr>
          <w:ilvl w:val="0"/>
          <w:numId w:val="21"/>
        </w:numPr>
        <w:spacing w:before="120" w:after="120"/>
        <w:ind w:left="426" w:hanging="567"/>
        <w:jc w:val="both"/>
        <w:rPr>
          <w:sz w:val="22"/>
          <w:lang w:val="en-GB"/>
        </w:rPr>
      </w:pPr>
      <w:r w:rsidRPr="00F36D9B">
        <w:rPr>
          <w:sz w:val="22"/>
          <w:lang w:val="en-GB"/>
        </w:rPr>
        <w:t>In general, this Order fully complies with the ADB’s SPS 2009 on Safeguard Requirements Involuntary resettlement regarding public consultation, compensation at replacement cost and provision of relocation costs. This Order clearly states that all the inappropriate documents that made property owners as illegal owners will be compensated as well. However, one discrepancy includes that property owner without any document (squatter) is not subject to compensation.</w:t>
      </w:r>
    </w:p>
    <w:p w:rsidR="00A473BC" w:rsidRPr="00F36D9B" w:rsidRDefault="00A473BC" w:rsidP="00083902">
      <w:pPr>
        <w:pStyle w:val="Default"/>
        <w:spacing w:before="120" w:after="240"/>
        <w:ind w:left="426" w:right="-24" w:hanging="426"/>
        <w:jc w:val="both"/>
        <w:rPr>
          <w:b/>
          <w:bCs/>
          <w:lang w:val="en-US"/>
        </w:rPr>
      </w:pPr>
      <w:bookmarkStart w:id="120" w:name="_bookmark59"/>
      <w:bookmarkEnd w:id="120"/>
      <w:r w:rsidRPr="00F36D9B">
        <w:rPr>
          <w:b/>
          <w:bCs/>
          <w:lang w:val="en-US"/>
        </w:rPr>
        <w:t>Resolution of Cabinet of Ministers № 1047 (26 December 2018)</w:t>
      </w:r>
    </w:p>
    <w:p w:rsidR="00A473BC" w:rsidRPr="00F36D9B" w:rsidRDefault="00A473BC" w:rsidP="00BD6B10">
      <w:pPr>
        <w:pStyle w:val="Default"/>
        <w:numPr>
          <w:ilvl w:val="0"/>
          <w:numId w:val="21"/>
        </w:numPr>
        <w:spacing w:after="120"/>
        <w:ind w:left="426" w:hanging="567"/>
        <w:jc w:val="both"/>
        <w:rPr>
          <w:sz w:val="22"/>
          <w:lang w:val="en-GB"/>
        </w:rPr>
      </w:pPr>
      <w:r w:rsidRPr="00F36D9B">
        <w:rPr>
          <w:sz w:val="22"/>
          <w:lang w:val="en-GB"/>
        </w:rPr>
        <w:t xml:space="preserve">This full name of the resolution is called as “On the procedure for the formation and use of funds of centralized funds for the compensation to affected individuals and legal entities for the expropriation of land for the state and public needs.” This resolution appoints Republican Centralized Fund (RCF) under the Cabinet of Ministers for calculation and distribution of compensation during the involuntary resettlements to affected households and affected entities. Involuntary resettlement can be done only for the public and the state needs. RCF will be responsible for the Governmental level and internationally funded projects. </w:t>
      </w:r>
    </w:p>
    <w:p w:rsidR="00A473BC" w:rsidRPr="00F36D9B" w:rsidRDefault="00A473BC" w:rsidP="00BD6B10">
      <w:pPr>
        <w:pStyle w:val="Default"/>
        <w:numPr>
          <w:ilvl w:val="0"/>
          <w:numId w:val="21"/>
        </w:numPr>
        <w:spacing w:after="120"/>
        <w:ind w:left="426" w:hanging="567"/>
        <w:jc w:val="both"/>
        <w:rPr>
          <w:sz w:val="22"/>
          <w:lang w:val="en-GB"/>
        </w:rPr>
      </w:pPr>
      <w:r w:rsidRPr="00F36D9B">
        <w:rPr>
          <w:sz w:val="22"/>
          <w:lang w:val="en-GB"/>
        </w:rPr>
        <w:t xml:space="preserve">This resolution sets the procedure of compensation payments to affected physical and legal entities. The Supervisory Board under RCF has the right to decide, and the decisions are compulsory to execute. The Board will also monitor the allocation of funds to AH during the resettlement implementation period. Local managing bodies (i.e., </w:t>
      </w:r>
      <w:proofErr w:type="spellStart"/>
      <w:r w:rsidRPr="00F36D9B">
        <w:rPr>
          <w:sz w:val="22"/>
          <w:lang w:val="en-GB"/>
        </w:rPr>
        <w:t>Hokimiyats</w:t>
      </w:r>
      <w:proofErr w:type="spellEnd"/>
      <w:r w:rsidRPr="00F36D9B">
        <w:rPr>
          <w:sz w:val="22"/>
          <w:lang w:val="en-GB"/>
        </w:rPr>
        <w:t xml:space="preserve">) should start the process by inquiring to RCF on the distribution of necessary funds for LAR. The Board will review this application, and the appropriate decisions will be accepted. Regional </w:t>
      </w:r>
      <w:proofErr w:type="spellStart"/>
      <w:r w:rsidRPr="00F36D9B">
        <w:rPr>
          <w:sz w:val="22"/>
          <w:lang w:val="en-GB"/>
        </w:rPr>
        <w:t>Hokimiyats</w:t>
      </w:r>
      <w:proofErr w:type="spellEnd"/>
      <w:r w:rsidRPr="00F36D9B">
        <w:rPr>
          <w:sz w:val="22"/>
          <w:lang w:val="en-GB"/>
        </w:rPr>
        <w:t xml:space="preserve"> issue the Decree on the allocation of compensation based on the RCF’s decision. The Decree serves as a legal instrument to provide compensation to affected physical and legal entities.</w:t>
      </w:r>
    </w:p>
    <w:p w:rsidR="00A473BC" w:rsidRDefault="00A473BC" w:rsidP="00A06F24">
      <w:pPr>
        <w:pStyle w:val="Default"/>
        <w:tabs>
          <w:tab w:val="left" w:pos="142"/>
        </w:tabs>
        <w:spacing w:before="120"/>
        <w:ind w:right="-24"/>
        <w:jc w:val="both"/>
        <w:rPr>
          <w:b/>
          <w:bCs/>
          <w:sz w:val="22"/>
          <w:szCs w:val="22"/>
          <w:lang w:val="en-US"/>
        </w:rPr>
      </w:pPr>
      <w:bookmarkStart w:id="121" w:name="_bookmark60"/>
      <w:bookmarkEnd w:id="121"/>
      <w:r w:rsidRPr="00F36D9B">
        <w:rPr>
          <w:b/>
          <w:bCs/>
          <w:sz w:val="22"/>
          <w:szCs w:val="22"/>
          <w:lang w:val="en-US"/>
        </w:rPr>
        <w:t>Decree</w:t>
      </w:r>
      <w:r w:rsidRPr="00F36D9B">
        <w:rPr>
          <w:b/>
          <w:bCs/>
          <w:spacing w:val="-3"/>
          <w:sz w:val="22"/>
          <w:szCs w:val="22"/>
          <w:lang w:val="en-US"/>
        </w:rPr>
        <w:t xml:space="preserve"> </w:t>
      </w:r>
      <w:r w:rsidRPr="00F36D9B">
        <w:rPr>
          <w:b/>
          <w:bCs/>
          <w:sz w:val="22"/>
          <w:szCs w:val="22"/>
          <w:lang w:val="en-US"/>
        </w:rPr>
        <w:t>#PF-6243</w:t>
      </w:r>
      <w:r w:rsidRPr="00F36D9B">
        <w:rPr>
          <w:b/>
          <w:bCs/>
          <w:spacing w:val="-6"/>
          <w:sz w:val="22"/>
          <w:szCs w:val="22"/>
          <w:lang w:val="en-US"/>
        </w:rPr>
        <w:t xml:space="preserve"> </w:t>
      </w:r>
      <w:r w:rsidRPr="00F36D9B">
        <w:rPr>
          <w:b/>
          <w:bCs/>
          <w:sz w:val="22"/>
          <w:szCs w:val="22"/>
          <w:lang w:val="en-US"/>
        </w:rPr>
        <w:t>of</w:t>
      </w:r>
      <w:r w:rsidRPr="00F36D9B">
        <w:rPr>
          <w:b/>
          <w:bCs/>
          <w:spacing w:val="-5"/>
          <w:sz w:val="22"/>
          <w:szCs w:val="22"/>
          <w:lang w:val="en-US"/>
        </w:rPr>
        <w:t xml:space="preserve"> </w:t>
      </w:r>
      <w:r w:rsidRPr="00F36D9B">
        <w:rPr>
          <w:b/>
          <w:bCs/>
          <w:sz w:val="22"/>
          <w:szCs w:val="22"/>
          <w:lang w:val="en-US"/>
        </w:rPr>
        <w:t>the</w:t>
      </w:r>
      <w:r w:rsidRPr="00F36D9B">
        <w:rPr>
          <w:b/>
          <w:bCs/>
          <w:spacing w:val="-6"/>
          <w:sz w:val="22"/>
          <w:szCs w:val="22"/>
          <w:lang w:val="en-US"/>
        </w:rPr>
        <w:t xml:space="preserve"> </w:t>
      </w:r>
      <w:r w:rsidRPr="00F36D9B">
        <w:rPr>
          <w:b/>
          <w:bCs/>
          <w:sz w:val="22"/>
          <w:szCs w:val="22"/>
          <w:lang w:val="en-US"/>
        </w:rPr>
        <w:t>President</w:t>
      </w:r>
      <w:r w:rsidRPr="00F36D9B">
        <w:rPr>
          <w:b/>
          <w:bCs/>
          <w:spacing w:val="-5"/>
          <w:sz w:val="22"/>
          <w:szCs w:val="22"/>
          <w:lang w:val="en-US"/>
        </w:rPr>
        <w:t xml:space="preserve"> </w:t>
      </w:r>
      <w:r w:rsidRPr="00F36D9B">
        <w:rPr>
          <w:b/>
          <w:bCs/>
          <w:sz w:val="22"/>
          <w:szCs w:val="22"/>
          <w:lang w:val="en-US"/>
        </w:rPr>
        <w:t>of</w:t>
      </w:r>
      <w:r w:rsidRPr="00F36D9B">
        <w:rPr>
          <w:b/>
          <w:bCs/>
          <w:spacing w:val="-4"/>
          <w:sz w:val="22"/>
          <w:szCs w:val="22"/>
          <w:lang w:val="en-US"/>
        </w:rPr>
        <w:t xml:space="preserve"> </w:t>
      </w:r>
      <w:r w:rsidRPr="00F36D9B">
        <w:rPr>
          <w:b/>
          <w:bCs/>
          <w:sz w:val="22"/>
          <w:szCs w:val="22"/>
          <w:lang w:val="en-US"/>
        </w:rPr>
        <w:t>the</w:t>
      </w:r>
      <w:r w:rsidRPr="00F36D9B">
        <w:rPr>
          <w:b/>
          <w:bCs/>
          <w:spacing w:val="-6"/>
          <w:sz w:val="22"/>
          <w:szCs w:val="22"/>
          <w:lang w:val="en-US"/>
        </w:rPr>
        <w:t xml:space="preserve"> </w:t>
      </w:r>
      <w:r w:rsidRPr="00F36D9B">
        <w:rPr>
          <w:b/>
          <w:bCs/>
          <w:sz w:val="22"/>
          <w:szCs w:val="22"/>
          <w:lang w:val="en-US"/>
        </w:rPr>
        <w:t>Republic</w:t>
      </w:r>
      <w:r w:rsidRPr="00F36D9B">
        <w:rPr>
          <w:b/>
          <w:bCs/>
          <w:spacing w:val="-5"/>
          <w:sz w:val="22"/>
          <w:szCs w:val="22"/>
          <w:lang w:val="en-US"/>
        </w:rPr>
        <w:t xml:space="preserve"> </w:t>
      </w:r>
      <w:r w:rsidRPr="00F36D9B">
        <w:rPr>
          <w:b/>
          <w:bCs/>
          <w:sz w:val="22"/>
          <w:szCs w:val="22"/>
          <w:lang w:val="en-US"/>
        </w:rPr>
        <w:t>of</w:t>
      </w:r>
      <w:r w:rsidRPr="00F36D9B">
        <w:rPr>
          <w:b/>
          <w:bCs/>
          <w:spacing w:val="-4"/>
          <w:sz w:val="22"/>
          <w:szCs w:val="22"/>
          <w:lang w:val="en-US"/>
        </w:rPr>
        <w:t xml:space="preserve"> </w:t>
      </w:r>
      <w:r w:rsidRPr="00F36D9B">
        <w:rPr>
          <w:b/>
          <w:bCs/>
          <w:sz w:val="22"/>
          <w:szCs w:val="22"/>
          <w:lang w:val="en-US"/>
        </w:rPr>
        <w:t>Uzbekistan</w:t>
      </w:r>
      <w:r w:rsidRPr="00F36D9B">
        <w:rPr>
          <w:b/>
          <w:bCs/>
          <w:spacing w:val="-6"/>
          <w:sz w:val="22"/>
          <w:szCs w:val="22"/>
          <w:lang w:val="en-US"/>
        </w:rPr>
        <w:t xml:space="preserve"> </w:t>
      </w:r>
      <w:r w:rsidRPr="00F36D9B">
        <w:rPr>
          <w:b/>
          <w:bCs/>
          <w:sz w:val="22"/>
          <w:szCs w:val="22"/>
          <w:lang w:val="en-US"/>
        </w:rPr>
        <w:t>of</w:t>
      </w:r>
      <w:r w:rsidRPr="00F36D9B">
        <w:rPr>
          <w:b/>
          <w:bCs/>
          <w:spacing w:val="-5"/>
          <w:sz w:val="22"/>
          <w:szCs w:val="22"/>
          <w:lang w:val="en-US"/>
        </w:rPr>
        <w:t xml:space="preserve"> </w:t>
      </w:r>
      <w:r w:rsidRPr="00F36D9B">
        <w:rPr>
          <w:b/>
          <w:bCs/>
          <w:sz w:val="22"/>
          <w:szCs w:val="22"/>
          <w:lang w:val="en-US"/>
        </w:rPr>
        <w:t>June</w:t>
      </w:r>
      <w:r w:rsidRPr="00F36D9B">
        <w:rPr>
          <w:b/>
          <w:bCs/>
          <w:spacing w:val="-3"/>
          <w:sz w:val="22"/>
          <w:szCs w:val="22"/>
          <w:lang w:val="en-US"/>
        </w:rPr>
        <w:t xml:space="preserve"> </w:t>
      </w:r>
      <w:r w:rsidRPr="00F36D9B">
        <w:rPr>
          <w:b/>
          <w:bCs/>
          <w:sz w:val="22"/>
          <w:szCs w:val="22"/>
          <w:lang w:val="en-US"/>
        </w:rPr>
        <w:t>8,</w:t>
      </w:r>
      <w:r w:rsidRPr="00F36D9B">
        <w:rPr>
          <w:b/>
          <w:bCs/>
          <w:spacing w:val="-4"/>
          <w:sz w:val="22"/>
          <w:szCs w:val="22"/>
          <w:lang w:val="en-US"/>
        </w:rPr>
        <w:t xml:space="preserve"> </w:t>
      </w:r>
      <w:r w:rsidRPr="00F36D9B">
        <w:rPr>
          <w:b/>
          <w:bCs/>
          <w:sz w:val="22"/>
          <w:szCs w:val="22"/>
          <w:lang w:val="en-US"/>
        </w:rPr>
        <w:t>2021:</w:t>
      </w:r>
      <w:r w:rsidRPr="00F36D9B">
        <w:rPr>
          <w:b/>
          <w:bCs/>
          <w:spacing w:val="-6"/>
          <w:sz w:val="22"/>
          <w:szCs w:val="22"/>
          <w:lang w:val="en-US"/>
        </w:rPr>
        <w:t xml:space="preserve"> </w:t>
      </w:r>
      <w:r w:rsidRPr="00F36D9B">
        <w:rPr>
          <w:b/>
          <w:bCs/>
          <w:sz w:val="22"/>
          <w:szCs w:val="22"/>
          <w:lang w:val="en-US"/>
        </w:rPr>
        <w:t>"On</w:t>
      </w:r>
      <w:r w:rsidRPr="00F36D9B">
        <w:rPr>
          <w:b/>
          <w:bCs/>
          <w:spacing w:val="-59"/>
          <w:sz w:val="22"/>
          <w:szCs w:val="22"/>
          <w:lang w:val="en-US"/>
        </w:rPr>
        <w:t xml:space="preserve"> </w:t>
      </w:r>
      <w:r w:rsidRPr="00F36D9B">
        <w:rPr>
          <w:b/>
          <w:bCs/>
          <w:sz w:val="22"/>
          <w:szCs w:val="22"/>
          <w:lang w:val="en-US"/>
        </w:rPr>
        <w:t>the measures of the equality and transparency in land relations, reliable protection</w:t>
      </w:r>
      <w:r w:rsidRPr="00F36D9B">
        <w:rPr>
          <w:b/>
          <w:bCs/>
          <w:spacing w:val="1"/>
          <w:sz w:val="22"/>
          <w:szCs w:val="22"/>
          <w:lang w:val="en-US"/>
        </w:rPr>
        <w:t xml:space="preserve"> </w:t>
      </w:r>
      <w:r w:rsidRPr="00F36D9B">
        <w:rPr>
          <w:b/>
          <w:bCs/>
          <w:sz w:val="22"/>
          <w:szCs w:val="22"/>
          <w:lang w:val="en-US"/>
        </w:rPr>
        <w:t>of</w:t>
      </w:r>
      <w:r w:rsidRPr="00F36D9B">
        <w:rPr>
          <w:b/>
          <w:bCs/>
          <w:spacing w:val="-2"/>
          <w:sz w:val="22"/>
          <w:szCs w:val="22"/>
          <w:lang w:val="en-US"/>
        </w:rPr>
        <w:t xml:space="preserve"> </w:t>
      </w:r>
      <w:r w:rsidRPr="00F36D9B">
        <w:rPr>
          <w:b/>
          <w:bCs/>
          <w:sz w:val="22"/>
          <w:szCs w:val="22"/>
          <w:lang w:val="en-US"/>
        </w:rPr>
        <w:t>land rights</w:t>
      </w:r>
      <w:r w:rsidRPr="00F36D9B">
        <w:rPr>
          <w:b/>
          <w:bCs/>
          <w:spacing w:val="-2"/>
          <w:sz w:val="22"/>
          <w:szCs w:val="22"/>
          <w:lang w:val="en-US"/>
        </w:rPr>
        <w:t xml:space="preserve"> </w:t>
      </w:r>
      <w:r w:rsidRPr="00F36D9B">
        <w:rPr>
          <w:b/>
          <w:bCs/>
          <w:sz w:val="22"/>
          <w:szCs w:val="22"/>
          <w:lang w:val="en-US"/>
        </w:rPr>
        <w:t>and</w:t>
      </w:r>
      <w:r w:rsidRPr="00F36D9B">
        <w:rPr>
          <w:b/>
          <w:bCs/>
          <w:spacing w:val="-1"/>
          <w:sz w:val="22"/>
          <w:szCs w:val="22"/>
          <w:lang w:val="en-US"/>
        </w:rPr>
        <w:t xml:space="preserve"> </w:t>
      </w:r>
      <w:r w:rsidRPr="00F36D9B">
        <w:rPr>
          <w:b/>
          <w:bCs/>
          <w:sz w:val="22"/>
          <w:szCs w:val="22"/>
          <w:lang w:val="en-US"/>
        </w:rPr>
        <w:t>making them</w:t>
      </w:r>
      <w:r w:rsidRPr="00F36D9B">
        <w:rPr>
          <w:b/>
          <w:bCs/>
          <w:spacing w:val="-1"/>
          <w:sz w:val="22"/>
          <w:szCs w:val="22"/>
          <w:lang w:val="en-US"/>
        </w:rPr>
        <w:t xml:space="preserve"> </w:t>
      </w:r>
      <w:r w:rsidRPr="00F36D9B">
        <w:rPr>
          <w:b/>
          <w:bCs/>
          <w:sz w:val="22"/>
          <w:szCs w:val="22"/>
          <w:lang w:val="en-US"/>
        </w:rPr>
        <w:t>market</w:t>
      </w:r>
      <w:r w:rsidRPr="00F36D9B">
        <w:rPr>
          <w:b/>
          <w:bCs/>
          <w:spacing w:val="-1"/>
          <w:sz w:val="22"/>
          <w:szCs w:val="22"/>
          <w:lang w:val="en-US"/>
        </w:rPr>
        <w:t xml:space="preserve"> </w:t>
      </w:r>
      <w:r w:rsidRPr="00F36D9B">
        <w:rPr>
          <w:b/>
          <w:bCs/>
          <w:sz w:val="22"/>
          <w:szCs w:val="22"/>
          <w:lang w:val="en-US"/>
        </w:rPr>
        <w:t>assets"</w:t>
      </w:r>
    </w:p>
    <w:p w:rsidR="00A473BC" w:rsidRPr="00F36D9B" w:rsidRDefault="00A473BC" w:rsidP="00BD6B10">
      <w:pPr>
        <w:pStyle w:val="Default"/>
        <w:numPr>
          <w:ilvl w:val="0"/>
          <w:numId w:val="21"/>
        </w:numPr>
        <w:spacing w:before="240" w:after="120" w:line="360" w:lineRule="auto"/>
        <w:ind w:left="426" w:hanging="567"/>
        <w:jc w:val="both"/>
        <w:rPr>
          <w:sz w:val="22"/>
          <w:lang w:val="en-GB"/>
        </w:rPr>
      </w:pPr>
      <w:r w:rsidRPr="00F36D9B">
        <w:rPr>
          <w:sz w:val="22"/>
          <w:lang w:val="en-GB"/>
        </w:rPr>
        <w:lastRenderedPageBreak/>
        <w:t>Under the given Decree, since August 1, 2021:</w:t>
      </w:r>
    </w:p>
    <w:p w:rsidR="00A473BC" w:rsidRPr="00F36D9B" w:rsidRDefault="00A473BC" w:rsidP="001B6F19">
      <w:pPr>
        <w:pStyle w:val="Default"/>
        <w:numPr>
          <w:ilvl w:val="0"/>
          <w:numId w:val="41"/>
        </w:numPr>
        <w:tabs>
          <w:tab w:val="left" w:pos="142"/>
        </w:tabs>
        <w:spacing w:before="120"/>
        <w:ind w:right="-24"/>
        <w:jc w:val="both"/>
        <w:rPr>
          <w:sz w:val="22"/>
          <w:lang w:val="en-GB"/>
        </w:rPr>
      </w:pPr>
      <w:r w:rsidRPr="00F36D9B">
        <w:rPr>
          <w:sz w:val="22"/>
          <w:lang w:val="en-GB"/>
        </w:rPr>
        <w:t xml:space="preserve">The procedure for allocating the land plots by virtue of the perpetual inheritance, permanent ownership and temporary use rights has been abolished, while the same rights have been preserved for the owners for the land plots allotted in the past under the </w:t>
      </w:r>
      <w:r w:rsidR="008A5485" w:rsidRPr="00F36D9B">
        <w:rPr>
          <w:sz w:val="22"/>
          <w:lang w:val="en-GB"/>
        </w:rPr>
        <w:t>law.</w:t>
      </w:r>
    </w:p>
    <w:p w:rsidR="00A473BC" w:rsidRPr="00F36D9B" w:rsidRDefault="00A473BC" w:rsidP="001B6F19">
      <w:pPr>
        <w:pStyle w:val="Default"/>
        <w:numPr>
          <w:ilvl w:val="0"/>
          <w:numId w:val="41"/>
        </w:numPr>
        <w:tabs>
          <w:tab w:val="left" w:pos="142"/>
        </w:tabs>
        <w:spacing w:before="120"/>
        <w:ind w:right="-24"/>
        <w:jc w:val="both"/>
        <w:rPr>
          <w:sz w:val="22"/>
          <w:lang w:val="en-GB"/>
        </w:rPr>
      </w:pPr>
      <w:r w:rsidRPr="00F36D9B">
        <w:rPr>
          <w:sz w:val="22"/>
          <w:lang w:val="en-GB"/>
        </w:rPr>
        <w:t xml:space="preserve">In case of transferring the ownership of the real estate legally built on a rented land plot to another person under the law, in addition to the ownership right for the given object, the new owner will also receive the right to use the land </w:t>
      </w:r>
      <w:r w:rsidR="008A5485" w:rsidRPr="00F36D9B">
        <w:rPr>
          <w:sz w:val="22"/>
          <w:lang w:val="en-GB"/>
        </w:rPr>
        <w:t>plot.</w:t>
      </w:r>
    </w:p>
    <w:p w:rsidR="00A473BC" w:rsidRPr="00F36D9B" w:rsidRDefault="00A473BC" w:rsidP="001B6F19">
      <w:pPr>
        <w:pStyle w:val="Default"/>
        <w:numPr>
          <w:ilvl w:val="0"/>
          <w:numId w:val="41"/>
        </w:numPr>
        <w:tabs>
          <w:tab w:val="left" w:pos="142"/>
        </w:tabs>
        <w:spacing w:before="120"/>
        <w:ind w:right="-24"/>
        <w:jc w:val="both"/>
        <w:rPr>
          <w:sz w:val="22"/>
          <w:lang w:val="en-GB"/>
        </w:rPr>
      </w:pPr>
      <w:r w:rsidRPr="00F36D9B">
        <w:rPr>
          <w:sz w:val="22"/>
          <w:lang w:val="en-GB"/>
        </w:rPr>
        <w:t xml:space="preserve">An agricultural land plot is allocated only </w:t>
      </w:r>
      <w:r w:rsidR="008A5485" w:rsidRPr="00F36D9B">
        <w:rPr>
          <w:sz w:val="22"/>
          <w:lang w:val="en-GB"/>
        </w:rPr>
        <w:t>based on</w:t>
      </w:r>
      <w:r w:rsidRPr="00F36D9B">
        <w:rPr>
          <w:sz w:val="22"/>
          <w:lang w:val="en-GB"/>
        </w:rPr>
        <w:t xml:space="preserve"> the relevant outcomes of open e-tenders. The tender is open to all persons producing agricultural products. The results of the tender are approved based on the decision of the Council of Ministers, the Council of Ministers of the Republic of </w:t>
      </w:r>
      <w:proofErr w:type="spellStart"/>
      <w:r w:rsidRPr="00F36D9B">
        <w:rPr>
          <w:sz w:val="22"/>
          <w:lang w:val="en-GB"/>
        </w:rPr>
        <w:t>Karakalpak</w:t>
      </w:r>
      <w:r w:rsidR="00DB3590">
        <w:rPr>
          <w:sz w:val="22"/>
          <w:lang w:val="en-GB"/>
        </w:rPr>
        <w:t>stan</w:t>
      </w:r>
      <w:proofErr w:type="spellEnd"/>
      <w:r w:rsidRPr="00F36D9B">
        <w:rPr>
          <w:sz w:val="22"/>
          <w:lang w:val="en-GB"/>
        </w:rPr>
        <w:t xml:space="preserve"> and </w:t>
      </w:r>
      <w:proofErr w:type="spellStart"/>
      <w:r w:rsidR="008A5485">
        <w:rPr>
          <w:sz w:val="22"/>
          <w:lang w:val="en-GB"/>
        </w:rPr>
        <w:t>H</w:t>
      </w:r>
      <w:r w:rsidR="008A5485" w:rsidRPr="00F36D9B">
        <w:rPr>
          <w:sz w:val="22"/>
          <w:lang w:val="en-GB"/>
        </w:rPr>
        <w:t>okim</w:t>
      </w:r>
      <w:r w:rsidR="00DB3590">
        <w:rPr>
          <w:sz w:val="22"/>
          <w:lang w:val="en-GB"/>
        </w:rPr>
        <w:t>iyats</w:t>
      </w:r>
      <w:proofErr w:type="spellEnd"/>
      <w:r w:rsidR="008A5485" w:rsidRPr="00F36D9B">
        <w:rPr>
          <w:sz w:val="22"/>
          <w:lang w:val="en-GB"/>
        </w:rPr>
        <w:t xml:space="preserve"> </w:t>
      </w:r>
      <w:r w:rsidRPr="00F36D9B">
        <w:rPr>
          <w:sz w:val="22"/>
          <w:lang w:val="en-GB"/>
        </w:rPr>
        <w:t xml:space="preserve">of the regions and </w:t>
      </w:r>
      <w:r w:rsidR="00DB3590" w:rsidRPr="00F36D9B">
        <w:rPr>
          <w:sz w:val="22"/>
          <w:lang w:val="en-GB"/>
        </w:rPr>
        <w:t>Tashkent.</w:t>
      </w:r>
    </w:p>
    <w:p w:rsidR="00A473BC" w:rsidRPr="00F36D9B" w:rsidRDefault="00A473BC" w:rsidP="001B6F19">
      <w:pPr>
        <w:pStyle w:val="Default"/>
        <w:numPr>
          <w:ilvl w:val="0"/>
          <w:numId w:val="41"/>
        </w:numPr>
        <w:tabs>
          <w:tab w:val="left" w:pos="142"/>
        </w:tabs>
        <w:spacing w:before="120"/>
        <w:ind w:right="-24"/>
        <w:jc w:val="both"/>
        <w:rPr>
          <w:sz w:val="22"/>
          <w:lang w:val="en-GB"/>
        </w:rPr>
      </w:pPr>
      <w:r w:rsidRPr="00F36D9B">
        <w:rPr>
          <w:sz w:val="22"/>
          <w:lang w:val="en-GB"/>
        </w:rPr>
        <w:t xml:space="preserve">A non-agricultural land is sold through an electronic online auction based on the rights of ownership and </w:t>
      </w:r>
      <w:r w:rsidR="00DB3590" w:rsidRPr="00F36D9B">
        <w:rPr>
          <w:sz w:val="22"/>
          <w:lang w:val="en-GB"/>
        </w:rPr>
        <w:t>lease.</w:t>
      </w:r>
    </w:p>
    <w:p w:rsidR="00A473BC" w:rsidRPr="00F36D9B" w:rsidRDefault="00A473BC" w:rsidP="001B6F19">
      <w:pPr>
        <w:pStyle w:val="Default"/>
        <w:numPr>
          <w:ilvl w:val="0"/>
          <w:numId w:val="41"/>
        </w:numPr>
        <w:tabs>
          <w:tab w:val="left" w:pos="142"/>
        </w:tabs>
        <w:spacing w:before="120"/>
        <w:ind w:right="-24"/>
        <w:jc w:val="both"/>
        <w:rPr>
          <w:sz w:val="22"/>
          <w:lang w:val="en-GB"/>
        </w:rPr>
      </w:pPr>
      <w:r w:rsidRPr="00F36D9B">
        <w:rPr>
          <w:sz w:val="22"/>
          <w:lang w:val="en-GB"/>
        </w:rPr>
        <w:t xml:space="preserve">Based on the right of permanent use, by the decision of the Council of Ministers of the Republic of </w:t>
      </w:r>
      <w:proofErr w:type="spellStart"/>
      <w:r w:rsidRPr="00F36D9B">
        <w:rPr>
          <w:sz w:val="22"/>
          <w:lang w:val="en-GB"/>
        </w:rPr>
        <w:t>Karakalpak</w:t>
      </w:r>
      <w:r w:rsidR="00DB3590">
        <w:rPr>
          <w:sz w:val="22"/>
          <w:lang w:val="en-GB"/>
        </w:rPr>
        <w:t>stan</w:t>
      </w:r>
      <w:proofErr w:type="spellEnd"/>
      <w:r w:rsidRPr="00F36D9B">
        <w:rPr>
          <w:sz w:val="22"/>
          <w:lang w:val="en-GB"/>
        </w:rPr>
        <w:t xml:space="preserve"> and </w:t>
      </w:r>
      <w:proofErr w:type="spellStart"/>
      <w:r w:rsidR="00E05BC8">
        <w:rPr>
          <w:sz w:val="22"/>
          <w:lang w:val="en-GB"/>
        </w:rPr>
        <w:t>H</w:t>
      </w:r>
      <w:r w:rsidR="00E05BC8" w:rsidRPr="00F36D9B">
        <w:rPr>
          <w:sz w:val="22"/>
          <w:lang w:val="en-GB"/>
        </w:rPr>
        <w:t>okim</w:t>
      </w:r>
      <w:r w:rsidR="00DB3590">
        <w:rPr>
          <w:sz w:val="22"/>
          <w:lang w:val="en-GB"/>
        </w:rPr>
        <w:t>iyat</w:t>
      </w:r>
      <w:r w:rsidR="00E05BC8" w:rsidRPr="00F36D9B">
        <w:rPr>
          <w:sz w:val="22"/>
          <w:lang w:val="en-GB"/>
        </w:rPr>
        <w:t>s</w:t>
      </w:r>
      <w:proofErr w:type="spellEnd"/>
      <w:r w:rsidR="00E05BC8" w:rsidRPr="00F36D9B">
        <w:rPr>
          <w:sz w:val="22"/>
          <w:lang w:val="en-GB"/>
        </w:rPr>
        <w:t xml:space="preserve"> </w:t>
      </w:r>
      <w:r w:rsidRPr="00F36D9B">
        <w:rPr>
          <w:sz w:val="22"/>
          <w:lang w:val="en-GB"/>
        </w:rPr>
        <w:t>of the regions and the city of Tashkent, the land plots are given to the state organizations for the state or public needs;</w:t>
      </w:r>
    </w:p>
    <w:p w:rsidR="00A473BC" w:rsidRPr="00F36D9B" w:rsidRDefault="00A473BC" w:rsidP="001B6F19">
      <w:pPr>
        <w:pStyle w:val="Default"/>
        <w:numPr>
          <w:ilvl w:val="0"/>
          <w:numId w:val="41"/>
        </w:numPr>
        <w:tabs>
          <w:tab w:val="left" w:pos="142"/>
        </w:tabs>
        <w:spacing w:before="120"/>
        <w:ind w:right="-24"/>
        <w:jc w:val="both"/>
        <w:rPr>
          <w:sz w:val="22"/>
          <w:lang w:val="en-GB"/>
        </w:rPr>
      </w:pPr>
      <w:r w:rsidRPr="00F36D9B">
        <w:rPr>
          <w:sz w:val="22"/>
          <w:lang w:val="en-GB"/>
        </w:rPr>
        <w:t>During the implementation of state projects, the land plots are handed over to the state organizations under the right of permanent use. These plots may be subsequently leased by the owner to a private partner, as well as to profit organizations and other organizations of civil society for the term period specified by the contract.</w:t>
      </w:r>
      <w:bookmarkStart w:id="122" w:name="_bookmark62"/>
      <w:bookmarkEnd w:id="122"/>
    </w:p>
    <w:p w:rsidR="00A473BC" w:rsidRPr="00F36D9B" w:rsidRDefault="00A473BC" w:rsidP="00A06F24">
      <w:pPr>
        <w:pStyle w:val="Default"/>
        <w:tabs>
          <w:tab w:val="left" w:pos="142"/>
        </w:tabs>
        <w:spacing w:before="120"/>
        <w:ind w:left="66" w:right="-24"/>
        <w:jc w:val="both"/>
        <w:rPr>
          <w:b/>
          <w:bCs/>
          <w:sz w:val="22"/>
          <w:szCs w:val="22"/>
          <w:lang w:val="en-US"/>
        </w:rPr>
      </w:pPr>
      <w:r w:rsidRPr="00F36D9B">
        <w:rPr>
          <w:b/>
          <w:bCs/>
          <w:sz w:val="22"/>
          <w:szCs w:val="22"/>
          <w:lang w:val="en-US"/>
        </w:rPr>
        <w:t>Resolution # 543 Cabinet of Ministers of Republic of 27 August 2021: “On the Approval of the Administrative Regulations for the provision of Permanent use of land for state and Public needs”</w:t>
      </w:r>
    </w:p>
    <w:p w:rsidR="00A473BC" w:rsidRPr="00F36D9B" w:rsidRDefault="00A473BC" w:rsidP="00BD6B10">
      <w:pPr>
        <w:pStyle w:val="Default"/>
        <w:numPr>
          <w:ilvl w:val="0"/>
          <w:numId w:val="21"/>
        </w:numPr>
        <w:spacing w:before="120" w:after="120"/>
        <w:ind w:hanging="571"/>
        <w:jc w:val="both"/>
        <w:rPr>
          <w:sz w:val="22"/>
          <w:lang w:val="en-GB"/>
        </w:rPr>
      </w:pPr>
      <w:r w:rsidRPr="00F36D9B">
        <w:rPr>
          <w:sz w:val="22"/>
          <w:lang w:val="en-GB"/>
        </w:rPr>
        <w:t>The regulation was developed in accordance with the requirements of Decree #PF-6243 of the President of the Republic of Uzbekistan of June 8, 2021: “On the measures of the equality and transparency of land cultivation, reliable protection of land rights and making them market assets”.</w:t>
      </w:r>
    </w:p>
    <w:p w:rsidR="00A473BC" w:rsidRPr="00F36D9B" w:rsidRDefault="00A473BC" w:rsidP="00BD6B10">
      <w:pPr>
        <w:pStyle w:val="Default"/>
        <w:numPr>
          <w:ilvl w:val="0"/>
          <w:numId w:val="21"/>
        </w:numPr>
        <w:spacing w:before="120" w:after="120"/>
        <w:ind w:hanging="571"/>
        <w:jc w:val="both"/>
        <w:rPr>
          <w:sz w:val="22"/>
          <w:lang w:val="en-GB"/>
        </w:rPr>
      </w:pPr>
      <w:r w:rsidRPr="00F36D9B">
        <w:rPr>
          <w:sz w:val="22"/>
          <w:lang w:val="en-GB"/>
        </w:rPr>
        <w:t xml:space="preserve">The regulation defines the procedure for allocating the land plots for permanent use for state and public needs. The land plots are allocated on the basis of the right of permanent use of state bodies, institutions, enterprises and citizens’ self-governing bodies by the decision of the Council of Ministers of the Republic of </w:t>
      </w:r>
      <w:proofErr w:type="spellStart"/>
      <w:r w:rsidRPr="00F36D9B">
        <w:rPr>
          <w:sz w:val="22"/>
          <w:lang w:val="en-GB"/>
        </w:rPr>
        <w:t>Karakalpakstan</w:t>
      </w:r>
      <w:proofErr w:type="spellEnd"/>
      <w:r w:rsidRPr="00F36D9B">
        <w:rPr>
          <w:sz w:val="22"/>
          <w:lang w:val="en-GB"/>
        </w:rPr>
        <w:t xml:space="preserve">, regional </w:t>
      </w:r>
      <w:proofErr w:type="spellStart"/>
      <w:r w:rsidRPr="00F36D9B">
        <w:rPr>
          <w:sz w:val="22"/>
          <w:lang w:val="en-GB"/>
        </w:rPr>
        <w:t>Khokims</w:t>
      </w:r>
      <w:proofErr w:type="spellEnd"/>
      <w:r w:rsidRPr="00F36D9B">
        <w:rPr>
          <w:sz w:val="22"/>
          <w:lang w:val="en-GB"/>
        </w:rPr>
        <w:t xml:space="preserve"> and the administration of </w:t>
      </w:r>
      <w:bookmarkStart w:id="123" w:name="_bookmark63"/>
      <w:bookmarkEnd w:id="123"/>
      <w:r w:rsidRPr="00F36D9B">
        <w:rPr>
          <w:sz w:val="22"/>
          <w:lang w:val="en-GB"/>
        </w:rPr>
        <w:t>the city of Tashkent.</w:t>
      </w:r>
    </w:p>
    <w:p w:rsidR="00A473BC" w:rsidRPr="00F36D9B" w:rsidRDefault="00A473BC" w:rsidP="00083902">
      <w:pPr>
        <w:widowControl w:val="0"/>
        <w:tabs>
          <w:tab w:val="left" w:pos="142"/>
          <w:tab w:val="left" w:pos="2380"/>
          <w:tab w:val="left" w:pos="2381"/>
        </w:tabs>
        <w:autoSpaceDE w:val="0"/>
        <w:autoSpaceDN w:val="0"/>
        <w:ind w:left="426" w:right="-24" w:hanging="426"/>
        <w:rPr>
          <w:lang w:val="en-US"/>
        </w:rPr>
      </w:pPr>
      <w:bookmarkStart w:id="124" w:name="_bookmark64"/>
      <w:bookmarkStart w:id="125" w:name="_bookmark65"/>
      <w:bookmarkStart w:id="126" w:name="_bookmark66"/>
      <w:bookmarkStart w:id="127" w:name="_bookmark67"/>
      <w:bookmarkStart w:id="128" w:name="_bookmark68"/>
      <w:bookmarkStart w:id="129" w:name="_bookmark69"/>
      <w:bookmarkStart w:id="130" w:name="_bookmark70"/>
      <w:bookmarkStart w:id="131" w:name="_bookmark71"/>
      <w:bookmarkStart w:id="132" w:name="_bookmark72"/>
      <w:bookmarkStart w:id="133" w:name="_bookmark73"/>
      <w:bookmarkStart w:id="134" w:name="_bookmark74"/>
      <w:bookmarkEnd w:id="124"/>
      <w:bookmarkEnd w:id="125"/>
      <w:bookmarkEnd w:id="126"/>
      <w:bookmarkEnd w:id="127"/>
      <w:bookmarkEnd w:id="128"/>
      <w:bookmarkEnd w:id="129"/>
      <w:bookmarkEnd w:id="130"/>
      <w:bookmarkEnd w:id="131"/>
      <w:bookmarkEnd w:id="132"/>
      <w:bookmarkEnd w:id="133"/>
      <w:bookmarkEnd w:id="134"/>
    </w:p>
    <w:p w:rsidR="00A473BC" w:rsidRPr="00F36D9B" w:rsidRDefault="00A473BC" w:rsidP="00BD6B10">
      <w:pPr>
        <w:pStyle w:val="Default"/>
        <w:numPr>
          <w:ilvl w:val="1"/>
          <w:numId w:val="12"/>
        </w:numPr>
        <w:spacing w:before="120"/>
        <w:ind w:left="426" w:right="-24" w:hanging="426"/>
        <w:jc w:val="both"/>
        <w:rPr>
          <w:b/>
          <w:bCs/>
          <w:color w:val="auto"/>
          <w:sz w:val="22"/>
          <w:szCs w:val="22"/>
          <w:lang w:val="en-US"/>
        </w:rPr>
      </w:pPr>
      <w:r w:rsidRPr="00F36D9B">
        <w:rPr>
          <w:b/>
          <w:bCs/>
          <w:sz w:val="22"/>
          <w:lang w:val="en-GB"/>
        </w:rPr>
        <w:t>ADB</w:t>
      </w:r>
      <w:r w:rsidRPr="00F36D9B">
        <w:rPr>
          <w:b/>
          <w:bCs/>
          <w:color w:val="auto"/>
          <w:sz w:val="22"/>
          <w:szCs w:val="22"/>
          <w:lang w:val="en-US"/>
        </w:rPr>
        <w:t xml:space="preserve"> Safeguard Policy Statement 2009</w:t>
      </w:r>
    </w:p>
    <w:p w:rsidR="00A473BC" w:rsidRPr="00F36D9B" w:rsidRDefault="00A473BC" w:rsidP="00BD6B10">
      <w:pPr>
        <w:pStyle w:val="Default"/>
        <w:numPr>
          <w:ilvl w:val="0"/>
          <w:numId w:val="21"/>
        </w:numPr>
        <w:spacing w:before="120" w:after="120"/>
        <w:ind w:hanging="571"/>
        <w:jc w:val="both"/>
        <w:rPr>
          <w:sz w:val="22"/>
          <w:szCs w:val="22"/>
          <w:lang w:val="en-GB"/>
        </w:rPr>
      </w:pPr>
      <w:r w:rsidRPr="00F36D9B">
        <w:rPr>
          <w:sz w:val="22"/>
          <w:lang w:val="en-GB"/>
        </w:rPr>
        <w:t>The</w:t>
      </w:r>
      <w:r w:rsidRPr="00F36D9B">
        <w:rPr>
          <w:sz w:val="22"/>
          <w:szCs w:val="22"/>
          <w:lang w:val="en-GB"/>
        </w:rPr>
        <w:t xml:space="preserve"> ADB Safeguard Policy Statement, 2009, applies to losses due both to physical and economic displacement caused by involuntary acquisition of land and is based on the following basic principles:</w:t>
      </w:r>
    </w:p>
    <w:p w:rsidR="00A473BC" w:rsidRPr="00F36D9B" w:rsidRDefault="00A473BC" w:rsidP="00A926C4">
      <w:pPr>
        <w:numPr>
          <w:ilvl w:val="0"/>
          <w:numId w:val="5"/>
        </w:numPr>
        <w:spacing w:after="106"/>
        <w:ind w:left="426" w:right="-24" w:hanging="426"/>
        <w:jc w:val="both"/>
        <w:rPr>
          <w:b/>
          <w:bCs/>
          <w:sz w:val="22"/>
          <w:lang w:val="en-US"/>
        </w:rPr>
      </w:pPr>
      <w:r w:rsidRPr="00F36D9B">
        <w:rPr>
          <w:b/>
          <w:bCs/>
          <w:sz w:val="22"/>
          <w:lang w:val="en-US"/>
        </w:rPr>
        <w:t>Compensation, Assistance and Benefits for Displaced Persons (DPs)</w:t>
      </w:r>
    </w:p>
    <w:p w:rsidR="00A473BC" w:rsidRPr="00A06F24" w:rsidRDefault="00A473BC" w:rsidP="001B6F19">
      <w:pPr>
        <w:pStyle w:val="a6"/>
        <w:widowControl w:val="0"/>
        <w:numPr>
          <w:ilvl w:val="0"/>
          <w:numId w:val="43"/>
        </w:numPr>
        <w:tabs>
          <w:tab w:val="left" w:pos="142"/>
          <w:tab w:val="left" w:pos="2381"/>
        </w:tabs>
        <w:autoSpaceDE w:val="0"/>
        <w:autoSpaceDN w:val="0"/>
        <w:spacing w:before="60" w:after="60"/>
        <w:ind w:right="-24"/>
        <w:jc w:val="both"/>
        <w:rPr>
          <w:rFonts w:ascii="Arial" w:hAnsi="Arial" w:cs="Arial"/>
          <w:lang w:val="en-US"/>
        </w:rPr>
      </w:pPr>
      <w:r w:rsidRPr="00A06F24">
        <w:rPr>
          <w:rFonts w:ascii="Arial" w:hAnsi="Arial" w:cs="Arial"/>
          <w:lang w:val="en-US"/>
        </w:rPr>
        <w:t>Compensate/assist those with formal legal rights to the land lost and those who have claims to lands that are recognized or recognizable under national laws. Compensate DPs who have neither formal legal rights nor recognized or recognizable claims to land for non-land assets.</w:t>
      </w:r>
    </w:p>
    <w:p w:rsidR="00A473BC" w:rsidRPr="00A06F24" w:rsidRDefault="00A473BC" w:rsidP="001B6F19">
      <w:pPr>
        <w:pStyle w:val="a6"/>
        <w:widowControl w:val="0"/>
        <w:numPr>
          <w:ilvl w:val="0"/>
          <w:numId w:val="43"/>
        </w:numPr>
        <w:tabs>
          <w:tab w:val="left" w:pos="142"/>
          <w:tab w:val="left" w:pos="2381"/>
        </w:tabs>
        <w:autoSpaceDE w:val="0"/>
        <w:autoSpaceDN w:val="0"/>
        <w:spacing w:before="60" w:after="60"/>
        <w:ind w:right="-24"/>
        <w:jc w:val="both"/>
        <w:rPr>
          <w:rFonts w:ascii="Arial" w:hAnsi="Arial" w:cs="Arial"/>
          <w:lang w:val="en-US"/>
        </w:rPr>
      </w:pPr>
      <w:r w:rsidRPr="00A06F24">
        <w:rPr>
          <w:rFonts w:ascii="Arial" w:hAnsi="Arial" w:cs="Arial"/>
          <w:lang w:val="en-US"/>
        </w:rPr>
        <w:t xml:space="preserve">Compensate for affected lands, structures and other assets and put in place a </w:t>
      </w:r>
      <w:r w:rsidRPr="00A06F24">
        <w:rPr>
          <w:rFonts w:ascii="Arial" w:hAnsi="Arial" w:cs="Arial"/>
          <w:lang w:val="en-US"/>
        </w:rPr>
        <w:lastRenderedPageBreak/>
        <w:t>comprehensive income and livelihood rehabilitation program prior to displacement.</w:t>
      </w:r>
    </w:p>
    <w:p w:rsidR="00A473BC" w:rsidRPr="00A06F24" w:rsidRDefault="00A473BC" w:rsidP="001B6F19">
      <w:pPr>
        <w:pStyle w:val="a6"/>
        <w:widowControl w:val="0"/>
        <w:numPr>
          <w:ilvl w:val="0"/>
          <w:numId w:val="43"/>
        </w:numPr>
        <w:tabs>
          <w:tab w:val="left" w:pos="142"/>
          <w:tab w:val="left" w:pos="2381"/>
        </w:tabs>
        <w:autoSpaceDE w:val="0"/>
        <w:autoSpaceDN w:val="0"/>
        <w:spacing w:before="60" w:after="60"/>
        <w:ind w:right="-24"/>
        <w:jc w:val="both"/>
        <w:rPr>
          <w:rFonts w:ascii="Arial" w:hAnsi="Arial" w:cs="Arial"/>
          <w:lang w:val="en-US"/>
        </w:rPr>
      </w:pPr>
      <w:r w:rsidRPr="00A06F24">
        <w:rPr>
          <w:rFonts w:ascii="Arial" w:hAnsi="Arial" w:cs="Arial"/>
          <w:lang w:val="en-US"/>
        </w:rPr>
        <w:t>Give preference to land-based resettlement strategies for displaced persons whose livelihoods are land-based. Provide physically displaced persons with relocation assistance, secured tenure to relocation land, better housing at resettlement sites with comparable access to employment and production opportunities, and civic infrastructure and community services.</w:t>
      </w:r>
    </w:p>
    <w:p w:rsidR="00A473BC" w:rsidRPr="00A06F24" w:rsidRDefault="00A473BC" w:rsidP="001B6F19">
      <w:pPr>
        <w:pStyle w:val="a6"/>
        <w:widowControl w:val="0"/>
        <w:numPr>
          <w:ilvl w:val="0"/>
          <w:numId w:val="43"/>
        </w:numPr>
        <w:tabs>
          <w:tab w:val="left" w:pos="142"/>
          <w:tab w:val="left" w:pos="2381"/>
        </w:tabs>
        <w:autoSpaceDE w:val="0"/>
        <w:autoSpaceDN w:val="0"/>
        <w:spacing w:before="60" w:after="60"/>
        <w:ind w:right="-24"/>
        <w:jc w:val="both"/>
        <w:rPr>
          <w:rFonts w:ascii="Arial" w:hAnsi="Arial" w:cs="Arial"/>
          <w:lang w:val="en-US"/>
        </w:rPr>
      </w:pPr>
      <w:r w:rsidRPr="00A06F24">
        <w:rPr>
          <w:rFonts w:ascii="Arial" w:hAnsi="Arial" w:cs="Arial"/>
          <w:lang w:val="en-US"/>
        </w:rPr>
        <w:t>Promptly compensate economically displaced persons for the loss of income or livelihood sources at full replacement cost, and provide other assistance (i.e. access to credit, training, and employment opportunities) to help them improve, or at least restore, their income-earning capacity, production levels, and standards of living to pre-displacement levels.</w:t>
      </w:r>
    </w:p>
    <w:p w:rsidR="00A473BC" w:rsidRPr="00A06F24" w:rsidRDefault="00A473BC" w:rsidP="001B6F19">
      <w:pPr>
        <w:pStyle w:val="a6"/>
        <w:widowControl w:val="0"/>
        <w:numPr>
          <w:ilvl w:val="0"/>
          <w:numId w:val="43"/>
        </w:numPr>
        <w:tabs>
          <w:tab w:val="left" w:pos="142"/>
          <w:tab w:val="left" w:pos="2381"/>
        </w:tabs>
        <w:autoSpaceDE w:val="0"/>
        <w:autoSpaceDN w:val="0"/>
        <w:spacing w:before="60" w:after="60"/>
        <w:ind w:right="-24"/>
        <w:jc w:val="both"/>
        <w:rPr>
          <w:rFonts w:ascii="Arial" w:hAnsi="Arial" w:cs="Arial"/>
          <w:lang w:val="en-US"/>
        </w:rPr>
      </w:pPr>
      <w:r w:rsidRPr="00A06F24">
        <w:rPr>
          <w:rFonts w:ascii="Arial" w:hAnsi="Arial" w:cs="Arial"/>
          <w:lang w:val="en-US"/>
        </w:rPr>
        <w:t>Provide DPs with opportunities to share project benefits in addition to compensation and resettlement assistance.</w:t>
      </w:r>
    </w:p>
    <w:p w:rsidR="00A473BC" w:rsidRPr="00F36D9B" w:rsidRDefault="00A473BC" w:rsidP="00A926C4">
      <w:pPr>
        <w:numPr>
          <w:ilvl w:val="0"/>
          <w:numId w:val="5"/>
        </w:numPr>
        <w:spacing w:after="67"/>
        <w:ind w:left="426" w:right="-24" w:hanging="426"/>
        <w:jc w:val="both"/>
        <w:rPr>
          <w:b/>
          <w:bCs/>
          <w:sz w:val="22"/>
        </w:rPr>
      </w:pPr>
      <w:r w:rsidRPr="00F36D9B">
        <w:rPr>
          <w:b/>
          <w:bCs/>
          <w:sz w:val="22"/>
        </w:rPr>
        <w:t>Social Impact Assessment</w:t>
      </w:r>
    </w:p>
    <w:p w:rsidR="00A473BC" w:rsidRPr="00A06F24"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A06F24">
        <w:rPr>
          <w:rFonts w:ascii="Arial" w:hAnsi="Arial" w:cs="Arial"/>
          <w:lang w:val="en-US"/>
        </w:rPr>
        <w:t>Conduct socioeconomic survey(s) and a census, with appropriate socioeconomic baseline data to identify all persons who will be displaced by the project and to assess the project’s socioeconomic impacts on them.</w:t>
      </w:r>
    </w:p>
    <w:p w:rsidR="00A473BC" w:rsidRPr="00A06F24"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A06F24">
        <w:rPr>
          <w:rFonts w:ascii="Arial" w:hAnsi="Arial" w:cs="Arial"/>
          <w:lang w:val="en-US"/>
        </w:rPr>
        <w:t>Identify individuals and groups who may be differentially or disproportionately affected by the project because of their disadvantaged or vulnerable status as part of the social impact assessment.</w:t>
      </w:r>
    </w:p>
    <w:p w:rsidR="00A473BC" w:rsidRPr="00F36D9B" w:rsidRDefault="00A473BC" w:rsidP="00A926C4">
      <w:pPr>
        <w:numPr>
          <w:ilvl w:val="0"/>
          <w:numId w:val="5"/>
        </w:numPr>
        <w:spacing w:after="63"/>
        <w:ind w:left="426" w:right="-24" w:hanging="426"/>
        <w:jc w:val="both"/>
        <w:rPr>
          <w:b/>
          <w:bCs/>
          <w:sz w:val="22"/>
        </w:rPr>
      </w:pPr>
      <w:r w:rsidRPr="00F36D9B">
        <w:rPr>
          <w:b/>
          <w:bCs/>
          <w:sz w:val="22"/>
        </w:rPr>
        <w:t>Resettlement Planning</w:t>
      </w:r>
    </w:p>
    <w:p w:rsidR="00A473BC" w:rsidRPr="00A06F24"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A06F24">
        <w:rPr>
          <w:rFonts w:ascii="Arial" w:hAnsi="Arial" w:cs="Arial"/>
          <w:lang w:val="en-US"/>
        </w:rPr>
        <w:t>Prepare a resettlement plan based on the social impact assessment and through meaningful consultation with DPs.</w:t>
      </w:r>
    </w:p>
    <w:p w:rsidR="00A473BC" w:rsidRPr="00A06F24"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A06F24">
        <w:rPr>
          <w:rFonts w:ascii="Arial" w:hAnsi="Arial" w:cs="Arial"/>
          <w:lang w:val="en-US"/>
        </w:rPr>
        <w:t>Ensure that DPs are (i) informed about their options and entitlements pertaining to compensation, relocation, and rehabilitation; (ii) consulted on resettlement options and choices; and (iii) provided with resettlement alternatives.</w:t>
      </w:r>
    </w:p>
    <w:p w:rsidR="00A473BC" w:rsidRPr="00A06F24"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A06F24">
        <w:rPr>
          <w:rFonts w:ascii="Arial" w:hAnsi="Arial" w:cs="Arial"/>
          <w:lang w:val="en-US"/>
        </w:rPr>
        <w:t>Ensure that both men and women receive adequate and appropriate compensation for their lost property and resettlement assistance, if required, as well as assistance to restore and improve their incomes and living standards.</w:t>
      </w:r>
    </w:p>
    <w:p w:rsidR="00A473BC" w:rsidRPr="00A06F24"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A06F24">
        <w:rPr>
          <w:rFonts w:ascii="Arial" w:hAnsi="Arial" w:cs="Arial"/>
          <w:lang w:val="en-US"/>
        </w:rPr>
        <w:t>Analyze and summarize national laws and regulations pertaining to land acquisition, compensation payment, and relocation of DPs; and compare with ADB SPS (2009) principles and requirements. In case of gap, propose a suitable gap filling strategy in the resettlement plan in consultation with ADB.</w:t>
      </w:r>
    </w:p>
    <w:p w:rsidR="00A473BC" w:rsidRPr="00A06F24"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A06F24">
        <w:rPr>
          <w:rFonts w:ascii="Arial" w:hAnsi="Arial" w:cs="Arial"/>
          <w:lang w:val="en-US"/>
        </w:rPr>
        <w:t>Consider all costs of compensation, relocation, and livelihood rehabilitation as project costs.</w:t>
      </w:r>
    </w:p>
    <w:p w:rsidR="00A473BC" w:rsidRPr="00A06F24"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A06F24">
        <w:rPr>
          <w:rFonts w:ascii="Arial" w:hAnsi="Arial" w:cs="Arial"/>
          <w:lang w:val="en-US"/>
        </w:rPr>
        <w:t>Include detailed measures for income restoration and livelihood improvement of DPs. For vulnerable persons and households, provide extra assistance so that they can improve their incomes in comparison with pre-project levels.</w:t>
      </w:r>
    </w:p>
    <w:p w:rsidR="00A473BC" w:rsidRPr="00F36D9B"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F36D9B">
        <w:rPr>
          <w:rFonts w:ascii="Arial" w:hAnsi="Arial" w:cs="Arial"/>
          <w:lang w:val="en-US"/>
        </w:rPr>
        <w:t>Finalize the resettlement plan soon after the completion of engineering design. Ensure that the final resettlement plan (i) adequately addresses all involuntary resettlement issues pertaining to the project, (ii) describes specific mitigation measures that will be taken to address the issues, and (iii) ensures the availability of sufficient resources to address the issues satisfactorily.</w:t>
      </w:r>
    </w:p>
    <w:p w:rsidR="00A473BC" w:rsidRPr="00F36D9B"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F36D9B">
        <w:rPr>
          <w:rFonts w:ascii="Arial" w:hAnsi="Arial" w:cs="Arial"/>
          <w:lang w:val="en-US"/>
        </w:rPr>
        <w:t>Consult DPs identified after the formulation of the final resettlement plan and inform them of their entitlements and relocation options. A supplementary resettlement plan or a revised resettlement plan should be submitted to ADB for review before any contract is awarded.</w:t>
      </w:r>
    </w:p>
    <w:p w:rsidR="00A473BC" w:rsidRPr="00F36D9B"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F36D9B">
        <w:rPr>
          <w:rFonts w:ascii="Arial" w:hAnsi="Arial" w:cs="Arial"/>
          <w:lang w:val="en-US"/>
        </w:rPr>
        <w:lastRenderedPageBreak/>
        <w:t>Use qualified and experienced experts to prepare the social impact assessment and the resettlement plan.</w:t>
      </w:r>
    </w:p>
    <w:p w:rsidR="00A473BC" w:rsidRPr="00F36D9B" w:rsidRDefault="00A473BC" w:rsidP="00083902">
      <w:pPr>
        <w:spacing w:after="38"/>
        <w:ind w:left="426" w:right="-24" w:hanging="426"/>
        <w:jc w:val="both"/>
        <w:rPr>
          <w:sz w:val="22"/>
          <w:lang w:val="en-US"/>
        </w:rPr>
      </w:pPr>
    </w:p>
    <w:p w:rsidR="00A473BC" w:rsidRPr="00F36D9B" w:rsidRDefault="00A473BC" w:rsidP="00A926C4">
      <w:pPr>
        <w:numPr>
          <w:ilvl w:val="0"/>
          <w:numId w:val="5"/>
        </w:numPr>
        <w:spacing w:after="67"/>
        <w:ind w:left="426" w:right="-24" w:hanging="426"/>
        <w:jc w:val="both"/>
        <w:rPr>
          <w:b/>
          <w:bCs/>
          <w:sz w:val="22"/>
        </w:rPr>
      </w:pPr>
      <w:r w:rsidRPr="00F36D9B">
        <w:rPr>
          <w:b/>
          <w:bCs/>
          <w:sz w:val="22"/>
        </w:rPr>
        <w:t>Information Disclosure</w:t>
      </w:r>
    </w:p>
    <w:p w:rsidR="00A473BC" w:rsidRPr="00F36D9B"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F36D9B">
        <w:rPr>
          <w:rFonts w:ascii="Arial" w:hAnsi="Arial" w:cs="Arial"/>
          <w:lang w:val="en-US"/>
        </w:rPr>
        <w:t>Submit to ADB for disclosure on ADB’s website: (i) the draft resettlement plan and/or resettlement framework endorsed by the borrower/client before project appraisal; (ii) the final resettlement plan endorsed by the borrower/client; (iii) the new resettlement plan or an updated resettlement plan, and a corrective action plan prepared during project implementation, if any; and (iv) resettlement monitoring reports.</w:t>
      </w:r>
    </w:p>
    <w:p w:rsidR="00A473BC" w:rsidRPr="00F36D9B"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F36D9B">
        <w:rPr>
          <w:rFonts w:ascii="Arial" w:hAnsi="Arial" w:cs="Arial"/>
          <w:lang w:val="en-US"/>
        </w:rPr>
        <w:t>Provide relevant resettlement information in a timely manner, in an accessible place and in a form and language(s) understandable to affected persons and other stakeholders. For illiterate people, use other suitable communication methods.</w:t>
      </w:r>
    </w:p>
    <w:p w:rsidR="00A473BC" w:rsidRPr="00F36D9B" w:rsidRDefault="00A473BC" w:rsidP="00A926C4">
      <w:pPr>
        <w:numPr>
          <w:ilvl w:val="0"/>
          <w:numId w:val="5"/>
        </w:numPr>
        <w:spacing w:after="67"/>
        <w:ind w:left="426" w:right="-24" w:hanging="426"/>
        <w:jc w:val="both"/>
        <w:rPr>
          <w:b/>
          <w:bCs/>
          <w:sz w:val="22"/>
        </w:rPr>
      </w:pPr>
      <w:r w:rsidRPr="00F36D9B">
        <w:rPr>
          <w:b/>
          <w:bCs/>
          <w:sz w:val="22"/>
        </w:rPr>
        <w:t>Consultation and Participation</w:t>
      </w:r>
    </w:p>
    <w:p w:rsidR="00A473BC" w:rsidRPr="00F36D9B"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F36D9B">
        <w:rPr>
          <w:rFonts w:ascii="Arial" w:hAnsi="Arial" w:cs="Arial"/>
          <w:lang w:val="en-US"/>
        </w:rPr>
        <w:t>Consult meaningfully DPs, their host communities, and civil society for every project and subproject with involuntary resettlement impacts.</w:t>
      </w:r>
    </w:p>
    <w:p w:rsidR="00A473BC" w:rsidRPr="00F36D9B"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F36D9B">
        <w:rPr>
          <w:rFonts w:ascii="Arial" w:hAnsi="Arial" w:cs="Arial"/>
          <w:lang w:val="en-US"/>
        </w:rPr>
        <w:t>Pay particular attention to the need of disadvantaged or vulnerable groups, especially those below the poverty line, the landless, the elderly, female-headed households, women and children, indigenous peoples, and those without legal rights to land.</w:t>
      </w:r>
    </w:p>
    <w:p w:rsidR="00A473BC" w:rsidRPr="00F36D9B" w:rsidRDefault="00A473BC" w:rsidP="00A926C4">
      <w:pPr>
        <w:numPr>
          <w:ilvl w:val="0"/>
          <w:numId w:val="5"/>
        </w:numPr>
        <w:spacing w:after="67"/>
        <w:ind w:left="426" w:right="-24" w:hanging="426"/>
        <w:jc w:val="both"/>
        <w:rPr>
          <w:b/>
          <w:bCs/>
          <w:sz w:val="22"/>
        </w:rPr>
      </w:pPr>
      <w:r w:rsidRPr="00F36D9B">
        <w:rPr>
          <w:b/>
          <w:bCs/>
          <w:sz w:val="22"/>
        </w:rPr>
        <w:t>Grievance Redress Mechanism</w:t>
      </w:r>
    </w:p>
    <w:p w:rsidR="00A473BC" w:rsidRPr="00F36D9B"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F36D9B">
        <w:rPr>
          <w:rFonts w:ascii="Arial" w:hAnsi="Arial" w:cs="Arial"/>
          <w:lang w:val="en-US"/>
        </w:rPr>
        <w:t>Establish a responsive, readily accessible and culturally appropriate mechanism to receive and facilitate the resolution of DPs’ concerns and grievances, paying particular attention to the impacts on vulnerable groups.</w:t>
      </w:r>
    </w:p>
    <w:p w:rsidR="00A473BC" w:rsidRPr="00F36D9B" w:rsidRDefault="00A473BC" w:rsidP="00A926C4">
      <w:pPr>
        <w:numPr>
          <w:ilvl w:val="0"/>
          <w:numId w:val="5"/>
        </w:numPr>
        <w:spacing w:after="67"/>
        <w:ind w:left="426" w:right="-24" w:hanging="426"/>
        <w:jc w:val="both"/>
        <w:rPr>
          <w:b/>
          <w:bCs/>
          <w:sz w:val="22"/>
        </w:rPr>
      </w:pPr>
      <w:r w:rsidRPr="00F36D9B">
        <w:rPr>
          <w:b/>
          <w:bCs/>
          <w:sz w:val="22"/>
        </w:rPr>
        <w:t>Monitoring and Reporting</w:t>
      </w:r>
    </w:p>
    <w:p w:rsidR="00A473BC" w:rsidRPr="00F36D9B"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F36D9B">
        <w:rPr>
          <w:rFonts w:ascii="Arial" w:hAnsi="Arial" w:cs="Arial"/>
          <w:lang w:val="en-US"/>
        </w:rPr>
        <w:t>Monitor and measure the progress of implementation of the resettlement plan. For projects/subprojects with significant LAR impacts, retain qualified and experienced external experts to verify internal resettlement monitoring information. If any significant involuntary resettlement issues are identified, prepare a corrective action plan to address such issues. Do not proceed with implementing the project until such planning documents are formulated, disclosed and approved.</w:t>
      </w:r>
    </w:p>
    <w:p w:rsidR="00A473BC" w:rsidRPr="00F36D9B" w:rsidRDefault="00A473BC" w:rsidP="00A926C4">
      <w:pPr>
        <w:numPr>
          <w:ilvl w:val="0"/>
          <w:numId w:val="5"/>
        </w:numPr>
        <w:spacing w:after="67"/>
        <w:ind w:left="426" w:right="-24" w:hanging="426"/>
        <w:jc w:val="both"/>
        <w:rPr>
          <w:b/>
          <w:bCs/>
          <w:sz w:val="22"/>
        </w:rPr>
      </w:pPr>
      <w:r w:rsidRPr="00F36D9B">
        <w:rPr>
          <w:b/>
          <w:bCs/>
          <w:sz w:val="22"/>
        </w:rPr>
        <w:t>Unanticipated Impacts</w:t>
      </w:r>
    </w:p>
    <w:p w:rsidR="00A473BC" w:rsidRPr="00F36D9B"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F36D9B">
        <w:rPr>
          <w:rFonts w:ascii="Arial" w:hAnsi="Arial" w:cs="Arial"/>
          <w:lang w:val="en-US"/>
        </w:rPr>
        <w:t>Conduct a social impact assessment, update the resettlement plan or formulate a new resettlement plan if unanticipated involuntary resettlement impacts are found during project implementation.</w:t>
      </w:r>
    </w:p>
    <w:p w:rsidR="00A473BC" w:rsidRPr="00F36D9B" w:rsidRDefault="00A473BC" w:rsidP="00A926C4">
      <w:pPr>
        <w:numPr>
          <w:ilvl w:val="0"/>
          <w:numId w:val="5"/>
        </w:numPr>
        <w:spacing w:after="67"/>
        <w:ind w:left="426" w:right="-24" w:hanging="426"/>
        <w:jc w:val="both"/>
        <w:rPr>
          <w:b/>
          <w:bCs/>
          <w:sz w:val="22"/>
        </w:rPr>
      </w:pPr>
      <w:r w:rsidRPr="00F36D9B">
        <w:rPr>
          <w:b/>
          <w:bCs/>
          <w:sz w:val="22"/>
        </w:rPr>
        <w:t>Special Considerations for Indigenous Peoples</w:t>
      </w:r>
    </w:p>
    <w:p w:rsidR="00A473BC" w:rsidRPr="00F36D9B"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F36D9B">
        <w:rPr>
          <w:rFonts w:ascii="Arial" w:hAnsi="Arial" w:cs="Arial"/>
          <w:lang w:val="en-US"/>
        </w:rPr>
        <w:t>Avoid physical relocation of indigenous peoples that will result in adverse impacts on their identity, culture, and customary livelihoods. If adverse impacts cannot be avoided, formulate a combined indigenous people resettlement plan to meet all relevant requirements specified under ADB Safeguard Requirements 3: Indigenous People.</w:t>
      </w:r>
    </w:p>
    <w:p w:rsidR="00A473BC" w:rsidRPr="00F36D9B" w:rsidRDefault="00A473BC" w:rsidP="00A926C4">
      <w:pPr>
        <w:numPr>
          <w:ilvl w:val="0"/>
          <w:numId w:val="5"/>
        </w:numPr>
        <w:spacing w:after="67"/>
        <w:ind w:left="426" w:right="-24" w:hanging="426"/>
        <w:jc w:val="both"/>
        <w:rPr>
          <w:b/>
          <w:bCs/>
          <w:sz w:val="22"/>
        </w:rPr>
      </w:pPr>
      <w:r w:rsidRPr="00F36D9B">
        <w:rPr>
          <w:b/>
          <w:bCs/>
          <w:sz w:val="22"/>
        </w:rPr>
        <w:t>Negotiated Settlement</w:t>
      </w:r>
    </w:p>
    <w:p w:rsidR="00A473BC" w:rsidRPr="00F36D9B"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F36D9B">
        <w:rPr>
          <w:rFonts w:ascii="Arial" w:hAnsi="Arial" w:cs="Arial"/>
          <w:lang w:val="en-US"/>
        </w:rPr>
        <w:t>Encourage acquisition of land and other assets through a negotiated settlement whenever possible.</w:t>
      </w:r>
    </w:p>
    <w:p w:rsidR="00A473BC" w:rsidRPr="00F36D9B" w:rsidRDefault="00A473BC" w:rsidP="001B6F19">
      <w:pPr>
        <w:pStyle w:val="a6"/>
        <w:widowControl w:val="0"/>
        <w:numPr>
          <w:ilvl w:val="0"/>
          <w:numId w:val="42"/>
        </w:numPr>
        <w:tabs>
          <w:tab w:val="left" w:pos="142"/>
          <w:tab w:val="left" w:pos="2381"/>
        </w:tabs>
        <w:autoSpaceDE w:val="0"/>
        <w:autoSpaceDN w:val="0"/>
        <w:spacing w:before="60" w:after="60"/>
        <w:ind w:right="-24"/>
        <w:jc w:val="both"/>
        <w:rPr>
          <w:rFonts w:ascii="Arial" w:hAnsi="Arial" w:cs="Arial"/>
          <w:lang w:val="en-US"/>
        </w:rPr>
      </w:pPr>
      <w:r w:rsidRPr="00F36D9B">
        <w:rPr>
          <w:rFonts w:ascii="Arial" w:hAnsi="Arial" w:cs="Arial"/>
          <w:lang w:val="en-US"/>
        </w:rPr>
        <w:t xml:space="preserve">Subject to third-party validation negotiated settlements that would result in </w:t>
      </w:r>
      <w:r w:rsidRPr="00F36D9B">
        <w:rPr>
          <w:rFonts w:ascii="Arial" w:hAnsi="Arial" w:cs="Arial"/>
          <w:lang w:val="en-US"/>
        </w:rPr>
        <w:lastRenderedPageBreak/>
        <w:t>expropriation to ensure that the compensation is based on fair price (replacement cost) of land and/or other assets, and is based on meaningful consultation with DPs.</w:t>
      </w:r>
    </w:p>
    <w:p w:rsidR="00A473BC" w:rsidRPr="00F36D9B" w:rsidRDefault="00A473BC" w:rsidP="00BD6B10">
      <w:pPr>
        <w:pStyle w:val="Default"/>
        <w:numPr>
          <w:ilvl w:val="0"/>
          <w:numId w:val="21"/>
        </w:numPr>
        <w:spacing w:before="120" w:after="120"/>
        <w:ind w:hanging="571"/>
        <w:jc w:val="both"/>
        <w:rPr>
          <w:sz w:val="22"/>
          <w:lang w:val="en-GB"/>
        </w:rPr>
      </w:pPr>
      <w:r w:rsidRPr="00F36D9B">
        <w:rPr>
          <w:sz w:val="22"/>
          <w:lang w:val="en-GB"/>
        </w:rPr>
        <w:t>The</w:t>
      </w:r>
      <w:r w:rsidRPr="00F36D9B">
        <w:rPr>
          <w:sz w:val="22"/>
          <w:szCs w:val="22"/>
          <w:lang w:val="en-GB"/>
        </w:rPr>
        <w:t xml:space="preserve"> SPS distinguishes three categories of affected</w:t>
      </w:r>
      <w:r w:rsidRPr="00F36D9B">
        <w:rPr>
          <w:sz w:val="22"/>
          <w:lang w:val="en-GB"/>
        </w:rPr>
        <w:t xml:space="preserve"> persons (AP), with variable compensation entitlements: a) Legal APs: APs with formal legal rights to land lost in its entirety or in part: b) Legalizable APs: APs without formal legal rights to land lost in its entirety or part but who have claims to such lands that are recognized or are recognizable under national law; c) Non-legal APs: APs who have neither formal legal rights nor recognized/recognizable claims to land lost in its entirety or in part.</w:t>
      </w:r>
    </w:p>
    <w:p w:rsidR="00A473BC" w:rsidRPr="00F36D9B" w:rsidRDefault="00A473BC" w:rsidP="00BD6B10">
      <w:pPr>
        <w:pStyle w:val="Default"/>
        <w:numPr>
          <w:ilvl w:val="1"/>
          <w:numId w:val="12"/>
        </w:numPr>
        <w:spacing w:before="120"/>
        <w:ind w:left="426" w:right="-24" w:hanging="426"/>
        <w:jc w:val="both"/>
        <w:rPr>
          <w:sz w:val="22"/>
          <w:lang w:val="en-GB"/>
        </w:rPr>
      </w:pPr>
      <w:r w:rsidRPr="00F36D9B">
        <w:rPr>
          <w:b/>
          <w:bCs/>
          <w:color w:val="auto"/>
          <w:sz w:val="22"/>
          <w:szCs w:val="22"/>
          <w:lang w:val="en-US"/>
        </w:rPr>
        <w:t>Comparison of two policies</w:t>
      </w:r>
    </w:p>
    <w:p w:rsidR="00A473BC" w:rsidRPr="00F36D9B" w:rsidRDefault="00A473BC" w:rsidP="00BD6B10">
      <w:pPr>
        <w:pStyle w:val="Default"/>
        <w:numPr>
          <w:ilvl w:val="0"/>
          <w:numId w:val="21"/>
        </w:numPr>
        <w:spacing w:before="120" w:after="120"/>
        <w:ind w:hanging="571"/>
        <w:jc w:val="both"/>
        <w:rPr>
          <w:sz w:val="22"/>
          <w:lang w:val="en-GB"/>
        </w:rPr>
      </w:pPr>
      <w:r w:rsidRPr="00F36D9B">
        <w:rPr>
          <w:sz w:val="22"/>
          <w:lang w:val="en-GB"/>
        </w:rPr>
        <w:t>A summary comparison between the Uzbekistan law and regulation and ADB policies, and reconciliation provisions to fill the gaps is presented in table below:</w:t>
      </w:r>
    </w:p>
    <w:p w:rsidR="00A473BC" w:rsidRDefault="00A473BC" w:rsidP="00083902">
      <w:pPr>
        <w:ind w:left="426" w:right="-24" w:hanging="426"/>
        <w:jc w:val="center"/>
        <w:rPr>
          <w:b/>
          <w:sz w:val="22"/>
          <w:lang w:val="en-US"/>
        </w:rPr>
      </w:pPr>
      <w:r w:rsidRPr="00F36D9B">
        <w:rPr>
          <w:b/>
          <w:sz w:val="22"/>
          <w:lang w:val="en-US"/>
        </w:rPr>
        <w:t xml:space="preserve">Table </w:t>
      </w:r>
      <w:r w:rsidR="009D7136">
        <w:rPr>
          <w:b/>
          <w:sz w:val="22"/>
          <w:lang w:val="en-US"/>
        </w:rPr>
        <w:t>9</w:t>
      </w:r>
      <w:r w:rsidRPr="00F36D9B">
        <w:rPr>
          <w:b/>
          <w:sz w:val="22"/>
          <w:lang w:val="en-US"/>
        </w:rPr>
        <w:t>. Comparison of policies between ADB's SPS and national legislation of the Republic of Uzbekistan</w:t>
      </w:r>
    </w:p>
    <w:p w:rsidR="00C10998" w:rsidRPr="00F36D9B" w:rsidRDefault="00C10998" w:rsidP="00083902">
      <w:pPr>
        <w:ind w:left="426" w:right="-24" w:hanging="426"/>
        <w:jc w:val="center"/>
        <w:rPr>
          <w:b/>
          <w:sz w:val="22"/>
          <w:lang w:val="en-US"/>
        </w:rPr>
      </w:pPr>
    </w:p>
    <w:tbl>
      <w:tblPr>
        <w:tblW w:w="978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28" w:type="dxa"/>
          <w:right w:w="28" w:type="dxa"/>
        </w:tblCellMar>
        <w:tblLook w:val="00A0" w:firstRow="1" w:lastRow="0" w:firstColumn="1" w:lastColumn="0" w:noHBand="0" w:noVBand="0"/>
      </w:tblPr>
      <w:tblGrid>
        <w:gridCol w:w="1696"/>
        <w:gridCol w:w="3073"/>
        <w:gridCol w:w="2314"/>
        <w:gridCol w:w="2693"/>
        <w:gridCol w:w="11"/>
      </w:tblGrid>
      <w:tr w:rsidR="00A473BC" w:rsidRPr="00F36D9B" w:rsidTr="0003229F">
        <w:trPr>
          <w:gridAfter w:val="1"/>
          <w:wAfter w:w="11" w:type="dxa"/>
          <w:trHeight w:val="344"/>
          <w:tblHeader/>
          <w:jc w:val="center"/>
        </w:trPr>
        <w:tc>
          <w:tcPr>
            <w:tcW w:w="1696" w:type="dxa"/>
            <w:shd w:val="clear" w:color="auto" w:fill="E7E6E6" w:themeFill="background2"/>
            <w:tcMar>
              <w:left w:w="14" w:type="dxa"/>
              <w:right w:w="29" w:type="dxa"/>
            </w:tcMar>
            <w:vAlign w:val="center"/>
          </w:tcPr>
          <w:p w:rsidR="00A473BC" w:rsidRPr="004321AC" w:rsidRDefault="00A473BC" w:rsidP="004321AC">
            <w:pPr>
              <w:ind w:left="123"/>
              <w:jc w:val="center"/>
              <w:rPr>
                <w:rFonts w:eastAsia="Times New Roman"/>
                <w:b/>
                <w:bCs/>
                <w:color w:val="000000"/>
                <w:sz w:val="16"/>
                <w:szCs w:val="16"/>
              </w:rPr>
            </w:pPr>
            <w:r w:rsidRPr="004321AC">
              <w:rPr>
                <w:rFonts w:eastAsia="Times New Roman"/>
                <w:b/>
                <w:bCs/>
                <w:color w:val="000000"/>
                <w:sz w:val="16"/>
                <w:szCs w:val="16"/>
              </w:rPr>
              <w:t>Impact/Issue</w:t>
            </w:r>
          </w:p>
        </w:tc>
        <w:tc>
          <w:tcPr>
            <w:tcW w:w="3073" w:type="dxa"/>
            <w:shd w:val="clear" w:color="auto" w:fill="E7E6E6" w:themeFill="background2"/>
            <w:tcMar>
              <w:left w:w="14" w:type="dxa"/>
              <w:right w:w="29" w:type="dxa"/>
            </w:tcMar>
            <w:vAlign w:val="center"/>
          </w:tcPr>
          <w:p w:rsidR="00A473BC" w:rsidRPr="004321AC" w:rsidRDefault="00A473BC" w:rsidP="004321AC">
            <w:pPr>
              <w:ind w:left="123"/>
              <w:jc w:val="center"/>
              <w:rPr>
                <w:rFonts w:eastAsia="Times New Roman"/>
                <w:b/>
                <w:bCs/>
                <w:color w:val="000000"/>
                <w:sz w:val="16"/>
                <w:szCs w:val="16"/>
              </w:rPr>
            </w:pPr>
            <w:r w:rsidRPr="004321AC">
              <w:rPr>
                <w:rFonts w:eastAsia="Times New Roman"/>
                <w:b/>
                <w:bCs/>
                <w:color w:val="000000"/>
                <w:sz w:val="16"/>
                <w:szCs w:val="16"/>
              </w:rPr>
              <w:t>ADB SAP (2009) and ADB Application Practice*</w:t>
            </w:r>
          </w:p>
        </w:tc>
        <w:tc>
          <w:tcPr>
            <w:tcW w:w="2314" w:type="dxa"/>
            <w:shd w:val="clear" w:color="auto" w:fill="E7E6E6" w:themeFill="background2"/>
            <w:tcMar>
              <w:left w:w="14" w:type="dxa"/>
              <w:right w:w="29" w:type="dxa"/>
            </w:tcMar>
            <w:vAlign w:val="center"/>
          </w:tcPr>
          <w:p w:rsidR="00A473BC" w:rsidRPr="004321AC" w:rsidRDefault="00A473BC" w:rsidP="004321AC">
            <w:pPr>
              <w:ind w:left="123"/>
              <w:jc w:val="center"/>
              <w:rPr>
                <w:rFonts w:eastAsia="Times New Roman"/>
                <w:b/>
                <w:bCs/>
                <w:color w:val="000000"/>
                <w:sz w:val="16"/>
                <w:szCs w:val="16"/>
              </w:rPr>
            </w:pPr>
            <w:r w:rsidRPr="004321AC">
              <w:rPr>
                <w:rFonts w:eastAsia="Times New Roman"/>
                <w:b/>
                <w:bCs/>
                <w:color w:val="000000"/>
                <w:sz w:val="16"/>
                <w:szCs w:val="16"/>
              </w:rPr>
              <w:t>The Republic of Uzbekistan</w:t>
            </w:r>
          </w:p>
        </w:tc>
        <w:tc>
          <w:tcPr>
            <w:tcW w:w="2693" w:type="dxa"/>
            <w:shd w:val="clear" w:color="auto" w:fill="E7E6E6" w:themeFill="background2"/>
            <w:tcMar>
              <w:left w:w="14" w:type="dxa"/>
              <w:right w:w="29" w:type="dxa"/>
            </w:tcMar>
            <w:vAlign w:val="center"/>
          </w:tcPr>
          <w:p w:rsidR="00A473BC" w:rsidRPr="004321AC" w:rsidRDefault="00A473BC" w:rsidP="004321AC">
            <w:pPr>
              <w:ind w:left="123"/>
              <w:jc w:val="center"/>
              <w:rPr>
                <w:rFonts w:eastAsia="Times New Roman"/>
                <w:b/>
                <w:bCs/>
                <w:color w:val="000000"/>
                <w:sz w:val="16"/>
                <w:szCs w:val="16"/>
              </w:rPr>
            </w:pPr>
            <w:r w:rsidRPr="004321AC">
              <w:rPr>
                <w:rFonts w:eastAsia="Times New Roman"/>
                <w:b/>
                <w:bCs/>
                <w:color w:val="000000"/>
                <w:sz w:val="16"/>
                <w:szCs w:val="16"/>
              </w:rPr>
              <w:t>Negotiation needs</w:t>
            </w:r>
          </w:p>
        </w:tc>
      </w:tr>
      <w:tr w:rsidR="00A473BC" w:rsidRPr="0086067C" w:rsidTr="00062BC7">
        <w:trPr>
          <w:gridAfter w:val="1"/>
          <w:wAfter w:w="11" w:type="dxa"/>
          <w:trHeight w:val="1017"/>
          <w:jc w:val="center"/>
        </w:trPr>
        <w:tc>
          <w:tcPr>
            <w:tcW w:w="1696"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1. Restoring livelihoods</w:t>
            </w: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ADB policy requires rehabilitation/improvement of livelihood standards of APs.</w:t>
            </w: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The concept of livelihood rehabilitation is not sanctioned by national legislation.</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spacing w:val="-1"/>
                <w:sz w:val="16"/>
                <w:szCs w:val="16"/>
                <w:lang w:val="en-US"/>
              </w:rPr>
            </w:pPr>
            <w:r w:rsidRPr="004321AC">
              <w:rPr>
                <w:spacing w:val="-1"/>
                <w:sz w:val="16"/>
                <w:szCs w:val="16"/>
                <w:lang w:val="en-US"/>
              </w:rPr>
              <w:t>There is no need for policy approval. The application has already been agreed in previous ADB projects but should be formalized in relation to indirect/livelihood restoration.</w:t>
            </w:r>
          </w:p>
        </w:tc>
      </w:tr>
      <w:tr w:rsidR="00A473BC" w:rsidRPr="00F36D9B" w:rsidTr="00062BC7">
        <w:trPr>
          <w:gridAfter w:val="1"/>
          <w:wAfter w:w="11" w:type="dxa"/>
          <w:trHeight w:val="564"/>
          <w:jc w:val="center"/>
        </w:trPr>
        <w:tc>
          <w:tcPr>
            <w:tcW w:w="1696" w:type="dxa"/>
            <w:vMerge w:val="restart"/>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2. Right to Compensation</w:t>
            </w: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A. APs with formal right should be compensated for lost land/other assets.</w:t>
            </w: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A. APs with formal right should be compensated for lost land/other assets.</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spacing w:val="-1"/>
                <w:sz w:val="16"/>
                <w:szCs w:val="16"/>
                <w:lang w:val="en-US"/>
              </w:rPr>
            </w:pPr>
            <w:r w:rsidRPr="004321AC">
              <w:rPr>
                <w:spacing w:val="-1"/>
                <w:sz w:val="16"/>
                <w:szCs w:val="16"/>
                <w:lang w:val="en-US"/>
              </w:rPr>
              <w:t xml:space="preserve">A. Same in principle/application. </w:t>
            </w:r>
          </w:p>
          <w:p w:rsidR="00A473BC" w:rsidRPr="004321AC" w:rsidRDefault="00A473BC" w:rsidP="004321AC">
            <w:pPr>
              <w:tabs>
                <w:tab w:val="left" w:pos="2537"/>
              </w:tabs>
              <w:ind w:left="123"/>
              <w:jc w:val="both"/>
              <w:rPr>
                <w:spacing w:val="-1"/>
                <w:sz w:val="16"/>
                <w:szCs w:val="16"/>
                <w:lang w:val="en-US"/>
              </w:rPr>
            </w:pPr>
            <w:r w:rsidRPr="004321AC">
              <w:rPr>
                <w:spacing w:val="-1"/>
                <w:sz w:val="16"/>
                <w:szCs w:val="16"/>
                <w:lang w:val="en-US"/>
              </w:rPr>
              <w:t>No approval required</w:t>
            </w:r>
          </w:p>
        </w:tc>
      </w:tr>
      <w:tr w:rsidR="00A473BC" w:rsidRPr="00F36D9B" w:rsidTr="00062BC7">
        <w:trPr>
          <w:gridAfter w:val="1"/>
          <w:wAfter w:w="11" w:type="dxa"/>
          <w:trHeight w:val="957"/>
          <w:jc w:val="center"/>
        </w:trPr>
        <w:tc>
          <w:tcPr>
            <w:tcW w:w="1696" w:type="dxa"/>
            <w:vMerge/>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B20E86" w:rsidP="004321AC">
            <w:pPr>
              <w:ind w:left="123"/>
              <w:rPr>
                <w:rFonts w:eastAsia="Times New Roman"/>
                <w:color w:val="000000"/>
                <w:sz w:val="16"/>
                <w:szCs w:val="16"/>
              </w:rPr>
            </w:pPr>
            <w:r w:rsidRPr="004321AC">
              <w:rPr>
                <w:rFonts w:eastAsia="Times New Roman"/>
                <w:color w:val="000000"/>
                <w:sz w:val="16"/>
                <w:szCs w:val="16"/>
              </w:rPr>
              <w:t xml:space="preserve">B. </w:t>
            </w:r>
            <w:r w:rsidR="00A473BC" w:rsidRPr="004321AC">
              <w:rPr>
                <w:rFonts w:eastAsia="Times New Roman"/>
                <w:color w:val="000000"/>
                <w:sz w:val="16"/>
                <w:szCs w:val="16"/>
              </w:rPr>
              <w:t>APs with formalized rights are entitled to receive compensation for lost lands and assets after the EA assists them in legalizing their assets.</w:t>
            </w: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 xml:space="preserve">B. </w:t>
            </w:r>
            <w:r w:rsidR="0003229F" w:rsidRPr="004321AC">
              <w:rPr>
                <w:rFonts w:eastAsia="Times New Roman"/>
                <w:color w:val="000000"/>
                <w:sz w:val="16"/>
                <w:szCs w:val="16"/>
              </w:rPr>
              <w:t>APs with legalizable title have the right to be compensated for lost land and assets after the EAs help them in legalizing their assets.</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spacing w:val="-1"/>
                <w:sz w:val="16"/>
                <w:szCs w:val="16"/>
                <w:lang w:val="en-US"/>
              </w:rPr>
            </w:pPr>
            <w:r w:rsidRPr="004321AC">
              <w:rPr>
                <w:spacing w:val="-1"/>
                <w:sz w:val="16"/>
                <w:szCs w:val="16"/>
                <w:lang w:val="en-US"/>
              </w:rPr>
              <w:t xml:space="preserve">B. </w:t>
            </w:r>
            <w:r w:rsidR="0003229F" w:rsidRPr="004321AC">
              <w:rPr>
                <w:spacing w:val="-1"/>
                <w:sz w:val="16"/>
                <w:szCs w:val="16"/>
                <w:lang w:val="en-US"/>
              </w:rPr>
              <w:t>Same in principle/application. No reconciliation needed.</w:t>
            </w:r>
          </w:p>
        </w:tc>
      </w:tr>
      <w:tr w:rsidR="00A473BC" w:rsidRPr="00F36D9B" w:rsidTr="0003229F">
        <w:trPr>
          <w:gridAfter w:val="1"/>
          <w:wAfter w:w="11" w:type="dxa"/>
          <w:trHeight w:val="560"/>
          <w:jc w:val="center"/>
        </w:trPr>
        <w:tc>
          <w:tcPr>
            <w:tcW w:w="1696" w:type="dxa"/>
            <w:vMerge/>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С. APs without property rights are compensated for lost landless assets.</w:t>
            </w: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 xml:space="preserve">C. </w:t>
            </w:r>
            <w:r w:rsidR="0003229F" w:rsidRPr="004321AC">
              <w:rPr>
                <w:rFonts w:eastAsia="Times New Roman"/>
                <w:color w:val="000000"/>
                <w:sz w:val="16"/>
                <w:szCs w:val="16"/>
              </w:rPr>
              <w:t>APs with no legal title have no right to be compensated for land and non-land assets.</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spacing w:val="-1"/>
                <w:sz w:val="16"/>
                <w:szCs w:val="16"/>
                <w:lang w:val="en-US"/>
              </w:rPr>
            </w:pPr>
            <w:r w:rsidRPr="004321AC">
              <w:rPr>
                <w:spacing w:val="-1"/>
                <w:sz w:val="16"/>
                <w:szCs w:val="16"/>
                <w:lang w:val="en-US"/>
              </w:rPr>
              <w:t xml:space="preserve">C. </w:t>
            </w:r>
            <w:r w:rsidR="0003229F" w:rsidRPr="004321AC">
              <w:rPr>
                <w:spacing w:val="-1"/>
                <w:sz w:val="16"/>
                <w:szCs w:val="16"/>
                <w:lang w:val="en-US"/>
              </w:rPr>
              <w:t xml:space="preserve">Per Resolution of </w:t>
            </w:r>
            <w:proofErr w:type="spellStart"/>
            <w:r w:rsidR="0003229F" w:rsidRPr="004321AC">
              <w:rPr>
                <w:spacing w:val="-1"/>
                <w:sz w:val="16"/>
                <w:szCs w:val="16"/>
                <w:lang w:val="en-US"/>
              </w:rPr>
              <w:t>CoM</w:t>
            </w:r>
            <w:proofErr w:type="spellEnd"/>
            <w:r w:rsidR="0003229F" w:rsidRPr="004321AC">
              <w:rPr>
                <w:spacing w:val="-1"/>
                <w:sz w:val="16"/>
                <w:szCs w:val="16"/>
                <w:lang w:val="en-US"/>
              </w:rPr>
              <w:t xml:space="preserve"> #3857, in case of discrepancies between International Financial Institution in terms of payment of compensation for the land acquisition then IFI policies prevail. So ADB policy can be used</w:t>
            </w:r>
          </w:p>
        </w:tc>
      </w:tr>
      <w:tr w:rsidR="00A473BC" w:rsidRPr="002B748D" w:rsidTr="00062BC7">
        <w:trPr>
          <w:gridAfter w:val="1"/>
          <w:wAfter w:w="11" w:type="dxa"/>
          <w:trHeight w:val="1115"/>
          <w:jc w:val="center"/>
        </w:trPr>
        <w:tc>
          <w:tcPr>
            <w:tcW w:w="1696" w:type="dxa"/>
            <w:vMerge w:val="restart"/>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3. Compensation</w:t>
            </w: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 xml:space="preserve">A. Constant loss of land. Land replacement as preferred option or cash compensation at full market rate. At least for legal/legalized APs. </w:t>
            </w: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A. Constant loss of land. Cash compensation at market rate for legal/legalized APs.</w:t>
            </w:r>
            <w:r w:rsidR="0003229F" w:rsidRPr="004321AC">
              <w:rPr>
                <w:rFonts w:eastAsia="Times New Roman"/>
                <w:color w:val="000000"/>
                <w:sz w:val="16"/>
                <w:szCs w:val="16"/>
              </w:rPr>
              <w:t xml:space="preserve"> Land for land option is not possible due to national regulations.</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spacing w:val="-1"/>
                <w:sz w:val="16"/>
                <w:szCs w:val="16"/>
                <w:lang w:val="en-US"/>
              </w:rPr>
            </w:pPr>
            <w:r w:rsidRPr="004321AC">
              <w:rPr>
                <w:spacing w:val="-1"/>
                <w:sz w:val="16"/>
                <w:szCs w:val="16"/>
                <w:lang w:val="en-US"/>
              </w:rPr>
              <w:t xml:space="preserve">A. </w:t>
            </w:r>
            <w:r w:rsidR="0003229F" w:rsidRPr="004321AC">
              <w:rPr>
                <w:spacing w:val="-1"/>
                <w:sz w:val="16"/>
                <w:szCs w:val="16"/>
                <w:lang w:val="en-US"/>
              </w:rPr>
              <w:t xml:space="preserve">Same in principle. Reconciliation needed both for principle and application to allow the compensation of all </w:t>
            </w:r>
            <w:proofErr w:type="spellStart"/>
            <w:r w:rsidR="0003229F" w:rsidRPr="004321AC">
              <w:rPr>
                <w:spacing w:val="-1"/>
                <w:sz w:val="16"/>
                <w:szCs w:val="16"/>
                <w:lang w:val="en-US"/>
              </w:rPr>
              <w:t>non land</w:t>
            </w:r>
            <w:proofErr w:type="spellEnd"/>
            <w:r w:rsidR="0003229F" w:rsidRPr="004321AC">
              <w:rPr>
                <w:spacing w:val="-1"/>
                <w:sz w:val="16"/>
                <w:szCs w:val="16"/>
                <w:lang w:val="en-US"/>
              </w:rPr>
              <w:t xml:space="preserve"> losses of </w:t>
            </w:r>
            <w:proofErr w:type="spellStart"/>
            <w:r w:rsidR="0003229F" w:rsidRPr="004321AC">
              <w:rPr>
                <w:spacing w:val="-1"/>
                <w:sz w:val="16"/>
                <w:szCs w:val="16"/>
                <w:lang w:val="en-US"/>
              </w:rPr>
              <w:t>legalizable</w:t>
            </w:r>
            <w:proofErr w:type="spellEnd"/>
            <w:r w:rsidR="0003229F" w:rsidRPr="004321AC">
              <w:rPr>
                <w:spacing w:val="-1"/>
                <w:sz w:val="16"/>
                <w:szCs w:val="16"/>
                <w:lang w:val="en-US"/>
              </w:rPr>
              <w:t xml:space="preserve"> and non-legal APs, which shall be covenanted.</w:t>
            </w:r>
          </w:p>
        </w:tc>
      </w:tr>
      <w:tr w:rsidR="00A473BC" w:rsidRPr="002B748D" w:rsidTr="00062BC7">
        <w:trPr>
          <w:gridAfter w:val="1"/>
          <w:wAfter w:w="11" w:type="dxa"/>
          <w:trHeight w:val="840"/>
          <w:jc w:val="center"/>
        </w:trPr>
        <w:tc>
          <w:tcPr>
            <w:tcW w:w="1696" w:type="dxa"/>
            <w:vMerge/>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B. Replacement compensation of leased land. Based on replacement of lost income through monetary of gross income x remaining rental years or through a land lease replacement agreement</w:t>
            </w: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B. Replacement of leased land. Cash compensation for all losses including loss of profit</w:t>
            </w:r>
          </w:p>
          <w:p w:rsidR="00A473BC" w:rsidRPr="004321AC" w:rsidRDefault="00A473BC" w:rsidP="004321AC">
            <w:pPr>
              <w:ind w:left="123"/>
              <w:rPr>
                <w:rFonts w:eastAsia="Times New Roman"/>
                <w:color w:val="000000"/>
                <w:sz w:val="16"/>
                <w:szCs w:val="16"/>
              </w:rPr>
            </w:pP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spacing w:val="-1"/>
                <w:sz w:val="16"/>
                <w:szCs w:val="16"/>
                <w:lang w:val="en-US"/>
              </w:rPr>
            </w:pPr>
            <w:r w:rsidRPr="004321AC">
              <w:rPr>
                <w:spacing w:val="-1"/>
                <w:sz w:val="16"/>
                <w:szCs w:val="16"/>
                <w:lang w:val="en-US"/>
              </w:rPr>
              <w:t xml:space="preserve">B. </w:t>
            </w:r>
            <w:r w:rsidR="0003229F" w:rsidRPr="004321AC">
              <w:rPr>
                <w:spacing w:val="-1"/>
                <w:sz w:val="16"/>
                <w:szCs w:val="16"/>
                <w:lang w:val="en-US"/>
              </w:rPr>
              <w:t>Same in principle. Application to be further improved. No reconciliation needed. To be reflected through instruc</w:t>
            </w:r>
            <w:r w:rsidR="00723CD7" w:rsidRPr="004321AC">
              <w:rPr>
                <w:spacing w:val="-1"/>
                <w:sz w:val="16"/>
                <w:szCs w:val="16"/>
                <w:lang w:val="en-US"/>
              </w:rPr>
              <w:t>tio</w:t>
            </w:r>
            <w:r w:rsidR="0003229F" w:rsidRPr="004321AC">
              <w:rPr>
                <w:spacing w:val="-1"/>
                <w:sz w:val="16"/>
                <w:szCs w:val="16"/>
                <w:lang w:val="en-US"/>
              </w:rPr>
              <w:t>n for ADB projects.</w:t>
            </w:r>
          </w:p>
        </w:tc>
      </w:tr>
      <w:tr w:rsidR="00A473BC" w:rsidRPr="002B748D" w:rsidTr="00062BC7">
        <w:trPr>
          <w:gridAfter w:val="1"/>
          <w:wAfter w:w="11" w:type="dxa"/>
          <w:trHeight w:val="1303"/>
          <w:jc w:val="center"/>
        </w:trPr>
        <w:tc>
          <w:tcPr>
            <w:tcW w:w="1696" w:type="dxa"/>
            <w:vMerge/>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Loss of structures, buildings. Cash compensation for the cost of replacing the lost element of free depreciation, transaction costs, other deductions</w:t>
            </w:r>
          </w:p>
          <w:p w:rsidR="00A473BC" w:rsidRPr="004321AC" w:rsidRDefault="00A473BC" w:rsidP="004321AC">
            <w:pPr>
              <w:ind w:left="123"/>
              <w:rPr>
                <w:rFonts w:eastAsia="Times New Roman"/>
                <w:color w:val="000000"/>
                <w:sz w:val="16"/>
                <w:szCs w:val="16"/>
              </w:rPr>
            </w:pP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C. Loss of structures, buildings. Cash compensation at replacement cost</w:t>
            </w:r>
          </w:p>
          <w:p w:rsidR="00A473BC" w:rsidRPr="004321AC" w:rsidRDefault="00A473BC" w:rsidP="004321AC">
            <w:pPr>
              <w:ind w:left="123"/>
              <w:rPr>
                <w:rFonts w:eastAsia="Times New Roman"/>
                <w:color w:val="000000"/>
                <w:sz w:val="16"/>
                <w:szCs w:val="16"/>
              </w:rPr>
            </w:pPr>
          </w:p>
        </w:tc>
        <w:tc>
          <w:tcPr>
            <w:tcW w:w="2693" w:type="dxa"/>
            <w:shd w:val="clear" w:color="auto" w:fill="FFFFFF" w:themeFill="background1"/>
            <w:tcMar>
              <w:left w:w="14" w:type="dxa"/>
              <w:right w:w="29" w:type="dxa"/>
            </w:tcMar>
          </w:tcPr>
          <w:p w:rsidR="00A473BC" w:rsidRPr="008D13D3" w:rsidRDefault="00A473BC" w:rsidP="004321AC">
            <w:pPr>
              <w:tabs>
                <w:tab w:val="left" w:pos="2537"/>
              </w:tabs>
              <w:ind w:left="123"/>
              <w:jc w:val="both"/>
              <w:rPr>
                <w:b/>
                <w:sz w:val="16"/>
                <w:szCs w:val="16"/>
                <w:lang w:val="en-GB"/>
              </w:rPr>
            </w:pPr>
            <w:r w:rsidRPr="004321AC">
              <w:rPr>
                <w:b/>
                <w:sz w:val="16"/>
                <w:szCs w:val="16"/>
                <w:lang w:val="en-US"/>
              </w:rPr>
              <w:t>C.</w:t>
            </w:r>
            <w:r w:rsidRPr="004321AC">
              <w:rPr>
                <w:spacing w:val="-1"/>
                <w:sz w:val="16"/>
                <w:szCs w:val="16"/>
                <w:lang w:val="en-US"/>
              </w:rPr>
              <w:t xml:space="preserve"> </w:t>
            </w:r>
            <w:r w:rsidRPr="004321AC">
              <w:rPr>
                <w:i/>
                <w:iCs/>
                <w:spacing w:val="-1"/>
                <w:sz w:val="16"/>
                <w:szCs w:val="16"/>
                <w:u w:val="single"/>
                <w:lang w:val="en-US"/>
              </w:rPr>
              <w:t>Application approval required.</w:t>
            </w:r>
            <w:r w:rsidRPr="004321AC">
              <w:rPr>
                <w:spacing w:val="-1"/>
                <w:sz w:val="16"/>
                <w:szCs w:val="16"/>
                <w:lang w:val="en-US"/>
              </w:rPr>
              <w:t xml:space="preserve"> Approval requires drawing up a protocol allowing compensation of structures/buildings at replacement cost. It is hoped that this can be achieved without legal reform, but only by issuing a decree on ADB projects</w:t>
            </w:r>
          </w:p>
        </w:tc>
      </w:tr>
      <w:tr w:rsidR="00A473BC" w:rsidRPr="002B748D" w:rsidTr="00062BC7">
        <w:trPr>
          <w:gridAfter w:val="1"/>
          <w:wAfter w:w="11" w:type="dxa"/>
          <w:trHeight w:val="658"/>
          <w:jc w:val="center"/>
        </w:trPr>
        <w:tc>
          <w:tcPr>
            <w:tcW w:w="1696" w:type="dxa"/>
            <w:vMerge/>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D. Loss of indirectly affected items. Any affected portions of the asset that are no longer used after the impact will be compensated.</w:t>
            </w: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D. Loss of indirectly affected assets. The law requires that all loss of income be compensated by legal AP</w:t>
            </w:r>
          </w:p>
        </w:tc>
        <w:tc>
          <w:tcPr>
            <w:tcW w:w="2693" w:type="dxa"/>
            <w:shd w:val="clear" w:color="auto" w:fill="FFFFFF" w:themeFill="background1"/>
            <w:tcMar>
              <w:left w:w="14" w:type="dxa"/>
              <w:right w:w="29" w:type="dxa"/>
            </w:tcMar>
          </w:tcPr>
          <w:p w:rsidR="00A473BC" w:rsidRPr="008D13D3" w:rsidRDefault="00A473BC" w:rsidP="004321AC">
            <w:pPr>
              <w:tabs>
                <w:tab w:val="left" w:pos="2537"/>
              </w:tabs>
              <w:ind w:left="123"/>
              <w:jc w:val="both"/>
              <w:rPr>
                <w:b/>
                <w:sz w:val="16"/>
                <w:szCs w:val="16"/>
                <w:lang w:val="en-GB"/>
              </w:rPr>
            </w:pPr>
            <w:r w:rsidRPr="004321AC">
              <w:rPr>
                <w:b/>
                <w:sz w:val="16"/>
                <w:szCs w:val="16"/>
                <w:lang w:val="en-US"/>
              </w:rPr>
              <w:t xml:space="preserve">D. </w:t>
            </w:r>
            <w:r w:rsidRPr="004321AC">
              <w:rPr>
                <w:spacing w:val="-1"/>
                <w:sz w:val="16"/>
                <w:szCs w:val="16"/>
                <w:lang w:val="en-US"/>
              </w:rPr>
              <w:t xml:space="preserve">Agreement between principle and </w:t>
            </w:r>
            <w:r w:rsidRPr="004321AC">
              <w:rPr>
                <w:b/>
                <w:sz w:val="16"/>
                <w:szCs w:val="16"/>
                <w:lang w:val="en-US"/>
              </w:rPr>
              <w:t>application</w:t>
            </w:r>
            <w:r w:rsidRPr="004321AC">
              <w:rPr>
                <w:spacing w:val="-1"/>
                <w:sz w:val="16"/>
                <w:szCs w:val="16"/>
                <w:lang w:val="en-US"/>
              </w:rPr>
              <w:t xml:space="preserve"> is not required.</w:t>
            </w:r>
          </w:p>
        </w:tc>
      </w:tr>
      <w:tr w:rsidR="00A473BC" w:rsidRPr="002B748D" w:rsidTr="0003229F">
        <w:trPr>
          <w:gridAfter w:val="1"/>
          <w:wAfter w:w="11" w:type="dxa"/>
          <w:trHeight w:val="638"/>
          <w:jc w:val="center"/>
        </w:trPr>
        <w:tc>
          <w:tcPr>
            <w:tcW w:w="1696" w:type="dxa"/>
            <w:vMerge/>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 xml:space="preserve">E. Loss of business. Reimbursement of actual costs of losses + costs of re-establishing the business. To be applied on the basis of tax on declared income during the period of suspension of business. In the absence of a tax return </w:t>
            </w:r>
            <w:r w:rsidRPr="004321AC">
              <w:rPr>
                <w:rFonts w:eastAsia="Times New Roman"/>
                <w:color w:val="000000"/>
                <w:sz w:val="16"/>
                <w:szCs w:val="16"/>
              </w:rPr>
              <w:lastRenderedPageBreak/>
              <w:t>based on the maximum non-taxable salary.</w:t>
            </w: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lastRenderedPageBreak/>
              <w:t>E. Loss of business. Cash compensation at market value for all losses/costs incurred. The time of proof with the AP based on recognized documented data</w:t>
            </w:r>
            <w:r w:rsidR="000B5316" w:rsidRPr="004321AC">
              <w:rPr>
                <w:rFonts w:eastAsia="Times New Roman"/>
                <w:color w:val="000000"/>
                <w:sz w:val="16"/>
                <w:szCs w:val="16"/>
              </w:rPr>
              <w:t>.</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spacing w:val="-1"/>
                <w:sz w:val="16"/>
                <w:szCs w:val="16"/>
                <w:lang w:val="en-US"/>
              </w:rPr>
            </w:pPr>
            <w:r w:rsidRPr="004321AC">
              <w:rPr>
                <w:b/>
                <w:bCs/>
                <w:sz w:val="16"/>
                <w:szCs w:val="16"/>
                <w:lang w:val="en-US"/>
              </w:rPr>
              <w:t xml:space="preserve">E. </w:t>
            </w:r>
            <w:r w:rsidRPr="004321AC">
              <w:rPr>
                <w:spacing w:val="-1"/>
                <w:sz w:val="16"/>
                <w:szCs w:val="16"/>
                <w:lang w:val="en-US"/>
              </w:rPr>
              <w:t xml:space="preserve">Same in principle, but ADB does not </w:t>
            </w:r>
            <w:r w:rsidRPr="004321AC">
              <w:rPr>
                <w:b/>
                <w:sz w:val="16"/>
                <w:szCs w:val="16"/>
                <w:lang w:val="en-US"/>
              </w:rPr>
              <w:t>consider</w:t>
            </w:r>
            <w:r w:rsidRPr="004321AC">
              <w:rPr>
                <w:spacing w:val="-1"/>
                <w:sz w:val="16"/>
                <w:szCs w:val="16"/>
                <w:lang w:val="en-US"/>
              </w:rPr>
              <w:t xml:space="preserve"> opportunity costs. </w:t>
            </w:r>
            <w:r w:rsidRPr="004321AC">
              <w:rPr>
                <w:i/>
                <w:iCs/>
                <w:spacing w:val="-1"/>
                <w:sz w:val="16"/>
                <w:szCs w:val="16"/>
                <w:lang w:val="en-US"/>
              </w:rPr>
              <w:t>Application agreement is required</w:t>
            </w:r>
            <w:r w:rsidRPr="004321AC">
              <w:rPr>
                <w:spacing w:val="-1"/>
                <w:sz w:val="16"/>
                <w:szCs w:val="16"/>
                <w:lang w:val="en-US"/>
              </w:rPr>
              <w:t xml:space="preserve"> to define a clear methodology and distinguish between short-term and long-term losses.</w:t>
            </w:r>
          </w:p>
          <w:p w:rsidR="00A473BC" w:rsidRPr="004321AC" w:rsidRDefault="00A473BC" w:rsidP="004321AC">
            <w:pPr>
              <w:pStyle w:val="TableParagraph"/>
              <w:tabs>
                <w:tab w:val="left" w:pos="2537"/>
              </w:tabs>
              <w:ind w:left="123" w:right="131"/>
              <w:jc w:val="both"/>
              <w:rPr>
                <w:rFonts w:ascii="Arial" w:hAnsi="Arial" w:cs="Arial"/>
                <w:b/>
                <w:sz w:val="16"/>
                <w:szCs w:val="16"/>
              </w:rPr>
            </w:pPr>
          </w:p>
        </w:tc>
      </w:tr>
      <w:tr w:rsidR="00A473BC" w:rsidRPr="00F36D9B" w:rsidTr="00062BC7">
        <w:trPr>
          <w:gridAfter w:val="1"/>
          <w:wAfter w:w="11" w:type="dxa"/>
          <w:trHeight w:val="2590"/>
          <w:jc w:val="center"/>
        </w:trPr>
        <w:tc>
          <w:tcPr>
            <w:tcW w:w="1696" w:type="dxa"/>
            <w:vMerge w:val="restart"/>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Losses</w:t>
            </w:r>
          </w:p>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F.</w:t>
            </w:r>
            <w:r w:rsidR="00221282" w:rsidRPr="004321AC">
              <w:rPr>
                <w:rFonts w:eastAsia="Times New Roman"/>
                <w:color w:val="000000"/>
                <w:sz w:val="16"/>
                <w:szCs w:val="16"/>
              </w:rPr>
              <w:t xml:space="preserve"> </w:t>
            </w:r>
            <w:r w:rsidRPr="004321AC">
              <w:rPr>
                <w:rFonts w:eastAsia="Times New Roman"/>
                <w:color w:val="000000"/>
                <w:sz w:val="16"/>
                <w:szCs w:val="16"/>
              </w:rPr>
              <w:t>Non-productive trees. Regardless of the legal occupancy status of the land, compensation is at the market rate. Application depending on the type of tree/dimension of wood or other methods that ensure the rehabilitation of APs.</w:t>
            </w:r>
          </w:p>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(ii) fruit trees. Replacement cost compensation based on different methods: replacement cost of tree, loss of income (x type of tree x market value of 1 year of income x total loss of productive years).</w:t>
            </w: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F. Loss of fruit and non-fruit trees. Unproductive as well as productive trees damaged by the project must be compensated. There are different approaches used to assess non-productive and productive trees, but they are generally comparable to the tree assessment methods consistent with the SAP 2009.</w:t>
            </w:r>
          </w:p>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Compensation for loss of trees is carried out separately from compensation for lost profits.</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b/>
                <w:sz w:val="16"/>
                <w:szCs w:val="16"/>
                <w:lang w:val="en-US"/>
              </w:rPr>
            </w:pPr>
            <w:r w:rsidRPr="004321AC">
              <w:rPr>
                <w:b/>
                <w:sz w:val="16"/>
                <w:szCs w:val="16"/>
                <w:lang w:val="en-US"/>
              </w:rPr>
              <w:t xml:space="preserve">F. </w:t>
            </w:r>
            <w:r w:rsidRPr="004321AC">
              <w:rPr>
                <w:bCs/>
                <w:sz w:val="16"/>
                <w:szCs w:val="16"/>
                <w:lang w:val="en-US"/>
              </w:rPr>
              <w:t>Same in principle, different in application. Approval required</w:t>
            </w:r>
          </w:p>
        </w:tc>
      </w:tr>
      <w:tr w:rsidR="00A473BC" w:rsidRPr="0086067C" w:rsidTr="00505652">
        <w:trPr>
          <w:gridAfter w:val="1"/>
          <w:wAfter w:w="11" w:type="dxa"/>
          <w:trHeight w:val="1881"/>
          <w:jc w:val="center"/>
        </w:trPr>
        <w:tc>
          <w:tcPr>
            <w:tcW w:w="1696" w:type="dxa"/>
            <w:vMerge/>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G. Yield loss. Harvest compensation in cash at market price.</w:t>
            </w:r>
          </w:p>
          <w:p w:rsidR="00A473BC" w:rsidRPr="004321AC" w:rsidRDefault="00A473BC" w:rsidP="004321AC">
            <w:pPr>
              <w:ind w:left="123"/>
              <w:rPr>
                <w:rFonts w:eastAsia="Times New Roman"/>
                <w:color w:val="000000"/>
                <w:sz w:val="16"/>
                <w:szCs w:val="16"/>
              </w:rPr>
            </w:pP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G. Yield loss. Crop losses will be compensated. There are two forms of compensation for crop losses: i) compensation for unfinished agricultural production and ii) compensation for lost income as the average income for the last three years</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b/>
                <w:sz w:val="16"/>
                <w:szCs w:val="16"/>
                <w:lang w:val="en-US"/>
              </w:rPr>
            </w:pPr>
            <w:r w:rsidRPr="004321AC">
              <w:rPr>
                <w:b/>
                <w:sz w:val="16"/>
                <w:szCs w:val="16"/>
                <w:lang w:val="en-US"/>
              </w:rPr>
              <w:t>G</w:t>
            </w:r>
            <w:r w:rsidRPr="004321AC">
              <w:rPr>
                <w:sz w:val="16"/>
                <w:szCs w:val="16"/>
                <w:lang w:val="en-US"/>
              </w:rPr>
              <w:t xml:space="preserve">. </w:t>
            </w:r>
            <w:r w:rsidRPr="004321AC">
              <w:rPr>
                <w:i/>
                <w:iCs/>
                <w:sz w:val="16"/>
                <w:szCs w:val="16"/>
                <w:u w:val="single"/>
                <w:lang w:val="en-US"/>
              </w:rPr>
              <w:t xml:space="preserve">Policy </w:t>
            </w:r>
            <w:r w:rsidRPr="0086067C">
              <w:rPr>
                <w:rFonts w:eastAsia="Times New Roman"/>
                <w:color w:val="000000"/>
                <w:sz w:val="16"/>
                <w:szCs w:val="16"/>
                <w:lang w:val="en-US"/>
              </w:rPr>
              <w:t>agreement is not required, but application agreement is required to ensure that the crop is compensated at a point as close as possible to the profit calculation date.</w:t>
            </w:r>
          </w:p>
        </w:tc>
      </w:tr>
      <w:tr w:rsidR="00A473BC" w:rsidRPr="002B748D" w:rsidTr="0003229F">
        <w:trPr>
          <w:gridAfter w:val="1"/>
          <w:wAfter w:w="11" w:type="dxa"/>
          <w:trHeight w:val="2105"/>
          <w:jc w:val="center"/>
        </w:trPr>
        <w:tc>
          <w:tcPr>
            <w:tcW w:w="1696" w:type="dxa"/>
            <w:shd w:val="clear" w:color="auto" w:fill="FFFFFF" w:themeFill="background1"/>
            <w:tcMar>
              <w:left w:w="14" w:type="dxa"/>
              <w:right w:w="29" w:type="dxa"/>
            </w:tcMar>
          </w:tcPr>
          <w:p w:rsidR="00A473BC" w:rsidRPr="0086067C" w:rsidRDefault="00A473BC" w:rsidP="004321AC">
            <w:pPr>
              <w:ind w:left="123"/>
              <w:rPr>
                <w:rFonts w:eastAsia="Times New Roman"/>
                <w:color w:val="000000"/>
                <w:sz w:val="16"/>
                <w:szCs w:val="16"/>
                <w:lang w:val="en-US"/>
              </w:rPr>
            </w:pP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H. Job losses.</w:t>
            </w:r>
            <w:r w:rsidR="00221282" w:rsidRPr="004321AC">
              <w:rPr>
                <w:rFonts w:eastAsia="Times New Roman"/>
                <w:color w:val="000000"/>
                <w:sz w:val="16"/>
                <w:szCs w:val="16"/>
              </w:rPr>
              <w:t xml:space="preserve"> </w:t>
            </w:r>
            <w:r w:rsidRPr="004321AC">
              <w:rPr>
                <w:rFonts w:eastAsia="Times New Roman"/>
                <w:color w:val="000000"/>
                <w:sz w:val="16"/>
                <w:szCs w:val="16"/>
              </w:rPr>
              <w:t>Exemption from liability for loss of income ensuring the rehabilitation of APs. Based on the application of a period of inactivity up to a maximum of 12 months of declared wages (formal workers) or minimum wage (informal workers.) Compensation is directly paid to the AP.</w:t>
            </w:r>
          </w:p>
        </w:tc>
        <w:tc>
          <w:tcPr>
            <w:tcW w:w="2314" w:type="dxa"/>
            <w:shd w:val="clear" w:color="auto" w:fill="FFFFFF" w:themeFill="background1"/>
            <w:tcMar>
              <w:left w:w="14" w:type="dxa"/>
              <w:right w:w="29" w:type="dxa"/>
            </w:tcMar>
          </w:tcPr>
          <w:p w:rsidR="00FE6FF9" w:rsidRDefault="00A473BC" w:rsidP="004321AC">
            <w:pPr>
              <w:ind w:left="123"/>
              <w:rPr>
                <w:rFonts w:eastAsia="Times New Roman"/>
                <w:color w:val="000000"/>
                <w:sz w:val="16"/>
                <w:szCs w:val="16"/>
                <w:highlight w:val="yellow"/>
                <w:lang w:val="en-US"/>
              </w:rPr>
            </w:pPr>
            <w:r w:rsidRPr="004321AC">
              <w:rPr>
                <w:rFonts w:eastAsia="Times New Roman"/>
                <w:color w:val="000000"/>
                <w:sz w:val="16"/>
                <w:szCs w:val="16"/>
              </w:rPr>
              <w:t>H</w:t>
            </w:r>
            <w:r w:rsidRPr="001E6636">
              <w:rPr>
                <w:rFonts w:eastAsia="Times New Roman"/>
                <w:color w:val="000000"/>
                <w:sz w:val="16"/>
                <w:szCs w:val="16"/>
              </w:rPr>
              <w:t xml:space="preserve">. Job losses. </w:t>
            </w:r>
          </w:p>
          <w:p w:rsidR="00193231" w:rsidRPr="00DB3590" w:rsidRDefault="00DB3590" w:rsidP="004321AC">
            <w:pPr>
              <w:ind w:left="123"/>
              <w:rPr>
                <w:rFonts w:eastAsia="Times New Roman"/>
                <w:color w:val="000000"/>
                <w:sz w:val="16"/>
                <w:szCs w:val="16"/>
                <w:lang w:val="en-US"/>
              </w:rPr>
            </w:pPr>
            <w:r w:rsidRPr="00DB3590">
              <w:rPr>
                <w:rFonts w:eastAsia="Times New Roman"/>
                <w:color w:val="000000"/>
                <w:sz w:val="16"/>
                <w:szCs w:val="16"/>
                <w:lang w:val="en-US"/>
              </w:rPr>
              <w:t>National</w:t>
            </w:r>
            <w:r w:rsidR="00193231" w:rsidRPr="00DB3590">
              <w:rPr>
                <w:rFonts w:eastAsia="Times New Roman"/>
                <w:color w:val="000000"/>
                <w:sz w:val="16"/>
                <w:szCs w:val="16"/>
                <w:lang w:val="en-US"/>
              </w:rPr>
              <w:t xml:space="preserve"> legislation do</w:t>
            </w:r>
            <w:r>
              <w:rPr>
                <w:rFonts w:eastAsia="Times New Roman"/>
                <w:color w:val="000000"/>
                <w:sz w:val="16"/>
                <w:szCs w:val="16"/>
                <w:lang w:val="en-US"/>
              </w:rPr>
              <w:t>es</w:t>
            </w:r>
            <w:r w:rsidR="00193231" w:rsidRPr="00DB3590">
              <w:rPr>
                <w:rFonts w:eastAsia="Times New Roman"/>
                <w:color w:val="000000"/>
                <w:sz w:val="16"/>
                <w:szCs w:val="16"/>
                <w:lang w:val="en-US"/>
              </w:rPr>
              <w:t xml:space="preserve"> not have provisions on requiring compensation for loss of jobs, in case of land acquisition </w:t>
            </w:r>
            <w:proofErr w:type="spellStart"/>
            <w:r w:rsidR="00193231" w:rsidRPr="00DB3590">
              <w:rPr>
                <w:rFonts w:eastAsia="Times New Roman"/>
                <w:color w:val="000000"/>
                <w:sz w:val="16"/>
                <w:szCs w:val="16"/>
                <w:lang w:val="en-US"/>
              </w:rPr>
              <w:t>fro</w:t>
            </w:r>
            <w:proofErr w:type="spellEnd"/>
            <w:r w:rsidR="00193231" w:rsidRPr="00DB3590">
              <w:rPr>
                <w:rFonts w:eastAsia="Times New Roman"/>
                <w:color w:val="000000"/>
                <w:sz w:val="16"/>
                <w:szCs w:val="16"/>
                <w:lang w:val="en-US"/>
              </w:rPr>
              <w:t xml:space="preserve"> state needs.</w:t>
            </w:r>
          </w:p>
          <w:p w:rsidR="001E6636" w:rsidRPr="00DB3590" w:rsidRDefault="00193231" w:rsidP="004321AC">
            <w:pPr>
              <w:ind w:left="123"/>
              <w:rPr>
                <w:rFonts w:eastAsia="Times New Roman"/>
                <w:color w:val="000000"/>
                <w:sz w:val="16"/>
                <w:szCs w:val="16"/>
                <w:lang w:val="en-US"/>
              </w:rPr>
            </w:pPr>
            <w:r w:rsidRPr="00DB3590">
              <w:rPr>
                <w:rFonts w:eastAsia="Times New Roman"/>
                <w:color w:val="000000"/>
                <w:sz w:val="16"/>
                <w:szCs w:val="16"/>
                <w:lang w:val="en-US"/>
              </w:rPr>
              <w:t xml:space="preserve">However, the </w:t>
            </w:r>
            <w:proofErr w:type="spellStart"/>
            <w:r w:rsidRPr="00DB3590">
              <w:rPr>
                <w:rFonts w:eastAsia="Times New Roman"/>
                <w:color w:val="000000"/>
                <w:sz w:val="16"/>
                <w:szCs w:val="16"/>
                <w:lang w:val="en-US"/>
              </w:rPr>
              <w:t>Labour</w:t>
            </w:r>
            <w:proofErr w:type="spellEnd"/>
            <w:r w:rsidRPr="00DB3590">
              <w:rPr>
                <w:rFonts w:eastAsia="Times New Roman"/>
                <w:color w:val="000000"/>
                <w:sz w:val="16"/>
                <w:szCs w:val="16"/>
                <w:lang w:val="en-US"/>
              </w:rPr>
              <w:t xml:space="preserve"> Code (updated in 2023) includes provisions on severance payments in case </w:t>
            </w:r>
            <w:r w:rsidR="001E6636" w:rsidRPr="00DB3590">
              <w:rPr>
                <w:rFonts w:eastAsia="Times New Roman"/>
                <w:color w:val="000000"/>
                <w:sz w:val="16"/>
                <w:szCs w:val="16"/>
                <w:lang w:val="en-US"/>
              </w:rPr>
              <w:t xml:space="preserve">of termination of </w:t>
            </w:r>
            <w:r w:rsidR="00DB3590" w:rsidRPr="00DB3590">
              <w:rPr>
                <w:rFonts w:eastAsia="Times New Roman"/>
                <w:color w:val="000000"/>
                <w:sz w:val="16"/>
                <w:szCs w:val="16"/>
                <w:lang w:val="en-US"/>
              </w:rPr>
              <w:t>employee</w:t>
            </w:r>
            <w:r w:rsidR="001E6636" w:rsidRPr="00DB3590">
              <w:rPr>
                <w:rFonts w:eastAsia="Times New Roman"/>
                <w:color w:val="000000"/>
                <w:sz w:val="16"/>
                <w:szCs w:val="16"/>
                <w:lang w:val="en-US"/>
              </w:rPr>
              <w:t xml:space="preserve"> contracts</w:t>
            </w:r>
            <w:proofErr w:type="gramStart"/>
            <w:r w:rsidR="001E6636" w:rsidRPr="00DB3590">
              <w:rPr>
                <w:rFonts w:eastAsia="Times New Roman"/>
                <w:color w:val="000000"/>
                <w:sz w:val="16"/>
                <w:szCs w:val="16"/>
                <w:lang w:val="en-US"/>
              </w:rPr>
              <w:t>,.</w:t>
            </w:r>
            <w:proofErr w:type="gramEnd"/>
            <w:r w:rsidR="001E6636" w:rsidRPr="00DB3590">
              <w:rPr>
                <w:rFonts w:eastAsia="Times New Roman"/>
                <w:color w:val="000000"/>
                <w:sz w:val="16"/>
                <w:szCs w:val="16"/>
                <w:lang w:val="en-US"/>
              </w:rPr>
              <w:t xml:space="preserve"> The amount of severance compensation varies depending on the duration of work experience. (article 173). </w:t>
            </w:r>
          </w:p>
          <w:p w:rsidR="001E6636" w:rsidRDefault="001E6636" w:rsidP="004321AC">
            <w:pPr>
              <w:ind w:left="123"/>
              <w:rPr>
                <w:rFonts w:eastAsia="Times New Roman"/>
                <w:color w:val="000000"/>
                <w:sz w:val="16"/>
                <w:szCs w:val="16"/>
                <w:highlight w:val="yellow"/>
                <w:lang w:val="en-US"/>
              </w:rPr>
            </w:pPr>
          </w:p>
          <w:p w:rsidR="00A473BC" w:rsidRPr="00DB3590" w:rsidRDefault="00A473BC" w:rsidP="001E6636">
            <w:pPr>
              <w:ind w:left="123"/>
              <w:rPr>
                <w:rFonts w:eastAsia="Times New Roman"/>
                <w:color w:val="000000"/>
                <w:sz w:val="16"/>
                <w:szCs w:val="16"/>
                <w:lang w:val="en-US"/>
              </w:rPr>
            </w:pPr>
          </w:p>
        </w:tc>
        <w:tc>
          <w:tcPr>
            <w:tcW w:w="2693" w:type="dxa"/>
            <w:shd w:val="clear" w:color="auto" w:fill="FFFFFF" w:themeFill="background1"/>
            <w:tcMar>
              <w:left w:w="14" w:type="dxa"/>
              <w:right w:w="29" w:type="dxa"/>
            </w:tcMar>
          </w:tcPr>
          <w:p w:rsidR="00A473BC" w:rsidRPr="008D13D3" w:rsidRDefault="00A473BC" w:rsidP="004321AC">
            <w:pPr>
              <w:tabs>
                <w:tab w:val="left" w:pos="2537"/>
              </w:tabs>
              <w:ind w:left="123"/>
              <w:jc w:val="both"/>
              <w:rPr>
                <w:b/>
                <w:sz w:val="16"/>
                <w:szCs w:val="16"/>
                <w:lang w:val="en-GB"/>
              </w:rPr>
            </w:pPr>
            <w:r w:rsidRPr="004321AC">
              <w:rPr>
                <w:b/>
                <w:sz w:val="16"/>
                <w:szCs w:val="16"/>
                <w:lang w:val="en-US"/>
              </w:rPr>
              <w:t xml:space="preserve">H. </w:t>
            </w:r>
            <w:r w:rsidR="001E6636" w:rsidRPr="0086067C">
              <w:rPr>
                <w:rFonts w:eastAsia="Times New Roman"/>
                <w:color w:val="000000"/>
                <w:sz w:val="16"/>
                <w:szCs w:val="16"/>
                <w:lang w:val="en-US"/>
              </w:rPr>
              <w:t>Partially different in principle and application</w:t>
            </w:r>
            <w:r w:rsidR="001E6636">
              <w:rPr>
                <w:rFonts w:eastAsia="Times New Roman"/>
                <w:color w:val="000000"/>
                <w:sz w:val="16"/>
                <w:szCs w:val="16"/>
                <w:lang w:val="en-US"/>
              </w:rPr>
              <w:t xml:space="preserve"> Therefore,</w:t>
            </w:r>
            <w:r w:rsidRPr="0086067C">
              <w:rPr>
                <w:rFonts w:eastAsia="Times New Roman"/>
                <w:color w:val="000000"/>
                <w:sz w:val="16"/>
                <w:szCs w:val="16"/>
                <w:lang w:val="en-US"/>
              </w:rPr>
              <w:t xml:space="preserve"> application harmonization is required to: a) ensure the restoration of formal and informal permanent workers; b) ensuring compensation parameters that provide compensation for the actual lost income of workers, both temporary and permanent and: c) guaranteeing that APs will automatically receive their compensation. </w:t>
            </w:r>
            <w:proofErr w:type="spellStart"/>
            <w:r w:rsidRPr="004321AC">
              <w:rPr>
                <w:rFonts w:eastAsia="Times New Roman"/>
                <w:color w:val="000000"/>
                <w:sz w:val="16"/>
                <w:szCs w:val="16"/>
              </w:rPr>
              <w:t>The</w:t>
            </w:r>
            <w:proofErr w:type="spellEnd"/>
            <w:r w:rsidRPr="004321AC">
              <w:rPr>
                <w:rFonts w:eastAsia="Times New Roman"/>
                <w:color w:val="000000"/>
                <w:sz w:val="16"/>
                <w:szCs w:val="16"/>
              </w:rPr>
              <w:t xml:space="preserve"> </w:t>
            </w:r>
            <w:proofErr w:type="spellStart"/>
            <w:r w:rsidRPr="004321AC">
              <w:rPr>
                <w:rFonts w:eastAsia="Times New Roman"/>
                <w:color w:val="000000"/>
                <w:sz w:val="16"/>
                <w:szCs w:val="16"/>
              </w:rPr>
              <w:t>application</w:t>
            </w:r>
            <w:proofErr w:type="spellEnd"/>
            <w:r w:rsidRPr="004321AC">
              <w:rPr>
                <w:rFonts w:eastAsia="Times New Roman"/>
                <w:color w:val="000000"/>
                <w:sz w:val="16"/>
                <w:szCs w:val="16"/>
              </w:rPr>
              <w:t xml:space="preserve"> </w:t>
            </w:r>
            <w:proofErr w:type="spellStart"/>
            <w:r w:rsidRPr="004321AC">
              <w:rPr>
                <w:rFonts w:eastAsia="Times New Roman"/>
                <w:color w:val="000000"/>
                <w:sz w:val="16"/>
                <w:szCs w:val="16"/>
              </w:rPr>
              <w:t>has</w:t>
            </w:r>
            <w:proofErr w:type="spellEnd"/>
            <w:r w:rsidRPr="004321AC">
              <w:rPr>
                <w:rFonts w:eastAsia="Times New Roman"/>
                <w:color w:val="000000"/>
                <w:sz w:val="16"/>
                <w:szCs w:val="16"/>
              </w:rPr>
              <w:t xml:space="preserve"> </w:t>
            </w:r>
            <w:proofErr w:type="spellStart"/>
            <w:r w:rsidRPr="004321AC">
              <w:rPr>
                <w:rFonts w:eastAsia="Times New Roman"/>
                <w:color w:val="000000"/>
                <w:sz w:val="16"/>
                <w:szCs w:val="16"/>
              </w:rPr>
              <w:t>already</w:t>
            </w:r>
            <w:proofErr w:type="spellEnd"/>
            <w:r w:rsidRPr="004321AC">
              <w:rPr>
                <w:rFonts w:eastAsia="Times New Roman"/>
                <w:color w:val="000000"/>
                <w:sz w:val="16"/>
                <w:szCs w:val="16"/>
              </w:rPr>
              <w:t xml:space="preserve"> been agreed on a case-by-case basis for previous projects, but is required to be formalized through an appropriate regulation for ADB projects</w:t>
            </w:r>
          </w:p>
        </w:tc>
      </w:tr>
      <w:tr w:rsidR="00221282" w:rsidRPr="002B748D" w:rsidTr="0003229F">
        <w:trPr>
          <w:gridAfter w:val="1"/>
          <w:wAfter w:w="11" w:type="dxa"/>
          <w:trHeight w:val="1212"/>
          <w:jc w:val="center"/>
        </w:trPr>
        <w:tc>
          <w:tcPr>
            <w:tcW w:w="1696" w:type="dxa"/>
            <w:shd w:val="clear" w:color="auto" w:fill="FFFFFF" w:themeFill="background1"/>
            <w:tcMar>
              <w:left w:w="14" w:type="dxa"/>
              <w:right w:w="29" w:type="dxa"/>
            </w:tcMar>
          </w:tcPr>
          <w:p w:rsidR="00221282" w:rsidRPr="004321AC" w:rsidRDefault="00221282" w:rsidP="004321AC">
            <w:pPr>
              <w:ind w:left="123"/>
              <w:rPr>
                <w:rFonts w:eastAsia="Times New Roman"/>
                <w:color w:val="000000"/>
                <w:sz w:val="16"/>
                <w:szCs w:val="16"/>
              </w:rPr>
            </w:pPr>
            <w:r w:rsidRPr="004321AC">
              <w:rPr>
                <w:rFonts w:eastAsia="Times New Roman"/>
                <w:color w:val="000000"/>
                <w:sz w:val="16"/>
                <w:szCs w:val="16"/>
              </w:rPr>
              <w:t>4. LARP planning, evaluation and impact determination</w:t>
            </w:r>
          </w:p>
        </w:tc>
        <w:tc>
          <w:tcPr>
            <w:tcW w:w="3073" w:type="dxa"/>
            <w:shd w:val="clear" w:color="auto" w:fill="FFFFFF" w:themeFill="background1"/>
            <w:tcMar>
              <w:left w:w="14" w:type="dxa"/>
              <w:right w:w="29" w:type="dxa"/>
            </w:tcMar>
          </w:tcPr>
          <w:p w:rsidR="00221282" w:rsidRPr="004321AC" w:rsidRDefault="00221282" w:rsidP="004321AC">
            <w:pPr>
              <w:pStyle w:val="TableParagraph"/>
              <w:tabs>
                <w:tab w:val="left" w:pos="2537"/>
              </w:tabs>
              <w:ind w:left="123"/>
              <w:rPr>
                <w:rFonts w:ascii="Arial" w:eastAsia="Times New Roman" w:hAnsi="Arial" w:cs="Arial"/>
                <w:color w:val="000000"/>
                <w:sz w:val="16"/>
                <w:szCs w:val="16"/>
              </w:rPr>
            </w:pPr>
            <w:r w:rsidRPr="004321AC">
              <w:rPr>
                <w:rFonts w:ascii="Arial" w:eastAsia="Times New Roman" w:hAnsi="Arial" w:cs="Arial"/>
                <w:color w:val="000000"/>
                <w:sz w:val="16"/>
                <w:szCs w:val="16"/>
              </w:rPr>
              <w:t>A. Resettlement Plan (LARP). Preparation of the LARP includes:</w:t>
            </w:r>
          </w:p>
          <w:p w:rsidR="00221282" w:rsidRPr="004321AC" w:rsidRDefault="00221282" w:rsidP="004321AC">
            <w:pPr>
              <w:tabs>
                <w:tab w:val="left" w:pos="2537"/>
              </w:tabs>
              <w:ind w:left="123"/>
              <w:rPr>
                <w:rFonts w:eastAsia="Times New Roman"/>
                <w:color w:val="000000"/>
                <w:sz w:val="16"/>
                <w:szCs w:val="16"/>
              </w:rPr>
            </w:pPr>
            <w:r w:rsidRPr="004321AC">
              <w:rPr>
                <w:rFonts w:eastAsia="Times New Roman"/>
                <w:color w:val="000000"/>
                <w:sz w:val="16"/>
                <w:szCs w:val="16"/>
              </w:rPr>
              <w:t>a) impact assessment/census of APs.</w:t>
            </w:r>
          </w:p>
          <w:p w:rsidR="00221282" w:rsidRPr="004321AC" w:rsidRDefault="00221282" w:rsidP="004321AC">
            <w:pPr>
              <w:tabs>
                <w:tab w:val="left" w:pos="2537"/>
              </w:tabs>
              <w:ind w:left="123"/>
              <w:rPr>
                <w:rFonts w:eastAsia="Times New Roman"/>
                <w:color w:val="000000"/>
                <w:sz w:val="16"/>
                <w:szCs w:val="16"/>
              </w:rPr>
            </w:pPr>
            <w:r w:rsidRPr="004321AC">
              <w:rPr>
                <w:rFonts w:eastAsia="Times New Roman"/>
                <w:color w:val="000000"/>
                <w:sz w:val="16"/>
                <w:szCs w:val="16"/>
              </w:rPr>
              <w:t>b) identification of rights, income/livelihood, restoration strategies, enforcement and grievance mechanisms, institutional mechanisms.</w:t>
            </w:r>
          </w:p>
          <w:p w:rsidR="00221282" w:rsidRPr="004321AC" w:rsidRDefault="00221282" w:rsidP="004321AC">
            <w:pPr>
              <w:tabs>
                <w:tab w:val="left" w:pos="2537"/>
              </w:tabs>
              <w:ind w:left="123"/>
              <w:rPr>
                <w:rFonts w:eastAsia="Times New Roman"/>
                <w:color w:val="000000"/>
                <w:sz w:val="16"/>
                <w:szCs w:val="16"/>
              </w:rPr>
            </w:pPr>
            <w:r w:rsidRPr="004321AC">
              <w:rPr>
                <w:rFonts w:eastAsia="Times New Roman"/>
                <w:color w:val="000000"/>
                <w:sz w:val="16"/>
                <w:szCs w:val="16"/>
              </w:rPr>
              <w:t>c) results of consultations.</w:t>
            </w:r>
          </w:p>
          <w:p w:rsidR="00221282" w:rsidRPr="004321AC" w:rsidRDefault="00221282" w:rsidP="004321AC">
            <w:pPr>
              <w:tabs>
                <w:tab w:val="left" w:pos="2537"/>
              </w:tabs>
              <w:ind w:left="123"/>
              <w:rPr>
                <w:rFonts w:eastAsia="Times New Roman"/>
                <w:color w:val="000000"/>
                <w:sz w:val="16"/>
                <w:szCs w:val="16"/>
              </w:rPr>
            </w:pPr>
            <w:r w:rsidRPr="004321AC">
              <w:rPr>
                <w:rFonts w:eastAsia="Times New Roman"/>
                <w:color w:val="000000"/>
                <w:sz w:val="16"/>
                <w:szCs w:val="16"/>
              </w:rPr>
              <w:t xml:space="preserve">d) monitoring schemes. </w:t>
            </w:r>
          </w:p>
          <w:p w:rsidR="00221282" w:rsidRPr="004321AC" w:rsidRDefault="00221282" w:rsidP="004321AC">
            <w:pPr>
              <w:tabs>
                <w:tab w:val="left" w:pos="2537"/>
              </w:tabs>
              <w:ind w:left="123"/>
              <w:rPr>
                <w:rFonts w:eastAsia="Times New Roman"/>
                <w:color w:val="000000"/>
                <w:sz w:val="16"/>
                <w:szCs w:val="16"/>
              </w:rPr>
            </w:pPr>
            <w:r w:rsidRPr="004321AC">
              <w:rPr>
                <w:rFonts w:eastAsia="Times New Roman"/>
                <w:color w:val="000000"/>
                <w:sz w:val="16"/>
                <w:szCs w:val="16"/>
              </w:rPr>
              <w:t>e) budget and implementation schedule.</w:t>
            </w:r>
          </w:p>
          <w:p w:rsidR="00221282" w:rsidRPr="004321AC" w:rsidRDefault="00221282" w:rsidP="004321AC">
            <w:pPr>
              <w:tabs>
                <w:tab w:val="left" w:pos="2537"/>
              </w:tabs>
              <w:ind w:left="123"/>
              <w:rPr>
                <w:rFonts w:eastAsia="Times New Roman"/>
                <w:color w:val="000000"/>
                <w:sz w:val="16"/>
                <w:szCs w:val="16"/>
              </w:rPr>
            </w:pPr>
          </w:p>
          <w:p w:rsidR="00221282" w:rsidRPr="004321AC" w:rsidRDefault="00221282" w:rsidP="004321AC">
            <w:pPr>
              <w:tabs>
                <w:tab w:val="left" w:pos="2537"/>
              </w:tabs>
              <w:ind w:left="123"/>
              <w:rPr>
                <w:rFonts w:eastAsia="Times New Roman"/>
                <w:color w:val="000000"/>
                <w:sz w:val="16"/>
                <w:szCs w:val="16"/>
              </w:rPr>
            </w:pPr>
            <w:r w:rsidRPr="004321AC">
              <w:rPr>
                <w:rFonts w:eastAsia="Times New Roman"/>
                <w:color w:val="000000"/>
                <w:sz w:val="16"/>
                <w:szCs w:val="16"/>
              </w:rPr>
              <w:t>The following studies are required for resettlement planning:</w:t>
            </w:r>
          </w:p>
        </w:tc>
        <w:tc>
          <w:tcPr>
            <w:tcW w:w="2314" w:type="dxa"/>
            <w:vMerge w:val="restart"/>
            <w:shd w:val="clear" w:color="auto" w:fill="FFFFFF" w:themeFill="background1"/>
            <w:tcMar>
              <w:left w:w="14" w:type="dxa"/>
              <w:right w:w="29" w:type="dxa"/>
            </w:tcMar>
          </w:tcPr>
          <w:p w:rsidR="00221282" w:rsidRPr="004321AC" w:rsidRDefault="00221282"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A. Resettlement Plan. There are no requirements for the preparation of comprehensive and separate LARPs. LAR planning involves similar but less extensive/easier to assess/research than ADB policies, as described below</w:t>
            </w:r>
          </w:p>
          <w:p w:rsidR="00221282" w:rsidRPr="004321AC" w:rsidRDefault="00221282" w:rsidP="004321AC">
            <w:pPr>
              <w:tabs>
                <w:tab w:val="left" w:pos="2537"/>
              </w:tabs>
              <w:ind w:left="123"/>
              <w:jc w:val="both"/>
              <w:rPr>
                <w:rFonts w:eastAsia="Times New Roman"/>
                <w:color w:val="000000"/>
                <w:sz w:val="16"/>
                <w:szCs w:val="16"/>
              </w:rPr>
            </w:pPr>
          </w:p>
          <w:p w:rsidR="00221282" w:rsidRPr="004321AC" w:rsidRDefault="00221282" w:rsidP="004321AC">
            <w:pPr>
              <w:tabs>
                <w:tab w:val="left" w:pos="2537"/>
              </w:tabs>
              <w:ind w:left="123"/>
              <w:jc w:val="both"/>
              <w:rPr>
                <w:rFonts w:eastAsia="Times New Roman"/>
                <w:color w:val="000000"/>
                <w:sz w:val="16"/>
                <w:szCs w:val="16"/>
              </w:rPr>
            </w:pPr>
          </w:p>
          <w:p w:rsidR="00221282" w:rsidRPr="004321AC" w:rsidRDefault="00221282" w:rsidP="004321AC">
            <w:pPr>
              <w:tabs>
                <w:tab w:val="left" w:pos="2537"/>
              </w:tabs>
              <w:ind w:left="123"/>
              <w:jc w:val="both"/>
              <w:rPr>
                <w:rFonts w:eastAsia="Times New Roman"/>
                <w:color w:val="000000"/>
                <w:sz w:val="16"/>
                <w:szCs w:val="16"/>
              </w:rPr>
            </w:pPr>
          </w:p>
          <w:p w:rsidR="00221282" w:rsidRPr="004321AC" w:rsidRDefault="00221282" w:rsidP="004321AC">
            <w:pPr>
              <w:tabs>
                <w:tab w:val="left" w:pos="2537"/>
              </w:tabs>
              <w:ind w:left="123"/>
              <w:jc w:val="both"/>
              <w:rPr>
                <w:rFonts w:eastAsia="Times New Roman"/>
                <w:color w:val="000000"/>
                <w:sz w:val="16"/>
                <w:szCs w:val="16"/>
              </w:rPr>
            </w:pPr>
          </w:p>
        </w:tc>
        <w:tc>
          <w:tcPr>
            <w:tcW w:w="2693" w:type="dxa"/>
            <w:shd w:val="clear" w:color="auto" w:fill="FFFFFF" w:themeFill="background1"/>
            <w:tcMar>
              <w:left w:w="14" w:type="dxa"/>
              <w:right w:w="29" w:type="dxa"/>
            </w:tcMar>
          </w:tcPr>
          <w:p w:rsidR="00221282" w:rsidRPr="004321AC" w:rsidRDefault="00221282"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A. Partially different in principle and application. No approval is required since the law/rule is silent on this issue and the LARP requirements have already been applied in previous ADB projects. However, clear guidelines for ADB projects to ensure that all impacts are measured, and all APs are counted are necessary for updating purposes.</w:t>
            </w:r>
          </w:p>
        </w:tc>
      </w:tr>
      <w:tr w:rsidR="00221282" w:rsidRPr="002B748D" w:rsidTr="00062BC7">
        <w:trPr>
          <w:gridAfter w:val="1"/>
          <w:wAfter w:w="11" w:type="dxa"/>
          <w:trHeight w:val="547"/>
          <w:jc w:val="center"/>
        </w:trPr>
        <w:tc>
          <w:tcPr>
            <w:tcW w:w="1696" w:type="dxa"/>
            <w:shd w:val="clear" w:color="auto" w:fill="FFFFFF" w:themeFill="background1"/>
            <w:tcMar>
              <w:left w:w="14" w:type="dxa"/>
              <w:right w:w="29" w:type="dxa"/>
            </w:tcMar>
          </w:tcPr>
          <w:p w:rsidR="00221282" w:rsidRPr="004321AC" w:rsidRDefault="00221282"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221282" w:rsidRPr="004321AC" w:rsidRDefault="00221282" w:rsidP="004321AC">
            <w:pPr>
              <w:tabs>
                <w:tab w:val="left" w:pos="2537"/>
              </w:tabs>
              <w:ind w:left="123"/>
              <w:rPr>
                <w:rFonts w:eastAsia="Times New Roman"/>
                <w:color w:val="000000"/>
                <w:sz w:val="16"/>
                <w:szCs w:val="16"/>
              </w:rPr>
            </w:pPr>
            <w:r w:rsidRPr="004321AC">
              <w:rPr>
                <w:rFonts w:eastAsia="Times New Roman"/>
                <w:color w:val="000000"/>
                <w:sz w:val="16"/>
                <w:szCs w:val="16"/>
              </w:rPr>
              <w:t>i. Measurement survey. Measures all affected elements.</w:t>
            </w:r>
          </w:p>
        </w:tc>
        <w:tc>
          <w:tcPr>
            <w:tcW w:w="2314" w:type="dxa"/>
            <w:vMerge/>
            <w:shd w:val="clear" w:color="auto" w:fill="FFFFFF" w:themeFill="background1"/>
            <w:tcMar>
              <w:left w:w="14" w:type="dxa"/>
              <w:right w:w="29" w:type="dxa"/>
            </w:tcMar>
          </w:tcPr>
          <w:p w:rsidR="00221282" w:rsidRPr="004321AC" w:rsidRDefault="00221282" w:rsidP="004321AC">
            <w:pPr>
              <w:tabs>
                <w:tab w:val="left" w:pos="2537"/>
              </w:tabs>
              <w:ind w:left="123"/>
              <w:jc w:val="both"/>
              <w:rPr>
                <w:rFonts w:eastAsia="Times New Roman"/>
                <w:color w:val="000000"/>
                <w:sz w:val="16"/>
                <w:szCs w:val="16"/>
              </w:rPr>
            </w:pPr>
          </w:p>
        </w:tc>
        <w:tc>
          <w:tcPr>
            <w:tcW w:w="2693" w:type="dxa"/>
            <w:shd w:val="clear" w:color="auto" w:fill="FFFFFF" w:themeFill="background1"/>
            <w:tcMar>
              <w:left w:w="14" w:type="dxa"/>
              <w:right w:w="29" w:type="dxa"/>
            </w:tcMar>
          </w:tcPr>
          <w:p w:rsidR="00221282" w:rsidRPr="004321AC" w:rsidRDefault="00221282"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i. Detailed measurement surveys that must be considered for all influences</w:t>
            </w:r>
          </w:p>
        </w:tc>
      </w:tr>
      <w:tr w:rsidR="00A473BC" w:rsidRPr="002B748D" w:rsidTr="0003229F">
        <w:trPr>
          <w:gridAfter w:val="1"/>
          <w:wAfter w:w="11" w:type="dxa"/>
          <w:trHeight w:val="701"/>
          <w:jc w:val="center"/>
        </w:trPr>
        <w:tc>
          <w:tcPr>
            <w:tcW w:w="1696"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tabs>
                <w:tab w:val="left" w:pos="2537"/>
              </w:tabs>
              <w:ind w:left="123"/>
              <w:rPr>
                <w:rFonts w:eastAsia="Times New Roman"/>
                <w:color w:val="000000"/>
                <w:sz w:val="16"/>
                <w:szCs w:val="16"/>
              </w:rPr>
            </w:pPr>
            <w:r w:rsidRPr="004321AC">
              <w:rPr>
                <w:rFonts w:eastAsia="Times New Roman"/>
                <w:color w:val="000000"/>
                <w:sz w:val="16"/>
                <w:szCs w:val="16"/>
              </w:rPr>
              <w:t>ii. Census of APs. Identifies all APs and establishes legal beneficiaries based on legal status.</w:t>
            </w:r>
          </w:p>
          <w:p w:rsidR="00A473BC" w:rsidRPr="004321AC" w:rsidRDefault="00A473BC" w:rsidP="004321AC">
            <w:pPr>
              <w:pStyle w:val="TableParagraph"/>
              <w:tabs>
                <w:tab w:val="left" w:pos="2537"/>
              </w:tabs>
              <w:ind w:left="123"/>
              <w:rPr>
                <w:rFonts w:ascii="Arial" w:eastAsia="Times New Roman" w:hAnsi="Arial" w:cs="Arial"/>
                <w:color w:val="000000"/>
                <w:sz w:val="16"/>
                <w:szCs w:val="16"/>
              </w:rPr>
            </w:pPr>
          </w:p>
        </w:tc>
        <w:tc>
          <w:tcPr>
            <w:tcW w:w="2314" w:type="dxa"/>
            <w:shd w:val="clear" w:color="auto" w:fill="FFFFFF" w:themeFill="background1"/>
            <w:tcMar>
              <w:left w:w="14" w:type="dxa"/>
              <w:right w:w="29" w:type="dxa"/>
            </w:tcMar>
          </w:tcPr>
          <w:p w:rsidR="00A473BC" w:rsidRPr="004321AC" w:rsidRDefault="00A473BC" w:rsidP="004321AC">
            <w:pPr>
              <w:tabs>
                <w:tab w:val="left" w:pos="2537"/>
              </w:tabs>
              <w:ind w:left="123"/>
              <w:rPr>
                <w:rFonts w:eastAsia="Times New Roman"/>
                <w:color w:val="000000"/>
                <w:sz w:val="16"/>
                <w:szCs w:val="16"/>
              </w:rPr>
            </w:pPr>
            <w:r w:rsidRPr="004321AC">
              <w:rPr>
                <w:rFonts w:eastAsia="Times New Roman"/>
                <w:color w:val="000000"/>
                <w:sz w:val="16"/>
                <w:szCs w:val="16"/>
              </w:rPr>
              <w:t>ii. Detection of AP. Identifies only legal APs</w:t>
            </w:r>
          </w:p>
          <w:p w:rsidR="00A473BC" w:rsidRPr="004321AC" w:rsidRDefault="00A473BC" w:rsidP="004321AC">
            <w:pPr>
              <w:tabs>
                <w:tab w:val="left" w:pos="2537"/>
              </w:tabs>
              <w:ind w:left="123"/>
              <w:rPr>
                <w:rFonts w:eastAsia="Times New Roman"/>
                <w:color w:val="000000"/>
                <w:sz w:val="16"/>
                <w:szCs w:val="16"/>
              </w:rPr>
            </w:pP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ii. A detailed count of the individuals who will be counted needs to be widely disseminated.</w:t>
            </w:r>
          </w:p>
          <w:p w:rsidR="00A473BC" w:rsidRPr="004321AC" w:rsidRDefault="00A473BC" w:rsidP="004321AC">
            <w:pPr>
              <w:tabs>
                <w:tab w:val="left" w:pos="2537"/>
              </w:tabs>
              <w:ind w:left="123"/>
              <w:jc w:val="both"/>
              <w:rPr>
                <w:rFonts w:eastAsia="Times New Roman"/>
                <w:color w:val="000000"/>
                <w:sz w:val="16"/>
                <w:szCs w:val="16"/>
              </w:rPr>
            </w:pPr>
          </w:p>
        </w:tc>
      </w:tr>
      <w:tr w:rsidR="00A473BC" w:rsidRPr="00F36D9B" w:rsidTr="0003229F">
        <w:trPr>
          <w:trHeight w:val="401"/>
          <w:jc w:val="center"/>
        </w:trPr>
        <w:tc>
          <w:tcPr>
            <w:tcW w:w="1696"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8091" w:type="dxa"/>
            <w:gridSpan w:val="4"/>
            <w:shd w:val="clear" w:color="auto" w:fill="FFFFFF" w:themeFill="background1"/>
            <w:tcMar>
              <w:left w:w="14" w:type="dxa"/>
              <w:right w:w="29" w:type="dxa"/>
            </w:tcMar>
          </w:tcPr>
          <w:p w:rsidR="00A473BC"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iii. Socio-economic survey.</w:t>
            </w:r>
          </w:p>
        </w:tc>
      </w:tr>
      <w:tr w:rsidR="00A473BC" w:rsidRPr="002B748D" w:rsidTr="00062BC7">
        <w:trPr>
          <w:gridAfter w:val="1"/>
          <w:wAfter w:w="11" w:type="dxa"/>
          <w:trHeight w:val="529"/>
          <w:jc w:val="center"/>
        </w:trPr>
        <w:tc>
          <w:tcPr>
            <w:tcW w:w="1696"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tabs>
                <w:tab w:val="left" w:pos="2537"/>
              </w:tabs>
              <w:ind w:left="123"/>
              <w:rPr>
                <w:rFonts w:eastAsia="Times New Roman"/>
                <w:color w:val="000000"/>
                <w:sz w:val="16"/>
                <w:szCs w:val="16"/>
              </w:rPr>
            </w:pPr>
            <w:r w:rsidRPr="004321AC">
              <w:rPr>
                <w:rFonts w:eastAsia="Times New Roman"/>
                <w:color w:val="000000"/>
                <w:sz w:val="16"/>
                <w:szCs w:val="16"/>
              </w:rPr>
              <w:t>Provides background information on the socio-economic characteristics of APs.</w:t>
            </w:r>
          </w:p>
          <w:p w:rsidR="00A473BC" w:rsidRPr="004321AC" w:rsidRDefault="00A473BC" w:rsidP="004321AC">
            <w:pPr>
              <w:pStyle w:val="TableParagraph"/>
              <w:tabs>
                <w:tab w:val="left" w:pos="2537"/>
              </w:tabs>
              <w:ind w:left="123"/>
              <w:rPr>
                <w:rFonts w:ascii="Arial" w:eastAsia="Times New Roman" w:hAnsi="Arial" w:cs="Arial"/>
                <w:color w:val="000000"/>
                <w:sz w:val="16"/>
                <w:szCs w:val="16"/>
              </w:rPr>
            </w:pPr>
          </w:p>
        </w:tc>
        <w:tc>
          <w:tcPr>
            <w:tcW w:w="2314" w:type="dxa"/>
            <w:shd w:val="clear" w:color="auto" w:fill="FFFFFF" w:themeFill="background1"/>
            <w:tcMar>
              <w:left w:w="14" w:type="dxa"/>
              <w:right w:w="29" w:type="dxa"/>
            </w:tcMar>
          </w:tcPr>
          <w:p w:rsidR="00A473BC" w:rsidRPr="004321AC" w:rsidRDefault="00A473BC" w:rsidP="004321AC">
            <w:pPr>
              <w:tabs>
                <w:tab w:val="left" w:pos="2537"/>
              </w:tabs>
              <w:ind w:left="123"/>
              <w:rPr>
                <w:rFonts w:eastAsia="Times New Roman"/>
                <w:color w:val="000000"/>
                <w:sz w:val="16"/>
                <w:szCs w:val="16"/>
              </w:rPr>
            </w:pPr>
            <w:r w:rsidRPr="004321AC">
              <w:rPr>
                <w:rFonts w:eastAsia="Times New Roman"/>
                <w:color w:val="000000"/>
                <w:sz w:val="16"/>
                <w:szCs w:val="16"/>
              </w:rPr>
              <w:t>There are no comparative requirements.</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Widespread implementation of the research is needed.</w:t>
            </w:r>
          </w:p>
          <w:p w:rsidR="00A473BC" w:rsidRPr="004321AC" w:rsidRDefault="00A473BC" w:rsidP="004321AC">
            <w:pPr>
              <w:tabs>
                <w:tab w:val="left" w:pos="2537"/>
              </w:tabs>
              <w:ind w:left="123"/>
              <w:jc w:val="both"/>
              <w:rPr>
                <w:rFonts w:eastAsia="Times New Roman"/>
                <w:color w:val="000000"/>
                <w:sz w:val="16"/>
                <w:szCs w:val="16"/>
              </w:rPr>
            </w:pPr>
          </w:p>
        </w:tc>
      </w:tr>
      <w:tr w:rsidR="00A473BC" w:rsidRPr="00F36D9B" w:rsidTr="0003229F">
        <w:trPr>
          <w:trHeight w:val="291"/>
          <w:jc w:val="center"/>
        </w:trPr>
        <w:tc>
          <w:tcPr>
            <w:tcW w:w="1696"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8091" w:type="dxa"/>
            <w:gridSpan w:val="4"/>
            <w:shd w:val="clear" w:color="auto" w:fill="FFFFFF" w:themeFill="background1"/>
            <w:tcMar>
              <w:left w:w="14" w:type="dxa"/>
              <w:right w:w="29" w:type="dxa"/>
            </w:tcMar>
          </w:tcPr>
          <w:p w:rsidR="00A473BC"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 xml:space="preserve">iv. </w:t>
            </w:r>
            <w:r w:rsidR="00221282" w:rsidRPr="004321AC">
              <w:rPr>
                <w:rFonts w:eastAsia="Times New Roman"/>
                <w:color w:val="000000"/>
                <w:sz w:val="16"/>
                <w:szCs w:val="16"/>
              </w:rPr>
              <w:t>V</w:t>
            </w:r>
            <w:r w:rsidRPr="004321AC">
              <w:rPr>
                <w:rFonts w:eastAsia="Times New Roman"/>
                <w:color w:val="000000"/>
                <w:sz w:val="16"/>
                <w:szCs w:val="16"/>
              </w:rPr>
              <w:t>aluation survey</w:t>
            </w:r>
          </w:p>
          <w:p w:rsidR="00A473BC" w:rsidRPr="004321AC" w:rsidRDefault="00A473BC" w:rsidP="004321AC">
            <w:pPr>
              <w:tabs>
                <w:tab w:val="left" w:pos="2537"/>
              </w:tabs>
              <w:ind w:left="123"/>
              <w:jc w:val="both"/>
              <w:rPr>
                <w:rFonts w:eastAsia="Times New Roman"/>
                <w:color w:val="000000"/>
                <w:sz w:val="16"/>
                <w:szCs w:val="16"/>
              </w:rPr>
            </w:pPr>
          </w:p>
        </w:tc>
      </w:tr>
      <w:tr w:rsidR="00A473BC" w:rsidRPr="002B748D" w:rsidTr="00062BC7">
        <w:trPr>
          <w:gridAfter w:val="1"/>
          <w:wAfter w:w="11" w:type="dxa"/>
          <w:trHeight w:val="1031"/>
          <w:jc w:val="center"/>
        </w:trPr>
        <w:tc>
          <w:tcPr>
            <w:tcW w:w="1696"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1A1773" w:rsidP="004321AC">
            <w:pPr>
              <w:widowControl w:val="0"/>
              <w:tabs>
                <w:tab w:val="left" w:pos="266"/>
                <w:tab w:val="left" w:pos="411"/>
              </w:tabs>
              <w:ind w:left="123"/>
              <w:jc w:val="both"/>
              <w:rPr>
                <w:rFonts w:eastAsia="Times New Roman"/>
                <w:color w:val="000000"/>
                <w:sz w:val="16"/>
                <w:szCs w:val="16"/>
              </w:rPr>
            </w:pPr>
            <w:r w:rsidRPr="004321AC">
              <w:rPr>
                <w:rFonts w:eastAsia="Times New Roman"/>
                <w:color w:val="000000"/>
                <w:sz w:val="16"/>
                <w:szCs w:val="16"/>
              </w:rPr>
              <w:t>a)</w:t>
            </w:r>
            <w:r w:rsidR="00A473BC" w:rsidRPr="004321AC">
              <w:rPr>
                <w:rFonts w:eastAsia="Times New Roman"/>
                <w:color w:val="000000"/>
                <w:sz w:val="16"/>
                <w:szCs w:val="16"/>
              </w:rPr>
              <w:t>Land: If a land market exists based on a study of recent transactions; no land market based on land productivity/income;</w:t>
            </w:r>
          </w:p>
          <w:p w:rsidR="00A473BC" w:rsidRPr="004321AC" w:rsidRDefault="00A473BC" w:rsidP="004321AC">
            <w:pPr>
              <w:pStyle w:val="TableParagraph"/>
              <w:tabs>
                <w:tab w:val="left" w:pos="2537"/>
              </w:tabs>
              <w:ind w:left="123"/>
              <w:rPr>
                <w:rFonts w:ascii="Arial" w:eastAsia="Times New Roman" w:hAnsi="Arial" w:cs="Arial"/>
                <w:color w:val="000000"/>
                <w:sz w:val="16"/>
                <w:szCs w:val="16"/>
              </w:rPr>
            </w:pPr>
          </w:p>
        </w:tc>
        <w:tc>
          <w:tcPr>
            <w:tcW w:w="2314" w:type="dxa"/>
            <w:shd w:val="clear" w:color="auto" w:fill="auto"/>
            <w:tcMar>
              <w:left w:w="14" w:type="dxa"/>
              <w:right w:w="29" w:type="dxa"/>
            </w:tcMar>
          </w:tcPr>
          <w:p w:rsidR="00A473BC" w:rsidRPr="004321AC" w:rsidRDefault="00A473BC" w:rsidP="004321AC">
            <w:pPr>
              <w:widowControl w:val="0"/>
              <w:tabs>
                <w:tab w:val="left" w:pos="266"/>
                <w:tab w:val="left" w:pos="411"/>
              </w:tabs>
              <w:ind w:left="123"/>
              <w:jc w:val="both"/>
              <w:rPr>
                <w:rFonts w:eastAsia="Times New Roman"/>
                <w:color w:val="000000"/>
                <w:sz w:val="16"/>
                <w:szCs w:val="16"/>
              </w:rPr>
            </w:pPr>
            <w:r w:rsidRPr="004321AC">
              <w:rPr>
                <w:rFonts w:eastAsia="Times New Roman"/>
                <w:color w:val="000000"/>
                <w:sz w:val="16"/>
                <w:szCs w:val="16"/>
              </w:rPr>
              <w:t>a) Land: valued at market rate based on survey of transactions. The estimate includes transaction costs/liabilities of third parties.</w:t>
            </w:r>
          </w:p>
        </w:tc>
        <w:tc>
          <w:tcPr>
            <w:tcW w:w="2693" w:type="dxa"/>
            <w:shd w:val="clear" w:color="auto" w:fill="auto"/>
            <w:tcMar>
              <w:left w:w="14" w:type="dxa"/>
              <w:right w:w="29" w:type="dxa"/>
            </w:tcMar>
          </w:tcPr>
          <w:p w:rsidR="002B7AC0"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 xml:space="preserve">a) </w:t>
            </w:r>
            <w:r w:rsidR="002B7AC0" w:rsidRPr="004321AC">
              <w:rPr>
                <w:rFonts w:eastAsia="Times New Roman"/>
                <w:color w:val="000000"/>
                <w:sz w:val="16"/>
                <w:szCs w:val="16"/>
              </w:rPr>
              <w:t>Same in principle. Valuation of land quality (productivity/soil quality) to compensate land to equal land.</w:t>
            </w:r>
          </w:p>
          <w:p w:rsidR="00A473BC" w:rsidRPr="004321AC" w:rsidRDefault="00A473BC" w:rsidP="004321AC">
            <w:pPr>
              <w:tabs>
                <w:tab w:val="left" w:pos="2537"/>
              </w:tabs>
              <w:ind w:left="123"/>
              <w:jc w:val="both"/>
              <w:rPr>
                <w:rFonts w:eastAsia="Times New Roman"/>
                <w:color w:val="000000"/>
                <w:sz w:val="16"/>
                <w:szCs w:val="16"/>
              </w:rPr>
            </w:pPr>
          </w:p>
        </w:tc>
      </w:tr>
      <w:tr w:rsidR="00A473BC" w:rsidRPr="002B748D" w:rsidTr="00062BC7">
        <w:trPr>
          <w:gridAfter w:val="1"/>
          <w:wAfter w:w="11" w:type="dxa"/>
          <w:trHeight w:val="1173"/>
          <w:jc w:val="center"/>
        </w:trPr>
        <w:tc>
          <w:tcPr>
            <w:tcW w:w="1696"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pStyle w:val="TableParagraph"/>
              <w:tabs>
                <w:tab w:val="left" w:pos="2537"/>
              </w:tabs>
              <w:ind w:left="123"/>
              <w:jc w:val="both"/>
              <w:rPr>
                <w:rFonts w:ascii="Arial" w:eastAsia="Times New Roman" w:hAnsi="Arial" w:cs="Arial"/>
                <w:color w:val="000000"/>
                <w:sz w:val="16"/>
                <w:szCs w:val="16"/>
              </w:rPr>
            </w:pPr>
            <w:r w:rsidRPr="004321AC">
              <w:rPr>
                <w:rFonts w:ascii="Arial" w:eastAsia="Times New Roman" w:hAnsi="Arial" w:cs="Arial"/>
                <w:color w:val="000000"/>
                <w:sz w:val="16"/>
                <w:szCs w:val="16"/>
              </w:rPr>
              <w:t>b) Buildings and structures. Replacement cost of materials, labor and transportation and building/structure features without discounting depreciation, salvaged materials and transaction costs;</w:t>
            </w:r>
          </w:p>
          <w:p w:rsidR="00A473BC" w:rsidRPr="004321AC" w:rsidRDefault="00A473BC" w:rsidP="004321AC">
            <w:pPr>
              <w:pStyle w:val="TableParagraph"/>
              <w:tabs>
                <w:tab w:val="left" w:pos="2537"/>
              </w:tabs>
              <w:ind w:left="123"/>
              <w:jc w:val="both"/>
              <w:rPr>
                <w:rFonts w:ascii="Arial" w:eastAsia="Times New Roman" w:hAnsi="Arial" w:cs="Arial"/>
                <w:color w:val="000000"/>
                <w:sz w:val="16"/>
                <w:szCs w:val="16"/>
              </w:rPr>
            </w:pPr>
          </w:p>
        </w:tc>
        <w:tc>
          <w:tcPr>
            <w:tcW w:w="2314" w:type="dxa"/>
            <w:shd w:val="clear" w:color="auto" w:fill="FFFFFF" w:themeFill="background1"/>
            <w:tcMar>
              <w:left w:w="14" w:type="dxa"/>
              <w:right w:w="29" w:type="dxa"/>
            </w:tcMar>
          </w:tcPr>
          <w:p w:rsidR="00A473BC" w:rsidRPr="004321AC" w:rsidRDefault="00A473BC" w:rsidP="004321AC">
            <w:pPr>
              <w:tabs>
                <w:tab w:val="left" w:pos="2537"/>
              </w:tabs>
              <w:ind w:left="123"/>
              <w:rPr>
                <w:rFonts w:eastAsia="Times New Roman"/>
                <w:color w:val="000000"/>
                <w:sz w:val="16"/>
                <w:szCs w:val="16"/>
              </w:rPr>
            </w:pPr>
            <w:r w:rsidRPr="004321AC">
              <w:rPr>
                <w:rFonts w:eastAsia="Times New Roman"/>
                <w:color w:val="000000"/>
                <w:sz w:val="16"/>
                <w:szCs w:val="16"/>
              </w:rPr>
              <w:t>b) Buildings and structures. Replacement cost but abandoned materials left with the developer or landowner provide full reimbursement to the owner;</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b) Already agreed for previous ADB projects, but formal approval is required.</w:t>
            </w:r>
          </w:p>
          <w:p w:rsidR="00A473BC" w:rsidRPr="004321AC" w:rsidRDefault="00A473BC" w:rsidP="004321AC">
            <w:pPr>
              <w:tabs>
                <w:tab w:val="left" w:pos="2537"/>
              </w:tabs>
              <w:ind w:left="123"/>
              <w:jc w:val="both"/>
              <w:rPr>
                <w:rFonts w:eastAsia="Times New Roman"/>
                <w:color w:val="000000"/>
                <w:sz w:val="16"/>
                <w:szCs w:val="16"/>
              </w:rPr>
            </w:pPr>
          </w:p>
        </w:tc>
      </w:tr>
      <w:tr w:rsidR="00A473BC" w:rsidRPr="002B748D" w:rsidTr="0003229F">
        <w:trPr>
          <w:gridAfter w:val="1"/>
          <w:wAfter w:w="11" w:type="dxa"/>
          <w:trHeight w:val="1278"/>
          <w:jc w:val="center"/>
        </w:trPr>
        <w:tc>
          <w:tcPr>
            <w:tcW w:w="1696"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pStyle w:val="TableParagraph"/>
              <w:tabs>
                <w:tab w:val="left" w:pos="2537"/>
              </w:tabs>
              <w:ind w:left="123"/>
              <w:jc w:val="both"/>
              <w:rPr>
                <w:rFonts w:ascii="Arial" w:eastAsia="Times New Roman" w:hAnsi="Arial" w:cs="Arial"/>
                <w:color w:val="000000"/>
                <w:sz w:val="16"/>
                <w:szCs w:val="16"/>
              </w:rPr>
            </w:pPr>
            <w:r w:rsidRPr="004321AC">
              <w:rPr>
                <w:rFonts w:ascii="Arial" w:eastAsia="Times New Roman" w:hAnsi="Arial" w:cs="Arial"/>
                <w:color w:val="000000"/>
                <w:sz w:val="16"/>
                <w:szCs w:val="16"/>
              </w:rPr>
              <w:t>c) Trees/crops. Based on the methodology outlined in Section 2.</w:t>
            </w:r>
          </w:p>
        </w:tc>
        <w:tc>
          <w:tcPr>
            <w:tcW w:w="2314" w:type="dxa"/>
            <w:shd w:val="clear" w:color="auto" w:fill="FFFFFF" w:themeFill="background1"/>
            <w:tcMar>
              <w:left w:w="14" w:type="dxa"/>
              <w:right w:w="29" w:type="dxa"/>
            </w:tcMar>
          </w:tcPr>
          <w:p w:rsidR="00A473BC"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c) Trees/harvest. If compensated, it will be based on the methodology detailed in Section 3.F. and 3.G. or based on an agreed lump sum.</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c)</w:t>
            </w:r>
            <w:r w:rsidR="004321AC">
              <w:rPr>
                <w:rFonts w:eastAsia="Times New Roman"/>
                <w:color w:val="000000"/>
                <w:sz w:val="16"/>
                <w:szCs w:val="16"/>
              </w:rPr>
              <w:t xml:space="preserve"> </w:t>
            </w:r>
            <w:r w:rsidRPr="004321AC">
              <w:rPr>
                <w:rFonts w:eastAsia="Times New Roman"/>
                <w:color w:val="000000"/>
                <w:sz w:val="16"/>
                <w:szCs w:val="16"/>
              </w:rPr>
              <w:t>Already agreed for previous ADB projects, but formal approval is required (See 3.F. and 3.G. above). The practice of assessing each tree based on the requirements of the LARP needs to be widely disseminated.</w:t>
            </w:r>
          </w:p>
        </w:tc>
      </w:tr>
      <w:tr w:rsidR="00A473BC" w:rsidRPr="002B748D" w:rsidTr="00062BC7">
        <w:trPr>
          <w:gridAfter w:val="1"/>
          <w:wAfter w:w="11" w:type="dxa"/>
          <w:trHeight w:val="540"/>
          <w:jc w:val="center"/>
        </w:trPr>
        <w:tc>
          <w:tcPr>
            <w:tcW w:w="1696"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5.Procedural Mechanisms</w:t>
            </w: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Disclosure of information. Documents related to resettlement must be disclosed in a timely manner in the language of the AP.</w:t>
            </w:r>
          </w:p>
          <w:p w:rsidR="00A473BC" w:rsidRPr="004321AC" w:rsidRDefault="00A473BC" w:rsidP="004321AC">
            <w:pPr>
              <w:ind w:left="123"/>
              <w:rPr>
                <w:rFonts w:eastAsia="Times New Roman"/>
                <w:color w:val="000000"/>
                <w:sz w:val="16"/>
                <w:szCs w:val="16"/>
              </w:rPr>
            </w:pP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 xml:space="preserve">A. </w:t>
            </w:r>
            <w:r w:rsidR="002B7AC0" w:rsidRPr="004321AC">
              <w:rPr>
                <w:rFonts w:eastAsia="Times New Roman"/>
                <w:color w:val="000000"/>
                <w:sz w:val="16"/>
                <w:szCs w:val="16"/>
              </w:rPr>
              <w:t>Disclosure of LAR information related government documents is required.</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 xml:space="preserve">A. </w:t>
            </w:r>
            <w:r w:rsidR="002B7AC0" w:rsidRPr="004321AC">
              <w:rPr>
                <w:rFonts w:eastAsia="Times New Roman"/>
                <w:color w:val="000000"/>
                <w:sz w:val="16"/>
                <w:szCs w:val="16"/>
              </w:rPr>
              <w:t>Same in principle but different in application.</w:t>
            </w:r>
          </w:p>
          <w:p w:rsidR="00A473BC" w:rsidRPr="004321AC" w:rsidRDefault="00A473BC" w:rsidP="004321AC">
            <w:pPr>
              <w:tabs>
                <w:tab w:val="left" w:pos="2537"/>
              </w:tabs>
              <w:ind w:left="123"/>
              <w:jc w:val="both"/>
              <w:rPr>
                <w:rFonts w:eastAsia="Times New Roman"/>
                <w:color w:val="000000"/>
                <w:sz w:val="16"/>
                <w:szCs w:val="16"/>
              </w:rPr>
            </w:pPr>
          </w:p>
          <w:p w:rsidR="00A473BC" w:rsidRPr="004321AC" w:rsidRDefault="00A473BC" w:rsidP="004321AC">
            <w:pPr>
              <w:tabs>
                <w:tab w:val="left" w:pos="2537"/>
              </w:tabs>
              <w:ind w:left="123"/>
              <w:jc w:val="both"/>
              <w:rPr>
                <w:rFonts w:eastAsia="Times New Roman"/>
                <w:color w:val="000000"/>
                <w:sz w:val="16"/>
                <w:szCs w:val="16"/>
              </w:rPr>
            </w:pPr>
          </w:p>
        </w:tc>
      </w:tr>
      <w:tr w:rsidR="00A473BC" w:rsidRPr="002B748D" w:rsidTr="0003229F">
        <w:trPr>
          <w:gridAfter w:val="1"/>
          <w:wAfter w:w="11" w:type="dxa"/>
          <w:jc w:val="center"/>
        </w:trPr>
        <w:tc>
          <w:tcPr>
            <w:tcW w:w="1696"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B. Public consultations. Meaningful public consultations should be held with APs. APs must be informed of their rights and options, as well as the resettlement alternative</w:t>
            </w:r>
          </w:p>
          <w:p w:rsidR="00A473BC" w:rsidRPr="004321AC" w:rsidRDefault="00A473BC" w:rsidP="004321AC">
            <w:pPr>
              <w:ind w:left="123"/>
              <w:rPr>
                <w:rFonts w:eastAsia="Times New Roman"/>
                <w:color w:val="000000"/>
                <w:sz w:val="16"/>
                <w:szCs w:val="16"/>
              </w:rPr>
            </w:pP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noProof/>
                <w:color w:val="000000"/>
                <w:sz w:val="16"/>
                <w:szCs w:val="16"/>
                <w:lang w:eastAsia="ru-RU"/>
              </w:rPr>
              <mc:AlternateContent>
                <mc:Choice Requires="wpi">
                  <w:drawing>
                    <wp:anchor distT="0" distB="0" distL="114300" distR="114300" simplePos="0" relativeHeight="251638272" behindDoc="0" locked="0" layoutInCell="1" allowOverlap="1" wp14:anchorId="3BE6ACEE" wp14:editId="1B84EBC6">
                      <wp:simplePos x="0" y="0"/>
                      <wp:positionH relativeFrom="column">
                        <wp:posOffset>1056847</wp:posOffset>
                      </wp:positionH>
                      <wp:positionV relativeFrom="paragraph">
                        <wp:posOffset>3411665</wp:posOffset>
                      </wp:positionV>
                      <wp:extent cx="360" cy="360"/>
                      <wp:effectExtent l="0" t="0" r="0" b="0"/>
                      <wp:wrapNone/>
                      <wp:docPr id="1986521778" name="Ink 30"/>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12AE1" id="Ink 30" o:spid="_x0000_s1026" type="#_x0000_t75" style="position:absolute;margin-left:82.7pt;margin-top:268.15pt;width:1.05pt;height:1.05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">
                      <v:imagedata r:id="rId21" o:title=""/>
                    </v:shape>
                  </w:pict>
                </mc:Fallback>
              </mc:AlternateContent>
            </w:r>
            <w:r w:rsidRPr="004321AC">
              <w:rPr>
                <w:rFonts w:eastAsia="Times New Roman"/>
                <w:color w:val="000000"/>
                <w:sz w:val="16"/>
                <w:szCs w:val="16"/>
              </w:rPr>
              <w:t xml:space="preserve">B. Public consultations. </w:t>
            </w:r>
            <w:r w:rsidR="002B7AC0" w:rsidRPr="004321AC">
              <w:rPr>
                <w:rFonts w:eastAsia="Times New Roman"/>
                <w:color w:val="000000"/>
                <w:sz w:val="16"/>
                <w:szCs w:val="16"/>
              </w:rPr>
              <w:t xml:space="preserve"> Meaningful public consultations are to be held with the APs. APs should be informed about their entitlements and options, as well as resettlement alternatives.</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B. The same in principle</w:t>
            </w:r>
            <w:r w:rsidR="00EF444C" w:rsidRPr="004321AC">
              <w:rPr>
                <w:rFonts w:eastAsia="Times New Roman"/>
                <w:color w:val="000000"/>
                <w:sz w:val="16"/>
                <w:szCs w:val="16"/>
              </w:rPr>
              <w:t>/</w:t>
            </w:r>
            <w:r w:rsidRPr="004321AC">
              <w:rPr>
                <w:rFonts w:eastAsia="Times New Roman"/>
                <w:color w:val="000000"/>
                <w:sz w:val="16"/>
                <w:szCs w:val="16"/>
              </w:rPr>
              <w:t xml:space="preserve"> application. </w:t>
            </w:r>
          </w:p>
        </w:tc>
      </w:tr>
      <w:tr w:rsidR="00A473BC" w:rsidRPr="00F36D9B" w:rsidTr="0003229F">
        <w:trPr>
          <w:gridAfter w:val="1"/>
          <w:wAfter w:w="11" w:type="dxa"/>
          <w:jc w:val="center"/>
        </w:trPr>
        <w:tc>
          <w:tcPr>
            <w:tcW w:w="1696"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С. Grievance mechanism. A grievance mechanism must be established for each project. Information about the mechanism must be communicated to the AP</w:t>
            </w: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С. Grievance mechanism. Each government agency/ministry must define a process for registering (approved by the government) and addressing concerns and complaints from citizens.</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C. No approval required.</w:t>
            </w:r>
          </w:p>
        </w:tc>
      </w:tr>
      <w:tr w:rsidR="00A473BC" w:rsidRPr="00F36D9B" w:rsidTr="0003229F">
        <w:trPr>
          <w:gridAfter w:val="1"/>
          <w:wAfter w:w="11" w:type="dxa"/>
          <w:jc w:val="center"/>
        </w:trPr>
        <w:tc>
          <w:tcPr>
            <w:tcW w:w="1696"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D. Conditions for alienation of the asset. Property can be acquired only after full payment of compensation to the AP</w:t>
            </w:r>
          </w:p>
        </w:tc>
        <w:tc>
          <w:tcPr>
            <w:tcW w:w="2314"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D. Conditions for alienation of the asset. Property can be alienated only after full payment of compensation to the AP</w:t>
            </w:r>
          </w:p>
        </w:tc>
        <w:tc>
          <w:tcPr>
            <w:tcW w:w="2693" w:type="dxa"/>
            <w:shd w:val="clear" w:color="auto" w:fill="FFFFFF" w:themeFill="background1"/>
            <w:tcMar>
              <w:left w:w="14" w:type="dxa"/>
              <w:right w:w="29" w:type="dxa"/>
            </w:tcMar>
          </w:tcPr>
          <w:p w:rsidR="00A473BC"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D. The same thing in principle, but unsystematic in application. Application should be improved.</w:t>
            </w:r>
          </w:p>
          <w:p w:rsidR="00A473BC" w:rsidRPr="004321AC" w:rsidRDefault="00A473BC" w:rsidP="004321AC">
            <w:pPr>
              <w:tabs>
                <w:tab w:val="left" w:pos="2537"/>
              </w:tabs>
              <w:ind w:left="123"/>
              <w:jc w:val="both"/>
              <w:rPr>
                <w:rFonts w:eastAsia="Times New Roman"/>
                <w:color w:val="000000"/>
                <w:sz w:val="16"/>
                <w:szCs w:val="16"/>
              </w:rPr>
            </w:pPr>
          </w:p>
        </w:tc>
      </w:tr>
      <w:tr w:rsidR="00A473BC" w:rsidRPr="00F36D9B" w:rsidTr="0003229F">
        <w:trPr>
          <w:gridAfter w:val="1"/>
          <w:wAfter w:w="11" w:type="dxa"/>
          <w:trHeight w:val="746"/>
          <w:jc w:val="center"/>
        </w:trPr>
        <w:tc>
          <w:tcPr>
            <w:tcW w:w="1696" w:type="dxa"/>
            <w:shd w:val="clear" w:color="auto" w:fill="FFFFFF" w:themeFill="background1"/>
            <w:tcMar>
              <w:left w:w="14" w:type="dxa"/>
              <w:right w:w="14"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6. Assistance to vulnerable and seriously affected Aps</w:t>
            </w:r>
          </w:p>
        </w:tc>
        <w:tc>
          <w:tcPr>
            <w:tcW w:w="3073" w:type="dxa"/>
            <w:shd w:val="clear" w:color="auto" w:fill="FFFFFF" w:themeFill="background1"/>
            <w:tcMar>
              <w:left w:w="14" w:type="dxa"/>
              <w:right w:w="29"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 xml:space="preserve">A. These APs must be </w:t>
            </w:r>
            <w:r w:rsidR="00723CD7" w:rsidRPr="004321AC">
              <w:rPr>
                <w:rFonts w:eastAsia="Times New Roman"/>
                <w:color w:val="000000"/>
                <w:sz w:val="16"/>
                <w:szCs w:val="16"/>
              </w:rPr>
              <w:t>identified,</w:t>
            </w:r>
            <w:r w:rsidRPr="004321AC">
              <w:rPr>
                <w:rFonts w:eastAsia="Times New Roman"/>
                <w:color w:val="000000"/>
                <w:sz w:val="16"/>
                <w:szCs w:val="16"/>
              </w:rPr>
              <w:t xml:space="preserve"> and special assistance provided to restore/upgrade their pre-project standard of living</w:t>
            </w:r>
          </w:p>
          <w:p w:rsidR="00A473BC" w:rsidRPr="004321AC" w:rsidRDefault="00A473BC" w:rsidP="004321AC">
            <w:pPr>
              <w:ind w:left="123"/>
              <w:rPr>
                <w:rFonts w:eastAsia="Times New Roman"/>
                <w:color w:val="000000"/>
                <w:sz w:val="16"/>
                <w:szCs w:val="16"/>
              </w:rPr>
            </w:pPr>
          </w:p>
          <w:p w:rsidR="00A473BC" w:rsidRPr="004321AC" w:rsidRDefault="00A473BC" w:rsidP="004321AC">
            <w:pPr>
              <w:ind w:left="123"/>
              <w:rPr>
                <w:rFonts w:eastAsia="Times New Roman"/>
                <w:color w:val="000000"/>
                <w:sz w:val="16"/>
                <w:szCs w:val="16"/>
              </w:rPr>
            </w:pPr>
          </w:p>
          <w:p w:rsidR="00A473BC" w:rsidRPr="004321AC" w:rsidRDefault="00A473BC" w:rsidP="004321AC">
            <w:pPr>
              <w:ind w:left="123"/>
              <w:rPr>
                <w:rFonts w:eastAsia="Times New Roman"/>
                <w:color w:val="000000"/>
                <w:sz w:val="16"/>
                <w:szCs w:val="16"/>
              </w:rPr>
            </w:pPr>
          </w:p>
        </w:tc>
        <w:tc>
          <w:tcPr>
            <w:tcW w:w="2314" w:type="dxa"/>
            <w:shd w:val="clear" w:color="auto" w:fill="FFFFFF" w:themeFill="background1"/>
            <w:tcMar>
              <w:left w:w="14" w:type="dxa"/>
              <w:right w:w="14" w:type="dxa"/>
            </w:tcMar>
          </w:tcPr>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A. Special attention is not paid to these APs in relation to the LAR.</w:t>
            </w:r>
          </w:p>
          <w:p w:rsidR="00A473BC" w:rsidRPr="004321AC" w:rsidRDefault="00A473BC" w:rsidP="004321AC">
            <w:pPr>
              <w:ind w:left="123"/>
              <w:rPr>
                <w:rFonts w:eastAsia="Times New Roman"/>
                <w:color w:val="000000"/>
                <w:sz w:val="16"/>
                <w:szCs w:val="16"/>
              </w:rPr>
            </w:pPr>
            <w:r w:rsidRPr="004321AC">
              <w:rPr>
                <w:rFonts w:eastAsia="Times New Roman"/>
                <w:color w:val="000000"/>
                <w:sz w:val="16"/>
                <w:szCs w:val="16"/>
              </w:rPr>
              <w:t>Support for socially vulnerable segments of the population is provided on a regular basis by the government at the central and local levels and does not require additional payments in connection with the implementation of the project</w:t>
            </w:r>
          </w:p>
        </w:tc>
        <w:tc>
          <w:tcPr>
            <w:tcW w:w="2693" w:type="dxa"/>
            <w:shd w:val="clear" w:color="auto" w:fill="FFFFFF" w:themeFill="background1"/>
            <w:tcMar>
              <w:left w:w="14" w:type="dxa"/>
              <w:right w:w="14" w:type="dxa"/>
            </w:tcMar>
          </w:tcPr>
          <w:p w:rsidR="00A473BC"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Significantly different in principle/application.</w:t>
            </w:r>
          </w:p>
          <w:p w:rsidR="00A473BC" w:rsidRPr="004321AC" w:rsidRDefault="00A473BC" w:rsidP="004321AC">
            <w:pPr>
              <w:tabs>
                <w:tab w:val="left" w:pos="2537"/>
              </w:tabs>
              <w:ind w:left="123"/>
              <w:jc w:val="both"/>
              <w:rPr>
                <w:rFonts w:eastAsia="Times New Roman"/>
                <w:color w:val="000000"/>
                <w:sz w:val="16"/>
                <w:szCs w:val="16"/>
              </w:rPr>
            </w:pPr>
            <w:r w:rsidRPr="004321AC">
              <w:rPr>
                <w:rFonts w:eastAsia="Times New Roman"/>
                <w:color w:val="000000"/>
                <w:sz w:val="16"/>
                <w:szCs w:val="16"/>
              </w:rPr>
              <w:t>Formal approval of detailed information on the application mechanism is required. To be developed in a resolution for ADB projects</w:t>
            </w:r>
          </w:p>
          <w:p w:rsidR="00A473BC" w:rsidRPr="004321AC" w:rsidRDefault="00A473BC" w:rsidP="004321AC">
            <w:pPr>
              <w:tabs>
                <w:tab w:val="left" w:pos="2537"/>
              </w:tabs>
              <w:ind w:left="123"/>
              <w:jc w:val="both"/>
              <w:rPr>
                <w:rFonts w:eastAsia="Times New Roman"/>
                <w:color w:val="000000"/>
                <w:sz w:val="16"/>
                <w:szCs w:val="16"/>
              </w:rPr>
            </w:pPr>
          </w:p>
        </w:tc>
      </w:tr>
    </w:tbl>
    <w:p w:rsidR="00A473BC" w:rsidRPr="00F36D9B" w:rsidRDefault="00A473BC" w:rsidP="00BD6B10">
      <w:pPr>
        <w:pStyle w:val="Default"/>
        <w:numPr>
          <w:ilvl w:val="1"/>
          <w:numId w:val="12"/>
        </w:numPr>
        <w:spacing w:before="240"/>
        <w:ind w:left="426" w:right="-24" w:hanging="426"/>
        <w:jc w:val="both"/>
        <w:rPr>
          <w:b/>
          <w:bCs/>
          <w:color w:val="auto"/>
          <w:sz w:val="22"/>
          <w:szCs w:val="22"/>
          <w:lang w:val="en-US"/>
        </w:rPr>
      </w:pPr>
      <w:r w:rsidRPr="00F36D9B">
        <w:rPr>
          <w:b/>
          <w:bCs/>
          <w:color w:val="auto"/>
          <w:sz w:val="22"/>
          <w:szCs w:val="22"/>
          <w:lang w:val="en-US"/>
        </w:rPr>
        <w:t>Key principles of land acquisition and resettlement (LAR) applied to the project</w:t>
      </w:r>
    </w:p>
    <w:p w:rsidR="00A473BC" w:rsidRPr="00F36D9B" w:rsidRDefault="00A473BC" w:rsidP="00BD6B10">
      <w:pPr>
        <w:pStyle w:val="Default"/>
        <w:numPr>
          <w:ilvl w:val="0"/>
          <w:numId w:val="21"/>
        </w:numPr>
        <w:spacing w:before="120" w:after="120"/>
        <w:ind w:left="426" w:hanging="426"/>
        <w:jc w:val="both"/>
        <w:rPr>
          <w:sz w:val="22"/>
          <w:szCs w:val="22"/>
          <w:lang w:val="en-GB"/>
        </w:rPr>
      </w:pPr>
      <w:r w:rsidRPr="00F36D9B">
        <w:rPr>
          <w:sz w:val="22"/>
          <w:lang w:val="en-GB"/>
        </w:rPr>
        <w:t>B</w:t>
      </w:r>
      <w:r w:rsidRPr="00F36D9B">
        <w:rPr>
          <w:sz w:val="22"/>
          <w:szCs w:val="22"/>
          <w:lang w:val="en-GB"/>
        </w:rPr>
        <w:t xml:space="preserve">ased on the above, the basic principles of involuntary resettlement are proposed as follows: </w:t>
      </w:r>
    </w:p>
    <w:p w:rsidR="00A473BC" w:rsidRPr="008E2D26" w:rsidRDefault="00A473BC" w:rsidP="001B6F19">
      <w:pPr>
        <w:pStyle w:val="a6"/>
        <w:widowControl w:val="0"/>
        <w:numPr>
          <w:ilvl w:val="0"/>
          <w:numId w:val="44"/>
        </w:numPr>
        <w:tabs>
          <w:tab w:val="left" w:pos="142"/>
          <w:tab w:val="left" w:pos="2381"/>
        </w:tabs>
        <w:autoSpaceDE w:val="0"/>
        <w:autoSpaceDN w:val="0"/>
        <w:spacing w:before="60" w:after="60"/>
        <w:ind w:right="-24"/>
        <w:jc w:val="both"/>
        <w:rPr>
          <w:rFonts w:ascii="Arial" w:hAnsi="Arial" w:cs="Arial"/>
          <w:lang w:val="en-US"/>
        </w:rPr>
      </w:pPr>
      <w:r w:rsidRPr="008E2D26">
        <w:rPr>
          <w:rFonts w:ascii="Arial" w:hAnsi="Arial" w:cs="Arial"/>
          <w:lang w:val="en-US"/>
        </w:rPr>
        <w:t>Land acquisition and other involuntary resettlement impacts will be avoided or minimized through all applicable alternative projects;</w:t>
      </w:r>
    </w:p>
    <w:p w:rsidR="00A473BC" w:rsidRPr="008E2D26" w:rsidRDefault="00A473BC" w:rsidP="001B6F19">
      <w:pPr>
        <w:pStyle w:val="a6"/>
        <w:widowControl w:val="0"/>
        <w:numPr>
          <w:ilvl w:val="0"/>
          <w:numId w:val="44"/>
        </w:numPr>
        <w:tabs>
          <w:tab w:val="left" w:pos="142"/>
          <w:tab w:val="left" w:pos="2381"/>
        </w:tabs>
        <w:autoSpaceDE w:val="0"/>
        <w:autoSpaceDN w:val="0"/>
        <w:spacing w:before="60" w:after="60"/>
        <w:ind w:right="-24"/>
        <w:jc w:val="both"/>
        <w:rPr>
          <w:rFonts w:ascii="Arial" w:hAnsi="Arial" w:cs="Arial"/>
          <w:lang w:val="en-US"/>
        </w:rPr>
      </w:pPr>
      <w:r w:rsidRPr="008E2D26">
        <w:rPr>
          <w:rFonts w:ascii="Arial" w:hAnsi="Arial" w:cs="Arial"/>
          <w:lang w:val="en-US"/>
        </w:rPr>
        <w:t>Consultations will be held with AP on issues of compensation, disclosure of information on the resettlement of APs and the participation of APs in the planning and implementation of subprojects;</w:t>
      </w:r>
    </w:p>
    <w:p w:rsidR="00A473BC" w:rsidRPr="008E2D26" w:rsidRDefault="00A473BC" w:rsidP="001B6F19">
      <w:pPr>
        <w:pStyle w:val="a6"/>
        <w:widowControl w:val="0"/>
        <w:numPr>
          <w:ilvl w:val="0"/>
          <w:numId w:val="44"/>
        </w:numPr>
        <w:tabs>
          <w:tab w:val="left" w:pos="142"/>
          <w:tab w:val="left" w:pos="2381"/>
        </w:tabs>
        <w:autoSpaceDE w:val="0"/>
        <w:autoSpaceDN w:val="0"/>
        <w:spacing w:before="60" w:after="60"/>
        <w:ind w:right="-24"/>
        <w:jc w:val="both"/>
        <w:rPr>
          <w:rFonts w:ascii="Arial" w:hAnsi="Arial" w:cs="Arial"/>
          <w:lang w:val="en-US"/>
        </w:rPr>
      </w:pPr>
      <w:r w:rsidRPr="008E2D26">
        <w:rPr>
          <w:rFonts w:ascii="Arial" w:hAnsi="Arial" w:cs="Arial"/>
          <w:lang w:val="en-US"/>
        </w:rPr>
        <w:t xml:space="preserve">Vulnerable and severely affected AP will be provided </w:t>
      </w:r>
      <w:r w:rsidR="00732284" w:rsidRPr="008E2D26">
        <w:rPr>
          <w:rFonts w:ascii="Arial" w:hAnsi="Arial" w:cs="Arial"/>
          <w:lang w:val="en-US"/>
        </w:rPr>
        <w:t xml:space="preserve">with </w:t>
      </w:r>
      <w:r w:rsidRPr="008E2D26">
        <w:rPr>
          <w:rFonts w:ascii="Arial" w:hAnsi="Arial" w:cs="Arial"/>
          <w:lang w:val="en-US"/>
        </w:rPr>
        <w:t>special assistance;</w:t>
      </w:r>
    </w:p>
    <w:p w:rsidR="00A473BC" w:rsidRPr="008E2D26" w:rsidRDefault="00A473BC" w:rsidP="001B6F19">
      <w:pPr>
        <w:pStyle w:val="a6"/>
        <w:widowControl w:val="0"/>
        <w:numPr>
          <w:ilvl w:val="0"/>
          <w:numId w:val="44"/>
        </w:numPr>
        <w:tabs>
          <w:tab w:val="left" w:pos="142"/>
          <w:tab w:val="left" w:pos="2381"/>
        </w:tabs>
        <w:autoSpaceDE w:val="0"/>
        <w:autoSpaceDN w:val="0"/>
        <w:spacing w:before="60" w:after="60"/>
        <w:ind w:right="-24"/>
        <w:jc w:val="both"/>
        <w:rPr>
          <w:rFonts w:ascii="Arial" w:hAnsi="Arial" w:cs="Arial"/>
          <w:lang w:val="en-US"/>
        </w:rPr>
      </w:pPr>
      <w:r w:rsidRPr="008E2D26">
        <w:rPr>
          <w:rFonts w:ascii="Arial" w:hAnsi="Arial" w:cs="Arial"/>
          <w:lang w:val="en-US"/>
        </w:rPr>
        <w:t>Relevant information from the LARP will be disclosed to AP in the local language;</w:t>
      </w:r>
    </w:p>
    <w:p w:rsidR="00A473BC" w:rsidRPr="008E2D26" w:rsidRDefault="00A473BC" w:rsidP="001B6F19">
      <w:pPr>
        <w:pStyle w:val="a6"/>
        <w:widowControl w:val="0"/>
        <w:numPr>
          <w:ilvl w:val="0"/>
          <w:numId w:val="44"/>
        </w:numPr>
        <w:tabs>
          <w:tab w:val="left" w:pos="142"/>
          <w:tab w:val="left" w:pos="2381"/>
        </w:tabs>
        <w:autoSpaceDE w:val="0"/>
        <w:autoSpaceDN w:val="0"/>
        <w:spacing w:before="60" w:after="60"/>
        <w:ind w:right="-24"/>
        <w:jc w:val="both"/>
        <w:rPr>
          <w:rFonts w:ascii="Arial" w:hAnsi="Arial" w:cs="Arial"/>
          <w:lang w:val="en-US"/>
        </w:rPr>
      </w:pPr>
      <w:r w:rsidRPr="008E2D26">
        <w:rPr>
          <w:rFonts w:ascii="Arial" w:hAnsi="Arial" w:cs="Arial"/>
          <w:lang w:val="en-US"/>
        </w:rPr>
        <w:lastRenderedPageBreak/>
        <w:t>Payment of compensation, resettlement assistance and rehabilitation measures will be fully provided before the contractor undertakes the physical acquisition of the land and before the commencement of any construction work;</w:t>
      </w:r>
    </w:p>
    <w:p w:rsidR="00A473BC" w:rsidRPr="008E2D26" w:rsidRDefault="00A473BC" w:rsidP="001B6F19">
      <w:pPr>
        <w:pStyle w:val="a6"/>
        <w:widowControl w:val="0"/>
        <w:numPr>
          <w:ilvl w:val="0"/>
          <w:numId w:val="44"/>
        </w:numPr>
        <w:tabs>
          <w:tab w:val="left" w:pos="142"/>
          <w:tab w:val="left" w:pos="2381"/>
        </w:tabs>
        <w:autoSpaceDE w:val="0"/>
        <w:autoSpaceDN w:val="0"/>
        <w:spacing w:before="60" w:after="60"/>
        <w:ind w:right="-24"/>
        <w:jc w:val="both"/>
        <w:rPr>
          <w:rFonts w:ascii="Arial" w:hAnsi="Arial" w:cs="Arial"/>
          <w:lang w:val="en-US"/>
        </w:rPr>
      </w:pPr>
      <w:r w:rsidRPr="008E2D26">
        <w:rPr>
          <w:rFonts w:ascii="Arial" w:hAnsi="Arial" w:cs="Arial"/>
          <w:lang w:val="en-US"/>
        </w:rPr>
        <w:t xml:space="preserve">All compensation will be paid and other resettlement rights will be granted prior to physical or economic displacement. </w:t>
      </w:r>
    </w:p>
    <w:p w:rsidR="00A473BC" w:rsidRPr="008E2D26" w:rsidRDefault="00A473BC" w:rsidP="001B6F19">
      <w:pPr>
        <w:pStyle w:val="a6"/>
        <w:widowControl w:val="0"/>
        <w:numPr>
          <w:ilvl w:val="0"/>
          <w:numId w:val="44"/>
        </w:numPr>
        <w:tabs>
          <w:tab w:val="left" w:pos="142"/>
          <w:tab w:val="left" w:pos="2381"/>
        </w:tabs>
        <w:autoSpaceDE w:val="0"/>
        <w:autoSpaceDN w:val="0"/>
        <w:spacing w:before="60" w:after="60"/>
        <w:ind w:right="-24"/>
        <w:jc w:val="both"/>
        <w:rPr>
          <w:rFonts w:ascii="Arial" w:hAnsi="Arial" w:cs="Arial"/>
          <w:lang w:val="en-US"/>
        </w:rPr>
      </w:pPr>
      <w:r w:rsidRPr="008E2D26">
        <w:rPr>
          <w:rFonts w:ascii="Arial" w:hAnsi="Arial" w:cs="Arial"/>
          <w:lang w:val="en-US"/>
        </w:rPr>
        <w:t xml:space="preserve">Appropriate grievance redress mechanism </w:t>
      </w:r>
      <w:r w:rsidR="00732284" w:rsidRPr="008E2D26">
        <w:rPr>
          <w:rFonts w:ascii="Arial" w:hAnsi="Arial" w:cs="Arial"/>
          <w:lang w:val="en-US"/>
        </w:rPr>
        <w:t xml:space="preserve">is </w:t>
      </w:r>
      <w:r w:rsidRPr="008E2D26">
        <w:rPr>
          <w:rFonts w:ascii="Arial" w:hAnsi="Arial" w:cs="Arial"/>
          <w:lang w:val="en-US"/>
        </w:rPr>
        <w:t>established to resolve grievances of APs, if any.</w:t>
      </w:r>
    </w:p>
    <w:p w:rsidR="00074F7D" w:rsidRDefault="00A473BC" w:rsidP="00AA6142">
      <w:pPr>
        <w:pStyle w:val="a6"/>
        <w:widowControl w:val="0"/>
        <w:numPr>
          <w:ilvl w:val="0"/>
          <w:numId w:val="44"/>
        </w:numPr>
        <w:tabs>
          <w:tab w:val="left" w:pos="142"/>
          <w:tab w:val="left" w:pos="2381"/>
        </w:tabs>
        <w:autoSpaceDE w:val="0"/>
        <w:autoSpaceDN w:val="0"/>
        <w:spacing w:before="60" w:after="160" w:line="259" w:lineRule="auto"/>
        <w:ind w:right="-24"/>
        <w:jc w:val="both"/>
        <w:rPr>
          <w:lang w:val="en-US"/>
        </w:rPr>
      </w:pPr>
      <w:r w:rsidRPr="004132B2">
        <w:rPr>
          <w:rFonts w:ascii="Arial" w:hAnsi="Arial" w:cs="Arial"/>
          <w:lang w:val="en-US"/>
        </w:rPr>
        <w:t xml:space="preserve">People moving into the project area after the </w:t>
      </w:r>
      <w:r w:rsidR="00732284" w:rsidRPr="004132B2">
        <w:rPr>
          <w:rFonts w:ascii="Arial" w:hAnsi="Arial" w:cs="Arial"/>
          <w:lang w:val="en-US"/>
        </w:rPr>
        <w:t>cut-off</w:t>
      </w:r>
      <w:r w:rsidRPr="004132B2">
        <w:rPr>
          <w:rFonts w:ascii="Arial" w:hAnsi="Arial" w:cs="Arial"/>
          <w:lang w:val="en-US"/>
        </w:rPr>
        <w:t xml:space="preserve"> date will not be eligible for any assistance</w:t>
      </w:r>
      <w:r w:rsidRPr="004132B2">
        <w:rPr>
          <w:lang w:val="en-US"/>
        </w:rPr>
        <w:t>.</w:t>
      </w:r>
    </w:p>
    <w:p w:rsidR="004132B2" w:rsidRPr="004132B2" w:rsidRDefault="004132B2" w:rsidP="004132B2">
      <w:pPr>
        <w:pStyle w:val="a6"/>
        <w:widowControl w:val="0"/>
        <w:tabs>
          <w:tab w:val="left" w:pos="142"/>
          <w:tab w:val="left" w:pos="2381"/>
        </w:tabs>
        <w:autoSpaceDE w:val="0"/>
        <w:autoSpaceDN w:val="0"/>
        <w:spacing w:before="60" w:after="160" w:line="259" w:lineRule="auto"/>
        <w:ind w:left="786" w:right="-24"/>
        <w:jc w:val="both"/>
        <w:rPr>
          <w:lang w:val="en-US"/>
        </w:rPr>
      </w:pPr>
    </w:p>
    <w:p w:rsidR="00A473BC" w:rsidRPr="008D13D3" w:rsidRDefault="00A473BC" w:rsidP="00BD6B10">
      <w:pPr>
        <w:pStyle w:val="1"/>
        <w:numPr>
          <w:ilvl w:val="0"/>
          <w:numId w:val="8"/>
        </w:numPr>
        <w:spacing w:before="0"/>
        <w:ind w:left="426" w:right="-24" w:hanging="426"/>
        <w:jc w:val="center"/>
        <w:rPr>
          <w:rFonts w:ascii="Arial" w:hAnsi="Arial" w:cs="Arial"/>
          <w:b/>
          <w:bCs/>
          <w:color w:val="auto"/>
          <w:sz w:val="22"/>
          <w:szCs w:val="22"/>
          <w:lang w:val="en-GB"/>
        </w:rPr>
      </w:pPr>
      <w:bookmarkStart w:id="135" w:name="_Toc182304419"/>
      <w:r w:rsidRPr="008D13D3">
        <w:rPr>
          <w:rFonts w:ascii="Arial" w:hAnsi="Arial" w:cs="Arial"/>
          <w:b/>
          <w:bCs/>
          <w:color w:val="auto"/>
          <w:sz w:val="22"/>
          <w:szCs w:val="22"/>
          <w:lang w:val="en-GB"/>
        </w:rPr>
        <w:t>ELIGIBILITY, ENTITLEMENT MATRIX AND RIGHT TO COMPENSATION</w:t>
      </w:r>
      <w:bookmarkEnd w:id="135"/>
    </w:p>
    <w:p w:rsidR="00A473BC" w:rsidRPr="00F36D9B" w:rsidRDefault="00A473BC" w:rsidP="00BD6B10">
      <w:pPr>
        <w:pStyle w:val="Default"/>
        <w:numPr>
          <w:ilvl w:val="1"/>
          <w:numId w:val="22"/>
        </w:numPr>
        <w:spacing w:before="120" w:after="120"/>
        <w:ind w:left="426" w:right="-24" w:hanging="426"/>
        <w:jc w:val="both"/>
        <w:rPr>
          <w:b/>
          <w:bCs/>
          <w:color w:val="auto"/>
          <w:sz w:val="22"/>
          <w:szCs w:val="22"/>
        </w:rPr>
      </w:pPr>
      <w:r w:rsidRPr="00F36D9B">
        <w:rPr>
          <w:b/>
          <w:bCs/>
          <w:color w:val="auto"/>
          <w:sz w:val="22"/>
          <w:szCs w:val="22"/>
        </w:rPr>
        <w:t>Eligibility</w:t>
      </w:r>
    </w:p>
    <w:p w:rsidR="00A473BC" w:rsidRPr="00F36D9B" w:rsidRDefault="00A473BC" w:rsidP="00DB3590">
      <w:pPr>
        <w:pStyle w:val="Default"/>
        <w:numPr>
          <w:ilvl w:val="0"/>
          <w:numId w:val="21"/>
        </w:numPr>
        <w:spacing w:before="120" w:after="120"/>
        <w:ind w:left="426" w:hanging="426"/>
        <w:jc w:val="both"/>
        <w:rPr>
          <w:color w:val="auto"/>
          <w:sz w:val="22"/>
          <w:szCs w:val="22"/>
          <w:lang w:val="en-US"/>
        </w:rPr>
      </w:pPr>
      <w:r w:rsidRPr="00F36D9B">
        <w:rPr>
          <w:color w:val="auto"/>
          <w:sz w:val="22"/>
          <w:szCs w:val="22"/>
          <w:lang w:val="en-US"/>
        </w:rPr>
        <w:t xml:space="preserve">The AP, who entitled compensation for permanent land acquisition is head of farm </w:t>
      </w:r>
      <w:r w:rsidRPr="00F36D9B">
        <w:rPr>
          <w:sz w:val="22"/>
          <w:szCs w:val="22"/>
          <w:lang w:val="en-GB"/>
        </w:rPr>
        <w:t>enterprises</w:t>
      </w:r>
      <w:r w:rsidRPr="00F36D9B">
        <w:rPr>
          <w:color w:val="auto"/>
          <w:sz w:val="22"/>
          <w:szCs w:val="22"/>
          <w:lang w:val="en-US"/>
        </w:rPr>
        <w:t xml:space="preserve">. </w:t>
      </w:r>
    </w:p>
    <w:p w:rsidR="00A473BC" w:rsidRPr="00F36D9B" w:rsidRDefault="00A473BC" w:rsidP="00BD6B10">
      <w:pPr>
        <w:pStyle w:val="Default"/>
        <w:numPr>
          <w:ilvl w:val="1"/>
          <w:numId w:val="22"/>
        </w:numPr>
        <w:spacing w:before="120" w:after="120"/>
        <w:ind w:left="426" w:right="-24" w:hanging="426"/>
        <w:jc w:val="both"/>
        <w:rPr>
          <w:b/>
          <w:bCs/>
          <w:color w:val="auto"/>
          <w:sz w:val="22"/>
          <w:szCs w:val="22"/>
        </w:rPr>
      </w:pPr>
      <w:r w:rsidRPr="00F36D9B">
        <w:rPr>
          <w:b/>
          <w:bCs/>
          <w:color w:val="auto"/>
          <w:sz w:val="22"/>
          <w:szCs w:val="22"/>
        </w:rPr>
        <w:t>Entitlements Matrix</w:t>
      </w:r>
    </w:p>
    <w:p w:rsidR="00A473BC" w:rsidRPr="00F36D9B" w:rsidRDefault="00A473BC" w:rsidP="00DB3590">
      <w:pPr>
        <w:pStyle w:val="Default"/>
        <w:numPr>
          <w:ilvl w:val="0"/>
          <w:numId w:val="21"/>
        </w:numPr>
        <w:spacing w:before="120" w:after="120"/>
        <w:ind w:left="426" w:hanging="426"/>
        <w:jc w:val="both"/>
        <w:rPr>
          <w:sz w:val="22"/>
          <w:lang w:val="en-GB"/>
        </w:rPr>
      </w:pPr>
      <w:r w:rsidRPr="00F36D9B">
        <w:rPr>
          <w:color w:val="auto"/>
          <w:sz w:val="22"/>
          <w:szCs w:val="22"/>
          <w:lang w:val="en-US"/>
        </w:rPr>
        <w:t>The LARP includes a detailed compensation entitlement matrix that considers the full range of project impacts and established compensation standards. The table of entitlements presented in this document may be subject to necessary modifications to reflect changes which may happen during implementation of the LARP.</w:t>
      </w:r>
    </w:p>
    <w:p w:rsidR="00A473BC" w:rsidRDefault="009A3785" w:rsidP="00083902">
      <w:pPr>
        <w:spacing w:before="120" w:after="120"/>
        <w:ind w:left="426" w:right="-24" w:hanging="426"/>
        <w:rPr>
          <w:rFonts w:eastAsia="SimHei"/>
          <w:b/>
          <w:bCs/>
          <w:iCs/>
          <w:sz w:val="22"/>
          <w:lang w:val="en-US" w:eastAsia="zh-CN"/>
        </w:rPr>
      </w:pPr>
      <w:bookmarkStart w:id="136" w:name="_Hlk83592983"/>
      <w:r>
        <w:rPr>
          <w:rFonts w:eastAsia="SimHei"/>
          <w:b/>
          <w:bCs/>
          <w:iCs/>
          <w:sz w:val="22"/>
          <w:lang w:val="en-US" w:eastAsia="zh-CN"/>
        </w:rPr>
        <w:t xml:space="preserve">       </w:t>
      </w:r>
      <w:r w:rsidR="00A473BC" w:rsidRPr="00F36D9B">
        <w:rPr>
          <w:rFonts w:eastAsia="SimHei"/>
          <w:b/>
          <w:bCs/>
          <w:iCs/>
          <w:sz w:val="22"/>
          <w:lang w:val="en-US" w:eastAsia="zh-CN"/>
        </w:rPr>
        <w:t>Table</w:t>
      </w:r>
      <w:r w:rsidR="00A473BC" w:rsidRPr="00F36D9B">
        <w:rPr>
          <w:rFonts w:eastAsia="SimHei"/>
          <w:b/>
          <w:bCs/>
          <w:iCs/>
          <w:sz w:val="22"/>
          <w:lang w:eastAsia="zh-CN"/>
        </w:rPr>
        <w:t xml:space="preserve"> </w:t>
      </w:r>
      <w:r w:rsidR="00B55AED">
        <w:rPr>
          <w:rFonts w:eastAsia="SimHei"/>
          <w:b/>
          <w:bCs/>
          <w:iCs/>
          <w:sz w:val="22"/>
          <w:lang w:val="en-US" w:eastAsia="zh-CN"/>
        </w:rPr>
        <w:t>10</w:t>
      </w:r>
      <w:r w:rsidR="00A473BC" w:rsidRPr="00F36D9B">
        <w:rPr>
          <w:rFonts w:eastAsia="SimHei"/>
          <w:b/>
          <w:bCs/>
          <w:iCs/>
          <w:sz w:val="22"/>
          <w:lang w:eastAsia="zh-CN"/>
        </w:rPr>
        <w:t xml:space="preserve">. </w:t>
      </w:r>
      <w:r w:rsidR="00A473BC" w:rsidRPr="00F36D9B">
        <w:rPr>
          <w:rFonts w:eastAsia="SimHei"/>
          <w:b/>
          <w:bCs/>
          <w:iCs/>
          <w:sz w:val="22"/>
          <w:lang w:val="en-US" w:eastAsia="zh-CN"/>
        </w:rPr>
        <w:t>Entitlement</w:t>
      </w:r>
      <w:r w:rsidR="00A473BC" w:rsidRPr="00F36D9B">
        <w:rPr>
          <w:rFonts w:eastAsia="SimHei"/>
          <w:b/>
          <w:bCs/>
          <w:iCs/>
          <w:sz w:val="22"/>
          <w:lang w:eastAsia="zh-CN"/>
        </w:rPr>
        <w:t xml:space="preserve"> Matrix</w:t>
      </w:r>
    </w:p>
    <w:tbl>
      <w:tblPr>
        <w:tblW w:w="941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2"/>
        <w:gridCol w:w="1985"/>
        <w:gridCol w:w="26"/>
        <w:gridCol w:w="2035"/>
        <w:gridCol w:w="65"/>
        <w:gridCol w:w="3684"/>
        <w:gridCol w:w="56"/>
      </w:tblGrid>
      <w:tr w:rsidR="00BE57B6" w:rsidRPr="00BE57B6" w:rsidTr="001961C2">
        <w:trPr>
          <w:gridAfter w:val="1"/>
          <w:wAfter w:w="56" w:type="dxa"/>
          <w:trHeight w:val="481"/>
        </w:trPr>
        <w:tc>
          <w:tcPr>
            <w:tcW w:w="1548" w:type="dxa"/>
            <w:shd w:val="clear" w:color="auto" w:fill="BCD5ED"/>
          </w:tcPr>
          <w:p w:rsidR="009A3785" w:rsidRPr="00DB3590" w:rsidRDefault="009A3785" w:rsidP="00F918E7">
            <w:pPr>
              <w:pStyle w:val="TableParagraph"/>
              <w:spacing w:line="241" w:lineRule="exact"/>
              <w:ind w:left="498"/>
              <w:rPr>
                <w:rFonts w:ascii="Arial" w:hAnsi="Arial" w:cs="Arial"/>
                <w:b/>
                <w:sz w:val="18"/>
                <w:szCs w:val="18"/>
              </w:rPr>
            </w:pPr>
            <w:r w:rsidRPr="00DB3590">
              <w:rPr>
                <w:rFonts w:ascii="Arial" w:hAnsi="Arial" w:cs="Arial"/>
                <w:b/>
                <w:spacing w:val="-4"/>
                <w:sz w:val="18"/>
                <w:szCs w:val="18"/>
              </w:rPr>
              <w:t>TYPE</w:t>
            </w:r>
          </w:p>
        </w:tc>
        <w:tc>
          <w:tcPr>
            <w:tcW w:w="2023" w:type="dxa"/>
            <w:gridSpan w:val="3"/>
            <w:shd w:val="clear" w:color="auto" w:fill="BCD5ED"/>
          </w:tcPr>
          <w:p w:rsidR="009A3785" w:rsidRPr="00DB3590" w:rsidRDefault="009A3785" w:rsidP="00F918E7">
            <w:pPr>
              <w:pStyle w:val="TableParagraph"/>
              <w:spacing w:line="241" w:lineRule="exact"/>
              <w:ind w:left="129"/>
              <w:rPr>
                <w:rFonts w:ascii="Arial" w:hAnsi="Arial" w:cs="Arial"/>
                <w:b/>
                <w:sz w:val="18"/>
                <w:szCs w:val="18"/>
              </w:rPr>
            </w:pPr>
            <w:r w:rsidRPr="00DB3590">
              <w:rPr>
                <w:rFonts w:ascii="Arial" w:hAnsi="Arial" w:cs="Arial"/>
                <w:b/>
                <w:spacing w:val="-2"/>
                <w:sz w:val="18"/>
                <w:szCs w:val="18"/>
              </w:rPr>
              <w:t>SPECIFICATIONS</w:t>
            </w:r>
          </w:p>
        </w:tc>
        <w:tc>
          <w:tcPr>
            <w:tcW w:w="2035" w:type="dxa"/>
            <w:shd w:val="clear" w:color="auto" w:fill="BCD5ED"/>
          </w:tcPr>
          <w:p w:rsidR="009A3785" w:rsidRPr="00DB3590" w:rsidRDefault="009A3785" w:rsidP="00F918E7">
            <w:pPr>
              <w:pStyle w:val="TableParagraph"/>
              <w:spacing w:line="240" w:lineRule="exact"/>
              <w:ind w:left="503" w:right="489" w:hanging="3"/>
              <w:rPr>
                <w:rFonts w:ascii="Arial" w:hAnsi="Arial" w:cs="Arial"/>
                <w:b/>
                <w:sz w:val="18"/>
                <w:szCs w:val="18"/>
              </w:rPr>
            </w:pPr>
            <w:r w:rsidRPr="00DB3590">
              <w:rPr>
                <w:rFonts w:ascii="Arial" w:hAnsi="Arial" w:cs="Arial"/>
                <w:b/>
                <w:spacing w:val="-2"/>
                <w:sz w:val="18"/>
                <w:szCs w:val="18"/>
              </w:rPr>
              <w:t>ENTITLED PERSONS</w:t>
            </w:r>
          </w:p>
        </w:tc>
        <w:tc>
          <w:tcPr>
            <w:tcW w:w="3749" w:type="dxa"/>
            <w:gridSpan w:val="2"/>
            <w:shd w:val="clear" w:color="auto" w:fill="BCD5ED"/>
          </w:tcPr>
          <w:p w:rsidR="009A3785" w:rsidRPr="00DB3590" w:rsidRDefault="009A3785" w:rsidP="00F918E7">
            <w:pPr>
              <w:pStyle w:val="TableParagraph"/>
              <w:spacing w:line="241" w:lineRule="exact"/>
              <w:ind w:left="1370"/>
              <w:rPr>
                <w:rFonts w:ascii="Arial" w:hAnsi="Arial" w:cs="Arial"/>
                <w:b/>
                <w:sz w:val="18"/>
                <w:szCs w:val="18"/>
              </w:rPr>
            </w:pPr>
            <w:r w:rsidRPr="00DB3590">
              <w:rPr>
                <w:rFonts w:ascii="Arial" w:hAnsi="Arial" w:cs="Arial"/>
                <w:b/>
                <w:spacing w:val="-2"/>
                <w:sz w:val="18"/>
                <w:szCs w:val="18"/>
              </w:rPr>
              <w:t>ENTITLEMENT</w:t>
            </w:r>
          </w:p>
        </w:tc>
      </w:tr>
      <w:tr w:rsidR="00BE57B6" w:rsidRPr="00BE57B6" w:rsidTr="001961C2">
        <w:trPr>
          <w:gridAfter w:val="1"/>
          <w:wAfter w:w="56" w:type="dxa"/>
          <w:trHeight w:val="242"/>
        </w:trPr>
        <w:tc>
          <w:tcPr>
            <w:tcW w:w="9355" w:type="dxa"/>
            <w:gridSpan w:val="7"/>
            <w:shd w:val="clear" w:color="auto" w:fill="BCD5ED"/>
          </w:tcPr>
          <w:p w:rsidR="009A3785" w:rsidRPr="00DB3590" w:rsidRDefault="009A3785" w:rsidP="00F918E7">
            <w:pPr>
              <w:pStyle w:val="TableParagraph"/>
              <w:spacing w:line="222" w:lineRule="exact"/>
              <w:ind w:left="107"/>
              <w:rPr>
                <w:rFonts w:ascii="Arial" w:hAnsi="Arial" w:cs="Arial"/>
                <w:b/>
                <w:sz w:val="18"/>
                <w:szCs w:val="18"/>
              </w:rPr>
            </w:pPr>
            <w:r w:rsidRPr="00DB3590">
              <w:rPr>
                <w:rFonts w:ascii="Arial" w:hAnsi="Arial" w:cs="Arial"/>
                <w:b/>
                <w:sz w:val="18"/>
                <w:szCs w:val="18"/>
              </w:rPr>
              <w:t>A.</w:t>
            </w:r>
            <w:r w:rsidRPr="00DB3590">
              <w:rPr>
                <w:rFonts w:ascii="Arial" w:hAnsi="Arial" w:cs="Arial"/>
                <w:b/>
                <w:spacing w:val="50"/>
                <w:sz w:val="18"/>
                <w:szCs w:val="18"/>
              </w:rPr>
              <w:t xml:space="preserve"> </w:t>
            </w:r>
            <w:r w:rsidRPr="00DB3590">
              <w:rPr>
                <w:rFonts w:ascii="Arial" w:hAnsi="Arial" w:cs="Arial"/>
                <w:b/>
                <w:sz w:val="18"/>
                <w:szCs w:val="18"/>
              </w:rPr>
              <w:t>IMPACT</w:t>
            </w:r>
            <w:r w:rsidRPr="00DB3590">
              <w:rPr>
                <w:rFonts w:ascii="Arial" w:hAnsi="Arial" w:cs="Arial"/>
                <w:b/>
                <w:spacing w:val="-1"/>
                <w:sz w:val="18"/>
                <w:szCs w:val="18"/>
              </w:rPr>
              <w:t xml:space="preserve"> </w:t>
            </w:r>
            <w:r w:rsidRPr="00DB3590">
              <w:rPr>
                <w:rFonts w:ascii="Arial" w:hAnsi="Arial" w:cs="Arial"/>
                <w:b/>
                <w:sz w:val="18"/>
                <w:szCs w:val="18"/>
              </w:rPr>
              <w:t>ON</w:t>
            </w:r>
            <w:r w:rsidRPr="00DB3590">
              <w:rPr>
                <w:rFonts w:ascii="Arial" w:hAnsi="Arial" w:cs="Arial"/>
                <w:b/>
                <w:spacing w:val="-2"/>
                <w:sz w:val="18"/>
                <w:szCs w:val="18"/>
              </w:rPr>
              <w:t xml:space="preserve"> </w:t>
            </w:r>
            <w:r w:rsidRPr="00DB3590">
              <w:rPr>
                <w:rFonts w:ascii="Arial" w:hAnsi="Arial" w:cs="Arial"/>
                <w:b/>
                <w:spacing w:val="-4"/>
                <w:sz w:val="18"/>
                <w:szCs w:val="18"/>
              </w:rPr>
              <w:t>LAND</w:t>
            </w:r>
          </w:p>
        </w:tc>
      </w:tr>
      <w:tr w:rsidR="00BE57B6" w:rsidRPr="00BE57B6" w:rsidTr="00DB3590">
        <w:trPr>
          <w:gridAfter w:val="1"/>
          <w:wAfter w:w="56" w:type="dxa"/>
          <w:trHeight w:val="2099"/>
        </w:trPr>
        <w:tc>
          <w:tcPr>
            <w:tcW w:w="1548" w:type="dxa"/>
          </w:tcPr>
          <w:p w:rsidR="009A3785" w:rsidRPr="00DB3590" w:rsidRDefault="009A3785" w:rsidP="00F918E7">
            <w:pPr>
              <w:pStyle w:val="TableParagraph"/>
              <w:ind w:left="107"/>
              <w:rPr>
                <w:rFonts w:ascii="Arial" w:hAnsi="Arial" w:cs="Arial"/>
                <w:sz w:val="18"/>
                <w:szCs w:val="18"/>
              </w:rPr>
            </w:pPr>
            <w:r w:rsidRPr="00DB3590">
              <w:rPr>
                <w:rFonts w:ascii="Arial" w:hAnsi="Arial" w:cs="Arial"/>
                <w:spacing w:val="-2"/>
                <w:sz w:val="18"/>
                <w:szCs w:val="18"/>
              </w:rPr>
              <w:t xml:space="preserve">Permanent </w:t>
            </w:r>
            <w:r w:rsidRPr="00DB3590">
              <w:rPr>
                <w:rFonts w:ascii="Arial" w:hAnsi="Arial" w:cs="Arial"/>
                <w:sz w:val="18"/>
                <w:szCs w:val="18"/>
              </w:rPr>
              <w:t xml:space="preserve">Loss of </w:t>
            </w:r>
            <w:r w:rsidRPr="00DB3590">
              <w:rPr>
                <w:rFonts w:ascii="Arial" w:hAnsi="Arial" w:cs="Arial"/>
                <w:spacing w:val="-2"/>
                <w:sz w:val="18"/>
                <w:szCs w:val="18"/>
              </w:rPr>
              <w:t xml:space="preserve">Agriculture land/Orchard </w:t>
            </w:r>
            <w:r w:rsidRPr="00DB3590">
              <w:rPr>
                <w:rFonts w:ascii="Arial" w:hAnsi="Arial" w:cs="Arial"/>
                <w:spacing w:val="-4"/>
                <w:sz w:val="18"/>
                <w:szCs w:val="18"/>
              </w:rPr>
              <w:t>Land</w:t>
            </w:r>
          </w:p>
        </w:tc>
        <w:tc>
          <w:tcPr>
            <w:tcW w:w="2023" w:type="dxa"/>
            <w:gridSpan w:val="3"/>
          </w:tcPr>
          <w:p w:rsidR="009A3785" w:rsidRPr="00DB3590" w:rsidRDefault="009A3785" w:rsidP="00F918E7">
            <w:pPr>
              <w:pStyle w:val="TableParagraph"/>
              <w:ind w:left="107" w:right="148"/>
              <w:rPr>
                <w:rFonts w:ascii="Arial" w:hAnsi="Arial" w:cs="Arial"/>
                <w:sz w:val="18"/>
                <w:szCs w:val="18"/>
              </w:rPr>
            </w:pPr>
            <w:r w:rsidRPr="00DB3590">
              <w:rPr>
                <w:rFonts w:ascii="Arial" w:hAnsi="Arial" w:cs="Arial"/>
                <w:sz w:val="18"/>
                <w:szCs w:val="18"/>
              </w:rPr>
              <w:t>All</w:t>
            </w:r>
            <w:r w:rsidRPr="00DB3590">
              <w:rPr>
                <w:rFonts w:ascii="Arial" w:hAnsi="Arial" w:cs="Arial"/>
                <w:spacing w:val="-15"/>
                <w:sz w:val="18"/>
                <w:szCs w:val="18"/>
              </w:rPr>
              <w:t xml:space="preserve"> </w:t>
            </w:r>
            <w:r w:rsidRPr="00DB3590">
              <w:rPr>
                <w:rFonts w:ascii="Arial" w:hAnsi="Arial" w:cs="Arial"/>
                <w:sz w:val="18"/>
                <w:szCs w:val="18"/>
              </w:rPr>
              <w:t>permanent</w:t>
            </w:r>
            <w:r w:rsidRPr="00DB3590">
              <w:rPr>
                <w:rFonts w:ascii="Arial" w:hAnsi="Arial" w:cs="Arial"/>
                <w:spacing w:val="-15"/>
                <w:sz w:val="18"/>
                <w:szCs w:val="18"/>
              </w:rPr>
              <w:t xml:space="preserve"> </w:t>
            </w:r>
            <w:r w:rsidRPr="00DB3590">
              <w:rPr>
                <w:rFonts w:ascii="Arial" w:hAnsi="Arial" w:cs="Arial"/>
                <w:sz w:val="18"/>
                <w:szCs w:val="18"/>
              </w:rPr>
              <w:t xml:space="preserve">land </w:t>
            </w:r>
            <w:r w:rsidRPr="00DB3590">
              <w:rPr>
                <w:rFonts w:ascii="Arial" w:hAnsi="Arial" w:cs="Arial"/>
                <w:spacing w:val="-2"/>
                <w:sz w:val="18"/>
                <w:szCs w:val="18"/>
              </w:rPr>
              <w:t>losses</w:t>
            </w:r>
            <w:r w:rsidRPr="00DB3590">
              <w:rPr>
                <w:rFonts w:ascii="Arial" w:hAnsi="Arial" w:cs="Arial"/>
                <w:spacing w:val="40"/>
                <w:sz w:val="18"/>
                <w:szCs w:val="18"/>
              </w:rPr>
              <w:t xml:space="preserve"> </w:t>
            </w:r>
            <w:r w:rsidRPr="00DB3590">
              <w:rPr>
                <w:rFonts w:ascii="Arial" w:hAnsi="Arial" w:cs="Arial"/>
                <w:sz w:val="18"/>
                <w:szCs w:val="18"/>
              </w:rPr>
              <w:t>independent of impact severity (due to construction of substation and towers</w:t>
            </w:r>
            <w:r w:rsidRPr="00DB3590">
              <w:rPr>
                <w:rFonts w:ascii="Arial" w:hAnsi="Arial" w:cs="Arial"/>
                <w:spacing w:val="-3"/>
                <w:sz w:val="18"/>
                <w:szCs w:val="18"/>
              </w:rPr>
              <w:t xml:space="preserve"> </w:t>
            </w:r>
            <w:r w:rsidRPr="00DB3590">
              <w:rPr>
                <w:rFonts w:ascii="Arial" w:hAnsi="Arial" w:cs="Arial"/>
                <w:sz w:val="18"/>
                <w:szCs w:val="18"/>
              </w:rPr>
              <w:t>of</w:t>
            </w:r>
            <w:r w:rsidRPr="00DB3590">
              <w:rPr>
                <w:rFonts w:ascii="Arial" w:hAnsi="Arial" w:cs="Arial"/>
                <w:spacing w:val="-4"/>
                <w:sz w:val="18"/>
                <w:szCs w:val="18"/>
              </w:rPr>
              <w:t xml:space="preserve"> </w:t>
            </w:r>
            <w:r w:rsidRPr="00DB3590">
              <w:rPr>
                <w:rFonts w:ascii="Arial" w:hAnsi="Arial" w:cs="Arial"/>
                <w:sz w:val="18"/>
                <w:szCs w:val="18"/>
              </w:rPr>
              <w:t>TLs,</w:t>
            </w:r>
            <w:r w:rsidRPr="00DB3590">
              <w:rPr>
                <w:rFonts w:ascii="Arial" w:hAnsi="Arial" w:cs="Arial"/>
                <w:spacing w:val="-4"/>
                <w:sz w:val="18"/>
                <w:szCs w:val="18"/>
              </w:rPr>
              <w:t xml:space="preserve"> </w:t>
            </w:r>
            <w:r w:rsidRPr="00DB3590">
              <w:rPr>
                <w:rFonts w:ascii="Arial" w:hAnsi="Arial" w:cs="Arial"/>
                <w:sz w:val="18"/>
                <w:szCs w:val="18"/>
              </w:rPr>
              <w:t>and any other primary structures, if any)</w:t>
            </w:r>
          </w:p>
        </w:tc>
        <w:tc>
          <w:tcPr>
            <w:tcW w:w="2035" w:type="dxa"/>
          </w:tcPr>
          <w:p w:rsidR="009A3785" w:rsidRPr="00DB3590" w:rsidRDefault="009A3785" w:rsidP="00F918E7">
            <w:pPr>
              <w:pStyle w:val="TableParagraph"/>
              <w:ind w:left="107" w:right="126"/>
              <w:rPr>
                <w:rFonts w:ascii="Arial" w:hAnsi="Arial" w:cs="Arial"/>
                <w:sz w:val="18"/>
                <w:szCs w:val="18"/>
              </w:rPr>
            </w:pPr>
            <w:r w:rsidRPr="00DB3590">
              <w:rPr>
                <w:rFonts w:ascii="Arial" w:hAnsi="Arial" w:cs="Arial"/>
                <w:spacing w:val="-2"/>
                <w:sz w:val="18"/>
                <w:szCs w:val="18"/>
              </w:rPr>
              <w:t xml:space="preserve">Leaseholders/Land </w:t>
            </w:r>
            <w:r w:rsidRPr="00DB3590">
              <w:rPr>
                <w:rFonts w:ascii="Arial" w:hAnsi="Arial" w:cs="Arial"/>
                <w:sz w:val="18"/>
                <w:szCs w:val="18"/>
              </w:rPr>
              <w:t>user having user permit (</w:t>
            </w:r>
            <w:proofErr w:type="spellStart"/>
            <w:r w:rsidRPr="00DB3590">
              <w:rPr>
                <w:rFonts w:ascii="Arial" w:hAnsi="Arial" w:cs="Arial"/>
                <w:sz w:val="18"/>
                <w:szCs w:val="18"/>
              </w:rPr>
              <w:t>dehkan</w:t>
            </w:r>
            <w:proofErr w:type="spellEnd"/>
            <w:r w:rsidRPr="00DB3590">
              <w:rPr>
                <w:rFonts w:ascii="Arial" w:hAnsi="Arial" w:cs="Arial"/>
                <w:sz w:val="18"/>
                <w:szCs w:val="18"/>
              </w:rPr>
              <w:t xml:space="preserve"> farm-holders) in terms of</w:t>
            </w:r>
            <w:r w:rsidRPr="00DB3590">
              <w:rPr>
                <w:rFonts w:ascii="Arial" w:hAnsi="Arial" w:cs="Arial"/>
                <w:spacing w:val="40"/>
                <w:sz w:val="18"/>
                <w:szCs w:val="18"/>
              </w:rPr>
              <w:t xml:space="preserve"> </w:t>
            </w:r>
            <w:r w:rsidRPr="00DB3590">
              <w:rPr>
                <w:rFonts w:ascii="Arial" w:hAnsi="Arial" w:cs="Arial"/>
                <w:sz w:val="18"/>
                <w:szCs w:val="18"/>
              </w:rPr>
              <w:t xml:space="preserve">permanent land </w:t>
            </w:r>
            <w:r w:rsidRPr="00DB3590">
              <w:rPr>
                <w:rFonts w:ascii="Arial" w:hAnsi="Arial" w:cs="Arial"/>
                <w:spacing w:val="-2"/>
                <w:sz w:val="18"/>
                <w:szCs w:val="18"/>
              </w:rPr>
              <w:t>acquisition</w:t>
            </w:r>
          </w:p>
        </w:tc>
        <w:tc>
          <w:tcPr>
            <w:tcW w:w="3749" w:type="dxa"/>
            <w:gridSpan w:val="2"/>
          </w:tcPr>
          <w:p w:rsidR="009A3785" w:rsidRPr="00DB3590" w:rsidRDefault="009A3785" w:rsidP="00F918E7">
            <w:pPr>
              <w:pStyle w:val="TableParagraph"/>
              <w:spacing w:line="259" w:lineRule="auto"/>
              <w:ind w:left="108" w:right="94"/>
              <w:jc w:val="both"/>
              <w:rPr>
                <w:rFonts w:ascii="Arial" w:hAnsi="Arial" w:cs="Arial"/>
                <w:sz w:val="18"/>
                <w:szCs w:val="18"/>
              </w:rPr>
            </w:pPr>
            <w:r w:rsidRPr="00DB3590">
              <w:rPr>
                <w:rFonts w:ascii="Arial" w:hAnsi="Arial" w:cs="Arial"/>
                <w:sz w:val="18"/>
                <w:szCs w:val="18"/>
              </w:rPr>
              <w:t>Cash compensation by multiplying the area of affected land to average annual net income in the past 3 years and multiplying 4 years period.</w:t>
            </w:r>
          </w:p>
          <w:p w:rsidR="009A3785" w:rsidRPr="00DB3590" w:rsidRDefault="009A3785" w:rsidP="00F918E7">
            <w:pPr>
              <w:pStyle w:val="TableParagraph"/>
              <w:spacing w:before="159" w:line="259" w:lineRule="auto"/>
              <w:ind w:left="108" w:right="93"/>
              <w:jc w:val="both"/>
              <w:rPr>
                <w:rFonts w:ascii="Arial" w:hAnsi="Arial" w:cs="Arial"/>
                <w:sz w:val="18"/>
                <w:szCs w:val="18"/>
              </w:rPr>
            </w:pPr>
            <w:r w:rsidRPr="00DB3590">
              <w:rPr>
                <w:rFonts w:ascii="Arial" w:hAnsi="Arial" w:cs="Arial"/>
                <w:sz w:val="18"/>
                <w:szCs w:val="18"/>
              </w:rPr>
              <w:t xml:space="preserve">This compensation is calculated by the agricultural department of the project </w:t>
            </w:r>
            <w:r w:rsidRPr="00DB3590">
              <w:rPr>
                <w:rFonts w:ascii="Arial" w:hAnsi="Arial" w:cs="Arial"/>
                <w:spacing w:val="-2"/>
                <w:sz w:val="18"/>
                <w:szCs w:val="18"/>
              </w:rPr>
              <w:t>district.</w:t>
            </w:r>
          </w:p>
          <w:p w:rsidR="009A3785" w:rsidRPr="00DB3590" w:rsidRDefault="009A3785" w:rsidP="00F918E7">
            <w:pPr>
              <w:pStyle w:val="TableParagraph"/>
              <w:spacing w:before="173"/>
              <w:ind w:left="108" w:right="94"/>
              <w:jc w:val="both"/>
              <w:rPr>
                <w:rFonts w:ascii="Arial" w:hAnsi="Arial" w:cs="Arial"/>
                <w:sz w:val="18"/>
                <w:szCs w:val="18"/>
              </w:rPr>
            </w:pPr>
            <w:r w:rsidRPr="00DB3590">
              <w:rPr>
                <w:rFonts w:ascii="Arial" w:hAnsi="Arial" w:cs="Arial"/>
                <w:sz w:val="18"/>
                <w:szCs w:val="18"/>
              </w:rPr>
              <w:t>Unaffected portions of an affected arable plot will also be compensated, if the same becomes nonviable after impact.</w:t>
            </w:r>
          </w:p>
          <w:p w:rsidR="009A3785" w:rsidRPr="00DB3590" w:rsidRDefault="009A3785" w:rsidP="00DB3590">
            <w:pPr>
              <w:pStyle w:val="TableParagraph"/>
              <w:spacing w:before="14"/>
              <w:ind w:right="95"/>
              <w:jc w:val="both"/>
              <w:rPr>
                <w:rFonts w:ascii="Arial" w:hAnsi="Arial" w:cs="Arial"/>
                <w:sz w:val="18"/>
                <w:szCs w:val="18"/>
              </w:rPr>
            </w:pPr>
          </w:p>
        </w:tc>
      </w:tr>
      <w:tr w:rsidR="00BE57B6" w:rsidRPr="00BE57B6" w:rsidTr="001961C2">
        <w:trPr>
          <w:gridAfter w:val="1"/>
          <w:wAfter w:w="56" w:type="dxa"/>
          <w:trHeight w:val="522"/>
        </w:trPr>
        <w:tc>
          <w:tcPr>
            <w:tcW w:w="1548" w:type="dxa"/>
          </w:tcPr>
          <w:p w:rsidR="009A3785" w:rsidRPr="00DB3590" w:rsidRDefault="009A3785" w:rsidP="00F918E7">
            <w:pPr>
              <w:pStyle w:val="TableParagraph"/>
              <w:ind w:left="107" w:right="124"/>
              <w:rPr>
                <w:rFonts w:ascii="Arial" w:hAnsi="Arial" w:cs="Arial"/>
                <w:sz w:val="18"/>
                <w:szCs w:val="18"/>
              </w:rPr>
            </w:pPr>
            <w:r w:rsidRPr="00DB3590">
              <w:rPr>
                <w:rFonts w:ascii="Arial" w:hAnsi="Arial" w:cs="Arial"/>
                <w:spacing w:val="-2"/>
                <w:sz w:val="18"/>
                <w:szCs w:val="18"/>
              </w:rPr>
              <w:t xml:space="preserve">Temporary </w:t>
            </w:r>
            <w:r w:rsidRPr="00DB3590">
              <w:rPr>
                <w:rFonts w:ascii="Arial" w:hAnsi="Arial" w:cs="Arial"/>
                <w:sz w:val="18"/>
                <w:szCs w:val="18"/>
              </w:rPr>
              <w:t>loss of</w:t>
            </w:r>
            <w:r w:rsidR="00AD1911" w:rsidRPr="00DB3590">
              <w:rPr>
                <w:rFonts w:ascii="Arial" w:hAnsi="Arial" w:cs="Arial"/>
                <w:sz w:val="18"/>
                <w:szCs w:val="18"/>
              </w:rPr>
              <w:t xml:space="preserve"> </w:t>
            </w:r>
            <w:r w:rsidR="00AD1911" w:rsidRPr="00DB3590">
              <w:rPr>
                <w:rFonts w:ascii="Arial" w:hAnsi="Arial" w:cs="Arial"/>
                <w:spacing w:val="-2"/>
                <w:sz w:val="18"/>
                <w:szCs w:val="18"/>
              </w:rPr>
              <w:t xml:space="preserve">agricultural </w:t>
            </w:r>
            <w:r w:rsidR="00AD1911" w:rsidRPr="00DB3590">
              <w:rPr>
                <w:rFonts w:ascii="Arial" w:hAnsi="Arial" w:cs="Arial"/>
                <w:spacing w:val="-4"/>
                <w:sz w:val="18"/>
                <w:szCs w:val="18"/>
              </w:rPr>
              <w:t>land</w:t>
            </w:r>
          </w:p>
        </w:tc>
        <w:tc>
          <w:tcPr>
            <w:tcW w:w="2023" w:type="dxa"/>
            <w:gridSpan w:val="3"/>
          </w:tcPr>
          <w:p w:rsidR="009A3785" w:rsidRPr="00DB3590" w:rsidRDefault="009A3785" w:rsidP="00F918E7">
            <w:pPr>
              <w:pStyle w:val="TableParagraph"/>
              <w:spacing w:before="1" w:line="237" w:lineRule="auto"/>
              <w:ind w:left="107"/>
              <w:rPr>
                <w:rFonts w:ascii="Arial" w:hAnsi="Arial" w:cs="Arial"/>
                <w:sz w:val="18"/>
                <w:szCs w:val="18"/>
              </w:rPr>
            </w:pPr>
            <w:r w:rsidRPr="00DB3590">
              <w:rPr>
                <w:rFonts w:ascii="Arial" w:hAnsi="Arial" w:cs="Arial"/>
                <w:sz w:val="18"/>
                <w:szCs w:val="18"/>
              </w:rPr>
              <w:t>Temporary</w:t>
            </w:r>
            <w:r w:rsidRPr="00DB3590">
              <w:rPr>
                <w:rFonts w:ascii="Arial" w:hAnsi="Arial" w:cs="Arial"/>
                <w:spacing w:val="-15"/>
                <w:sz w:val="18"/>
                <w:szCs w:val="18"/>
              </w:rPr>
              <w:t xml:space="preserve"> </w:t>
            </w:r>
            <w:r w:rsidRPr="00DB3590">
              <w:rPr>
                <w:rFonts w:ascii="Arial" w:hAnsi="Arial" w:cs="Arial"/>
                <w:sz w:val="18"/>
                <w:szCs w:val="18"/>
              </w:rPr>
              <w:t>loss</w:t>
            </w:r>
            <w:r w:rsidRPr="00DB3590">
              <w:rPr>
                <w:rFonts w:ascii="Arial" w:hAnsi="Arial" w:cs="Arial"/>
                <w:spacing w:val="-15"/>
                <w:sz w:val="18"/>
                <w:szCs w:val="18"/>
              </w:rPr>
              <w:t xml:space="preserve"> </w:t>
            </w:r>
            <w:r w:rsidRPr="00DB3590">
              <w:rPr>
                <w:rFonts w:ascii="Arial" w:hAnsi="Arial" w:cs="Arial"/>
                <w:sz w:val="18"/>
                <w:szCs w:val="18"/>
              </w:rPr>
              <w:t>of agricultural</w:t>
            </w:r>
            <w:r w:rsidRPr="00DB3590">
              <w:rPr>
                <w:rFonts w:ascii="Arial" w:hAnsi="Arial" w:cs="Arial"/>
                <w:spacing w:val="-8"/>
                <w:sz w:val="18"/>
                <w:szCs w:val="18"/>
              </w:rPr>
              <w:t xml:space="preserve"> </w:t>
            </w:r>
            <w:r w:rsidRPr="00DB3590">
              <w:rPr>
                <w:rFonts w:ascii="Arial" w:hAnsi="Arial" w:cs="Arial"/>
                <w:spacing w:val="-2"/>
                <w:sz w:val="18"/>
                <w:szCs w:val="18"/>
              </w:rPr>
              <w:t>land</w:t>
            </w:r>
          </w:p>
        </w:tc>
        <w:tc>
          <w:tcPr>
            <w:tcW w:w="2035" w:type="dxa"/>
          </w:tcPr>
          <w:p w:rsidR="009A3785" w:rsidRPr="00DB3590" w:rsidRDefault="009A3785" w:rsidP="00F918E7">
            <w:pPr>
              <w:pStyle w:val="TableParagraph"/>
              <w:ind w:left="107" w:right="126"/>
              <w:rPr>
                <w:rFonts w:ascii="Arial" w:hAnsi="Arial" w:cs="Arial"/>
                <w:sz w:val="18"/>
                <w:szCs w:val="18"/>
              </w:rPr>
            </w:pPr>
            <w:r w:rsidRPr="00DB3590">
              <w:rPr>
                <w:rFonts w:ascii="Arial" w:hAnsi="Arial" w:cs="Arial"/>
                <w:sz w:val="18"/>
                <w:szCs w:val="18"/>
              </w:rPr>
              <w:t>All affected Households</w:t>
            </w:r>
            <w:r w:rsidRPr="00DB3590">
              <w:rPr>
                <w:rFonts w:ascii="Arial" w:hAnsi="Arial" w:cs="Arial"/>
                <w:spacing w:val="-15"/>
                <w:sz w:val="18"/>
                <w:szCs w:val="18"/>
              </w:rPr>
              <w:t xml:space="preserve"> </w:t>
            </w:r>
            <w:r w:rsidRPr="00DB3590">
              <w:rPr>
                <w:rFonts w:ascii="Arial" w:hAnsi="Arial" w:cs="Arial"/>
                <w:sz w:val="18"/>
                <w:szCs w:val="18"/>
              </w:rPr>
              <w:t>or</w:t>
            </w:r>
            <w:r w:rsidR="00AD1911" w:rsidRPr="00DB3590">
              <w:rPr>
                <w:rFonts w:ascii="Arial" w:hAnsi="Arial" w:cs="Arial"/>
                <w:sz w:val="18"/>
                <w:szCs w:val="18"/>
              </w:rPr>
              <w:t xml:space="preserve"> farm enterprises that</w:t>
            </w:r>
            <w:r w:rsidR="00AD1911" w:rsidRPr="00DB3590">
              <w:rPr>
                <w:rFonts w:ascii="Arial" w:hAnsi="Arial" w:cs="Arial"/>
                <w:spacing w:val="-15"/>
                <w:sz w:val="18"/>
                <w:szCs w:val="18"/>
              </w:rPr>
              <w:t xml:space="preserve"> </w:t>
            </w:r>
            <w:r w:rsidR="00AD1911" w:rsidRPr="00DB3590">
              <w:rPr>
                <w:rFonts w:ascii="Arial" w:hAnsi="Arial" w:cs="Arial"/>
                <w:sz w:val="18"/>
                <w:szCs w:val="18"/>
              </w:rPr>
              <w:t>are</w:t>
            </w:r>
            <w:r w:rsidR="00AD1911" w:rsidRPr="00DB3590">
              <w:rPr>
                <w:rFonts w:ascii="Arial" w:hAnsi="Arial" w:cs="Arial"/>
                <w:spacing w:val="-15"/>
                <w:sz w:val="18"/>
                <w:szCs w:val="18"/>
              </w:rPr>
              <w:t xml:space="preserve"> </w:t>
            </w:r>
            <w:r w:rsidR="00AD1911" w:rsidRPr="00DB3590">
              <w:rPr>
                <w:rFonts w:ascii="Arial" w:hAnsi="Arial" w:cs="Arial"/>
                <w:sz w:val="18"/>
                <w:szCs w:val="18"/>
              </w:rPr>
              <w:t xml:space="preserve">temporarily losing access to </w:t>
            </w:r>
            <w:r w:rsidR="00AD1911" w:rsidRPr="00DB3590">
              <w:rPr>
                <w:rFonts w:ascii="Arial" w:hAnsi="Arial" w:cs="Arial"/>
                <w:spacing w:val="-4"/>
                <w:sz w:val="18"/>
                <w:szCs w:val="18"/>
              </w:rPr>
              <w:t>land</w:t>
            </w:r>
          </w:p>
        </w:tc>
        <w:tc>
          <w:tcPr>
            <w:tcW w:w="3749" w:type="dxa"/>
            <w:gridSpan w:val="2"/>
          </w:tcPr>
          <w:p w:rsidR="00AD1911" w:rsidRPr="00DB3590" w:rsidRDefault="009A3785" w:rsidP="00AD1911">
            <w:pPr>
              <w:pStyle w:val="TableParagraph"/>
              <w:spacing w:before="2" w:line="259" w:lineRule="auto"/>
              <w:ind w:left="108" w:right="94"/>
              <w:jc w:val="both"/>
              <w:rPr>
                <w:rFonts w:ascii="Arial" w:hAnsi="Arial" w:cs="Arial"/>
                <w:sz w:val="18"/>
                <w:szCs w:val="18"/>
              </w:rPr>
            </w:pPr>
            <w:r w:rsidRPr="00DB3590">
              <w:rPr>
                <w:rFonts w:ascii="Arial" w:hAnsi="Arial" w:cs="Arial"/>
                <w:sz w:val="18"/>
                <w:szCs w:val="18"/>
              </w:rPr>
              <w:t>Cash</w:t>
            </w:r>
            <w:r w:rsidRPr="00DB3590">
              <w:rPr>
                <w:rFonts w:ascii="Arial" w:hAnsi="Arial" w:cs="Arial"/>
                <w:spacing w:val="57"/>
                <w:w w:val="150"/>
                <w:sz w:val="18"/>
                <w:szCs w:val="18"/>
              </w:rPr>
              <w:t xml:space="preserve"> </w:t>
            </w:r>
            <w:r w:rsidRPr="00DB3590">
              <w:rPr>
                <w:rFonts w:ascii="Arial" w:hAnsi="Arial" w:cs="Arial"/>
                <w:sz w:val="18"/>
                <w:szCs w:val="18"/>
              </w:rPr>
              <w:t>compensation</w:t>
            </w:r>
            <w:r w:rsidRPr="00DB3590">
              <w:rPr>
                <w:rFonts w:ascii="Arial" w:hAnsi="Arial" w:cs="Arial"/>
                <w:spacing w:val="57"/>
                <w:w w:val="150"/>
                <w:sz w:val="18"/>
                <w:szCs w:val="18"/>
              </w:rPr>
              <w:t xml:space="preserve"> </w:t>
            </w:r>
            <w:r w:rsidRPr="00DB3590">
              <w:rPr>
                <w:rFonts w:ascii="Arial" w:hAnsi="Arial" w:cs="Arial"/>
                <w:sz w:val="18"/>
                <w:szCs w:val="18"/>
              </w:rPr>
              <w:t>at</w:t>
            </w:r>
            <w:r w:rsidRPr="00DB3590">
              <w:rPr>
                <w:rFonts w:ascii="Arial" w:hAnsi="Arial" w:cs="Arial"/>
                <w:spacing w:val="56"/>
                <w:w w:val="150"/>
                <w:sz w:val="18"/>
                <w:szCs w:val="18"/>
              </w:rPr>
              <w:t xml:space="preserve"> </w:t>
            </w:r>
            <w:r w:rsidRPr="00DB3590">
              <w:rPr>
                <w:rFonts w:ascii="Arial" w:hAnsi="Arial" w:cs="Arial"/>
                <w:sz w:val="18"/>
                <w:szCs w:val="18"/>
              </w:rPr>
              <w:t>full</w:t>
            </w:r>
            <w:r w:rsidR="00AD1911" w:rsidRPr="00DB3590">
              <w:rPr>
                <w:rFonts w:ascii="Arial" w:hAnsi="Arial" w:cs="Arial"/>
                <w:sz w:val="18"/>
                <w:szCs w:val="18"/>
              </w:rPr>
              <w:t xml:space="preserve"> </w:t>
            </w:r>
            <w:r w:rsidRPr="00DB3590">
              <w:rPr>
                <w:rFonts w:ascii="Arial" w:hAnsi="Arial" w:cs="Arial"/>
                <w:spacing w:val="-2"/>
                <w:sz w:val="18"/>
                <w:szCs w:val="18"/>
              </w:rPr>
              <w:t>replacement</w:t>
            </w:r>
            <w:r w:rsidR="00AD1911" w:rsidRPr="00DB3590">
              <w:rPr>
                <w:rFonts w:ascii="Arial" w:hAnsi="Arial" w:cs="Arial"/>
                <w:spacing w:val="-2"/>
                <w:sz w:val="18"/>
                <w:szCs w:val="18"/>
              </w:rPr>
              <w:t xml:space="preserve"> </w:t>
            </w:r>
            <w:r w:rsidRPr="00DB3590">
              <w:rPr>
                <w:rFonts w:ascii="Arial" w:hAnsi="Arial" w:cs="Arial"/>
                <w:spacing w:val="-4"/>
                <w:sz w:val="18"/>
                <w:szCs w:val="18"/>
              </w:rPr>
              <w:t>cost</w:t>
            </w:r>
            <w:r w:rsidRPr="00DB3590">
              <w:rPr>
                <w:rFonts w:ascii="Arial" w:hAnsi="Arial" w:cs="Arial"/>
                <w:sz w:val="18"/>
                <w:szCs w:val="18"/>
              </w:rPr>
              <w:tab/>
            </w:r>
            <w:r w:rsidRPr="00DB3590">
              <w:rPr>
                <w:rFonts w:ascii="Arial" w:hAnsi="Arial" w:cs="Arial"/>
                <w:spacing w:val="-5"/>
                <w:sz w:val="18"/>
                <w:szCs w:val="18"/>
              </w:rPr>
              <w:t>for</w:t>
            </w:r>
            <w:r w:rsidRPr="00DB3590">
              <w:rPr>
                <w:rFonts w:ascii="Arial" w:hAnsi="Arial" w:cs="Arial"/>
                <w:sz w:val="18"/>
                <w:szCs w:val="18"/>
              </w:rPr>
              <w:tab/>
            </w:r>
            <w:r w:rsidRPr="00DB3590">
              <w:rPr>
                <w:rFonts w:ascii="Arial" w:hAnsi="Arial" w:cs="Arial"/>
                <w:spacing w:val="-2"/>
                <w:sz w:val="18"/>
                <w:szCs w:val="18"/>
              </w:rPr>
              <w:t>income</w:t>
            </w:r>
            <w:r w:rsidR="00AD1911" w:rsidRPr="00DB3590">
              <w:rPr>
                <w:rFonts w:ascii="Arial" w:hAnsi="Arial" w:cs="Arial"/>
                <w:spacing w:val="-2"/>
                <w:sz w:val="18"/>
                <w:szCs w:val="18"/>
              </w:rPr>
              <w:t xml:space="preserve"> </w:t>
            </w:r>
            <w:r w:rsidRPr="00DB3590">
              <w:rPr>
                <w:rFonts w:ascii="Arial" w:hAnsi="Arial" w:cs="Arial"/>
                <w:spacing w:val="-4"/>
                <w:sz w:val="18"/>
                <w:szCs w:val="18"/>
              </w:rPr>
              <w:t>from</w:t>
            </w:r>
            <w:r w:rsidRPr="00DB3590">
              <w:rPr>
                <w:rFonts w:ascii="Arial" w:hAnsi="Arial" w:cs="Arial"/>
                <w:sz w:val="18"/>
                <w:szCs w:val="18"/>
              </w:rPr>
              <w:tab/>
            </w:r>
            <w:r w:rsidRPr="00DB3590">
              <w:rPr>
                <w:rFonts w:ascii="Arial" w:hAnsi="Arial" w:cs="Arial"/>
                <w:spacing w:val="-2"/>
                <w:sz w:val="18"/>
                <w:szCs w:val="18"/>
              </w:rPr>
              <w:t>primary</w:t>
            </w:r>
            <w:r w:rsidR="00AD1911" w:rsidRPr="00DB3590">
              <w:rPr>
                <w:rFonts w:ascii="Arial" w:hAnsi="Arial" w:cs="Arial"/>
                <w:sz w:val="18"/>
                <w:szCs w:val="18"/>
              </w:rPr>
              <w:t xml:space="preserve"> </w:t>
            </w:r>
            <w:r w:rsidRPr="00DB3590">
              <w:rPr>
                <w:rFonts w:ascii="Arial" w:hAnsi="Arial" w:cs="Arial"/>
                <w:spacing w:val="-4"/>
                <w:sz w:val="18"/>
                <w:szCs w:val="18"/>
              </w:rPr>
              <w:t>(and</w:t>
            </w:r>
            <w:r w:rsidR="00AD1911" w:rsidRPr="00DB3590">
              <w:rPr>
                <w:rFonts w:ascii="Arial" w:hAnsi="Arial" w:cs="Arial"/>
                <w:spacing w:val="-4"/>
                <w:sz w:val="18"/>
                <w:szCs w:val="18"/>
              </w:rPr>
              <w:t xml:space="preserve"> </w:t>
            </w:r>
            <w:r w:rsidR="00AD1911" w:rsidRPr="00DB3590">
              <w:rPr>
                <w:rFonts w:ascii="Arial" w:hAnsi="Arial" w:cs="Arial"/>
                <w:sz w:val="18"/>
                <w:szCs w:val="18"/>
              </w:rPr>
              <w:t>secondary crops if any) on affected land based</w:t>
            </w:r>
            <w:r w:rsidR="00AD1911" w:rsidRPr="00DB3590">
              <w:rPr>
                <w:rFonts w:ascii="Arial" w:hAnsi="Arial" w:cs="Arial"/>
                <w:spacing w:val="-2"/>
                <w:sz w:val="18"/>
                <w:szCs w:val="18"/>
              </w:rPr>
              <w:t xml:space="preserve"> </w:t>
            </w:r>
            <w:r w:rsidR="00AD1911" w:rsidRPr="00DB3590">
              <w:rPr>
                <w:rFonts w:ascii="Arial" w:hAnsi="Arial" w:cs="Arial"/>
                <w:sz w:val="18"/>
                <w:szCs w:val="18"/>
              </w:rPr>
              <w:t>on</w:t>
            </w:r>
            <w:r w:rsidR="00AD1911" w:rsidRPr="00DB3590">
              <w:rPr>
                <w:rFonts w:ascii="Arial" w:hAnsi="Arial" w:cs="Arial"/>
                <w:spacing w:val="-2"/>
                <w:sz w:val="18"/>
                <w:szCs w:val="18"/>
              </w:rPr>
              <w:t xml:space="preserve"> </w:t>
            </w:r>
            <w:r w:rsidR="00AD1911" w:rsidRPr="00DB3590">
              <w:rPr>
                <w:rFonts w:ascii="Arial" w:hAnsi="Arial" w:cs="Arial"/>
                <w:sz w:val="18"/>
                <w:szCs w:val="18"/>
              </w:rPr>
              <w:t>1</w:t>
            </w:r>
            <w:r w:rsidR="00AD1911" w:rsidRPr="00DB3590">
              <w:rPr>
                <w:rFonts w:ascii="Arial" w:hAnsi="Arial" w:cs="Arial"/>
                <w:spacing w:val="-2"/>
                <w:sz w:val="18"/>
                <w:szCs w:val="18"/>
              </w:rPr>
              <w:t xml:space="preserve"> </w:t>
            </w:r>
            <w:r w:rsidR="00AD1911" w:rsidRPr="00DB3590">
              <w:rPr>
                <w:rFonts w:ascii="Arial" w:hAnsi="Arial" w:cs="Arial"/>
                <w:sz w:val="18"/>
                <w:szCs w:val="18"/>
              </w:rPr>
              <w:t>year</w:t>
            </w:r>
            <w:r w:rsidR="00AD1911" w:rsidRPr="00DB3590">
              <w:rPr>
                <w:rFonts w:ascii="Arial" w:hAnsi="Arial" w:cs="Arial"/>
                <w:spacing w:val="-3"/>
                <w:sz w:val="18"/>
                <w:szCs w:val="18"/>
              </w:rPr>
              <w:t xml:space="preserve"> </w:t>
            </w:r>
            <w:r w:rsidR="00AD1911" w:rsidRPr="00DB3590">
              <w:rPr>
                <w:rFonts w:ascii="Arial" w:hAnsi="Arial" w:cs="Arial"/>
                <w:sz w:val="18"/>
                <w:szCs w:val="18"/>
              </w:rPr>
              <w:t>of</w:t>
            </w:r>
            <w:r w:rsidR="00AD1911" w:rsidRPr="00DB3590">
              <w:rPr>
                <w:rFonts w:ascii="Arial" w:hAnsi="Arial" w:cs="Arial"/>
                <w:spacing w:val="-3"/>
                <w:sz w:val="18"/>
                <w:szCs w:val="18"/>
              </w:rPr>
              <w:t xml:space="preserve"> </w:t>
            </w:r>
            <w:r w:rsidR="00AD1911" w:rsidRPr="00DB3590">
              <w:rPr>
                <w:rFonts w:ascii="Arial" w:hAnsi="Arial" w:cs="Arial"/>
                <w:sz w:val="18"/>
                <w:szCs w:val="18"/>
              </w:rPr>
              <w:t>production</w:t>
            </w:r>
            <w:r w:rsidR="00AD1911" w:rsidRPr="00DB3590">
              <w:rPr>
                <w:rFonts w:ascii="Arial" w:hAnsi="Arial" w:cs="Arial"/>
                <w:spacing w:val="-2"/>
                <w:sz w:val="18"/>
                <w:szCs w:val="18"/>
              </w:rPr>
              <w:t xml:space="preserve"> </w:t>
            </w:r>
            <w:r w:rsidR="00AD1911" w:rsidRPr="00DB3590">
              <w:rPr>
                <w:rFonts w:ascii="Arial" w:hAnsi="Arial" w:cs="Arial"/>
                <w:sz w:val="18"/>
                <w:szCs w:val="18"/>
              </w:rPr>
              <w:t>cost</w:t>
            </w:r>
            <w:r w:rsidR="00AD1911" w:rsidRPr="00DB3590">
              <w:rPr>
                <w:rFonts w:ascii="Arial" w:hAnsi="Arial" w:cs="Arial"/>
                <w:spacing w:val="-3"/>
                <w:sz w:val="18"/>
                <w:szCs w:val="18"/>
              </w:rPr>
              <w:t xml:space="preserve"> </w:t>
            </w:r>
            <w:r w:rsidR="00AD1911" w:rsidRPr="00DB3590">
              <w:rPr>
                <w:rFonts w:ascii="Arial" w:hAnsi="Arial" w:cs="Arial"/>
                <w:sz w:val="18"/>
                <w:szCs w:val="18"/>
              </w:rPr>
              <w:t xml:space="preserve">(inputs) plus an allowance equivalent to </w:t>
            </w:r>
            <w:r w:rsidR="000639BA" w:rsidRPr="000639BA">
              <w:rPr>
                <w:rFonts w:ascii="Arial" w:hAnsi="Arial" w:cs="Arial"/>
                <w:sz w:val="18"/>
                <w:szCs w:val="18"/>
              </w:rPr>
              <w:t>1-year</w:t>
            </w:r>
            <w:r w:rsidR="00AD1911" w:rsidRPr="00DB3590">
              <w:rPr>
                <w:rFonts w:ascii="Arial" w:hAnsi="Arial" w:cs="Arial"/>
                <w:sz w:val="18"/>
                <w:szCs w:val="18"/>
              </w:rPr>
              <w:t xml:space="preserve"> average net income based on the average income over the past 3 years.</w:t>
            </w:r>
          </w:p>
          <w:p w:rsidR="00AD1911" w:rsidRPr="00DB3590" w:rsidRDefault="00AD1911" w:rsidP="00AD1911">
            <w:pPr>
              <w:pStyle w:val="TableParagraph"/>
              <w:spacing w:before="172" w:line="247" w:lineRule="auto"/>
              <w:ind w:left="108"/>
              <w:rPr>
                <w:rFonts w:ascii="Arial" w:hAnsi="Arial" w:cs="Arial"/>
                <w:sz w:val="18"/>
                <w:szCs w:val="18"/>
              </w:rPr>
            </w:pPr>
            <w:r w:rsidRPr="00DB3590">
              <w:rPr>
                <w:rFonts w:ascii="Arial" w:hAnsi="Arial" w:cs="Arial"/>
                <w:sz w:val="18"/>
                <w:szCs w:val="18"/>
              </w:rPr>
              <w:t>Advance notice to harvest the crops Schedule</w:t>
            </w:r>
            <w:r w:rsidRPr="00DB3590">
              <w:rPr>
                <w:rFonts w:ascii="Arial" w:hAnsi="Arial" w:cs="Arial"/>
                <w:spacing w:val="40"/>
                <w:sz w:val="18"/>
                <w:szCs w:val="18"/>
              </w:rPr>
              <w:t xml:space="preserve"> </w:t>
            </w:r>
            <w:r w:rsidRPr="00DB3590">
              <w:rPr>
                <w:rFonts w:ascii="Arial" w:hAnsi="Arial" w:cs="Arial"/>
                <w:sz w:val="18"/>
                <w:szCs w:val="18"/>
              </w:rPr>
              <w:t>of</w:t>
            </w:r>
            <w:r w:rsidRPr="00DB3590">
              <w:rPr>
                <w:rFonts w:ascii="Arial" w:hAnsi="Arial" w:cs="Arial"/>
                <w:spacing w:val="40"/>
                <w:sz w:val="18"/>
                <w:szCs w:val="18"/>
              </w:rPr>
              <w:t xml:space="preserve"> </w:t>
            </w:r>
            <w:r w:rsidRPr="00DB3590">
              <w:rPr>
                <w:rFonts w:ascii="Arial" w:hAnsi="Arial" w:cs="Arial"/>
                <w:sz w:val="18"/>
                <w:szCs w:val="18"/>
              </w:rPr>
              <w:t>construction</w:t>
            </w:r>
            <w:r w:rsidRPr="00DB3590">
              <w:rPr>
                <w:rFonts w:ascii="Arial" w:hAnsi="Arial" w:cs="Arial"/>
                <w:spacing w:val="40"/>
                <w:sz w:val="18"/>
                <w:szCs w:val="18"/>
              </w:rPr>
              <w:t xml:space="preserve"> </w:t>
            </w:r>
            <w:r w:rsidRPr="00DB3590">
              <w:rPr>
                <w:rFonts w:ascii="Arial" w:hAnsi="Arial" w:cs="Arial"/>
                <w:sz w:val="18"/>
                <w:szCs w:val="18"/>
              </w:rPr>
              <w:t>to</w:t>
            </w:r>
            <w:r w:rsidRPr="00DB3590">
              <w:rPr>
                <w:rFonts w:ascii="Arial" w:hAnsi="Arial" w:cs="Arial"/>
                <w:spacing w:val="40"/>
                <w:sz w:val="18"/>
                <w:szCs w:val="18"/>
              </w:rPr>
              <w:t xml:space="preserve"> </w:t>
            </w:r>
            <w:r w:rsidRPr="00DB3590">
              <w:rPr>
                <w:rFonts w:ascii="Arial" w:hAnsi="Arial" w:cs="Arial"/>
                <w:sz w:val="18"/>
                <w:szCs w:val="18"/>
              </w:rPr>
              <w:t>avoid</w:t>
            </w:r>
            <w:r w:rsidRPr="00DB3590">
              <w:rPr>
                <w:rFonts w:ascii="Arial" w:hAnsi="Arial" w:cs="Arial"/>
                <w:spacing w:val="40"/>
                <w:sz w:val="18"/>
                <w:szCs w:val="18"/>
              </w:rPr>
              <w:t xml:space="preserve"> </w:t>
            </w:r>
            <w:r w:rsidRPr="00DB3590">
              <w:rPr>
                <w:rFonts w:ascii="Arial" w:hAnsi="Arial" w:cs="Arial"/>
                <w:sz w:val="18"/>
                <w:szCs w:val="18"/>
              </w:rPr>
              <w:t>crop</w:t>
            </w:r>
            <w:r w:rsidRPr="00DB3590">
              <w:rPr>
                <w:rFonts w:ascii="Arial" w:hAnsi="Arial" w:cs="Arial"/>
                <w:spacing w:val="40"/>
                <w:sz w:val="18"/>
                <w:szCs w:val="18"/>
              </w:rPr>
              <w:t xml:space="preserve"> </w:t>
            </w:r>
            <w:r w:rsidRPr="00DB3590">
              <w:rPr>
                <w:rFonts w:ascii="Arial" w:hAnsi="Arial" w:cs="Arial"/>
                <w:spacing w:val="-2"/>
                <w:sz w:val="18"/>
                <w:szCs w:val="18"/>
              </w:rPr>
              <w:t>season</w:t>
            </w:r>
          </w:p>
          <w:p w:rsidR="00AD1911" w:rsidRPr="00DB3590" w:rsidRDefault="00AD1911" w:rsidP="00AD1911">
            <w:pPr>
              <w:pStyle w:val="TableParagraph"/>
              <w:spacing w:before="5"/>
              <w:ind w:left="108" w:right="95"/>
              <w:jc w:val="both"/>
              <w:rPr>
                <w:rFonts w:ascii="Arial" w:hAnsi="Arial" w:cs="Arial"/>
                <w:sz w:val="18"/>
                <w:szCs w:val="18"/>
              </w:rPr>
            </w:pPr>
            <w:r w:rsidRPr="00DB3590">
              <w:rPr>
                <w:rFonts w:ascii="Arial" w:hAnsi="Arial" w:cs="Arial"/>
                <w:sz w:val="18"/>
                <w:szCs w:val="18"/>
              </w:rPr>
              <w:t>Restoration of land to previous use and farmers will be allowed to continue their cultivation post the construction</w:t>
            </w:r>
          </w:p>
          <w:p w:rsidR="00AD1911" w:rsidRPr="00DB3590" w:rsidRDefault="00AD1911" w:rsidP="00AD1911">
            <w:pPr>
              <w:pStyle w:val="TableParagraph"/>
              <w:spacing w:before="15"/>
              <w:ind w:left="108" w:right="93"/>
              <w:jc w:val="both"/>
              <w:rPr>
                <w:rFonts w:ascii="Arial" w:hAnsi="Arial" w:cs="Arial"/>
                <w:sz w:val="18"/>
                <w:szCs w:val="18"/>
              </w:rPr>
            </w:pPr>
            <w:r w:rsidRPr="00DB3590">
              <w:rPr>
                <w:rFonts w:ascii="Arial" w:hAnsi="Arial" w:cs="Arial"/>
                <w:sz w:val="18"/>
                <w:szCs w:val="18"/>
              </w:rPr>
              <w:t xml:space="preserve">Duration of construction shall not exceed more than one crop season at that </w:t>
            </w:r>
            <w:r w:rsidR="000639BA" w:rsidRPr="000639BA">
              <w:rPr>
                <w:rFonts w:ascii="Arial" w:hAnsi="Arial" w:cs="Arial"/>
                <w:sz w:val="18"/>
                <w:szCs w:val="18"/>
              </w:rPr>
              <w:t>stretch</w:t>
            </w:r>
            <w:r w:rsidRPr="00DB3590">
              <w:rPr>
                <w:rFonts w:ascii="Arial" w:hAnsi="Arial" w:cs="Arial"/>
                <w:sz w:val="18"/>
                <w:szCs w:val="18"/>
              </w:rPr>
              <w:t>.</w:t>
            </w:r>
          </w:p>
          <w:p w:rsidR="00AD1911" w:rsidRPr="00DB3590" w:rsidRDefault="00AD1911" w:rsidP="00AD1911">
            <w:pPr>
              <w:pStyle w:val="TableParagraph"/>
              <w:spacing w:before="14"/>
              <w:ind w:left="108" w:right="95"/>
              <w:jc w:val="both"/>
              <w:rPr>
                <w:rFonts w:ascii="Arial" w:hAnsi="Arial" w:cs="Arial"/>
                <w:sz w:val="18"/>
                <w:szCs w:val="18"/>
              </w:rPr>
            </w:pPr>
            <w:r w:rsidRPr="00DB3590">
              <w:rPr>
                <w:rFonts w:ascii="Arial" w:hAnsi="Arial" w:cs="Arial"/>
                <w:sz w:val="18"/>
                <w:szCs w:val="18"/>
              </w:rPr>
              <w:t xml:space="preserve">However, if </w:t>
            </w:r>
            <w:r w:rsidR="000639BA" w:rsidRPr="000639BA">
              <w:rPr>
                <w:rFonts w:ascii="Arial" w:hAnsi="Arial" w:cs="Arial"/>
                <w:sz w:val="18"/>
                <w:szCs w:val="18"/>
              </w:rPr>
              <w:t>the construction</w:t>
            </w:r>
            <w:r w:rsidRPr="00DB3590">
              <w:rPr>
                <w:rFonts w:ascii="Arial" w:hAnsi="Arial" w:cs="Arial"/>
                <w:sz w:val="18"/>
                <w:szCs w:val="18"/>
              </w:rPr>
              <w:t xml:space="preserve"> process lasts longer</w:t>
            </w:r>
            <w:r w:rsidRPr="00DB3590">
              <w:rPr>
                <w:rFonts w:ascii="Arial" w:hAnsi="Arial" w:cs="Arial"/>
                <w:spacing w:val="-5"/>
                <w:sz w:val="18"/>
                <w:szCs w:val="18"/>
              </w:rPr>
              <w:t xml:space="preserve"> </w:t>
            </w:r>
            <w:r w:rsidRPr="00DB3590">
              <w:rPr>
                <w:rFonts w:ascii="Arial" w:hAnsi="Arial" w:cs="Arial"/>
                <w:sz w:val="18"/>
                <w:szCs w:val="18"/>
              </w:rPr>
              <w:t>and</w:t>
            </w:r>
            <w:r w:rsidRPr="00DB3590">
              <w:rPr>
                <w:rFonts w:ascii="Arial" w:hAnsi="Arial" w:cs="Arial"/>
                <w:spacing w:val="-4"/>
                <w:sz w:val="18"/>
                <w:szCs w:val="18"/>
              </w:rPr>
              <w:t xml:space="preserve"> </w:t>
            </w:r>
            <w:r w:rsidR="00996D5C" w:rsidRPr="00996D5C">
              <w:rPr>
                <w:rFonts w:ascii="Arial" w:hAnsi="Arial" w:cs="Arial"/>
                <w:sz w:val="18"/>
                <w:szCs w:val="18"/>
              </w:rPr>
              <w:t>exceeds</w:t>
            </w:r>
            <w:r w:rsidRPr="00DB3590">
              <w:rPr>
                <w:rFonts w:ascii="Arial" w:hAnsi="Arial" w:cs="Arial"/>
                <w:spacing w:val="-5"/>
                <w:sz w:val="18"/>
                <w:szCs w:val="18"/>
              </w:rPr>
              <w:t xml:space="preserve"> </w:t>
            </w:r>
            <w:r w:rsidRPr="00DB3590">
              <w:rPr>
                <w:rFonts w:ascii="Arial" w:hAnsi="Arial" w:cs="Arial"/>
                <w:sz w:val="18"/>
                <w:szCs w:val="18"/>
              </w:rPr>
              <w:t>more</w:t>
            </w:r>
            <w:r w:rsidRPr="00DB3590">
              <w:rPr>
                <w:rFonts w:ascii="Arial" w:hAnsi="Arial" w:cs="Arial"/>
                <w:spacing w:val="-4"/>
                <w:sz w:val="18"/>
                <w:szCs w:val="18"/>
              </w:rPr>
              <w:t xml:space="preserve"> </w:t>
            </w:r>
            <w:r w:rsidRPr="00DB3590">
              <w:rPr>
                <w:rFonts w:ascii="Arial" w:hAnsi="Arial" w:cs="Arial"/>
                <w:sz w:val="18"/>
                <w:szCs w:val="18"/>
              </w:rPr>
              <w:t>than</w:t>
            </w:r>
            <w:r w:rsidRPr="00DB3590">
              <w:rPr>
                <w:rFonts w:ascii="Arial" w:hAnsi="Arial" w:cs="Arial"/>
                <w:spacing w:val="-4"/>
                <w:sz w:val="18"/>
                <w:szCs w:val="18"/>
              </w:rPr>
              <w:t xml:space="preserve"> </w:t>
            </w:r>
            <w:r w:rsidRPr="00DB3590">
              <w:rPr>
                <w:rFonts w:ascii="Arial" w:hAnsi="Arial" w:cs="Arial"/>
                <w:sz w:val="18"/>
                <w:szCs w:val="18"/>
              </w:rPr>
              <w:t>two</w:t>
            </w:r>
            <w:r w:rsidRPr="00DB3590">
              <w:rPr>
                <w:rFonts w:ascii="Arial" w:hAnsi="Arial" w:cs="Arial"/>
                <w:spacing w:val="-4"/>
                <w:sz w:val="18"/>
                <w:szCs w:val="18"/>
              </w:rPr>
              <w:t xml:space="preserve"> </w:t>
            </w:r>
            <w:r w:rsidRPr="00DB3590">
              <w:rPr>
                <w:rFonts w:ascii="Arial" w:hAnsi="Arial" w:cs="Arial"/>
                <w:sz w:val="18"/>
                <w:szCs w:val="18"/>
              </w:rPr>
              <w:t xml:space="preserve">crop </w:t>
            </w:r>
            <w:r w:rsidR="00384A00" w:rsidRPr="00384A00">
              <w:rPr>
                <w:rFonts w:ascii="Arial" w:hAnsi="Arial" w:cs="Arial"/>
                <w:spacing w:val="-2"/>
                <w:sz w:val="18"/>
                <w:szCs w:val="18"/>
              </w:rPr>
              <w:t>seasons</w:t>
            </w:r>
            <w:r w:rsidRPr="00DB3590">
              <w:rPr>
                <w:rFonts w:ascii="Arial" w:hAnsi="Arial" w:cs="Arial"/>
                <w:spacing w:val="-2"/>
                <w:sz w:val="18"/>
                <w:szCs w:val="18"/>
              </w:rPr>
              <w:t>,</w:t>
            </w:r>
            <w:r w:rsidRPr="00DB3590">
              <w:rPr>
                <w:rFonts w:ascii="Arial" w:hAnsi="Arial" w:cs="Arial"/>
                <w:spacing w:val="-7"/>
                <w:sz w:val="18"/>
                <w:szCs w:val="18"/>
              </w:rPr>
              <w:t xml:space="preserve"> </w:t>
            </w:r>
            <w:r w:rsidRPr="00DB3590">
              <w:rPr>
                <w:rFonts w:ascii="Arial" w:hAnsi="Arial" w:cs="Arial"/>
                <w:spacing w:val="-2"/>
                <w:sz w:val="18"/>
                <w:szCs w:val="18"/>
              </w:rPr>
              <w:t>it</w:t>
            </w:r>
            <w:r w:rsidRPr="00DB3590">
              <w:rPr>
                <w:rFonts w:ascii="Arial" w:hAnsi="Arial" w:cs="Arial"/>
                <w:spacing w:val="-6"/>
                <w:sz w:val="18"/>
                <w:szCs w:val="18"/>
              </w:rPr>
              <w:t xml:space="preserve"> </w:t>
            </w:r>
            <w:r w:rsidRPr="00DB3590">
              <w:rPr>
                <w:rFonts w:ascii="Arial" w:hAnsi="Arial" w:cs="Arial"/>
                <w:spacing w:val="-2"/>
                <w:sz w:val="18"/>
                <w:szCs w:val="18"/>
              </w:rPr>
              <w:t>will</w:t>
            </w:r>
            <w:r w:rsidRPr="00DB3590">
              <w:rPr>
                <w:rFonts w:ascii="Arial" w:hAnsi="Arial" w:cs="Arial"/>
                <w:spacing w:val="-4"/>
                <w:sz w:val="18"/>
                <w:szCs w:val="18"/>
              </w:rPr>
              <w:t xml:space="preserve"> </w:t>
            </w:r>
            <w:r w:rsidRPr="00DB3590">
              <w:rPr>
                <w:rFonts w:ascii="Arial" w:hAnsi="Arial" w:cs="Arial"/>
                <w:spacing w:val="-2"/>
                <w:sz w:val="18"/>
                <w:szCs w:val="18"/>
              </w:rPr>
              <w:t>be</w:t>
            </w:r>
            <w:r w:rsidRPr="00DB3590">
              <w:rPr>
                <w:rFonts w:ascii="Arial" w:hAnsi="Arial" w:cs="Arial"/>
                <w:spacing w:val="-3"/>
                <w:sz w:val="18"/>
                <w:szCs w:val="18"/>
              </w:rPr>
              <w:t xml:space="preserve"> </w:t>
            </w:r>
            <w:r w:rsidRPr="00DB3590">
              <w:rPr>
                <w:rFonts w:ascii="Arial" w:hAnsi="Arial" w:cs="Arial"/>
                <w:spacing w:val="-2"/>
                <w:sz w:val="18"/>
                <w:szCs w:val="18"/>
              </w:rPr>
              <w:t>compensated</w:t>
            </w:r>
            <w:r w:rsidRPr="00DB3590">
              <w:rPr>
                <w:rFonts w:ascii="Arial" w:hAnsi="Arial" w:cs="Arial"/>
                <w:spacing w:val="-3"/>
                <w:sz w:val="18"/>
                <w:szCs w:val="18"/>
              </w:rPr>
              <w:t xml:space="preserve"> </w:t>
            </w:r>
            <w:r w:rsidRPr="00DB3590">
              <w:rPr>
                <w:rFonts w:ascii="Arial" w:hAnsi="Arial" w:cs="Arial"/>
                <w:spacing w:val="-2"/>
                <w:sz w:val="18"/>
                <w:szCs w:val="18"/>
              </w:rPr>
              <w:t xml:space="preserve">according </w:t>
            </w:r>
            <w:r w:rsidRPr="00DB3590">
              <w:rPr>
                <w:rFonts w:ascii="Arial" w:hAnsi="Arial" w:cs="Arial"/>
                <w:spacing w:val="-5"/>
                <w:sz w:val="18"/>
                <w:szCs w:val="18"/>
              </w:rPr>
              <w:t>to</w:t>
            </w:r>
          </w:p>
          <w:p w:rsidR="009A3785" w:rsidRPr="00DB3590" w:rsidRDefault="00AD1911" w:rsidP="00DB3590">
            <w:pPr>
              <w:pStyle w:val="TableParagraph"/>
              <w:spacing w:line="241" w:lineRule="exact"/>
              <w:ind w:left="108"/>
              <w:rPr>
                <w:rFonts w:ascii="Arial" w:hAnsi="Arial" w:cs="Arial"/>
                <w:sz w:val="18"/>
                <w:szCs w:val="18"/>
              </w:rPr>
            </w:pPr>
            <w:r w:rsidRPr="00DB3590">
              <w:rPr>
                <w:rFonts w:ascii="Arial" w:hAnsi="Arial" w:cs="Arial"/>
                <w:sz w:val="18"/>
                <w:szCs w:val="18"/>
              </w:rPr>
              <w:t>the</w:t>
            </w:r>
            <w:r w:rsidRPr="00DB3590">
              <w:rPr>
                <w:rFonts w:ascii="Arial" w:hAnsi="Arial" w:cs="Arial"/>
                <w:spacing w:val="-8"/>
                <w:sz w:val="18"/>
                <w:szCs w:val="18"/>
              </w:rPr>
              <w:t xml:space="preserve"> </w:t>
            </w:r>
            <w:r w:rsidRPr="00DB3590">
              <w:rPr>
                <w:rFonts w:ascii="Arial" w:hAnsi="Arial" w:cs="Arial"/>
                <w:sz w:val="18"/>
                <w:szCs w:val="18"/>
              </w:rPr>
              <w:t>EM</w:t>
            </w:r>
            <w:r w:rsidRPr="00DB3590">
              <w:rPr>
                <w:rFonts w:ascii="Arial" w:hAnsi="Arial" w:cs="Arial"/>
                <w:spacing w:val="-5"/>
                <w:sz w:val="18"/>
                <w:szCs w:val="18"/>
              </w:rPr>
              <w:t xml:space="preserve"> </w:t>
            </w:r>
            <w:r w:rsidRPr="00DB3590">
              <w:rPr>
                <w:rFonts w:ascii="Arial" w:hAnsi="Arial" w:cs="Arial"/>
                <w:sz w:val="18"/>
                <w:szCs w:val="18"/>
              </w:rPr>
              <w:t>provisions</w:t>
            </w:r>
            <w:r w:rsidRPr="00DB3590">
              <w:rPr>
                <w:rFonts w:ascii="Arial" w:hAnsi="Arial" w:cs="Arial"/>
                <w:spacing w:val="-6"/>
                <w:sz w:val="18"/>
                <w:szCs w:val="18"/>
              </w:rPr>
              <w:t xml:space="preserve"> </w:t>
            </w:r>
            <w:r w:rsidRPr="00DB3590">
              <w:rPr>
                <w:rFonts w:ascii="Arial" w:hAnsi="Arial" w:cs="Arial"/>
                <w:sz w:val="18"/>
                <w:szCs w:val="18"/>
              </w:rPr>
              <w:t>described</w:t>
            </w:r>
            <w:r w:rsidRPr="00DB3590">
              <w:rPr>
                <w:rFonts w:ascii="Arial" w:hAnsi="Arial" w:cs="Arial"/>
                <w:spacing w:val="-5"/>
                <w:sz w:val="18"/>
                <w:szCs w:val="18"/>
              </w:rPr>
              <w:t xml:space="preserve"> </w:t>
            </w:r>
            <w:r w:rsidRPr="00DB3590">
              <w:rPr>
                <w:rFonts w:ascii="Arial" w:hAnsi="Arial" w:cs="Arial"/>
                <w:spacing w:val="-2"/>
                <w:sz w:val="18"/>
                <w:szCs w:val="18"/>
              </w:rPr>
              <w:t>above.</w:t>
            </w:r>
          </w:p>
        </w:tc>
      </w:tr>
      <w:tr w:rsidR="00BE57B6" w:rsidRPr="00BE57B6" w:rsidTr="00DB3590">
        <w:trPr>
          <w:gridAfter w:val="1"/>
          <w:wAfter w:w="56" w:type="dxa"/>
          <w:trHeight w:val="1034"/>
        </w:trPr>
        <w:tc>
          <w:tcPr>
            <w:tcW w:w="1548" w:type="dxa"/>
          </w:tcPr>
          <w:p w:rsidR="009A3785" w:rsidRPr="00DB3590" w:rsidRDefault="009A3785" w:rsidP="00F918E7">
            <w:pPr>
              <w:pStyle w:val="TableParagraph"/>
              <w:ind w:left="107" w:right="124"/>
              <w:rPr>
                <w:rFonts w:ascii="Arial" w:hAnsi="Arial" w:cs="Arial"/>
                <w:sz w:val="18"/>
                <w:szCs w:val="18"/>
              </w:rPr>
            </w:pPr>
            <w:r w:rsidRPr="00DB3590">
              <w:rPr>
                <w:rFonts w:ascii="Arial" w:hAnsi="Arial" w:cs="Arial"/>
                <w:spacing w:val="-2"/>
                <w:sz w:val="18"/>
                <w:szCs w:val="18"/>
              </w:rPr>
              <w:lastRenderedPageBreak/>
              <w:t xml:space="preserve">Permanent </w:t>
            </w:r>
            <w:r w:rsidRPr="00DB3590">
              <w:rPr>
                <w:rFonts w:ascii="Arial" w:hAnsi="Arial" w:cs="Arial"/>
                <w:sz w:val="18"/>
                <w:szCs w:val="18"/>
              </w:rPr>
              <w:t xml:space="preserve">loss of </w:t>
            </w:r>
            <w:r w:rsidRPr="00DB3590">
              <w:rPr>
                <w:rFonts w:ascii="Arial" w:hAnsi="Arial" w:cs="Arial"/>
                <w:spacing w:val="-2"/>
                <w:sz w:val="18"/>
                <w:szCs w:val="18"/>
              </w:rPr>
              <w:t xml:space="preserve">residential land/ commercial </w:t>
            </w:r>
            <w:r w:rsidRPr="00DB3590">
              <w:rPr>
                <w:rFonts w:ascii="Arial" w:hAnsi="Arial" w:cs="Arial"/>
                <w:spacing w:val="-4"/>
                <w:sz w:val="18"/>
                <w:szCs w:val="18"/>
              </w:rPr>
              <w:t>land</w:t>
            </w:r>
          </w:p>
        </w:tc>
        <w:tc>
          <w:tcPr>
            <w:tcW w:w="2023" w:type="dxa"/>
            <w:gridSpan w:val="3"/>
          </w:tcPr>
          <w:p w:rsidR="009A3785" w:rsidRPr="00DB3590" w:rsidRDefault="009A3785" w:rsidP="00F918E7">
            <w:pPr>
              <w:pStyle w:val="TableParagraph"/>
              <w:ind w:left="822" w:hanging="555"/>
              <w:rPr>
                <w:rFonts w:ascii="Arial" w:hAnsi="Arial" w:cs="Arial"/>
                <w:sz w:val="18"/>
                <w:szCs w:val="18"/>
              </w:rPr>
            </w:pPr>
            <w:r w:rsidRPr="00DB3590">
              <w:rPr>
                <w:rFonts w:ascii="Arial" w:hAnsi="Arial" w:cs="Arial"/>
                <w:sz w:val="18"/>
                <w:szCs w:val="18"/>
              </w:rPr>
              <w:t>Permanent</w:t>
            </w:r>
            <w:r w:rsidRPr="00DB3590">
              <w:rPr>
                <w:rFonts w:ascii="Arial" w:hAnsi="Arial" w:cs="Arial"/>
                <w:spacing w:val="-15"/>
                <w:sz w:val="18"/>
                <w:szCs w:val="18"/>
              </w:rPr>
              <w:t xml:space="preserve"> </w:t>
            </w:r>
            <w:r w:rsidRPr="00DB3590">
              <w:rPr>
                <w:rFonts w:ascii="Arial" w:hAnsi="Arial" w:cs="Arial"/>
                <w:sz w:val="18"/>
                <w:szCs w:val="18"/>
              </w:rPr>
              <w:t xml:space="preserve">land </w:t>
            </w:r>
            <w:r w:rsidRPr="00DB3590">
              <w:rPr>
                <w:rFonts w:ascii="Arial" w:hAnsi="Arial" w:cs="Arial"/>
                <w:spacing w:val="-4"/>
                <w:sz w:val="18"/>
                <w:szCs w:val="18"/>
              </w:rPr>
              <w:t>loss</w:t>
            </w:r>
          </w:p>
        </w:tc>
        <w:tc>
          <w:tcPr>
            <w:tcW w:w="2035" w:type="dxa"/>
          </w:tcPr>
          <w:p w:rsidR="009A3785" w:rsidRPr="00DB3590" w:rsidRDefault="009A3785" w:rsidP="00F918E7">
            <w:pPr>
              <w:pStyle w:val="TableParagraph"/>
              <w:ind w:left="107" w:right="126"/>
              <w:rPr>
                <w:rFonts w:ascii="Arial" w:hAnsi="Arial" w:cs="Arial"/>
                <w:sz w:val="18"/>
                <w:szCs w:val="18"/>
              </w:rPr>
            </w:pPr>
            <w:r w:rsidRPr="00DB3590">
              <w:rPr>
                <w:rFonts w:ascii="Arial" w:hAnsi="Arial" w:cs="Arial"/>
                <w:sz w:val="18"/>
                <w:szCs w:val="18"/>
              </w:rPr>
              <w:t>APs</w:t>
            </w:r>
            <w:r w:rsidRPr="00DB3590">
              <w:rPr>
                <w:rFonts w:ascii="Arial" w:hAnsi="Arial" w:cs="Arial"/>
                <w:spacing w:val="-11"/>
                <w:sz w:val="18"/>
                <w:szCs w:val="18"/>
              </w:rPr>
              <w:t xml:space="preserve"> </w:t>
            </w:r>
            <w:r w:rsidRPr="00DB3590">
              <w:rPr>
                <w:rFonts w:ascii="Arial" w:hAnsi="Arial" w:cs="Arial"/>
                <w:sz w:val="18"/>
                <w:szCs w:val="18"/>
              </w:rPr>
              <w:t>who</w:t>
            </w:r>
            <w:r w:rsidRPr="00DB3590">
              <w:rPr>
                <w:rFonts w:ascii="Arial" w:hAnsi="Arial" w:cs="Arial"/>
                <w:spacing w:val="-11"/>
                <w:sz w:val="18"/>
                <w:szCs w:val="18"/>
              </w:rPr>
              <w:t xml:space="preserve"> </w:t>
            </w:r>
            <w:r w:rsidRPr="00DB3590">
              <w:rPr>
                <w:rFonts w:ascii="Arial" w:hAnsi="Arial" w:cs="Arial"/>
                <w:sz w:val="18"/>
                <w:szCs w:val="18"/>
              </w:rPr>
              <w:t>has</w:t>
            </w:r>
            <w:r w:rsidRPr="00DB3590">
              <w:rPr>
                <w:rFonts w:ascii="Arial" w:hAnsi="Arial" w:cs="Arial"/>
                <w:spacing w:val="-11"/>
                <w:sz w:val="18"/>
                <w:szCs w:val="18"/>
              </w:rPr>
              <w:t xml:space="preserve"> </w:t>
            </w:r>
            <w:r w:rsidRPr="00DB3590">
              <w:rPr>
                <w:rFonts w:ascii="Arial" w:hAnsi="Arial" w:cs="Arial"/>
                <w:sz w:val="18"/>
                <w:szCs w:val="18"/>
              </w:rPr>
              <w:t xml:space="preserve">right on lifelong </w:t>
            </w:r>
            <w:r w:rsidRPr="00DB3590">
              <w:rPr>
                <w:rFonts w:ascii="Arial" w:hAnsi="Arial" w:cs="Arial"/>
                <w:spacing w:val="-2"/>
                <w:sz w:val="18"/>
                <w:szCs w:val="18"/>
              </w:rPr>
              <w:t>inheritable possession/ permanent possession</w:t>
            </w:r>
          </w:p>
        </w:tc>
        <w:tc>
          <w:tcPr>
            <w:tcW w:w="3749" w:type="dxa"/>
            <w:gridSpan w:val="2"/>
          </w:tcPr>
          <w:p w:rsidR="009A3785" w:rsidRPr="00DB3590" w:rsidRDefault="009A3785" w:rsidP="00DB3590">
            <w:pPr>
              <w:pStyle w:val="TableParagraph"/>
              <w:spacing w:before="11"/>
              <w:ind w:left="108" w:right="95"/>
              <w:jc w:val="both"/>
              <w:rPr>
                <w:rFonts w:ascii="Arial" w:hAnsi="Arial" w:cs="Arial"/>
                <w:sz w:val="18"/>
                <w:szCs w:val="18"/>
              </w:rPr>
            </w:pPr>
            <w:r w:rsidRPr="00DB3590">
              <w:rPr>
                <w:rFonts w:ascii="Arial" w:hAnsi="Arial" w:cs="Arial"/>
                <w:sz w:val="18"/>
                <w:szCs w:val="18"/>
              </w:rPr>
              <w:t>Cash</w:t>
            </w:r>
            <w:r w:rsidRPr="00DB3590">
              <w:rPr>
                <w:rFonts w:ascii="Arial" w:hAnsi="Arial" w:cs="Arial"/>
                <w:spacing w:val="-15"/>
                <w:sz w:val="18"/>
                <w:szCs w:val="18"/>
              </w:rPr>
              <w:t xml:space="preserve"> </w:t>
            </w:r>
            <w:r w:rsidRPr="00DB3590">
              <w:rPr>
                <w:rFonts w:ascii="Arial" w:hAnsi="Arial" w:cs="Arial"/>
                <w:sz w:val="18"/>
                <w:szCs w:val="18"/>
              </w:rPr>
              <w:t>Compensation</w:t>
            </w:r>
            <w:r w:rsidRPr="00DB3590">
              <w:rPr>
                <w:rFonts w:ascii="Arial" w:hAnsi="Arial" w:cs="Arial"/>
                <w:spacing w:val="-15"/>
                <w:sz w:val="18"/>
                <w:szCs w:val="18"/>
              </w:rPr>
              <w:t xml:space="preserve"> </w:t>
            </w:r>
            <w:r w:rsidRPr="00DB3590">
              <w:rPr>
                <w:rFonts w:ascii="Arial" w:hAnsi="Arial" w:cs="Arial"/>
                <w:sz w:val="18"/>
                <w:szCs w:val="18"/>
              </w:rPr>
              <w:t>at</w:t>
            </w:r>
            <w:r w:rsidRPr="00DB3590">
              <w:rPr>
                <w:rFonts w:ascii="Arial" w:hAnsi="Arial" w:cs="Arial"/>
                <w:spacing w:val="-14"/>
                <w:sz w:val="18"/>
                <w:szCs w:val="18"/>
              </w:rPr>
              <w:t xml:space="preserve"> </w:t>
            </w:r>
            <w:r w:rsidRPr="00DB3590">
              <w:rPr>
                <w:rFonts w:ascii="Arial" w:hAnsi="Arial" w:cs="Arial"/>
                <w:sz w:val="18"/>
                <w:szCs w:val="18"/>
              </w:rPr>
              <w:t>market</w:t>
            </w:r>
            <w:r w:rsidRPr="00DB3590">
              <w:rPr>
                <w:rFonts w:ascii="Arial" w:hAnsi="Arial" w:cs="Arial"/>
                <w:spacing w:val="-15"/>
                <w:sz w:val="18"/>
                <w:szCs w:val="18"/>
              </w:rPr>
              <w:t xml:space="preserve"> </w:t>
            </w:r>
            <w:r w:rsidRPr="00DB3590">
              <w:rPr>
                <w:rFonts w:ascii="Arial" w:hAnsi="Arial" w:cs="Arial"/>
                <w:sz w:val="18"/>
                <w:szCs w:val="18"/>
              </w:rPr>
              <w:t xml:space="preserve">replacement cost to be determined by the Independent </w:t>
            </w:r>
            <w:r w:rsidRPr="00DB3590">
              <w:rPr>
                <w:rFonts w:ascii="Arial" w:hAnsi="Arial" w:cs="Arial"/>
                <w:spacing w:val="-2"/>
                <w:sz w:val="18"/>
                <w:szCs w:val="18"/>
              </w:rPr>
              <w:t>Valuator.</w:t>
            </w:r>
          </w:p>
          <w:p w:rsidR="009A3785" w:rsidRPr="00DB3590" w:rsidRDefault="009A3785" w:rsidP="00DB3590">
            <w:pPr>
              <w:pStyle w:val="TableParagraph"/>
              <w:ind w:left="108" w:right="94"/>
              <w:jc w:val="both"/>
              <w:rPr>
                <w:rFonts w:ascii="Arial" w:hAnsi="Arial" w:cs="Arial"/>
                <w:sz w:val="18"/>
                <w:szCs w:val="18"/>
              </w:rPr>
            </w:pPr>
            <w:r w:rsidRPr="00DB3590">
              <w:rPr>
                <w:rFonts w:ascii="Arial" w:hAnsi="Arial" w:cs="Arial"/>
                <w:sz w:val="18"/>
                <w:szCs w:val="18"/>
              </w:rPr>
              <w:t>Unaffected portions of an affected arable plot</w:t>
            </w:r>
            <w:r w:rsidRPr="00DB3590">
              <w:rPr>
                <w:rFonts w:ascii="Arial" w:hAnsi="Arial" w:cs="Arial"/>
                <w:spacing w:val="-12"/>
                <w:sz w:val="18"/>
                <w:szCs w:val="18"/>
              </w:rPr>
              <w:t xml:space="preserve"> </w:t>
            </w:r>
            <w:r w:rsidRPr="00DB3590">
              <w:rPr>
                <w:rFonts w:ascii="Arial" w:hAnsi="Arial" w:cs="Arial"/>
                <w:sz w:val="18"/>
                <w:szCs w:val="18"/>
              </w:rPr>
              <w:t>will</w:t>
            </w:r>
            <w:r w:rsidRPr="00DB3590">
              <w:rPr>
                <w:rFonts w:ascii="Arial" w:hAnsi="Arial" w:cs="Arial"/>
                <w:spacing w:val="-9"/>
                <w:sz w:val="18"/>
                <w:szCs w:val="18"/>
              </w:rPr>
              <w:t xml:space="preserve"> </w:t>
            </w:r>
            <w:r w:rsidRPr="00DB3590">
              <w:rPr>
                <w:rFonts w:ascii="Arial" w:hAnsi="Arial" w:cs="Arial"/>
                <w:sz w:val="18"/>
                <w:szCs w:val="18"/>
              </w:rPr>
              <w:t>also</w:t>
            </w:r>
            <w:r w:rsidRPr="00DB3590">
              <w:rPr>
                <w:rFonts w:ascii="Arial" w:hAnsi="Arial" w:cs="Arial"/>
                <w:spacing w:val="-8"/>
                <w:sz w:val="18"/>
                <w:szCs w:val="18"/>
              </w:rPr>
              <w:t xml:space="preserve"> </w:t>
            </w:r>
            <w:r w:rsidRPr="00DB3590">
              <w:rPr>
                <w:rFonts w:ascii="Arial" w:hAnsi="Arial" w:cs="Arial"/>
                <w:sz w:val="18"/>
                <w:szCs w:val="18"/>
              </w:rPr>
              <w:t>be</w:t>
            </w:r>
            <w:r w:rsidRPr="00DB3590">
              <w:rPr>
                <w:rFonts w:ascii="Arial" w:hAnsi="Arial" w:cs="Arial"/>
                <w:spacing w:val="-8"/>
                <w:sz w:val="18"/>
                <w:szCs w:val="18"/>
              </w:rPr>
              <w:t xml:space="preserve"> </w:t>
            </w:r>
            <w:r w:rsidRPr="00DB3590">
              <w:rPr>
                <w:rFonts w:ascii="Arial" w:hAnsi="Arial" w:cs="Arial"/>
                <w:sz w:val="18"/>
                <w:szCs w:val="18"/>
              </w:rPr>
              <w:t>compensated,</w:t>
            </w:r>
            <w:r w:rsidRPr="00DB3590">
              <w:rPr>
                <w:rFonts w:ascii="Arial" w:hAnsi="Arial" w:cs="Arial"/>
                <w:spacing w:val="-10"/>
                <w:sz w:val="18"/>
                <w:szCs w:val="18"/>
              </w:rPr>
              <w:t xml:space="preserve"> </w:t>
            </w:r>
            <w:r w:rsidRPr="00DB3590">
              <w:rPr>
                <w:rFonts w:ascii="Arial" w:hAnsi="Arial" w:cs="Arial"/>
                <w:sz w:val="18"/>
                <w:szCs w:val="18"/>
              </w:rPr>
              <w:t>if</w:t>
            </w:r>
            <w:r w:rsidRPr="00DB3590">
              <w:rPr>
                <w:rFonts w:ascii="Arial" w:hAnsi="Arial" w:cs="Arial"/>
                <w:spacing w:val="-9"/>
                <w:sz w:val="18"/>
                <w:szCs w:val="18"/>
              </w:rPr>
              <w:t xml:space="preserve"> </w:t>
            </w:r>
            <w:r w:rsidRPr="00DB3590">
              <w:rPr>
                <w:rFonts w:ascii="Arial" w:hAnsi="Arial" w:cs="Arial"/>
                <w:sz w:val="18"/>
                <w:szCs w:val="18"/>
              </w:rPr>
              <w:t>it</w:t>
            </w:r>
            <w:r w:rsidRPr="00DB3590">
              <w:rPr>
                <w:rFonts w:ascii="Arial" w:hAnsi="Arial" w:cs="Arial"/>
                <w:spacing w:val="-9"/>
                <w:sz w:val="18"/>
                <w:szCs w:val="18"/>
              </w:rPr>
              <w:t xml:space="preserve"> </w:t>
            </w:r>
            <w:r w:rsidRPr="00DB3590">
              <w:rPr>
                <w:rFonts w:ascii="Arial" w:hAnsi="Arial" w:cs="Arial"/>
                <w:spacing w:val="-2"/>
                <w:sz w:val="18"/>
                <w:szCs w:val="18"/>
              </w:rPr>
              <w:t>becomes</w:t>
            </w:r>
            <w:r w:rsidR="00BE57B6" w:rsidRPr="00DB3590">
              <w:rPr>
                <w:rFonts w:ascii="Arial" w:hAnsi="Arial" w:cs="Arial"/>
                <w:spacing w:val="-2"/>
                <w:sz w:val="18"/>
                <w:szCs w:val="18"/>
              </w:rPr>
              <w:t xml:space="preserve"> </w:t>
            </w:r>
            <w:r w:rsidRPr="00DB3590">
              <w:rPr>
                <w:rFonts w:ascii="Arial" w:hAnsi="Arial" w:cs="Arial"/>
                <w:sz w:val="18"/>
                <w:szCs w:val="18"/>
              </w:rPr>
              <w:t>nonviable</w:t>
            </w:r>
            <w:r w:rsidRPr="00DB3590">
              <w:rPr>
                <w:rFonts w:ascii="Arial" w:hAnsi="Arial" w:cs="Arial"/>
                <w:spacing w:val="-6"/>
                <w:sz w:val="18"/>
                <w:szCs w:val="18"/>
              </w:rPr>
              <w:t xml:space="preserve"> </w:t>
            </w:r>
            <w:r w:rsidRPr="00DB3590">
              <w:rPr>
                <w:rFonts w:ascii="Arial" w:hAnsi="Arial" w:cs="Arial"/>
                <w:sz w:val="18"/>
                <w:szCs w:val="18"/>
              </w:rPr>
              <w:t>after</w:t>
            </w:r>
            <w:r w:rsidRPr="00DB3590">
              <w:rPr>
                <w:rFonts w:ascii="Arial" w:hAnsi="Arial" w:cs="Arial"/>
                <w:spacing w:val="-5"/>
                <w:sz w:val="18"/>
                <w:szCs w:val="18"/>
              </w:rPr>
              <w:t xml:space="preserve"> </w:t>
            </w:r>
            <w:r w:rsidRPr="00DB3590">
              <w:rPr>
                <w:rFonts w:ascii="Arial" w:hAnsi="Arial" w:cs="Arial"/>
                <w:spacing w:val="-2"/>
                <w:sz w:val="18"/>
                <w:szCs w:val="18"/>
              </w:rPr>
              <w:t>impact.</w:t>
            </w:r>
          </w:p>
        </w:tc>
      </w:tr>
      <w:tr w:rsidR="00BE57B6" w:rsidRPr="00BE57B6" w:rsidTr="00DB3590">
        <w:trPr>
          <w:gridAfter w:val="1"/>
          <w:wAfter w:w="56" w:type="dxa"/>
          <w:trHeight w:val="1550"/>
        </w:trPr>
        <w:tc>
          <w:tcPr>
            <w:tcW w:w="1548" w:type="dxa"/>
          </w:tcPr>
          <w:p w:rsidR="009A3785" w:rsidRPr="00DB3590" w:rsidRDefault="009A3785" w:rsidP="00F918E7">
            <w:pPr>
              <w:pStyle w:val="TableParagraph"/>
              <w:ind w:left="107" w:right="124"/>
              <w:rPr>
                <w:rFonts w:ascii="Arial" w:hAnsi="Arial" w:cs="Arial"/>
                <w:sz w:val="18"/>
                <w:szCs w:val="18"/>
              </w:rPr>
            </w:pPr>
            <w:r w:rsidRPr="00DB3590">
              <w:rPr>
                <w:rFonts w:ascii="Arial" w:hAnsi="Arial" w:cs="Arial"/>
                <w:spacing w:val="-2"/>
                <w:sz w:val="18"/>
                <w:szCs w:val="18"/>
              </w:rPr>
              <w:t xml:space="preserve">Permanent </w:t>
            </w:r>
            <w:r w:rsidRPr="00DB3590">
              <w:rPr>
                <w:rFonts w:ascii="Arial" w:hAnsi="Arial" w:cs="Arial"/>
                <w:sz w:val="18"/>
                <w:szCs w:val="18"/>
              </w:rPr>
              <w:t xml:space="preserve">loss of </w:t>
            </w:r>
            <w:r w:rsidRPr="00DB3590">
              <w:rPr>
                <w:rFonts w:ascii="Arial" w:hAnsi="Arial" w:cs="Arial"/>
                <w:spacing w:val="-2"/>
                <w:sz w:val="18"/>
                <w:szCs w:val="18"/>
              </w:rPr>
              <w:t xml:space="preserve">unregistered agricultural </w:t>
            </w:r>
            <w:r w:rsidRPr="00DB3590">
              <w:rPr>
                <w:rFonts w:ascii="Arial" w:hAnsi="Arial" w:cs="Arial"/>
                <w:spacing w:val="-4"/>
                <w:sz w:val="18"/>
                <w:szCs w:val="18"/>
              </w:rPr>
              <w:t>land</w:t>
            </w:r>
          </w:p>
        </w:tc>
        <w:tc>
          <w:tcPr>
            <w:tcW w:w="2023" w:type="dxa"/>
            <w:gridSpan w:val="3"/>
          </w:tcPr>
          <w:p w:rsidR="009A3785" w:rsidRPr="00DB3590" w:rsidRDefault="009A3785" w:rsidP="00F918E7">
            <w:pPr>
              <w:pStyle w:val="TableParagraph"/>
              <w:ind w:left="822" w:hanging="555"/>
              <w:rPr>
                <w:rFonts w:ascii="Arial" w:hAnsi="Arial" w:cs="Arial"/>
                <w:sz w:val="18"/>
                <w:szCs w:val="18"/>
              </w:rPr>
            </w:pPr>
            <w:r w:rsidRPr="00DB3590">
              <w:rPr>
                <w:rFonts w:ascii="Arial" w:hAnsi="Arial" w:cs="Arial"/>
                <w:sz w:val="18"/>
                <w:szCs w:val="18"/>
              </w:rPr>
              <w:t>Permanent</w:t>
            </w:r>
            <w:r w:rsidRPr="00DB3590">
              <w:rPr>
                <w:rFonts w:ascii="Arial" w:hAnsi="Arial" w:cs="Arial"/>
                <w:spacing w:val="-15"/>
                <w:sz w:val="18"/>
                <w:szCs w:val="18"/>
              </w:rPr>
              <w:t xml:space="preserve"> </w:t>
            </w:r>
            <w:r w:rsidRPr="00DB3590">
              <w:rPr>
                <w:rFonts w:ascii="Arial" w:hAnsi="Arial" w:cs="Arial"/>
                <w:sz w:val="18"/>
                <w:szCs w:val="18"/>
              </w:rPr>
              <w:t xml:space="preserve">land </w:t>
            </w:r>
            <w:r w:rsidRPr="00DB3590">
              <w:rPr>
                <w:rFonts w:ascii="Arial" w:hAnsi="Arial" w:cs="Arial"/>
                <w:spacing w:val="-4"/>
                <w:sz w:val="18"/>
                <w:szCs w:val="18"/>
              </w:rPr>
              <w:t>loss</w:t>
            </w:r>
          </w:p>
        </w:tc>
        <w:tc>
          <w:tcPr>
            <w:tcW w:w="2035" w:type="dxa"/>
          </w:tcPr>
          <w:p w:rsidR="009A3785" w:rsidRPr="00DB3590" w:rsidRDefault="009A3785" w:rsidP="00F918E7">
            <w:pPr>
              <w:pStyle w:val="TableParagraph"/>
              <w:ind w:left="213" w:right="244" w:firstLine="9"/>
              <w:rPr>
                <w:rFonts w:ascii="Arial" w:hAnsi="Arial" w:cs="Arial"/>
                <w:sz w:val="18"/>
                <w:szCs w:val="18"/>
              </w:rPr>
            </w:pPr>
            <w:r w:rsidRPr="00DB3590">
              <w:rPr>
                <w:rFonts w:ascii="Arial" w:hAnsi="Arial" w:cs="Arial"/>
                <w:spacing w:val="-2"/>
                <w:sz w:val="18"/>
                <w:szCs w:val="18"/>
              </w:rPr>
              <w:t xml:space="preserve">Unregistered </w:t>
            </w:r>
            <w:r w:rsidRPr="00DB3590">
              <w:rPr>
                <w:rFonts w:ascii="Arial" w:hAnsi="Arial" w:cs="Arial"/>
                <w:sz w:val="18"/>
                <w:szCs w:val="18"/>
              </w:rPr>
              <w:t>lessee who initiated</w:t>
            </w:r>
            <w:r w:rsidRPr="00DB3590">
              <w:rPr>
                <w:rFonts w:ascii="Arial" w:hAnsi="Arial" w:cs="Arial"/>
                <w:spacing w:val="-15"/>
                <w:sz w:val="18"/>
                <w:szCs w:val="18"/>
              </w:rPr>
              <w:t xml:space="preserve"> </w:t>
            </w:r>
            <w:r w:rsidR="00384A00" w:rsidRPr="00384A00">
              <w:rPr>
                <w:rFonts w:ascii="Arial" w:hAnsi="Arial" w:cs="Arial"/>
                <w:sz w:val="18"/>
                <w:szCs w:val="18"/>
              </w:rPr>
              <w:t>paying</w:t>
            </w:r>
            <w:r w:rsidRPr="00DB3590">
              <w:rPr>
                <w:rFonts w:ascii="Arial" w:hAnsi="Arial" w:cs="Arial"/>
                <w:sz w:val="18"/>
                <w:szCs w:val="18"/>
              </w:rPr>
              <w:t xml:space="preserve"> unpaid land </w:t>
            </w:r>
            <w:proofErr w:type="gramStart"/>
            <w:r w:rsidRPr="00DB3590">
              <w:rPr>
                <w:rFonts w:ascii="Arial" w:hAnsi="Arial" w:cs="Arial"/>
                <w:sz w:val="18"/>
                <w:szCs w:val="18"/>
              </w:rPr>
              <w:t>taxes</w:t>
            </w:r>
            <w:r w:rsidRPr="00DB3590">
              <w:rPr>
                <w:rFonts w:ascii="Arial" w:hAnsi="Arial" w:cs="Arial"/>
                <w:spacing w:val="-32"/>
                <w:sz w:val="18"/>
                <w:szCs w:val="18"/>
              </w:rPr>
              <w:t xml:space="preserve"> </w:t>
            </w:r>
            <w:r w:rsidRPr="00DB3590">
              <w:rPr>
                <w:rFonts w:ascii="Arial" w:hAnsi="Arial" w:cs="Arial"/>
                <w:spacing w:val="40"/>
                <w:position w:val="7"/>
                <w:sz w:val="18"/>
                <w:szCs w:val="18"/>
              </w:rPr>
              <w:t xml:space="preserve"> </w:t>
            </w:r>
            <w:r w:rsidRPr="00DB3590">
              <w:rPr>
                <w:rFonts w:ascii="Arial" w:hAnsi="Arial" w:cs="Arial"/>
                <w:sz w:val="18"/>
                <w:szCs w:val="18"/>
              </w:rPr>
              <w:t>and</w:t>
            </w:r>
            <w:proofErr w:type="gramEnd"/>
            <w:r w:rsidRPr="00DB3590">
              <w:rPr>
                <w:rFonts w:ascii="Arial" w:hAnsi="Arial" w:cs="Arial"/>
                <w:sz w:val="18"/>
                <w:szCs w:val="18"/>
              </w:rPr>
              <w:t xml:space="preserve"> become a </w:t>
            </w:r>
            <w:r w:rsidRPr="00DB3590">
              <w:rPr>
                <w:rFonts w:ascii="Arial" w:hAnsi="Arial" w:cs="Arial"/>
                <w:spacing w:val="-2"/>
                <w:sz w:val="18"/>
                <w:szCs w:val="18"/>
              </w:rPr>
              <w:t>leaseholder.</w:t>
            </w:r>
          </w:p>
        </w:tc>
        <w:tc>
          <w:tcPr>
            <w:tcW w:w="3749" w:type="dxa"/>
            <w:gridSpan w:val="2"/>
          </w:tcPr>
          <w:p w:rsidR="009A3785" w:rsidRPr="00DB3590" w:rsidRDefault="009A3785" w:rsidP="00F918E7">
            <w:pPr>
              <w:pStyle w:val="TableParagraph"/>
              <w:spacing w:before="14"/>
              <w:ind w:left="108" w:right="93"/>
              <w:jc w:val="both"/>
              <w:rPr>
                <w:rFonts w:ascii="Arial" w:hAnsi="Arial" w:cs="Arial"/>
                <w:sz w:val="18"/>
                <w:szCs w:val="18"/>
              </w:rPr>
            </w:pPr>
            <w:r w:rsidRPr="00DB3590">
              <w:rPr>
                <w:rFonts w:ascii="Arial" w:hAnsi="Arial" w:cs="Arial"/>
                <w:sz w:val="18"/>
                <w:szCs w:val="18"/>
              </w:rPr>
              <w:t xml:space="preserve">All entitlements for agricultural land losses as stated above for lease </w:t>
            </w:r>
            <w:r w:rsidR="00BB05EF" w:rsidRPr="00BB05EF">
              <w:rPr>
                <w:rFonts w:ascii="Arial" w:hAnsi="Arial" w:cs="Arial"/>
                <w:sz w:val="18"/>
                <w:szCs w:val="18"/>
              </w:rPr>
              <w:t>holders</w:t>
            </w:r>
            <w:r w:rsidRPr="00DB3590">
              <w:rPr>
                <w:rFonts w:ascii="Arial" w:hAnsi="Arial" w:cs="Arial"/>
                <w:sz w:val="18"/>
                <w:szCs w:val="18"/>
              </w:rPr>
              <w:t>, however, they will be entitled for compensation for non-land</w:t>
            </w:r>
            <w:r w:rsidRPr="00DB3590">
              <w:rPr>
                <w:rFonts w:ascii="Arial" w:hAnsi="Arial" w:cs="Arial"/>
                <w:spacing w:val="-15"/>
                <w:sz w:val="18"/>
                <w:szCs w:val="18"/>
              </w:rPr>
              <w:t xml:space="preserve"> </w:t>
            </w:r>
            <w:r w:rsidRPr="00DB3590">
              <w:rPr>
                <w:rFonts w:ascii="Arial" w:hAnsi="Arial" w:cs="Arial"/>
                <w:sz w:val="18"/>
                <w:szCs w:val="18"/>
              </w:rPr>
              <w:t>assets</w:t>
            </w:r>
            <w:r w:rsidRPr="00DB3590">
              <w:rPr>
                <w:rFonts w:ascii="Arial" w:hAnsi="Arial" w:cs="Arial"/>
                <w:spacing w:val="-15"/>
                <w:sz w:val="18"/>
                <w:szCs w:val="18"/>
              </w:rPr>
              <w:t xml:space="preserve"> </w:t>
            </w:r>
            <w:r w:rsidRPr="00DB3590">
              <w:rPr>
                <w:rFonts w:ascii="Arial" w:hAnsi="Arial" w:cs="Arial"/>
                <w:sz w:val="18"/>
                <w:szCs w:val="18"/>
              </w:rPr>
              <w:t>regardless</w:t>
            </w:r>
            <w:r w:rsidRPr="00DB3590">
              <w:rPr>
                <w:rFonts w:ascii="Arial" w:hAnsi="Arial" w:cs="Arial"/>
                <w:spacing w:val="-14"/>
                <w:sz w:val="18"/>
                <w:szCs w:val="18"/>
              </w:rPr>
              <w:t xml:space="preserve"> </w:t>
            </w:r>
            <w:r w:rsidRPr="00DB3590">
              <w:rPr>
                <w:rFonts w:ascii="Arial" w:hAnsi="Arial" w:cs="Arial"/>
                <w:sz w:val="18"/>
                <w:szCs w:val="18"/>
              </w:rPr>
              <w:t>of</w:t>
            </w:r>
            <w:r w:rsidRPr="00DB3590">
              <w:rPr>
                <w:rFonts w:ascii="Arial" w:hAnsi="Arial" w:cs="Arial"/>
                <w:spacing w:val="-15"/>
                <w:sz w:val="18"/>
                <w:szCs w:val="18"/>
              </w:rPr>
              <w:t xml:space="preserve"> </w:t>
            </w:r>
            <w:r w:rsidRPr="00DB3590">
              <w:rPr>
                <w:rFonts w:ascii="Arial" w:hAnsi="Arial" w:cs="Arial"/>
                <w:sz w:val="18"/>
                <w:szCs w:val="18"/>
              </w:rPr>
              <w:t>tax</w:t>
            </w:r>
            <w:r w:rsidRPr="00DB3590">
              <w:rPr>
                <w:rFonts w:ascii="Arial" w:hAnsi="Arial" w:cs="Arial"/>
                <w:spacing w:val="-14"/>
                <w:sz w:val="18"/>
                <w:szCs w:val="18"/>
              </w:rPr>
              <w:t xml:space="preserve"> </w:t>
            </w:r>
            <w:r w:rsidRPr="00DB3590">
              <w:rPr>
                <w:rFonts w:ascii="Arial" w:hAnsi="Arial" w:cs="Arial"/>
                <w:sz w:val="18"/>
                <w:szCs w:val="18"/>
              </w:rPr>
              <w:t>payments and registration.</w:t>
            </w:r>
          </w:p>
          <w:p w:rsidR="009A3785" w:rsidRPr="00DB3590" w:rsidRDefault="009A3785" w:rsidP="00F918E7">
            <w:pPr>
              <w:pStyle w:val="TableParagraph"/>
              <w:spacing w:before="14"/>
              <w:ind w:left="108" w:right="94"/>
              <w:jc w:val="both"/>
              <w:rPr>
                <w:rFonts w:ascii="Arial" w:hAnsi="Arial" w:cs="Arial"/>
                <w:sz w:val="18"/>
                <w:szCs w:val="18"/>
              </w:rPr>
            </w:pPr>
            <w:r w:rsidRPr="00DB3590">
              <w:rPr>
                <w:rFonts w:ascii="Arial" w:hAnsi="Arial" w:cs="Arial"/>
                <w:sz w:val="18"/>
                <w:szCs w:val="18"/>
              </w:rPr>
              <w:t xml:space="preserve">Assistance in acquiring required legal documents for registration at no cost for </w:t>
            </w:r>
            <w:r w:rsidRPr="00DB3590">
              <w:rPr>
                <w:rFonts w:ascii="Arial" w:hAnsi="Arial" w:cs="Arial"/>
                <w:spacing w:val="-4"/>
                <w:sz w:val="18"/>
                <w:szCs w:val="18"/>
              </w:rPr>
              <w:t>APs.</w:t>
            </w:r>
          </w:p>
        </w:tc>
      </w:tr>
      <w:tr w:rsidR="00BE57B6" w:rsidRPr="00BE57B6" w:rsidTr="00DB3590">
        <w:trPr>
          <w:gridAfter w:val="1"/>
          <w:wAfter w:w="56" w:type="dxa"/>
          <w:trHeight w:val="1009"/>
        </w:trPr>
        <w:tc>
          <w:tcPr>
            <w:tcW w:w="1548" w:type="dxa"/>
          </w:tcPr>
          <w:p w:rsidR="009A3785" w:rsidRPr="00DB3590" w:rsidRDefault="009A3785" w:rsidP="00F918E7">
            <w:pPr>
              <w:pStyle w:val="TableParagraph"/>
              <w:ind w:left="107" w:right="124"/>
              <w:rPr>
                <w:rFonts w:ascii="Arial" w:hAnsi="Arial" w:cs="Arial"/>
                <w:sz w:val="18"/>
                <w:szCs w:val="18"/>
              </w:rPr>
            </w:pPr>
            <w:r w:rsidRPr="00DB3590">
              <w:rPr>
                <w:rFonts w:ascii="Arial" w:hAnsi="Arial" w:cs="Arial"/>
                <w:spacing w:val="-2"/>
                <w:sz w:val="18"/>
                <w:szCs w:val="18"/>
              </w:rPr>
              <w:t xml:space="preserve">Permanent </w:t>
            </w:r>
            <w:r w:rsidRPr="00DB3590">
              <w:rPr>
                <w:rFonts w:ascii="Arial" w:hAnsi="Arial" w:cs="Arial"/>
                <w:sz w:val="18"/>
                <w:szCs w:val="18"/>
              </w:rPr>
              <w:t xml:space="preserve">loss of </w:t>
            </w:r>
            <w:r w:rsidRPr="00DB3590">
              <w:rPr>
                <w:rFonts w:ascii="Arial" w:hAnsi="Arial" w:cs="Arial"/>
                <w:spacing w:val="-2"/>
                <w:sz w:val="18"/>
                <w:szCs w:val="18"/>
              </w:rPr>
              <w:t>unregistered residential</w:t>
            </w:r>
          </w:p>
          <w:p w:rsidR="009A3785" w:rsidRPr="00DB3590" w:rsidRDefault="009A3785" w:rsidP="00F918E7">
            <w:pPr>
              <w:pStyle w:val="TableParagraph"/>
              <w:spacing w:line="240" w:lineRule="exact"/>
              <w:ind w:left="107"/>
              <w:rPr>
                <w:rFonts w:ascii="Arial" w:hAnsi="Arial" w:cs="Arial"/>
                <w:sz w:val="18"/>
                <w:szCs w:val="18"/>
              </w:rPr>
            </w:pPr>
            <w:r w:rsidRPr="00DB3590">
              <w:rPr>
                <w:rFonts w:ascii="Arial" w:hAnsi="Arial" w:cs="Arial"/>
                <w:spacing w:val="-2"/>
                <w:sz w:val="18"/>
                <w:szCs w:val="18"/>
              </w:rPr>
              <w:t xml:space="preserve">/commercial </w:t>
            </w:r>
            <w:r w:rsidRPr="00DB3590">
              <w:rPr>
                <w:rFonts w:ascii="Arial" w:hAnsi="Arial" w:cs="Arial"/>
                <w:spacing w:val="-4"/>
                <w:sz w:val="18"/>
                <w:szCs w:val="18"/>
              </w:rPr>
              <w:t>land</w:t>
            </w:r>
          </w:p>
        </w:tc>
        <w:tc>
          <w:tcPr>
            <w:tcW w:w="2023" w:type="dxa"/>
            <w:gridSpan w:val="3"/>
          </w:tcPr>
          <w:p w:rsidR="009A3785" w:rsidRPr="00DB3590" w:rsidRDefault="009A3785" w:rsidP="00F918E7">
            <w:pPr>
              <w:pStyle w:val="TableParagraph"/>
              <w:ind w:left="822" w:hanging="555"/>
              <w:rPr>
                <w:rFonts w:ascii="Arial" w:hAnsi="Arial" w:cs="Arial"/>
                <w:sz w:val="18"/>
                <w:szCs w:val="18"/>
              </w:rPr>
            </w:pPr>
            <w:r w:rsidRPr="00DB3590">
              <w:rPr>
                <w:rFonts w:ascii="Arial" w:hAnsi="Arial" w:cs="Arial"/>
                <w:sz w:val="18"/>
                <w:szCs w:val="18"/>
              </w:rPr>
              <w:t>Permanent</w:t>
            </w:r>
            <w:r w:rsidRPr="00DB3590">
              <w:rPr>
                <w:rFonts w:ascii="Arial" w:hAnsi="Arial" w:cs="Arial"/>
                <w:spacing w:val="-15"/>
                <w:sz w:val="18"/>
                <w:szCs w:val="18"/>
              </w:rPr>
              <w:t xml:space="preserve"> </w:t>
            </w:r>
            <w:r w:rsidRPr="00DB3590">
              <w:rPr>
                <w:rFonts w:ascii="Arial" w:hAnsi="Arial" w:cs="Arial"/>
                <w:sz w:val="18"/>
                <w:szCs w:val="18"/>
              </w:rPr>
              <w:t xml:space="preserve">land </w:t>
            </w:r>
            <w:r w:rsidRPr="00DB3590">
              <w:rPr>
                <w:rFonts w:ascii="Arial" w:hAnsi="Arial" w:cs="Arial"/>
                <w:spacing w:val="-4"/>
                <w:sz w:val="18"/>
                <w:szCs w:val="18"/>
              </w:rPr>
              <w:t>loss</w:t>
            </w:r>
          </w:p>
        </w:tc>
        <w:tc>
          <w:tcPr>
            <w:tcW w:w="2035" w:type="dxa"/>
          </w:tcPr>
          <w:p w:rsidR="009A3785" w:rsidRPr="00DB3590" w:rsidRDefault="009A3785" w:rsidP="00F918E7">
            <w:pPr>
              <w:pStyle w:val="TableParagraph"/>
              <w:ind w:left="107" w:right="101"/>
              <w:rPr>
                <w:rFonts w:ascii="Arial" w:hAnsi="Arial" w:cs="Arial"/>
                <w:sz w:val="18"/>
                <w:szCs w:val="18"/>
              </w:rPr>
            </w:pPr>
            <w:r w:rsidRPr="00DB3590">
              <w:rPr>
                <w:rFonts w:ascii="Arial" w:hAnsi="Arial" w:cs="Arial"/>
                <w:sz w:val="18"/>
                <w:szCs w:val="18"/>
              </w:rPr>
              <w:t>Non titled or non- legalizable</w:t>
            </w:r>
            <w:r w:rsidRPr="00DB3590">
              <w:rPr>
                <w:rFonts w:ascii="Arial" w:hAnsi="Arial" w:cs="Arial"/>
                <w:spacing w:val="-15"/>
                <w:sz w:val="18"/>
                <w:szCs w:val="18"/>
              </w:rPr>
              <w:t xml:space="preserve"> </w:t>
            </w:r>
            <w:r w:rsidRPr="00DB3590">
              <w:rPr>
                <w:rFonts w:ascii="Arial" w:hAnsi="Arial" w:cs="Arial"/>
                <w:sz w:val="18"/>
                <w:szCs w:val="18"/>
              </w:rPr>
              <w:t xml:space="preserve">affected </w:t>
            </w:r>
            <w:r w:rsidRPr="00DB3590">
              <w:rPr>
                <w:rFonts w:ascii="Arial" w:hAnsi="Arial" w:cs="Arial"/>
                <w:spacing w:val="-2"/>
                <w:sz w:val="18"/>
                <w:szCs w:val="18"/>
              </w:rPr>
              <w:t>household</w:t>
            </w:r>
          </w:p>
        </w:tc>
        <w:tc>
          <w:tcPr>
            <w:tcW w:w="3749" w:type="dxa"/>
            <w:gridSpan w:val="2"/>
          </w:tcPr>
          <w:p w:rsidR="009A3785" w:rsidRPr="00DB3590" w:rsidRDefault="00996D5C" w:rsidP="00F918E7">
            <w:pPr>
              <w:pStyle w:val="TableParagraph"/>
              <w:spacing w:before="14"/>
              <w:ind w:left="108" w:right="161"/>
              <w:rPr>
                <w:rFonts w:ascii="Arial" w:hAnsi="Arial" w:cs="Arial"/>
                <w:sz w:val="18"/>
                <w:szCs w:val="18"/>
              </w:rPr>
            </w:pPr>
            <w:r w:rsidRPr="00996D5C">
              <w:rPr>
                <w:rFonts w:ascii="Arial" w:hAnsi="Arial" w:cs="Arial"/>
                <w:sz w:val="18"/>
                <w:szCs w:val="18"/>
              </w:rPr>
              <w:t>Non-legalizable</w:t>
            </w:r>
            <w:r w:rsidR="009A3785" w:rsidRPr="00DB3590">
              <w:rPr>
                <w:rFonts w:ascii="Arial" w:hAnsi="Arial" w:cs="Arial"/>
                <w:sz w:val="18"/>
                <w:szCs w:val="18"/>
              </w:rPr>
              <w:t xml:space="preserve"> affected households will be</w:t>
            </w:r>
            <w:r w:rsidR="009A3785" w:rsidRPr="00DB3590">
              <w:rPr>
                <w:rFonts w:ascii="Arial" w:hAnsi="Arial" w:cs="Arial"/>
                <w:spacing w:val="-7"/>
                <w:sz w:val="18"/>
                <w:szCs w:val="18"/>
              </w:rPr>
              <w:t xml:space="preserve"> </w:t>
            </w:r>
            <w:r w:rsidR="009A3785" w:rsidRPr="00DB3590">
              <w:rPr>
                <w:rFonts w:ascii="Arial" w:hAnsi="Arial" w:cs="Arial"/>
                <w:sz w:val="18"/>
                <w:szCs w:val="18"/>
              </w:rPr>
              <w:t>entitled</w:t>
            </w:r>
            <w:r w:rsidR="009A3785" w:rsidRPr="00DB3590">
              <w:rPr>
                <w:rFonts w:ascii="Arial" w:hAnsi="Arial" w:cs="Arial"/>
                <w:spacing w:val="-7"/>
                <w:sz w:val="18"/>
                <w:szCs w:val="18"/>
              </w:rPr>
              <w:t xml:space="preserve"> </w:t>
            </w:r>
            <w:r w:rsidR="009A3785" w:rsidRPr="00DB3590">
              <w:rPr>
                <w:rFonts w:ascii="Arial" w:hAnsi="Arial" w:cs="Arial"/>
                <w:sz w:val="18"/>
                <w:szCs w:val="18"/>
              </w:rPr>
              <w:t>for</w:t>
            </w:r>
            <w:r w:rsidR="009A3785" w:rsidRPr="00DB3590">
              <w:rPr>
                <w:rFonts w:ascii="Arial" w:hAnsi="Arial" w:cs="Arial"/>
                <w:spacing w:val="-8"/>
                <w:sz w:val="18"/>
                <w:szCs w:val="18"/>
              </w:rPr>
              <w:t xml:space="preserve"> </w:t>
            </w:r>
            <w:r w:rsidR="009A3785" w:rsidRPr="00DB3590">
              <w:rPr>
                <w:rFonts w:ascii="Arial" w:hAnsi="Arial" w:cs="Arial"/>
                <w:sz w:val="18"/>
                <w:szCs w:val="18"/>
              </w:rPr>
              <w:t>compensation</w:t>
            </w:r>
            <w:r w:rsidR="009A3785" w:rsidRPr="00DB3590">
              <w:rPr>
                <w:rFonts w:ascii="Arial" w:hAnsi="Arial" w:cs="Arial"/>
                <w:spacing w:val="-7"/>
                <w:sz w:val="18"/>
                <w:szCs w:val="18"/>
              </w:rPr>
              <w:t xml:space="preserve"> </w:t>
            </w:r>
            <w:r w:rsidR="009A3785" w:rsidRPr="00DB3590">
              <w:rPr>
                <w:rFonts w:ascii="Arial" w:hAnsi="Arial" w:cs="Arial"/>
                <w:sz w:val="18"/>
                <w:szCs w:val="18"/>
              </w:rPr>
              <w:t>for</w:t>
            </w:r>
            <w:r w:rsidR="009A3785" w:rsidRPr="00DB3590">
              <w:rPr>
                <w:rFonts w:ascii="Arial" w:hAnsi="Arial" w:cs="Arial"/>
                <w:spacing w:val="-8"/>
                <w:sz w:val="18"/>
                <w:szCs w:val="18"/>
              </w:rPr>
              <w:t xml:space="preserve"> </w:t>
            </w:r>
            <w:r w:rsidR="009A3785" w:rsidRPr="00DB3590">
              <w:rPr>
                <w:rFonts w:ascii="Arial" w:hAnsi="Arial" w:cs="Arial"/>
                <w:sz w:val="18"/>
                <w:szCs w:val="18"/>
              </w:rPr>
              <w:t>non-land assets only.</w:t>
            </w:r>
          </w:p>
        </w:tc>
      </w:tr>
      <w:tr w:rsidR="00BE57B6" w:rsidRPr="00BE57B6" w:rsidTr="001961C2">
        <w:trPr>
          <w:gridAfter w:val="1"/>
          <w:wAfter w:w="56" w:type="dxa"/>
          <w:trHeight w:val="242"/>
        </w:trPr>
        <w:tc>
          <w:tcPr>
            <w:tcW w:w="9355" w:type="dxa"/>
            <w:gridSpan w:val="7"/>
            <w:shd w:val="clear" w:color="auto" w:fill="BCD5ED"/>
          </w:tcPr>
          <w:p w:rsidR="009A3785" w:rsidRPr="00DB3590" w:rsidRDefault="009A3785" w:rsidP="00F918E7">
            <w:pPr>
              <w:pStyle w:val="TableParagraph"/>
              <w:spacing w:line="222" w:lineRule="exact"/>
              <w:ind w:left="107"/>
              <w:rPr>
                <w:rFonts w:ascii="Arial" w:hAnsi="Arial" w:cs="Arial"/>
                <w:b/>
                <w:sz w:val="18"/>
                <w:szCs w:val="18"/>
              </w:rPr>
            </w:pPr>
            <w:r w:rsidRPr="00DB3590">
              <w:rPr>
                <w:rFonts w:ascii="Arial" w:hAnsi="Arial" w:cs="Arial"/>
                <w:b/>
                <w:sz w:val="18"/>
                <w:szCs w:val="18"/>
              </w:rPr>
              <w:t>B.</w:t>
            </w:r>
            <w:r w:rsidRPr="00DB3590">
              <w:rPr>
                <w:rFonts w:ascii="Arial" w:hAnsi="Arial" w:cs="Arial"/>
                <w:b/>
                <w:spacing w:val="-6"/>
                <w:sz w:val="18"/>
                <w:szCs w:val="18"/>
              </w:rPr>
              <w:t xml:space="preserve"> </w:t>
            </w:r>
            <w:r w:rsidRPr="00DB3590">
              <w:rPr>
                <w:rFonts w:ascii="Arial" w:hAnsi="Arial" w:cs="Arial"/>
                <w:b/>
                <w:sz w:val="18"/>
                <w:szCs w:val="18"/>
              </w:rPr>
              <w:t>IMPACT</w:t>
            </w:r>
            <w:r w:rsidRPr="00DB3590">
              <w:rPr>
                <w:rFonts w:ascii="Arial" w:hAnsi="Arial" w:cs="Arial"/>
                <w:b/>
                <w:spacing w:val="-1"/>
                <w:sz w:val="18"/>
                <w:szCs w:val="18"/>
              </w:rPr>
              <w:t xml:space="preserve"> </w:t>
            </w:r>
            <w:r w:rsidRPr="00DB3590">
              <w:rPr>
                <w:rFonts w:ascii="Arial" w:hAnsi="Arial" w:cs="Arial"/>
                <w:b/>
                <w:sz w:val="18"/>
                <w:szCs w:val="18"/>
              </w:rPr>
              <w:t>ON</w:t>
            </w:r>
            <w:r w:rsidRPr="00DB3590">
              <w:rPr>
                <w:rFonts w:ascii="Arial" w:hAnsi="Arial" w:cs="Arial"/>
                <w:b/>
                <w:spacing w:val="-6"/>
                <w:sz w:val="18"/>
                <w:szCs w:val="18"/>
              </w:rPr>
              <w:t xml:space="preserve"> </w:t>
            </w:r>
            <w:r w:rsidRPr="00DB3590">
              <w:rPr>
                <w:rFonts w:ascii="Arial" w:hAnsi="Arial" w:cs="Arial"/>
                <w:b/>
                <w:spacing w:val="-2"/>
                <w:sz w:val="18"/>
                <w:szCs w:val="18"/>
              </w:rPr>
              <w:t>STRUCTURES</w:t>
            </w:r>
          </w:p>
        </w:tc>
      </w:tr>
      <w:tr w:rsidR="00BE57B6" w:rsidRPr="00BE57B6" w:rsidTr="00DB3590">
        <w:trPr>
          <w:gridAfter w:val="1"/>
          <w:wAfter w:w="56" w:type="dxa"/>
          <w:trHeight w:val="3743"/>
        </w:trPr>
        <w:tc>
          <w:tcPr>
            <w:tcW w:w="1548" w:type="dxa"/>
            <w:vMerge w:val="restart"/>
          </w:tcPr>
          <w:p w:rsidR="009A3785" w:rsidRPr="00DB3590" w:rsidRDefault="00384A00" w:rsidP="00F918E7">
            <w:pPr>
              <w:pStyle w:val="TableParagraph"/>
              <w:rPr>
                <w:rFonts w:ascii="Arial" w:hAnsi="Arial" w:cs="Arial"/>
                <w:sz w:val="18"/>
                <w:szCs w:val="18"/>
              </w:rPr>
            </w:pPr>
            <w:r>
              <w:rPr>
                <w:rFonts w:ascii="Arial" w:hAnsi="Arial" w:cs="Arial"/>
                <w:sz w:val="18"/>
                <w:szCs w:val="18"/>
              </w:rPr>
              <w:t>Structure impacts</w:t>
            </w:r>
          </w:p>
        </w:tc>
        <w:tc>
          <w:tcPr>
            <w:tcW w:w="2023" w:type="dxa"/>
            <w:gridSpan w:val="3"/>
          </w:tcPr>
          <w:p w:rsidR="009A3785" w:rsidRPr="00DB3590" w:rsidRDefault="009A3785" w:rsidP="00F918E7">
            <w:pPr>
              <w:pStyle w:val="TableParagraph"/>
              <w:spacing w:line="259" w:lineRule="auto"/>
              <w:ind w:left="107" w:right="145"/>
              <w:rPr>
                <w:rFonts w:ascii="Arial" w:hAnsi="Arial" w:cs="Arial"/>
                <w:sz w:val="18"/>
                <w:szCs w:val="18"/>
              </w:rPr>
            </w:pPr>
            <w:r w:rsidRPr="00DB3590">
              <w:rPr>
                <w:rFonts w:ascii="Arial" w:hAnsi="Arial" w:cs="Arial"/>
                <w:sz w:val="18"/>
                <w:szCs w:val="18"/>
              </w:rPr>
              <w:t>Full</w:t>
            </w:r>
            <w:r w:rsidRPr="00DB3590">
              <w:rPr>
                <w:rFonts w:ascii="Arial" w:hAnsi="Arial" w:cs="Arial"/>
                <w:spacing w:val="-11"/>
                <w:sz w:val="18"/>
                <w:szCs w:val="18"/>
              </w:rPr>
              <w:t xml:space="preserve"> </w:t>
            </w:r>
            <w:r w:rsidRPr="00DB3590">
              <w:rPr>
                <w:rFonts w:ascii="Arial" w:hAnsi="Arial" w:cs="Arial"/>
                <w:sz w:val="18"/>
                <w:szCs w:val="18"/>
              </w:rPr>
              <w:t>or</w:t>
            </w:r>
            <w:r w:rsidRPr="00DB3590">
              <w:rPr>
                <w:rFonts w:ascii="Arial" w:hAnsi="Arial" w:cs="Arial"/>
                <w:spacing w:val="-13"/>
                <w:sz w:val="18"/>
                <w:szCs w:val="18"/>
              </w:rPr>
              <w:t xml:space="preserve"> </w:t>
            </w:r>
            <w:r w:rsidRPr="00DB3590">
              <w:rPr>
                <w:rFonts w:ascii="Arial" w:hAnsi="Arial" w:cs="Arial"/>
                <w:sz w:val="18"/>
                <w:szCs w:val="18"/>
              </w:rPr>
              <w:t>partial</w:t>
            </w:r>
            <w:r w:rsidRPr="00DB3590">
              <w:rPr>
                <w:rFonts w:ascii="Arial" w:hAnsi="Arial" w:cs="Arial"/>
                <w:spacing w:val="-11"/>
                <w:sz w:val="18"/>
                <w:szCs w:val="18"/>
              </w:rPr>
              <w:t xml:space="preserve"> </w:t>
            </w:r>
            <w:r w:rsidRPr="00DB3590">
              <w:rPr>
                <w:rFonts w:ascii="Arial" w:hAnsi="Arial" w:cs="Arial"/>
                <w:sz w:val="18"/>
                <w:szCs w:val="18"/>
              </w:rPr>
              <w:t>loss of structures</w:t>
            </w:r>
          </w:p>
        </w:tc>
        <w:tc>
          <w:tcPr>
            <w:tcW w:w="2035" w:type="dxa"/>
          </w:tcPr>
          <w:p w:rsidR="009A3785" w:rsidRPr="00DB3590" w:rsidRDefault="009A3785" w:rsidP="00F918E7">
            <w:pPr>
              <w:pStyle w:val="TableParagraph"/>
              <w:spacing w:line="259" w:lineRule="auto"/>
              <w:ind w:left="107" w:right="244"/>
              <w:rPr>
                <w:rFonts w:ascii="Arial" w:hAnsi="Arial" w:cs="Arial"/>
                <w:sz w:val="18"/>
                <w:szCs w:val="18"/>
              </w:rPr>
            </w:pPr>
            <w:r w:rsidRPr="00DB3590">
              <w:rPr>
                <w:rFonts w:ascii="Arial" w:hAnsi="Arial" w:cs="Arial"/>
                <w:sz w:val="18"/>
                <w:szCs w:val="18"/>
              </w:rPr>
              <w:t>All APs irrespective of legal title and irrespective of nature</w:t>
            </w:r>
            <w:r w:rsidRPr="00DB3590">
              <w:rPr>
                <w:rFonts w:ascii="Arial" w:hAnsi="Arial" w:cs="Arial"/>
                <w:spacing w:val="-15"/>
                <w:sz w:val="18"/>
                <w:szCs w:val="18"/>
              </w:rPr>
              <w:t xml:space="preserve"> </w:t>
            </w:r>
            <w:r w:rsidRPr="00DB3590">
              <w:rPr>
                <w:rFonts w:ascii="Arial" w:hAnsi="Arial" w:cs="Arial"/>
                <w:sz w:val="18"/>
                <w:szCs w:val="18"/>
              </w:rPr>
              <w:t>of</w:t>
            </w:r>
            <w:r w:rsidRPr="00DB3590">
              <w:rPr>
                <w:rFonts w:ascii="Arial" w:hAnsi="Arial" w:cs="Arial"/>
                <w:spacing w:val="-15"/>
                <w:sz w:val="18"/>
                <w:szCs w:val="18"/>
              </w:rPr>
              <w:t xml:space="preserve"> </w:t>
            </w:r>
            <w:r w:rsidRPr="00DB3590">
              <w:rPr>
                <w:rFonts w:ascii="Arial" w:hAnsi="Arial" w:cs="Arial"/>
                <w:sz w:val="18"/>
                <w:szCs w:val="18"/>
              </w:rPr>
              <w:t xml:space="preserve">impact </w:t>
            </w:r>
            <w:r w:rsidRPr="00DB3590">
              <w:rPr>
                <w:rFonts w:ascii="Arial" w:hAnsi="Arial" w:cs="Arial"/>
                <w:spacing w:val="-2"/>
                <w:sz w:val="18"/>
                <w:szCs w:val="18"/>
              </w:rPr>
              <w:t xml:space="preserve">whether </w:t>
            </w:r>
            <w:r w:rsidRPr="00DB3590">
              <w:rPr>
                <w:rFonts w:ascii="Arial" w:hAnsi="Arial" w:cs="Arial"/>
                <w:sz w:val="18"/>
                <w:szCs w:val="18"/>
              </w:rPr>
              <w:t xml:space="preserve">permanent land acquisition or </w:t>
            </w:r>
            <w:r w:rsidRPr="00DB3590">
              <w:rPr>
                <w:rFonts w:ascii="Arial" w:hAnsi="Arial" w:cs="Arial"/>
                <w:spacing w:val="-2"/>
                <w:sz w:val="18"/>
                <w:szCs w:val="18"/>
              </w:rPr>
              <w:t>temporary acquisition</w:t>
            </w:r>
          </w:p>
        </w:tc>
        <w:tc>
          <w:tcPr>
            <w:tcW w:w="3749" w:type="dxa"/>
            <w:gridSpan w:val="2"/>
          </w:tcPr>
          <w:p w:rsidR="009A3785" w:rsidRPr="00DB3590" w:rsidRDefault="009A3785" w:rsidP="00F918E7">
            <w:pPr>
              <w:pStyle w:val="TableParagraph"/>
              <w:spacing w:line="264" w:lineRule="auto"/>
              <w:ind w:left="108" w:right="93"/>
              <w:jc w:val="both"/>
              <w:rPr>
                <w:rFonts w:ascii="Arial" w:hAnsi="Arial" w:cs="Arial"/>
                <w:sz w:val="18"/>
                <w:szCs w:val="18"/>
              </w:rPr>
            </w:pPr>
            <w:r w:rsidRPr="00DB3590">
              <w:rPr>
                <w:rFonts w:ascii="Arial" w:hAnsi="Arial" w:cs="Arial"/>
                <w:sz w:val="18"/>
                <w:szCs w:val="18"/>
              </w:rPr>
              <w:t>Compensation at full replacement cost for affected structure/fixed assets free of depreciation and transaction cost.</w:t>
            </w:r>
          </w:p>
          <w:p w:rsidR="009A3785" w:rsidRPr="00DB3590" w:rsidRDefault="009A3785" w:rsidP="00F918E7">
            <w:pPr>
              <w:pStyle w:val="TableParagraph"/>
              <w:spacing w:line="264" w:lineRule="auto"/>
              <w:ind w:left="108" w:right="95"/>
              <w:jc w:val="both"/>
              <w:rPr>
                <w:rFonts w:ascii="Arial" w:hAnsi="Arial" w:cs="Arial"/>
                <w:sz w:val="18"/>
                <w:szCs w:val="18"/>
              </w:rPr>
            </w:pPr>
            <w:r w:rsidRPr="00DB3590">
              <w:rPr>
                <w:rFonts w:ascii="Arial" w:hAnsi="Arial" w:cs="Arial"/>
                <w:sz w:val="18"/>
                <w:szCs w:val="18"/>
              </w:rPr>
              <w:t xml:space="preserve">Members of </w:t>
            </w:r>
            <w:r w:rsidR="00384A00" w:rsidRPr="00384A00">
              <w:rPr>
                <w:rFonts w:ascii="Arial" w:hAnsi="Arial" w:cs="Arial"/>
                <w:sz w:val="18"/>
                <w:szCs w:val="18"/>
              </w:rPr>
              <w:t>households</w:t>
            </w:r>
            <w:r w:rsidRPr="00DB3590">
              <w:rPr>
                <w:rFonts w:ascii="Arial" w:hAnsi="Arial" w:cs="Arial"/>
                <w:sz w:val="18"/>
                <w:szCs w:val="18"/>
              </w:rPr>
              <w:t xml:space="preserve"> of land users must have right to salvage materials with no deduction from the compensation.</w:t>
            </w:r>
          </w:p>
          <w:p w:rsidR="009A3785" w:rsidRPr="00DB3590" w:rsidRDefault="009A3785" w:rsidP="00F918E7">
            <w:pPr>
              <w:pStyle w:val="TableParagraph"/>
              <w:spacing w:line="264" w:lineRule="auto"/>
              <w:ind w:left="108" w:right="93"/>
              <w:jc w:val="both"/>
              <w:rPr>
                <w:rFonts w:ascii="Arial" w:hAnsi="Arial" w:cs="Arial"/>
                <w:sz w:val="18"/>
                <w:szCs w:val="18"/>
              </w:rPr>
            </w:pPr>
            <w:r w:rsidRPr="00DB3590">
              <w:rPr>
                <w:rFonts w:ascii="Arial" w:hAnsi="Arial" w:cs="Arial"/>
                <w:sz w:val="18"/>
                <w:szCs w:val="18"/>
              </w:rPr>
              <w:t>In case of partial impacts on structures (structure wall, fences etc.), cash compensation at replacement rates to restore</w:t>
            </w:r>
            <w:r w:rsidRPr="00DB3590">
              <w:rPr>
                <w:rFonts w:ascii="Arial" w:hAnsi="Arial" w:cs="Arial"/>
                <w:spacing w:val="-1"/>
                <w:sz w:val="18"/>
                <w:szCs w:val="18"/>
              </w:rPr>
              <w:t xml:space="preserve"> </w:t>
            </w:r>
            <w:r w:rsidRPr="00DB3590">
              <w:rPr>
                <w:rFonts w:ascii="Arial" w:hAnsi="Arial" w:cs="Arial"/>
                <w:sz w:val="18"/>
                <w:szCs w:val="18"/>
              </w:rPr>
              <w:t>the</w:t>
            </w:r>
            <w:r w:rsidRPr="00DB3590">
              <w:rPr>
                <w:rFonts w:ascii="Arial" w:hAnsi="Arial" w:cs="Arial"/>
                <w:spacing w:val="-1"/>
                <w:sz w:val="18"/>
                <w:szCs w:val="18"/>
              </w:rPr>
              <w:t xml:space="preserve"> </w:t>
            </w:r>
            <w:r w:rsidRPr="00DB3590">
              <w:rPr>
                <w:rFonts w:ascii="Arial" w:hAnsi="Arial" w:cs="Arial"/>
                <w:sz w:val="18"/>
                <w:szCs w:val="18"/>
              </w:rPr>
              <w:t>remaining</w:t>
            </w:r>
            <w:r w:rsidRPr="00DB3590">
              <w:rPr>
                <w:rFonts w:ascii="Arial" w:hAnsi="Arial" w:cs="Arial"/>
                <w:spacing w:val="-1"/>
                <w:sz w:val="18"/>
                <w:szCs w:val="18"/>
              </w:rPr>
              <w:t xml:space="preserve"> </w:t>
            </w:r>
            <w:r w:rsidRPr="00DB3590">
              <w:rPr>
                <w:rFonts w:ascii="Arial" w:hAnsi="Arial" w:cs="Arial"/>
                <w:sz w:val="18"/>
                <w:szCs w:val="18"/>
              </w:rPr>
              <w:t>structure.</w:t>
            </w:r>
            <w:r w:rsidRPr="00DB3590">
              <w:rPr>
                <w:rFonts w:ascii="Arial" w:hAnsi="Arial" w:cs="Arial"/>
                <w:spacing w:val="-3"/>
                <w:sz w:val="18"/>
                <w:szCs w:val="18"/>
              </w:rPr>
              <w:t xml:space="preserve"> </w:t>
            </w:r>
            <w:r w:rsidRPr="00DB3590">
              <w:rPr>
                <w:rFonts w:ascii="Arial" w:hAnsi="Arial" w:cs="Arial"/>
                <w:sz w:val="18"/>
                <w:szCs w:val="18"/>
              </w:rPr>
              <w:t>If the</w:t>
            </w:r>
            <w:r w:rsidRPr="00DB3590">
              <w:rPr>
                <w:rFonts w:ascii="Arial" w:hAnsi="Arial" w:cs="Arial"/>
                <w:spacing w:val="-1"/>
                <w:sz w:val="18"/>
                <w:szCs w:val="18"/>
              </w:rPr>
              <w:t xml:space="preserve"> </w:t>
            </w:r>
            <w:r w:rsidRPr="00DB3590">
              <w:rPr>
                <w:rFonts w:ascii="Arial" w:hAnsi="Arial" w:cs="Arial"/>
                <w:sz w:val="18"/>
                <w:szCs w:val="18"/>
              </w:rPr>
              <w:t>parts not affected by the Project become unusable,</w:t>
            </w:r>
            <w:r w:rsidRPr="00DB3590">
              <w:rPr>
                <w:rFonts w:ascii="Arial" w:hAnsi="Arial" w:cs="Arial"/>
                <w:spacing w:val="-15"/>
                <w:sz w:val="18"/>
                <w:szCs w:val="18"/>
              </w:rPr>
              <w:t xml:space="preserve"> </w:t>
            </w:r>
            <w:r w:rsidRPr="00DB3590">
              <w:rPr>
                <w:rFonts w:ascii="Arial" w:hAnsi="Arial" w:cs="Arial"/>
                <w:sz w:val="18"/>
                <w:szCs w:val="18"/>
              </w:rPr>
              <w:t>a</w:t>
            </w:r>
            <w:r w:rsidRPr="00DB3590">
              <w:rPr>
                <w:rFonts w:ascii="Arial" w:hAnsi="Arial" w:cs="Arial"/>
                <w:spacing w:val="-15"/>
                <w:sz w:val="18"/>
                <w:szCs w:val="18"/>
              </w:rPr>
              <w:t xml:space="preserve"> </w:t>
            </w:r>
            <w:r w:rsidRPr="00DB3590">
              <w:rPr>
                <w:rFonts w:ascii="Arial" w:hAnsi="Arial" w:cs="Arial"/>
                <w:sz w:val="18"/>
                <w:szCs w:val="18"/>
              </w:rPr>
              <w:t>compensation</w:t>
            </w:r>
            <w:r w:rsidRPr="00DB3590">
              <w:rPr>
                <w:rFonts w:ascii="Arial" w:hAnsi="Arial" w:cs="Arial"/>
                <w:spacing w:val="-14"/>
                <w:sz w:val="18"/>
                <w:szCs w:val="18"/>
              </w:rPr>
              <w:t xml:space="preserve"> </w:t>
            </w:r>
            <w:r w:rsidRPr="00DB3590">
              <w:rPr>
                <w:rFonts w:ascii="Arial" w:hAnsi="Arial" w:cs="Arial"/>
                <w:sz w:val="18"/>
                <w:szCs w:val="18"/>
              </w:rPr>
              <w:t>fee</w:t>
            </w:r>
            <w:r w:rsidRPr="00DB3590">
              <w:rPr>
                <w:rFonts w:ascii="Arial" w:hAnsi="Arial" w:cs="Arial"/>
                <w:spacing w:val="-15"/>
                <w:sz w:val="18"/>
                <w:szCs w:val="18"/>
              </w:rPr>
              <w:t xml:space="preserve"> </w:t>
            </w:r>
            <w:r w:rsidRPr="00DB3590">
              <w:rPr>
                <w:rFonts w:ascii="Arial" w:hAnsi="Arial" w:cs="Arial"/>
                <w:sz w:val="18"/>
                <w:szCs w:val="18"/>
              </w:rPr>
              <w:t>will</w:t>
            </w:r>
            <w:r w:rsidRPr="00DB3590">
              <w:rPr>
                <w:rFonts w:ascii="Arial" w:hAnsi="Arial" w:cs="Arial"/>
                <w:spacing w:val="-14"/>
                <w:sz w:val="18"/>
                <w:szCs w:val="18"/>
              </w:rPr>
              <w:t xml:space="preserve"> </w:t>
            </w:r>
            <w:r w:rsidRPr="00DB3590">
              <w:rPr>
                <w:rFonts w:ascii="Arial" w:hAnsi="Arial" w:cs="Arial"/>
                <w:sz w:val="18"/>
                <w:szCs w:val="18"/>
              </w:rPr>
              <w:t>be</w:t>
            </w:r>
            <w:r w:rsidRPr="00DB3590">
              <w:rPr>
                <w:rFonts w:ascii="Arial" w:hAnsi="Arial" w:cs="Arial"/>
                <w:spacing w:val="-15"/>
                <w:sz w:val="18"/>
                <w:szCs w:val="18"/>
              </w:rPr>
              <w:t xml:space="preserve"> </w:t>
            </w:r>
            <w:r w:rsidRPr="00DB3590">
              <w:rPr>
                <w:rFonts w:ascii="Arial" w:hAnsi="Arial" w:cs="Arial"/>
                <w:sz w:val="18"/>
                <w:szCs w:val="18"/>
              </w:rPr>
              <w:t>set</w:t>
            </w:r>
            <w:r w:rsidRPr="00DB3590">
              <w:rPr>
                <w:rFonts w:ascii="Arial" w:hAnsi="Arial" w:cs="Arial"/>
                <w:spacing w:val="-15"/>
                <w:sz w:val="18"/>
                <w:szCs w:val="18"/>
              </w:rPr>
              <w:t xml:space="preserve"> </w:t>
            </w:r>
            <w:r w:rsidRPr="00DB3590">
              <w:rPr>
                <w:rFonts w:ascii="Arial" w:hAnsi="Arial" w:cs="Arial"/>
                <w:sz w:val="18"/>
                <w:szCs w:val="18"/>
              </w:rPr>
              <w:t>for them as well.</w:t>
            </w:r>
          </w:p>
          <w:p w:rsidR="009A3785" w:rsidRPr="00DB3590" w:rsidRDefault="009A3785" w:rsidP="00F918E7">
            <w:pPr>
              <w:pStyle w:val="TableParagraph"/>
              <w:spacing w:line="264" w:lineRule="auto"/>
              <w:ind w:left="108" w:right="94"/>
              <w:jc w:val="both"/>
              <w:rPr>
                <w:rFonts w:ascii="Arial" w:hAnsi="Arial" w:cs="Arial"/>
                <w:sz w:val="18"/>
                <w:szCs w:val="18"/>
              </w:rPr>
            </w:pPr>
            <w:r w:rsidRPr="00DB3590">
              <w:rPr>
                <w:rFonts w:ascii="Arial" w:hAnsi="Arial" w:cs="Arial"/>
                <w:sz w:val="18"/>
                <w:szCs w:val="18"/>
              </w:rPr>
              <w:t>Costs of re-supply of existing water, electricity, gas and telephone networks shall</w:t>
            </w:r>
            <w:r w:rsidRPr="00DB3590">
              <w:rPr>
                <w:rFonts w:ascii="Arial" w:hAnsi="Arial" w:cs="Arial"/>
                <w:spacing w:val="66"/>
                <w:w w:val="150"/>
                <w:sz w:val="18"/>
                <w:szCs w:val="18"/>
              </w:rPr>
              <w:t xml:space="preserve"> </w:t>
            </w:r>
            <w:r w:rsidRPr="00DB3590">
              <w:rPr>
                <w:rFonts w:ascii="Arial" w:hAnsi="Arial" w:cs="Arial"/>
                <w:sz w:val="18"/>
                <w:szCs w:val="18"/>
              </w:rPr>
              <w:t>be</w:t>
            </w:r>
            <w:r w:rsidRPr="00DB3590">
              <w:rPr>
                <w:rFonts w:ascii="Arial" w:hAnsi="Arial" w:cs="Arial"/>
                <w:spacing w:val="66"/>
                <w:w w:val="150"/>
                <w:sz w:val="18"/>
                <w:szCs w:val="18"/>
              </w:rPr>
              <w:t xml:space="preserve"> </w:t>
            </w:r>
            <w:r w:rsidRPr="00DB3590">
              <w:rPr>
                <w:rFonts w:ascii="Arial" w:hAnsi="Arial" w:cs="Arial"/>
                <w:sz w:val="18"/>
                <w:szCs w:val="18"/>
              </w:rPr>
              <w:t>included</w:t>
            </w:r>
            <w:r w:rsidRPr="00DB3590">
              <w:rPr>
                <w:rFonts w:ascii="Arial" w:hAnsi="Arial" w:cs="Arial"/>
                <w:spacing w:val="66"/>
                <w:w w:val="150"/>
                <w:sz w:val="18"/>
                <w:szCs w:val="18"/>
              </w:rPr>
              <w:t xml:space="preserve"> </w:t>
            </w:r>
            <w:r w:rsidRPr="00DB3590">
              <w:rPr>
                <w:rFonts w:ascii="Arial" w:hAnsi="Arial" w:cs="Arial"/>
                <w:sz w:val="18"/>
                <w:szCs w:val="18"/>
              </w:rPr>
              <w:t>in</w:t>
            </w:r>
            <w:r w:rsidRPr="00DB3590">
              <w:rPr>
                <w:rFonts w:ascii="Arial" w:hAnsi="Arial" w:cs="Arial"/>
                <w:spacing w:val="66"/>
                <w:w w:val="150"/>
                <w:sz w:val="18"/>
                <w:szCs w:val="18"/>
              </w:rPr>
              <w:t xml:space="preserve"> </w:t>
            </w:r>
            <w:r w:rsidRPr="00DB3590">
              <w:rPr>
                <w:rFonts w:ascii="Arial" w:hAnsi="Arial" w:cs="Arial"/>
                <w:sz w:val="18"/>
                <w:szCs w:val="18"/>
              </w:rPr>
              <w:t>the</w:t>
            </w:r>
            <w:r w:rsidRPr="00DB3590">
              <w:rPr>
                <w:rFonts w:ascii="Arial" w:hAnsi="Arial" w:cs="Arial"/>
                <w:spacing w:val="66"/>
                <w:w w:val="150"/>
                <w:sz w:val="18"/>
                <w:szCs w:val="18"/>
              </w:rPr>
              <w:t xml:space="preserve"> </w:t>
            </w:r>
            <w:r w:rsidRPr="00DB3590">
              <w:rPr>
                <w:rFonts w:ascii="Arial" w:hAnsi="Arial" w:cs="Arial"/>
                <w:spacing w:val="-2"/>
                <w:sz w:val="18"/>
                <w:szCs w:val="18"/>
              </w:rPr>
              <w:t>compensation</w:t>
            </w:r>
          </w:p>
          <w:p w:rsidR="009A3785" w:rsidRPr="00DB3590" w:rsidRDefault="009A3785" w:rsidP="00F918E7">
            <w:pPr>
              <w:pStyle w:val="TableParagraph"/>
              <w:ind w:left="108"/>
              <w:rPr>
                <w:rFonts w:ascii="Arial" w:hAnsi="Arial" w:cs="Arial"/>
                <w:sz w:val="18"/>
                <w:szCs w:val="18"/>
              </w:rPr>
            </w:pPr>
            <w:r w:rsidRPr="00DB3590">
              <w:rPr>
                <w:rFonts w:ascii="Arial" w:hAnsi="Arial" w:cs="Arial"/>
                <w:spacing w:val="-2"/>
                <w:sz w:val="18"/>
                <w:szCs w:val="18"/>
              </w:rPr>
              <w:t>payment.</w:t>
            </w:r>
          </w:p>
        </w:tc>
      </w:tr>
      <w:tr w:rsidR="00BE57B6" w:rsidRPr="0086067C" w:rsidTr="00DB3590">
        <w:trPr>
          <w:gridAfter w:val="1"/>
          <w:wAfter w:w="56" w:type="dxa"/>
          <w:trHeight w:val="1445"/>
        </w:trPr>
        <w:tc>
          <w:tcPr>
            <w:tcW w:w="1548" w:type="dxa"/>
            <w:vMerge/>
            <w:tcBorders>
              <w:top w:val="nil"/>
            </w:tcBorders>
          </w:tcPr>
          <w:p w:rsidR="009A3785" w:rsidRPr="00505652" w:rsidRDefault="009A3785" w:rsidP="00F918E7">
            <w:pPr>
              <w:rPr>
                <w:sz w:val="18"/>
                <w:szCs w:val="18"/>
              </w:rPr>
            </w:pPr>
          </w:p>
        </w:tc>
        <w:tc>
          <w:tcPr>
            <w:tcW w:w="2023" w:type="dxa"/>
            <w:gridSpan w:val="3"/>
          </w:tcPr>
          <w:p w:rsidR="009A3785" w:rsidRPr="00DB3590" w:rsidRDefault="009A3785" w:rsidP="00F918E7">
            <w:pPr>
              <w:pStyle w:val="TableParagraph"/>
              <w:spacing w:line="259" w:lineRule="auto"/>
              <w:ind w:left="107"/>
              <w:rPr>
                <w:rFonts w:ascii="Arial" w:hAnsi="Arial" w:cs="Arial"/>
                <w:sz w:val="18"/>
                <w:szCs w:val="18"/>
              </w:rPr>
            </w:pPr>
            <w:r w:rsidRPr="00DB3590">
              <w:rPr>
                <w:rFonts w:ascii="Arial" w:hAnsi="Arial" w:cs="Arial"/>
                <w:spacing w:val="-2"/>
                <w:sz w:val="18"/>
                <w:szCs w:val="18"/>
              </w:rPr>
              <w:t xml:space="preserve">Non-residential </w:t>
            </w:r>
            <w:r w:rsidRPr="00DB3590">
              <w:rPr>
                <w:rFonts w:ascii="Arial" w:hAnsi="Arial" w:cs="Arial"/>
                <w:sz w:val="18"/>
                <w:szCs w:val="18"/>
              </w:rPr>
              <w:t>structure</w:t>
            </w:r>
            <w:r w:rsidRPr="00DB3590">
              <w:rPr>
                <w:rFonts w:ascii="Arial" w:hAnsi="Arial" w:cs="Arial"/>
                <w:spacing w:val="-15"/>
                <w:sz w:val="18"/>
                <w:szCs w:val="18"/>
              </w:rPr>
              <w:t xml:space="preserve"> </w:t>
            </w:r>
            <w:r w:rsidRPr="00DB3590">
              <w:rPr>
                <w:rFonts w:ascii="Arial" w:hAnsi="Arial" w:cs="Arial"/>
                <w:sz w:val="18"/>
                <w:szCs w:val="18"/>
              </w:rPr>
              <w:t>without right of usage</w:t>
            </w:r>
          </w:p>
        </w:tc>
        <w:tc>
          <w:tcPr>
            <w:tcW w:w="2035" w:type="dxa"/>
          </w:tcPr>
          <w:p w:rsidR="009A3785" w:rsidRPr="00DB3590" w:rsidRDefault="00344E90" w:rsidP="00F918E7">
            <w:pPr>
              <w:pStyle w:val="TableParagraph"/>
              <w:spacing w:line="259" w:lineRule="auto"/>
              <w:ind w:left="107" w:right="126"/>
              <w:rPr>
                <w:rFonts w:ascii="Arial" w:hAnsi="Arial" w:cs="Arial"/>
                <w:sz w:val="18"/>
                <w:szCs w:val="18"/>
              </w:rPr>
            </w:pPr>
            <w:r w:rsidRPr="00344E90">
              <w:rPr>
                <w:rFonts w:ascii="Arial" w:hAnsi="Arial" w:cs="Arial"/>
                <w:sz w:val="18"/>
                <w:szCs w:val="18"/>
              </w:rPr>
              <w:t>Non</w:t>
            </w:r>
            <w:r w:rsidRPr="00344E90">
              <w:rPr>
                <w:rFonts w:ascii="Arial" w:hAnsi="Arial" w:cs="Arial"/>
                <w:spacing w:val="-15"/>
                <w:sz w:val="18"/>
                <w:szCs w:val="18"/>
              </w:rPr>
              <w:t>r</w:t>
            </w:r>
            <w:r w:rsidRPr="00344E90">
              <w:rPr>
                <w:rFonts w:ascii="Arial" w:hAnsi="Arial" w:cs="Arial"/>
                <w:sz w:val="18"/>
                <w:szCs w:val="18"/>
              </w:rPr>
              <w:t>esidential</w:t>
            </w:r>
            <w:r w:rsidR="009A3785" w:rsidRPr="00DB3590">
              <w:rPr>
                <w:rFonts w:ascii="Arial" w:hAnsi="Arial" w:cs="Arial"/>
                <w:spacing w:val="-15"/>
                <w:sz w:val="18"/>
                <w:szCs w:val="18"/>
              </w:rPr>
              <w:t xml:space="preserve"> </w:t>
            </w:r>
            <w:r w:rsidR="009A3785" w:rsidRPr="00DB3590">
              <w:rPr>
                <w:rFonts w:ascii="Arial" w:hAnsi="Arial" w:cs="Arial"/>
                <w:sz w:val="18"/>
                <w:szCs w:val="18"/>
              </w:rPr>
              <w:t xml:space="preserve">structure owners without </w:t>
            </w:r>
            <w:r w:rsidR="00384A00" w:rsidRPr="00384A00">
              <w:rPr>
                <w:rFonts w:ascii="Arial" w:hAnsi="Arial" w:cs="Arial"/>
                <w:sz w:val="18"/>
                <w:szCs w:val="18"/>
              </w:rPr>
              <w:t>the right</w:t>
            </w:r>
            <w:r w:rsidR="009A3785" w:rsidRPr="00DB3590">
              <w:rPr>
                <w:rFonts w:ascii="Arial" w:hAnsi="Arial" w:cs="Arial"/>
                <w:sz w:val="18"/>
                <w:szCs w:val="18"/>
              </w:rPr>
              <w:t xml:space="preserve"> of </w:t>
            </w:r>
            <w:r w:rsidR="009A3785" w:rsidRPr="00DB3590">
              <w:rPr>
                <w:rFonts w:ascii="Arial" w:hAnsi="Arial" w:cs="Arial"/>
                <w:spacing w:val="-2"/>
                <w:sz w:val="18"/>
                <w:szCs w:val="18"/>
              </w:rPr>
              <w:t>usage</w:t>
            </w:r>
          </w:p>
        </w:tc>
        <w:tc>
          <w:tcPr>
            <w:tcW w:w="3749" w:type="dxa"/>
            <w:gridSpan w:val="2"/>
          </w:tcPr>
          <w:p w:rsidR="009A3785" w:rsidRPr="00DB3590" w:rsidRDefault="009A3785" w:rsidP="00F918E7">
            <w:pPr>
              <w:pStyle w:val="TableParagraph"/>
              <w:spacing w:line="264" w:lineRule="auto"/>
              <w:ind w:left="108" w:right="94"/>
              <w:jc w:val="both"/>
              <w:rPr>
                <w:rFonts w:ascii="Arial" w:hAnsi="Arial" w:cs="Arial"/>
                <w:sz w:val="18"/>
                <w:szCs w:val="18"/>
              </w:rPr>
            </w:pPr>
            <w:r w:rsidRPr="00DB3590">
              <w:rPr>
                <w:rFonts w:ascii="Arial" w:hAnsi="Arial" w:cs="Arial"/>
                <w:sz w:val="18"/>
                <w:szCs w:val="18"/>
              </w:rPr>
              <w:t>Compensation</w:t>
            </w:r>
            <w:r w:rsidRPr="00DB3590">
              <w:rPr>
                <w:rFonts w:ascii="Arial" w:hAnsi="Arial" w:cs="Arial"/>
                <w:spacing w:val="-15"/>
                <w:sz w:val="18"/>
                <w:szCs w:val="18"/>
              </w:rPr>
              <w:t xml:space="preserve"> </w:t>
            </w:r>
            <w:r w:rsidRPr="00DB3590">
              <w:rPr>
                <w:rFonts w:ascii="Arial" w:hAnsi="Arial" w:cs="Arial"/>
                <w:sz w:val="18"/>
                <w:szCs w:val="18"/>
              </w:rPr>
              <w:t>at</w:t>
            </w:r>
            <w:r w:rsidRPr="00DB3590">
              <w:rPr>
                <w:rFonts w:ascii="Arial" w:hAnsi="Arial" w:cs="Arial"/>
                <w:spacing w:val="-15"/>
                <w:sz w:val="18"/>
                <w:szCs w:val="18"/>
              </w:rPr>
              <w:t xml:space="preserve"> </w:t>
            </w:r>
            <w:r w:rsidRPr="00DB3590">
              <w:rPr>
                <w:rFonts w:ascii="Arial" w:hAnsi="Arial" w:cs="Arial"/>
                <w:sz w:val="18"/>
                <w:szCs w:val="18"/>
              </w:rPr>
              <w:t>inventory</w:t>
            </w:r>
            <w:r w:rsidRPr="00DB3590">
              <w:rPr>
                <w:rFonts w:ascii="Arial" w:hAnsi="Arial" w:cs="Arial"/>
                <w:spacing w:val="-14"/>
                <w:sz w:val="18"/>
                <w:szCs w:val="18"/>
              </w:rPr>
              <w:t xml:space="preserve"> </w:t>
            </w:r>
            <w:r w:rsidRPr="00DB3590">
              <w:rPr>
                <w:rFonts w:ascii="Arial" w:hAnsi="Arial" w:cs="Arial"/>
                <w:sz w:val="18"/>
                <w:szCs w:val="18"/>
              </w:rPr>
              <w:t>cost</w:t>
            </w:r>
            <w:r w:rsidRPr="00DB3590">
              <w:rPr>
                <w:rFonts w:ascii="Arial" w:hAnsi="Arial" w:cs="Arial"/>
                <w:spacing w:val="-15"/>
                <w:sz w:val="18"/>
                <w:szCs w:val="18"/>
              </w:rPr>
              <w:t xml:space="preserve"> </w:t>
            </w:r>
            <w:r w:rsidRPr="00DB3590">
              <w:rPr>
                <w:rFonts w:ascii="Arial" w:hAnsi="Arial" w:cs="Arial"/>
                <w:sz w:val="18"/>
                <w:szCs w:val="18"/>
              </w:rPr>
              <w:t>for</w:t>
            </w:r>
            <w:r w:rsidRPr="00DB3590">
              <w:rPr>
                <w:rFonts w:ascii="Arial" w:hAnsi="Arial" w:cs="Arial"/>
                <w:spacing w:val="-14"/>
                <w:sz w:val="18"/>
                <w:szCs w:val="18"/>
              </w:rPr>
              <w:t xml:space="preserve"> </w:t>
            </w:r>
            <w:r w:rsidRPr="00DB3590">
              <w:rPr>
                <w:rFonts w:ascii="Arial" w:hAnsi="Arial" w:cs="Arial"/>
                <w:sz w:val="18"/>
                <w:szCs w:val="18"/>
              </w:rPr>
              <w:t>affected structure/fixed assets free of depreciation and transaction cost.</w:t>
            </w:r>
          </w:p>
          <w:p w:rsidR="009A3785" w:rsidRPr="00DB3590" w:rsidRDefault="009A3785" w:rsidP="00F918E7">
            <w:pPr>
              <w:pStyle w:val="TableParagraph"/>
              <w:ind w:left="108"/>
              <w:jc w:val="both"/>
              <w:rPr>
                <w:rFonts w:ascii="Arial" w:hAnsi="Arial" w:cs="Arial"/>
                <w:sz w:val="18"/>
                <w:szCs w:val="18"/>
              </w:rPr>
            </w:pPr>
            <w:r w:rsidRPr="00DB3590">
              <w:rPr>
                <w:rFonts w:ascii="Arial" w:hAnsi="Arial" w:cs="Arial"/>
                <w:sz w:val="18"/>
                <w:szCs w:val="18"/>
              </w:rPr>
              <w:t>Members</w:t>
            </w:r>
            <w:r w:rsidRPr="00DB3590">
              <w:rPr>
                <w:rFonts w:ascii="Arial" w:hAnsi="Arial" w:cs="Arial"/>
                <w:spacing w:val="10"/>
                <w:sz w:val="18"/>
                <w:szCs w:val="18"/>
              </w:rPr>
              <w:t xml:space="preserve"> </w:t>
            </w:r>
            <w:r w:rsidRPr="00DB3590">
              <w:rPr>
                <w:rFonts w:ascii="Arial" w:hAnsi="Arial" w:cs="Arial"/>
                <w:sz w:val="18"/>
                <w:szCs w:val="18"/>
              </w:rPr>
              <w:t>of</w:t>
            </w:r>
            <w:r w:rsidRPr="00DB3590">
              <w:rPr>
                <w:rFonts w:ascii="Arial" w:hAnsi="Arial" w:cs="Arial"/>
                <w:spacing w:val="9"/>
                <w:sz w:val="18"/>
                <w:szCs w:val="18"/>
              </w:rPr>
              <w:t xml:space="preserve"> </w:t>
            </w:r>
            <w:r w:rsidRPr="00DB3590">
              <w:rPr>
                <w:rFonts w:ascii="Arial" w:hAnsi="Arial" w:cs="Arial"/>
                <w:sz w:val="18"/>
                <w:szCs w:val="18"/>
              </w:rPr>
              <w:t>household</w:t>
            </w:r>
            <w:r w:rsidRPr="00DB3590">
              <w:rPr>
                <w:rFonts w:ascii="Arial" w:hAnsi="Arial" w:cs="Arial"/>
                <w:spacing w:val="11"/>
                <w:sz w:val="18"/>
                <w:szCs w:val="18"/>
              </w:rPr>
              <w:t xml:space="preserve"> </w:t>
            </w:r>
            <w:r w:rsidRPr="00DB3590">
              <w:rPr>
                <w:rFonts w:ascii="Arial" w:hAnsi="Arial" w:cs="Arial"/>
                <w:sz w:val="18"/>
                <w:szCs w:val="18"/>
              </w:rPr>
              <w:t>of</w:t>
            </w:r>
            <w:r w:rsidRPr="00DB3590">
              <w:rPr>
                <w:rFonts w:ascii="Arial" w:hAnsi="Arial" w:cs="Arial"/>
                <w:spacing w:val="9"/>
                <w:sz w:val="18"/>
                <w:szCs w:val="18"/>
              </w:rPr>
              <w:t xml:space="preserve"> </w:t>
            </w:r>
            <w:r w:rsidRPr="00DB3590">
              <w:rPr>
                <w:rFonts w:ascii="Arial" w:hAnsi="Arial" w:cs="Arial"/>
                <w:sz w:val="18"/>
                <w:szCs w:val="18"/>
              </w:rPr>
              <w:t>land</w:t>
            </w:r>
            <w:r w:rsidRPr="00DB3590">
              <w:rPr>
                <w:rFonts w:ascii="Arial" w:hAnsi="Arial" w:cs="Arial"/>
                <w:spacing w:val="10"/>
                <w:sz w:val="18"/>
                <w:szCs w:val="18"/>
              </w:rPr>
              <w:t xml:space="preserve"> </w:t>
            </w:r>
            <w:r w:rsidRPr="00DB3590">
              <w:rPr>
                <w:rFonts w:ascii="Arial" w:hAnsi="Arial" w:cs="Arial"/>
                <w:sz w:val="18"/>
                <w:szCs w:val="18"/>
              </w:rPr>
              <w:t>users</w:t>
            </w:r>
            <w:r w:rsidRPr="00DB3590">
              <w:rPr>
                <w:rFonts w:ascii="Arial" w:hAnsi="Arial" w:cs="Arial"/>
                <w:spacing w:val="11"/>
                <w:sz w:val="18"/>
                <w:szCs w:val="18"/>
              </w:rPr>
              <w:t xml:space="preserve"> </w:t>
            </w:r>
            <w:r w:rsidRPr="00DB3590">
              <w:rPr>
                <w:rFonts w:ascii="Arial" w:hAnsi="Arial" w:cs="Arial"/>
                <w:spacing w:val="-4"/>
                <w:sz w:val="18"/>
                <w:szCs w:val="18"/>
              </w:rPr>
              <w:t>must</w:t>
            </w:r>
          </w:p>
          <w:p w:rsidR="009A3785" w:rsidRPr="00DB3590" w:rsidRDefault="009A3785" w:rsidP="00F918E7">
            <w:pPr>
              <w:pStyle w:val="TableParagraph"/>
              <w:spacing w:before="6" w:line="260" w:lineRule="atLeast"/>
              <w:ind w:left="108" w:right="95"/>
              <w:jc w:val="both"/>
              <w:rPr>
                <w:rFonts w:ascii="Arial" w:hAnsi="Arial" w:cs="Arial"/>
                <w:sz w:val="18"/>
                <w:szCs w:val="18"/>
              </w:rPr>
            </w:pPr>
            <w:proofErr w:type="gramStart"/>
            <w:r w:rsidRPr="00DB3590">
              <w:rPr>
                <w:rFonts w:ascii="Arial" w:hAnsi="Arial" w:cs="Arial"/>
                <w:sz w:val="18"/>
                <w:szCs w:val="18"/>
              </w:rPr>
              <w:t>have</w:t>
            </w:r>
            <w:proofErr w:type="gramEnd"/>
            <w:r w:rsidRPr="00DB3590">
              <w:rPr>
                <w:rFonts w:ascii="Arial" w:hAnsi="Arial" w:cs="Arial"/>
                <w:sz w:val="18"/>
                <w:szCs w:val="18"/>
              </w:rPr>
              <w:t xml:space="preserve"> right to salvage materials with no deduction from the compensation.</w:t>
            </w:r>
          </w:p>
        </w:tc>
      </w:tr>
      <w:tr w:rsidR="00BE57B6" w:rsidRPr="00BE57B6" w:rsidTr="00505652">
        <w:trPr>
          <w:gridAfter w:val="1"/>
          <w:wAfter w:w="56" w:type="dxa"/>
          <w:trHeight w:val="2088"/>
        </w:trPr>
        <w:tc>
          <w:tcPr>
            <w:tcW w:w="1548" w:type="dxa"/>
            <w:vMerge/>
            <w:tcBorders>
              <w:top w:val="nil"/>
            </w:tcBorders>
          </w:tcPr>
          <w:p w:rsidR="009A3785" w:rsidRPr="0086067C" w:rsidRDefault="009A3785" w:rsidP="00F918E7">
            <w:pPr>
              <w:rPr>
                <w:sz w:val="18"/>
                <w:szCs w:val="18"/>
                <w:lang w:val="en-US"/>
              </w:rPr>
            </w:pPr>
          </w:p>
        </w:tc>
        <w:tc>
          <w:tcPr>
            <w:tcW w:w="2023" w:type="dxa"/>
            <w:gridSpan w:val="3"/>
          </w:tcPr>
          <w:p w:rsidR="009A3785" w:rsidRPr="00DB3590" w:rsidRDefault="009A3785" w:rsidP="00F918E7">
            <w:pPr>
              <w:pStyle w:val="TableParagraph"/>
              <w:spacing w:line="259" w:lineRule="auto"/>
              <w:ind w:left="107" w:right="145"/>
              <w:rPr>
                <w:rFonts w:ascii="Arial" w:hAnsi="Arial" w:cs="Arial"/>
                <w:sz w:val="18"/>
                <w:szCs w:val="18"/>
              </w:rPr>
            </w:pPr>
            <w:r w:rsidRPr="00DB3590">
              <w:rPr>
                <w:rFonts w:ascii="Arial" w:hAnsi="Arial" w:cs="Arial"/>
                <w:sz w:val="18"/>
                <w:szCs w:val="18"/>
              </w:rPr>
              <w:t>Loss</w:t>
            </w:r>
            <w:r w:rsidRPr="00DB3590">
              <w:rPr>
                <w:rFonts w:ascii="Arial" w:hAnsi="Arial" w:cs="Arial"/>
                <w:spacing w:val="-12"/>
                <w:sz w:val="18"/>
                <w:szCs w:val="18"/>
              </w:rPr>
              <w:t xml:space="preserve"> </w:t>
            </w:r>
            <w:r w:rsidRPr="00DB3590">
              <w:rPr>
                <w:rFonts w:ascii="Arial" w:hAnsi="Arial" w:cs="Arial"/>
                <w:sz w:val="18"/>
                <w:szCs w:val="18"/>
              </w:rPr>
              <w:t>of</w:t>
            </w:r>
            <w:r w:rsidRPr="00DB3590">
              <w:rPr>
                <w:rFonts w:ascii="Arial" w:hAnsi="Arial" w:cs="Arial"/>
                <w:spacing w:val="-12"/>
                <w:sz w:val="18"/>
                <w:szCs w:val="18"/>
              </w:rPr>
              <w:t xml:space="preserve"> </w:t>
            </w:r>
            <w:r w:rsidRPr="00DB3590">
              <w:rPr>
                <w:rFonts w:ascii="Arial" w:hAnsi="Arial" w:cs="Arial"/>
                <w:sz w:val="18"/>
                <w:szCs w:val="18"/>
              </w:rPr>
              <w:t>place</w:t>
            </w:r>
            <w:r w:rsidRPr="00DB3590">
              <w:rPr>
                <w:rFonts w:ascii="Arial" w:hAnsi="Arial" w:cs="Arial"/>
                <w:spacing w:val="-12"/>
                <w:sz w:val="18"/>
                <w:szCs w:val="18"/>
              </w:rPr>
              <w:t xml:space="preserve"> </w:t>
            </w:r>
            <w:r w:rsidRPr="00DB3590">
              <w:rPr>
                <w:rFonts w:ascii="Arial" w:hAnsi="Arial" w:cs="Arial"/>
                <w:sz w:val="18"/>
                <w:szCs w:val="18"/>
              </w:rPr>
              <w:t xml:space="preserve">to </w:t>
            </w:r>
            <w:r w:rsidRPr="00DB3590">
              <w:rPr>
                <w:rFonts w:ascii="Arial" w:hAnsi="Arial" w:cs="Arial"/>
                <w:spacing w:val="-4"/>
                <w:sz w:val="18"/>
                <w:szCs w:val="18"/>
              </w:rPr>
              <w:t>rent</w:t>
            </w:r>
          </w:p>
        </w:tc>
        <w:tc>
          <w:tcPr>
            <w:tcW w:w="2035" w:type="dxa"/>
          </w:tcPr>
          <w:p w:rsidR="009A3785" w:rsidRPr="00DB3590" w:rsidRDefault="009A3785" w:rsidP="00F918E7">
            <w:pPr>
              <w:pStyle w:val="TableParagraph"/>
              <w:spacing w:line="241" w:lineRule="exact"/>
              <w:ind w:left="107"/>
              <w:rPr>
                <w:rFonts w:ascii="Arial" w:hAnsi="Arial" w:cs="Arial"/>
                <w:sz w:val="18"/>
                <w:szCs w:val="18"/>
              </w:rPr>
            </w:pPr>
            <w:r w:rsidRPr="00DB3590">
              <w:rPr>
                <w:rFonts w:ascii="Arial" w:hAnsi="Arial" w:cs="Arial"/>
                <w:spacing w:val="-2"/>
                <w:sz w:val="18"/>
                <w:szCs w:val="18"/>
              </w:rPr>
              <w:t>Tenants</w:t>
            </w:r>
          </w:p>
        </w:tc>
        <w:tc>
          <w:tcPr>
            <w:tcW w:w="3749" w:type="dxa"/>
            <w:gridSpan w:val="2"/>
          </w:tcPr>
          <w:p w:rsidR="009A3785" w:rsidRPr="00DB3590" w:rsidRDefault="009A3785" w:rsidP="00F918E7">
            <w:pPr>
              <w:pStyle w:val="TableParagraph"/>
              <w:spacing w:line="264" w:lineRule="auto"/>
              <w:ind w:left="108" w:right="95"/>
              <w:jc w:val="both"/>
              <w:rPr>
                <w:rFonts w:ascii="Arial" w:hAnsi="Arial" w:cs="Arial"/>
                <w:sz w:val="18"/>
                <w:szCs w:val="18"/>
              </w:rPr>
            </w:pPr>
            <w:r w:rsidRPr="00DB3590">
              <w:rPr>
                <w:rFonts w:ascii="Arial" w:hAnsi="Arial" w:cs="Arial"/>
                <w:sz w:val="18"/>
                <w:szCs w:val="18"/>
              </w:rPr>
              <w:t>New lease by landlord or 3 months cash equivalent of existing lease to allow for a new lease to be found and signed.</w:t>
            </w:r>
          </w:p>
          <w:p w:rsidR="009A3785" w:rsidRPr="00DB3590" w:rsidRDefault="009A3785" w:rsidP="00F918E7">
            <w:pPr>
              <w:pStyle w:val="TableParagraph"/>
              <w:spacing w:line="264" w:lineRule="auto"/>
              <w:ind w:left="108" w:right="94"/>
              <w:jc w:val="both"/>
              <w:rPr>
                <w:rFonts w:ascii="Arial" w:hAnsi="Arial" w:cs="Arial"/>
                <w:sz w:val="18"/>
                <w:szCs w:val="18"/>
              </w:rPr>
            </w:pPr>
            <w:r w:rsidRPr="00DB3590">
              <w:rPr>
                <w:rFonts w:ascii="Arial" w:hAnsi="Arial" w:cs="Arial"/>
                <w:sz w:val="18"/>
                <w:szCs w:val="18"/>
              </w:rPr>
              <w:t>Compensation</w:t>
            </w:r>
            <w:r w:rsidRPr="00DB3590">
              <w:rPr>
                <w:rFonts w:ascii="Arial" w:hAnsi="Arial" w:cs="Arial"/>
                <w:spacing w:val="-15"/>
                <w:sz w:val="18"/>
                <w:szCs w:val="18"/>
              </w:rPr>
              <w:t xml:space="preserve"> </w:t>
            </w:r>
            <w:r w:rsidRPr="00DB3590">
              <w:rPr>
                <w:rFonts w:ascii="Arial" w:hAnsi="Arial" w:cs="Arial"/>
                <w:sz w:val="18"/>
                <w:szCs w:val="18"/>
              </w:rPr>
              <w:t>for</w:t>
            </w:r>
            <w:r w:rsidRPr="00DB3590">
              <w:rPr>
                <w:rFonts w:ascii="Arial" w:hAnsi="Arial" w:cs="Arial"/>
                <w:spacing w:val="-15"/>
                <w:sz w:val="18"/>
                <w:szCs w:val="18"/>
              </w:rPr>
              <w:t xml:space="preserve"> </w:t>
            </w:r>
            <w:r w:rsidRPr="00DB3590">
              <w:rPr>
                <w:rFonts w:ascii="Arial" w:hAnsi="Arial" w:cs="Arial"/>
                <w:sz w:val="18"/>
                <w:szCs w:val="18"/>
              </w:rPr>
              <w:t>lost</w:t>
            </w:r>
            <w:r w:rsidRPr="00DB3590">
              <w:rPr>
                <w:rFonts w:ascii="Arial" w:hAnsi="Arial" w:cs="Arial"/>
                <w:spacing w:val="-14"/>
                <w:sz w:val="18"/>
                <w:szCs w:val="18"/>
              </w:rPr>
              <w:t xml:space="preserve"> </w:t>
            </w:r>
            <w:r w:rsidRPr="00DB3590">
              <w:rPr>
                <w:rFonts w:ascii="Arial" w:hAnsi="Arial" w:cs="Arial"/>
                <w:sz w:val="18"/>
                <w:szCs w:val="18"/>
              </w:rPr>
              <w:t>rent</w:t>
            </w:r>
            <w:r w:rsidRPr="00DB3590">
              <w:rPr>
                <w:rFonts w:ascii="Arial" w:hAnsi="Arial" w:cs="Arial"/>
                <w:spacing w:val="-14"/>
                <w:sz w:val="18"/>
                <w:szCs w:val="18"/>
              </w:rPr>
              <w:t xml:space="preserve"> </w:t>
            </w:r>
            <w:r w:rsidRPr="00DB3590">
              <w:rPr>
                <w:rFonts w:ascii="Arial" w:hAnsi="Arial" w:cs="Arial"/>
                <w:sz w:val="18"/>
                <w:szCs w:val="18"/>
              </w:rPr>
              <w:t>paid</w:t>
            </w:r>
            <w:r w:rsidRPr="00DB3590">
              <w:rPr>
                <w:rFonts w:ascii="Arial" w:hAnsi="Arial" w:cs="Arial"/>
                <w:spacing w:val="-14"/>
                <w:sz w:val="18"/>
                <w:szCs w:val="18"/>
              </w:rPr>
              <w:t xml:space="preserve"> </w:t>
            </w:r>
            <w:r w:rsidRPr="00DB3590">
              <w:rPr>
                <w:rFonts w:ascii="Arial" w:hAnsi="Arial" w:cs="Arial"/>
                <w:sz w:val="18"/>
                <w:szCs w:val="18"/>
              </w:rPr>
              <w:t>in</w:t>
            </w:r>
            <w:r w:rsidRPr="00DB3590">
              <w:rPr>
                <w:rFonts w:ascii="Arial" w:hAnsi="Arial" w:cs="Arial"/>
                <w:spacing w:val="-15"/>
                <w:sz w:val="18"/>
                <w:szCs w:val="18"/>
              </w:rPr>
              <w:t xml:space="preserve"> </w:t>
            </w:r>
            <w:r w:rsidRPr="00DB3590">
              <w:rPr>
                <w:rFonts w:ascii="Arial" w:hAnsi="Arial" w:cs="Arial"/>
                <w:sz w:val="18"/>
                <w:szCs w:val="18"/>
              </w:rPr>
              <w:t>advance. The time is to be established by the independent valuer.</w:t>
            </w:r>
          </w:p>
          <w:p w:rsidR="009A3785" w:rsidRPr="00DB3590" w:rsidRDefault="009A3785" w:rsidP="00F918E7">
            <w:pPr>
              <w:pStyle w:val="TableParagraph"/>
              <w:spacing w:line="264" w:lineRule="auto"/>
              <w:ind w:left="108" w:right="94"/>
              <w:jc w:val="both"/>
              <w:rPr>
                <w:rFonts w:ascii="Arial" w:hAnsi="Arial" w:cs="Arial"/>
                <w:sz w:val="18"/>
                <w:szCs w:val="18"/>
              </w:rPr>
            </w:pPr>
            <w:r w:rsidRPr="00DB3590">
              <w:rPr>
                <w:rFonts w:ascii="Arial" w:hAnsi="Arial" w:cs="Arial"/>
                <w:sz w:val="18"/>
                <w:szCs w:val="18"/>
              </w:rPr>
              <w:t>Tenant without formal notarized lease to show</w:t>
            </w:r>
            <w:r w:rsidRPr="00DB3590">
              <w:rPr>
                <w:rFonts w:ascii="Arial" w:hAnsi="Arial" w:cs="Arial"/>
                <w:spacing w:val="36"/>
                <w:sz w:val="18"/>
                <w:szCs w:val="18"/>
              </w:rPr>
              <w:t xml:space="preserve"> </w:t>
            </w:r>
            <w:r w:rsidRPr="00DB3590">
              <w:rPr>
                <w:rFonts w:ascii="Arial" w:hAnsi="Arial" w:cs="Arial"/>
                <w:sz w:val="18"/>
                <w:szCs w:val="18"/>
              </w:rPr>
              <w:t>proof</w:t>
            </w:r>
            <w:r w:rsidRPr="00DB3590">
              <w:rPr>
                <w:rFonts w:ascii="Arial" w:hAnsi="Arial" w:cs="Arial"/>
                <w:spacing w:val="34"/>
                <w:sz w:val="18"/>
                <w:szCs w:val="18"/>
              </w:rPr>
              <w:t xml:space="preserve"> </w:t>
            </w:r>
            <w:r w:rsidRPr="00DB3590">
              <w:rPr>
                <w:rFonts w:ascii="Arial" w:hAnsi="Arial" w:cs="Arial"/>
                <w:sz w:val="18"/>
                <w:szCs w:val="18"/>
              </w:rPr>
              <w:t>or</w:t>
            </w:r>
            <w:r w:rsidRPr="00DB3590">
              <w:rPr>
                <w:rFonts w:ascii="Arial" w:hAnsi="Arial" w:cs="Arial"/>
                <w:spacing w:val="35"/>
                <w:sz w:val="18"/>
                <w:szCs w:val="18"/>
              </w:rPr>
              <w:t xml:space="preserve"> </w:t>
            </w:r>
            <w:r w:rsidRPr="00DB3590">
              <w:rPr>
                <w:rFonts w:ascii="Arial" w:hAnsi="Arial" w:cs="Arial"/>
                <w:sz w:val="18"/>
                <w:szCs w:val="18"/>
              </w:rPr>
              <w:t>evidence</w:t>
            </w:r>
            <w:r w:rsidRPr="00DB3590">
              <w:rPr>
                <w:rFonts w:ascii="Arial" w:hAnsi="Arial" w:cs="Arial"/>
                <w:spacing w:val="35"/>
                <w:sz w:val="18"/>
                <w:szCs w:val="18"/>
              </w:rPr>
              <w:t xml:space="preserve"> </w:t>
            </w:r>
            <w:r w:rsidRPr="00DB3590">
              <w:rPr>
                <w:rFonts w:ascii="Arial" w:hAnsi="Arial" w:cs="Arial"/>
                <w:sz w:val="18"/>
                <w:szCs w:val="18"/>
              </w:rPr>
              <w:t>in</w:t>
            </w:r>
            <w:r w:rsidRPr="00DB3590">
              <w:rPr>
                <w:rFonts w:ascii="Arial" w:hAnsi="Arial" w:cs="Arial"/>
                <w:spacing w:val="36"/>
                <w:sz w:val="18"/>
                <w:szCs w:val="18"/>
              </w:rPr>
              <w:t xml:space="preserve"> </w:t>
            </w:r>
            <w:r w:rsidRPr="00DB3590">
              <w:rPr>
                <w:rFonts w:ascii="Arial" w:hAnsi="Arial" w:cs="Arial"/>
                <w:sz w:val="18"/>
                <w:szCs w:val="18"/>
              </w:rPr>
              <w:t>order</w:t>
            </w:r>
            <w:r w:rsidRPr="00DB3590">
              <w:rPr>
                <w:rFonts w:ascii="Arial" w:hAnsi="Arial" w:cs="Arial"/>
                <w:spacing w:val="34"/>
                <w:sz w:val="18"/>
                <w:szCs w:val="18"/>
              </w:rPr>
              <w:t xml:space="preserve"> </w:t>
            </w:r>
            <w:r w:rsidRPr="00DB3590">
              <w:rPr>
                <w:rFonts w:ascii="Arial" w:hAnsi="Arial" w:cs="Arial"/>
                <w:sz w:val="18"/>
                <w:szCs w:val="18"/>
              </w:rPr>
              <w:t>to</w:t>
            </w:r>
            <w:r w:rsidRPr="00DB3590">
              <w:rPr>
                <w:rFonts w:ascii="Arial" w:hAnsi="Arial" w:cs="Arial"/>
                <w:spacing w:val="36"/>
                <w:sz w:val="18"/>
                <w:szCs w:val="18"/>
              </w:rPr>
              <w:t xml:space="preserve"> </w:t>
            </w:r>
            <w:r w:rsidRPr="00DB3590">
              <w:rPr>
                <w:rFonts w:ascii="Arial" w:hAnsi="Arial" w:cs="Arial"/>
                <w:spacing w:val="-4"/>
                <w:sz w:val="18"/>
                <w:szCs w:val="18"/>
              </w:rPr>
              <w:t>claim</w:t>
            </w:r>
          </w:p>
          <w:p w:rsidR="009A3785" w:rsidRPr="00DB3590" w:rsidRDefault="009A3785" w:rsidP="00F918E7">
            <w:pPr>
              <w:pStyle w:val="TableParagraph"/>
              <w:spacing w:before="1"/>
              <w:ind w:left="108"/>
              <w:rPr>
                <w:rFonts w:ascii="Arial" w:hAnsi="Arial" w:cs="Arial"/>
                <w:sz w:val="18"/>
                <w:szCs w:val="18"/>
              </w:rPr>
            </w:pPr>
            <w:r w:rsidRPr="00DB3590">
              <w:rPr>
                <w:rFonts w:ascii="Arial" w:hAnsi="Arial" w:cs="Arial"/>
                <w:spacing w:val="-2"/>
                <w:sz w:val="18"/>
                <w:szCs w:val="18"/>
              </w:rPr>
              <w:t>compensation</w:t>
            </w:r>
          </w:p>
        </w:tc>
      </w:tr>
      <w:tr w:rsidR="00BE57B6" w:rsidRPr="00BE57B6" w:rsidTr="001961C2">
        <w:trPr>
          <w:gridAfter w:val="1"/>
          <w:wAfter w:w="56" w:type="dxa"/>
          <w:trHeight w:val="242"/>
        </w:trPr>
        <w:tc>
          <w:tcPr>
            <w:tcW w:w="9355" w:type="dxa"/>
            <w:gridSpan w:val="7"/>
            <w:shd w:val="clear" w:color="auto" w:fill="BCD5ED"/>
          </w:tcPr>
          <w:p w:rsidR="009A3785" w:rsidRPr="00DB3590" w:rsidRDefault="009A3785" w:rsidP="00F918E7">
            <w:pPr>
              <w:pStyle w:val="TableParagraph"/>
              <w:spacing w:line="222" w:lineRule="exact"/>
              <w:ind w:left="107"/>
              <w:rPr>
                <w:rFonts w:ascii="Arial" w:hAnsi="Arial" w:cs="Arial"/>
                <w:b/>
                <w:sz w:val="18"/>
                <w:szCs w:val="18"/>
              </w:rPr>
            </w:pPr>
            <w:r w:rsidRPr="00DB3590">
              <w:rPr>
                <w:rFonts w:ascii="Arial" w:hAnsi="Arial" w:cs="Arial"/>
                <w:b/>
                <w:sz w:val="18"/>
                <w:szCs w:val="18"/>
              </w:rPr>
              <w:t>C.</w:t>
            </w:r>
            <w:r w:rsidRPr="00DB3590">
              <w:rPr>
                <w:rFonts w:ascii="Arial" w:hAnsi="Arial" w:cs="Arial"/>
                <w:b/>
                <w:spacing w:val="-5"/>
                <w:sz w:val="18"/>
                <w:szCs w:val="18"/>
              </w:rPr>
              <w:t xml:space="preserve"> </w:t>
            </w:r>
            <w:r w:rsidRPr="00DB3590">
              <w:rPr>
                <w:rFonts w:ascii="Arial" w:hAnsi="Arial" w:cs="Arial"/>
                <w:b/>
                <w:sz w:val="18"/>
                <w:szCs w:val="18"/>
              </w:rPr>
              <w:t>IMPACT</w:t>
            </w:r>
            <w:r w:rsidRPr="00DB3590">
              <w:rPr>
                <w:rFonts w:ascii="Arial" w:hAnsi="Arial" w:cs="Arial"/>
                <w:b/>
                <w:spacing w:val="-2"/>
                <w:sz w:val="18"/>
                <w:szCs w:val="18"/>
              </w:rPr>
              <w:t xml:space="preserve"> </w:t>
            </w:r>
            <w:r w:rsidRPr="00DB3590">
              <w:rPr>
                <w:rFonts w:ascii="Arial" w:hAnsi="Arial" w:cs="Arial"/>
                <w:b/>
                <w:sz w:val="18"/>
                <w:szCs w:val="18"/>
              </w:rPr>
              <w:t>ON</w:t>
            </w:r>
            <w:r w:rsidRPr="00DB3590">
              <w:rPr>
                <w:rFonts w:ascii="Arial" w:hAnsi="Arial" w:cs="Arial"/>
                <w:b/>
                <w:spacing w:val="-6"/>
                <w:sz w:val="18"/>
                <w:szCs w:val="18"/>
              </w:rPr>
              <w:t xml:space="preserve"> </w:t>
            </w:r>
            <w:r w:rsidRPr="00DB3590">
              <w:rPr>
                <w:rFonts w:ascii="Arial" w:hAnsi="Arial" w:cs="Arial"/>
                <w:b/>
                <w:sz w:val="18"/>
                <w:szCs w:val="18"/>
              </w:rPr>
              <w:t>CROPS</w:t>
            </w:r>
            <w:r w:rsidRPr="00DB3590">
              <w:rPr>
                <w:rFonts w:ascii="Arial" w:hAnsi="Arial" w:cs="Arial"/>
                <w:b/>
                <w:spacing w:val="-3"/>
                <w:sz w:val="18"/>
                <w:szCs w:val="18"/>
              </w:rPr>
              <w:t xml:space="preserve"> </w:t>
            </w:r>
            <w:r w:rsidRPr="00DB3590">
              <w:rPr>
                <w:rFonts w:ascii="Arial" w:hAnsi="Arial" w:cs="Arial"/>
                <w:b/>
                <w:sz w:val="18"/>
                <w:szCs w:val="18"/>
              </w:rPr>
              <w:t>AND</w:t>
            </w:r>
            <w:r w:rsidRPr="00DB3590">
              <w:rPr>
                <w:rFonts w:ascii="Arial" w:hAnsi="Arial" w:cs="Arial"/>
                <w:b/>
                <w:spacing w:val="-5"/>
                <w:sz w:val="18"/>
                <w:szCs w:val="18"/>
              </w:rPr>
              <w:t xml:space="preserve"> </w:t>
            </w:r>
            <w:r w:rsidRPr="00DB3590">
              <w:rPr>
                <w:rFonts w:ascii="Arial" w:hAnsi="Arial" w:cs="Arial"/>
                <w:b/>
                <w:spacing w:val="-4"/>
                <w:sz w:val="18"/>
                <w:szCs w:val="18"/>
              </w:rPr>
              <w:t>TREES</w:t>
            </w:r>
          </w:p>
        </w:tc>
      </w:tr>
      <w:tr w:rsidR="00384A00" w:rsidRPr="0086067C" w:rsidTr="00DB3590">
        <w:trPr>
          <w:gridAfter w:val="1"/>
          <w:wAfter w:w="56" w:type="dxa"/>
          <w:trHeight w:val="558"/>
        </w:trPr>
        <w:tc>
          <w:tcPr>
            <w:tcW w:w="1548" w:type="dxa"/>
            <w:vMerge w:val="restart"/>
          </w:tcPr>
          <w:p w:rsidR="00384A00" w:rsidRPr="00DB3590" w:rsidRDefault="00384A00" w:rsidP="00F918E7">
            <w:pPr>
              <w:pStyle w:val="TableParagraph"/>
              <w:spacing w:line="241" w:lineRule="exact"/>
              <w:ind w:left="107"/>
              <w:rPr>
                <w:rFonts w:ascii="Arial" w:hAnsi="Arial" w:cs="Arial"/>
                <w:sz w:val="18"/>
                <w:szCs w:val="18"/>
              </w:rPr>
            </w:pPr>
            <w:r w:rsidRPr="00DB3590">
              <w:rPr>
                <w:rFonts w:ascii="Arial" w:hAnsi="Arial" w:cs="Arial"/>
                <w:spacing w:val="-2"/>
                <w:sz w:val="18"/>
                <w:szCs w:val="18"/>
              </w:rPr>
              <w:t>Agriculture</w:t>
            </w:r>
          </w:p>
          <w:p w:rsidR="00384A00" w:rsidRPr="00DB3590" w:rsidRDefault="00384A00" w:rsidP="00F918E7">
            <w:pPr>
              <w:pStyle w:val="TableParagraph"/>
              <w:spacing w:before="1" w:line="260" w:lineRule="atLeast"/>
              <w:ind w:left="107"/>
              <w:rPr>
                <w:rFonts w:ascii="Arial" w:hAnsi="Arial" w:cs="Arial"/>
                <w:sz w:val="18"/>
                <w:szCs w:val="18"/>
              </w:rPr>
            </w:pPr>
            <w:r w:rsidRPr="00DB3590">
              <w:rPr>
                <w:rFonts w:ascii="Arial" w:hAnsi="Arial" w:cs="Arial"/>
                <w:sz w:val="18"/>
                <w:szCs w:val="18"/>
              </w:rPr>
              <w:t>land,</w:t>
            </w:r>
            <w:r w:rsidRPr="00DB3590">
              <w:rPr>
                <w:rFonts w:ascii="Arial" w:hAnsi="Arial" w:cs="Arial"/>
                <w:spacing w:val="-15"/>
                <w:sz w:val="18"/>
                <w:szCs w:val="18"/>
              </w:rPr>
              <w:t xml:space="preserve"> </w:t>
            </w:r>
            <w:r w:rsidRPr="00DB3590">
              <w:rPr>
                <w:rFonts w:ascii="Arial" w:hAnsi="Arial" w:cs="Arial"/>
                <w:sz w:val="18"/>
                <w:szCs w:val="18"/>
              </w:rPr>
              <w:t xml:space="preserve">orchard, </w:t>
            </w:r>
            <w:r w:rsidRPr="00DB3590">
              <w:rPr>
                <w:rFonts w:ascii="Arial" w:hAnsi="Arial" w:cs="Arial"/>
                <w:spacing w:val="-2"/>
                <w:sz w:val="18"/>
                <w:szCs w:val="18"/>
              </w:rPr>
              <w:t>within</w:t>
            </w:r>
            <w:r>
              <w:rPr>
                <w:rFonts w:ascii="Arial" w:hAnsi="Arial" w:cs="Arial"/>
                <w:spacing w:val="-2"/>
                <w:sz w:val="18"/>
                <w:szCs w:val="18"/>
              </w:rPr>
              <w:t xml:space="preserve"> </w:t>
            </w:r>
            <w:r w:rsidRPr="00F918E7">
              <w:rPr>
                <w:rFonts w:ascii="Arial" w:hAnsi="Arial" w:cs="Arial"/>
                <w:spacing w:val="-2"/>
                <w:sz w:val="18"/>
                <w:szCs w:val="18"/>
              </w:rPr>
              <w:t>residential complex</w:t>
            </w:r>
          </w:p>
        </w:tc>
        <w:tc>
          <w:tcPr>
            <w:tcW w:w="2023" w:type="dxa"/>
            <w:gridSpan w:val="3"/>
          </w:tcPr>
          <w:p w:rsidR="00384A00" w:rsidRPr="00DB3590" w:rsidRDefault="00384A00" w:rsidP="00F918E7">
            <w:pPr>
              <w:pStyle w:val="TableParagraph"/>
              <w:spacing w:line="259" w:lineRule="auto"/>
              <w:ind w:left="107"/>
              <w:rPr>
                <w:rFonts w:ascii="Arial" w:hAnsi="Arial" w:cs="Arial"/>
                <w:sz w:val="18"/>
                <w:szCs w:val="18"/>
              </w:rPr>
            </w:pPr>
            <w:r w:rsidRPr="00DB3590">
              <w:rPr>
                <w:rFonts w:ascii="Arial" w:hAnsi="Arial" w:cs="Arial"/>
                <w:sz w:val="18"/>
                <w:szCs w:val="18"/>
              </w:rPr>
              <w:t>Loss</w:t>
            </w:r>
            <w:r w:rsidRPr="00DB3590">
              <w:rPr>
                <w:rFonts w:ascii="Arial" w:hAnsi="Arial" w:cs="Arial"/>
                <w:spacing w:val="-11"/>
                <w:sz w:val="18"/>
                <w:szCs w:val="18"/>
              </w:rPr>
              <w:t xml:space="preserve"> </w:t>
            </w:r>
            <w:r w:rsidRPr="00DB3590">
              <w:rPr>
                <w:rFonts w:ascii="Arial" w:hAnsi="Arial" w:cs="Arial"/>
                <w:sz w:val="18"/>
                <w:szCs w:val="18"/>
              </w:rPr>
              <w:t>of</w:t>
            </w:r>
            <w:r w:rsidRPr="00DB3590">
              <w:rPr>
                <w:rFonts w:ascii="Arial" w:hAnsi="Arial" w:cs="Arial"/>
                <w:spacing w:val="36"/>
                <w:sz w:val="18"/>
                <w:szCs w:val="18"/>
              </w:rPr>
              <w:t xml:space="preserve"> </w:t>
            </w:r>
            <w:r w:rsidRPr="00DB3590">
              <w:rPr>
                <w:rFonts w:ascii="Arial" w:hAnsi="Arial" w:cs="Arial"/>
                <w:sz w:val="18"/>
                <w:szCs w:val="18"/>
              </w:rPr>
              <w:t xml:space="preserve">standing </w:t>
            </w:r>
            <w:r w:rsidRPr="00DB3590">
              <w:rPr>
                <w:rFonts w:ascii="Arial" w:hAnsi="Arial" w:cs="Arial"/>
                <w:spacing w:val="-4"/>
                <w:sz w:val="18"/>
                <w:szCs w:val="18"/>
              </w:rPr>
              <w:t>crops</w:t>
            </w:r>
          </w:p>
        </w:tc>
        <w:tc>
          <w:tcPr>
            <w:tcW w:w="2035" w:type="dxa"/>
          </w:tcPr>
          <w:p w:rsidR="00384A00" w:rsidRPr="00DB3590" w:rsidRDefault="00384A00" w:rsidP="00F918E7">
            <w:pPr>
              <w:pStyle w:val="TableParagraph"/>
              <w:spacing w:line="241" w:lineRule="exact"/>
              <w:ind w:left="107"/>
              <w:rPr>
                <w:rFonts w:ascii="Arial" w:hAnsi="Arial" w:cs="Arial"/>
                <w:sz w:val="18"/>
                <w:szCs w:val="18"/>
              </w:rPr>
            </w:pPr>
            <w:r w:rsidRPr="00DB3590">
              <w:rPr>
                <w:rFonts w:ascii="Arial" w:hAnsi="Arial" w:cs="Arial"/>
                <w:sz w:val="18"/>
                <w:szCs w:val="18"/>
              </w:rPr>
              <w:t>All</w:t>
            </w:r>
            <w:r w:rsidRPr="00DB3590">
              <w:rPr>
                <w:rFonts w:ascii="Arial" w:hAnsi="Arial" w:cs="Arial"/>
                <w:spacing w:val="-2"/>
                <w:sz w:val="18"/>
                <w:szCs w:val="18"/>
              </w:rPr>
              <w:t xml:space="preserve"> </w:t>
            </w:r>
            <w:r w:rsidRPr="00DB3590">
              <w:rPr>
                <w:rFonts w:ascii="Arial" w:hAnsi="Arial" w:cs="Arial"/>
                <w:spacing w:val="-5"/>
                <w:sz w:val="18"/>
                <w:szCs w:val="18"/>
              </w:rPr>
              <w:t>APs</w:t>
            </w:r>
          </w:p>
        </w:tc>
        <w:tc>
          <w:tcPr>
            <w:tcW w:w="3749" w:type="dxa"/>
            <w:gridSpan w:val="2"/>
          </w:tcPr>
          <w:p w:rsidR="00384A00" w:rsidRPr="00DB3590" w:rsidRDefault="00384A00" w:rsidP="00F918E7">
            <w:pPr>
              <w:pStyle w:val="TableParagraph"/>
              <w:spacing w:line="241" w:lineRule="exact"/>
              <w:ind w:left="108"/>
              <w:rPr>
                <w:rFonts w:ascii="Arial" w:hAnsi="Arial" w:cs="Arial"/>
                <w:sz w:val="18"/>
                <w:szCs w:val="18"/>
              </w:rPr>
            </w:pPr>
            <w:r w:rsidRPr="00DB3590">
              <w:rPr>
                <w:rFonts w:ascii="Arial" w:hAnsi="Arial" w:cs="Arial"/>
                <w:sz w:val="18"/>
                <w:szCs w:val="18"/>
              </w:rPr>
              <w:t>Advance</w:t>
            </w:r>
            <w:r w:rsidRPr="00DB3590">
              <w:rPr>
                <w:rFonts w:ascii="Arial" w:hAnsi="Arial" w:cs="Arial"/>
                <w:spacing w:val="-5"/>
                <w:sz w:val="18"/>
                <w:szCs w:val="18"/>
              </w:rPr>
              <w:t xml:space="preserve"> </w:t>
            </w:r>
            <w:r w:rsidRPr="00DB3590">
              <w:rPr>
                <w:rFonts w:ascii="Arial" w:hAnsi="Arial" w:cs="Arial"/>
                <w:sz w:val="18"/>
                <w:szCs w:val="18"/>
              </w:rPr>
              <w:t>notice</w:t>
            </w:r>
            <w:r w:rsidRPr="00DB3590">
              <w:rPr>
                <w:rFonts w:ascii="Arial" w:hAnsi="Arial" w:cs="Arial"/>
                <w:spacing w:val="-4"/>
                <w:sz w:val="18"/>
                <w:szCs w:val="18"/>
              </w:rPr>
              <w:t xml:space="preserve"> </w:t>
            </w:r>
            <w:r w:rsidRPr="00DB3590">
              <w:rPr>
                <w:rFonts w:ascii="Arial" w:hAnsi="Arial" w:cs="Arial"/>
                <w:sz w:val="18"/>
                <w:szCs w:val="18"/>
              </w:rPr>
              <w:t>to</w:t>
            </w:r>
            <w:r w:rsidRPr="00DB3590">
              <w:rPr>
                <w:rFonts w:ascii="Arial" w:hAnsi="Arial" w:cs="Arial"/>
                <w:spacing w:val="-4"/>
                <w:sz w:val="18"/>
                <w:szCs w:val="18"/>
              </w:rPr>
              <w:t xml:space="preserve"> </w:t>
            </w:r>
            <w:r w:rsidRPr="00DB3590">
              <w:rPr>
                <w:rFonts w:ascii="Arial" w:hAnsi="Arial" w:cs="Arial"/>
                <w:sz w:val="18"/>
                <w:szCs w:val="18"/>
              </w:rPr>
              <w:t>harvest</w:t>
            </w:r>
            <w:r w:rsidRPr="00DB3590">
              <w:rPr>
                <w:rFonts w:ascii="Arial" w:hAnsi="Arial" w:cs="Arial"/>
                <w:spacing w:val="-8"/>
                <w:sz w:val="18"/>
                <w:szCs w:val="18"/>
              </w:rPr>
              <w:t xml:space="preserve"> </w:t>
            </w:r>
            <w:r w:rsidRPr="00DB3590">
              <w:rPr>
                <w:rFonts w:ascii="Arial" w:hAnsi="Arial" w:cs="Arial"/>
                <w:sz w:val="18"/>
                <w:szCs w:val="18"/>
              </w:rPr>
              <w:t>the</w:t>
            </w:r>
            <w:r w:rsidRPr="00DB3590">
              <w:rPr>
                <w:rFonts w:ascii="Arial" w:hAnsi="Arial" w:cs="Arial"/>
                <w:spacing w:val="-4"/>
                <w:sz w:val="18"/>
                <w:szCs w:val="18"/>
              </w:rPr>
              <w:t xml:space="preserve"> </w:t>
            </w:r>
            <w:r w:rsidRPr="00DB3590">
              <w:rPr>
                <w:rFonts w:ascii="Arial" w:hAnsi="Arial" w:cs="Arial"/>
                <w:spacing w:val="-2"/>
                <w:sz w:val="18"/>
                <w:szCs w:val="18"/>
              </w:rPr>
              <w:t>crops.</w:t>
            </w:r>
          </w:p>
          <w:p w:rsidR="00384A00" w:rsidRDefault="00384A00" w:rsidP="00F918E7">
            <w:pPr>
              <w:pStyle w:val="TableParagraph"/>
              <w:spacing w:before="6" w:line="260" w:lineRule="atLeast"/>
              <w:ind w:left="108"/>
              <w:rPr>
                <w:rFonts w:ascii="Arial" w:hAnsi="Arial" w:cs="Arial"/>
                <w:spacing w:val="-2"/>
                <w:sz w:val="18"/>
                <w:szCs w:val="18"/>
              </w:rPr>
            </w:pPr>
            <w:r w:rsidRPr="00DB3590">
              <w:rPr>
                <w:rFonts w:ascii="Arial" w:hAnsi="Arial" w:cs="Arial"/>
                <w:sz w:val="18"/>
                <w:szCs w:val="18"/>
              </w:rPr>
              <w:t>Schedule</w:t>
            </w:r>
            <w:r w:rsidRPr="00DB3590">
              <w:rPr>
                <w:rFonts w:ascii="Arial" w:hAnsi="Arial" w:cs="Arial"/>
                <w:spacing w:val="40"/>
                <w:sz w:val="18"/>
                <w:szCs w:val="18"/>
              </w:rPr>
              <w:t xml:space="preserve"> </w:t>
            </w:r>
            <w:r w:rsidRPr="00DB3590">
              <w:rPr>
                <w:rFonts w:ascii="Arial" w:hAnsi="Arial" w:cs="Arial"/>
                <w:sz w:val="18"/>
                <w:szCs w:val="18"/>
              </w:rPr>
              <w:t>of</w:t>
            </w:r>
            <w:r w:rsidRPr="00DB3590">
              <w:rPr>
                <w:rFonts w:ascii="Arial" w:hAnsi="Arial" w:cs="Arial"/>
                <w:spacing w:val="40"/>
                <w:sz w:val="18"/>
                <w:szCs w:val="18"/>
              </w:rPr>
              <w:t xml:space="preserve"> </w:t>
            </w:r>
            <w:r w:rsidRPr="00DB3590">
              <w:rPr>
                <w:rFonts w:ascii="Arial" w:hAnsi="Arial" w:cs="Arial"/>
                <w:sz w:val="18"/>
                <w:szCs w:val="18"/>
              </w:rPr>
              <w:t>construction</w:t>
            </w:r>
            <w:r w:rsidRPr="00DB3590">
              <w:rPr>
                <w:rFonts w:ascii="Arial" w:hAnsi="Arial" w:cs="Arial"/>
                <w:spacing w:val="40"/>
                <w:sz w:val="18"/>
                <w:szCs w:val="18"/>
              </w:rPr>
              <w:t xml:space="preserve"> </w:t>
            </w:r>
            <w:r w:rsidRPr="00DB3590">
              <w:rPr>
                <w:rFonts w:ascii="Arial" w:hAnsi="Arial" w:cs="Arial"/>
                <w:sz w:val="18"/>
                <w:szCs w:val="18"/>
              </w:rPr>
              <w:t>to</w:t>
            </w:r>
            <w:r w:rsidRPr="00DB3590">
              <w:rPr>
                <w:rFonts w:ascii="Arial" w:hAnsi="Arial" w:cs="Arial"/>
                <w:spacing w:val="40"/>
                <w:sz w:val="18"/>
                <w:szCs w:val="18"/>
              </w:rPr>
              <w:t xml:space="preserve"> </w:t>
            </w:r>
            <w:r w:rsidRPr="00DB3590">
              <w:rPr>
                <w:rFonts w:ascii="Arial" w:hAnsi="Arial" w:cs="Arial"/>
                <w:sz w:val="18"/>
                <w:szCs w:val="18"/>
              </w:rPr>
              <w:t>avoid</w:t>
            </w:r>
            <w:r w:rsidRPr="00DB3590">
              <w:rPr>
                <w:rFonts w:ascii="Arial" w:hAnsi="Arial" w:cs="Arial"/>
                <w:spacing w:val="40"/>
                <w:sz w:val="18"/>
                <w:szCs w:val="18"/>
              </w:rPr>
              <w:t xml:space="preserve"> </w:t>
            </w:r>
            <w:r w:rsidRPr="00DB3590">
              <w:rPr>
                <w:rFonts w:ascii="Arial" w:hAnsi="Arial" w:cs="Arial"/>
                <w:sz w:val="18"/>
                <w:szCs w:val="18"/>
              </w:rPr>
              <w:t>crop</w:t>
            </w:r>
            <w:r w:rsidRPr="00DB3590">
              <w:rPr>
                <w:rFonts w:ascii="Arial" w:hAnsi="Arial" w:cs="Arial"/>
                <w:spacing w:val="40"/>
                <w:sz w:val="18"/>
                <w:szCs w:val="18"/>
              </w:rPr>
              <w:t xml:space="preserve"> </w:t>
            </w:r>
            <w:r w:rsidRPr="00DB3590">
              <w:rPr>
                <w:rFonts w:ascii="Arial" w:hAnsi="Arial" w:cs="Arial"/>
                <w:spacing w:val="-2"/>
                <w:sz w:val="18"/>
                <w:szCs w:val="18"/>
              </w:rPr>
              <w:t>season.</w:t>
            </w:r>
          </w:p>
          <w:p w:rsidR="00384A00" w:rsidRPr="00DB3590" w:rsidRDefault="00384A00" w:rsidP="00DB3590">
            <w:pPr>
              <w:pStyle w:val="TableParagraph"/>
              <w:spacing w:before="2" w:line="264" w:lineRule="auto"/>
              <w:ind w:left="108" w:right="28"/>
              <w:rPr>
                <w:rFonts w:ascii="Arial" w:hAnsi="Arial" w:cs="Arial"/>
                <w:sz w:val="18"/>
                <w:szCs w:val="18"/>
              </w:rPr>
            </w:pPr>
            <w:r w:rsidRPr="00F918E7">
              <w:rPr>
                <w:rFonts w:ascii="Arial" w:hAnsi="Arial" w:cs="Arial"/>
                <w:sz w:val="18"/>
                <w:szCs w:val="18"/>
              </w:rPr>
              <w:t>If it is impossible to avoid the harvest then unfinished harvest type of compensation swill</w:t>
            </w:r>
            <w:r w:rsidRPr="00F918E7">
              <w:rPr>
                <w:rFonts w:ascii="Arial" w:hAnsi="Arial" w:cs="Arial"/>
                <w:spacing w:val="-5"/>
                <w:sz w:val="18"/>
                <w:szCs w:val="18"/>
              </w:rPr>
              <w:t xml:space="preserve"> </w:t>
            </w:r>
            <w:r w:rsidRPr="00F918E7">
              <w:rPr>
                <w:rFonts w:ascii="Arial" w:hAnsi="Arial" w:cs="Arial"/>
                <w:sz w:val="18"/>
                <w:szCs w:val="18"/>
              </w:rPr>
              <w:t>be</w:t>
            </w:r>
            <w:r w:rsidRPr="00F918E7">
              <w:rPr>
                <w:rFonts w:ascii="Arial" w:hAnsi="Arial" w:cs="Arial"/>
                <w:spacing w:val="-6"/>
                <w:sz w:val="18"/>
                <w:szCs w:val="18"/>
              </w:rPr>
              <w:t xml:space="preserve"> </w:t>
            </w:r>
            <w:r w:rsidRPr="00F918E7">
              <w:rPr>
                <w:rFonts w:ascii="Arial" w:hAnsi="Arial" w:cs="Arial"/>
                <w:sz w:val="18"/>
                <w:szCs w:val="18"/>
              </w:rPr>
              <w:t>calculated</w:t>
            </w:r>
            <w:r w:rsidRPr="00F918E7">
              <w:rPr>
                <w:rFonts w:ascii="Arial" w:hAnsi="Arial" w:cs="Arial"/>
                <w:spacing w:val="-6"/>
                <w:sz w:val="18"/>
                <w:szCs w:val="18"/>
              </w:rPr>
              <w:t xml:space="preserve"> </w:t>
            </w:r>
            <w:r w:rsidRPr="00F918E7">
              <w:rPr>
                <w:rFonts w:ascii="Arial" w:hAnsi="Arial" w:cs="Arial"/>
                <w:sz w:val="18"/>
                <w:szCs w:val="18"/>
              </w:rPr>
              <w:t>as:</w:t>
            </w:r>
            <w:r w:rsidRPr="00F918E7">
              <w:rPr>
                <w:rFonts w:ascii="Arial" w:hAnsi="Arial" w:cs="Arial"/>
                <w:spacing w:val="40"/>
                <w:sz w:val="18"/>
                <w:szCs w:val="18"/>
              </w:rPr>
              <w:t xml:space="preserve"> </w:t>
            </w:r>
            <w:r w:rsidRPr="00F918E7">
              <w:rPr>
                <w:rFonts w:ascii="Arial" w:hAnsi="Arial" w:cs="Arial"/>
                <w:sz w:val="18"/>
                <w:szCs w:val="18"/>
              </w:rPr>
              <w:t>cash</w:t>
            </w:r>
            <w:r w:rsidRPr="00F918E7">
              <w:rPr>
                <w:rFonts w:ascii="Arial" w:hAnsi="Arial" w:cs="Arial"/>
                <w:spacing w:val="-6"/>
                <w:sz w:val="18"/>
                <w:szCs w:val="18"/>
              </w:rPr>
              <w:t xml:space="preserve"> </w:t>
            </w:r>
            <w:r w:rsidRPr="00F918E7">
              <w:rPr>
                <w:rFonts w:ascii="Arial" w:hAnsi="Arial" w:cs="Arial"/>
                <w:sz w:val="18"/>
                <w:szCs w:val="18"/>
              </w:rPr>
              <w:t>compensation at replacement cost for primary (and secondary crops if any) on affected land</w:t>
            </w:r>
            <w:r>
              <w:rPr>
                <w:rFonts w:ascii="Arial" w:hAnsi="Arial" w:cs="Arial"/>
                <w:sz w:val="18"/>
                <w:szCs w:val="18"/>
              </w:rPr>
              <w:t xml:space="preserve"> </w:t>
            </w:r>
            <w:r w:rsidRPr="00F918E7">
              <w:rPr>
                <w:rFonts w:ascii="Arial" w:hAnsi="Arial" w:cs="Arial"/>
                <w:sz w:val="18"/>
                <w:szCs w:val="18"/>
              </w:rPr>
              <w:t>based</w:t>
            </w:r>
            <w:r w:rsidRPr="00F918E7">
              <w:rPr>
                <w:rFonts w:ascii="Arial" w:hAnsi="Arial" w:cs="Arial"/>
                <w:spacing w:val="-4"/>
                <w:sz w:val="18"/>
                <w:szCs w:val="18"/>
              </w:rPr>
              <w:t xml:space="preserve"> </w:t>
            </w:r>
            <w:r w:rsidRPr="00F918E7">
              <w:rPr>
                <w:rFonts w:ascii="Arial" w:hAnsi="Arial" w:cs="Arial"/>
                <w:sz w:val="18"/>
                <w:szCs w:val="18"/>
              </w:rPr>
              <w:t>on</w:t>
            </w:r>
            <w:r w:rsidRPr="00F918E7">
              <w:rPr>
                <w:rFonts w:ascii="Arial" w:hAnsi="Arial" w:cs="Arial"/>
                <w:spacing w:val="-3"/>
                <w:sz w:val="18"/>
                <w:szCs w:val="18"/>
              </w:rPr>
              <w:t xml:space="preserve"> </w:t>
            </w:r>
            <w:r w:rsidRPr="00F918E7">
              <w:rPr>
                <w:rFonts w:ascii="Arial" w:hAnsi="Arial" w:cs="Arial"/>
                <w:sz w:val="18"/>
                <w:szCs w:val="18"/>
              </w:rPr>
              <w:t>1</w:t>
            </w:r>
            <w:r w:rsidRPr="00F918E7">
              <w:rPr>
                <w:rFonts w:ascii="Arial" w:hAnsi="Arial" w:cs="Arial"/>
                <w:spacing w:val="-4"/>
                <w:sz w:val="18"/>
                <w:szCs w:val="18"/>
              </w:rPr>
              <w:t xml:space="preserve"> </w:t>
            </w:r>
            <w:r w:rsidRPr="00F918E7">
              <w:rPr>
                <w:rFonts w:ascii="Arial" w:hAnsi="Arial" w:cs="Arial"/>
                <w:sz w:val="18"/>
                <w:szCs w:val="18"/>
              </w:rPr>
              <w:t>year</w:t>
            </w:r>
            <w:r w:rsidRPr="00F918E7">
              <w:rPr>
                <w:rFonts w:ascii="Arial" w:hAnsi="Arial" w:cs="Arial"/>
                <w:spacing w:val="-4"/>
                <w:sz w:val="18"/>
                <w:szCs w:val="18"/>
              </w:rPr>
              <w:t xml:space="preserve"> </w:t>
            </w:r>
            <w:r w:rsidRPr="00F918E7">
              <w:rPr>
                <w:rFonts w:ascii="Arial" w:hAnsi="Arial" w:cs="Arial"/>
                <w:sz w:val="18"/>
                <w:szCs w:val="18"/>
              </w:rPr>
              <w:t>production</w:t>
            </w:r>
            <w:r w:rsidRPr="00F918E7">
              <w:rPr>
                <w:rFonts w:ascii="Arial" w:hAnsi="Arial" w:cs="Arial"/>
                <w:spacing w:val="-3"/>
                <w:sz w:val="18"/>
                <w:szCs w:val="18"/>
              </w:rPr>
              <w:t xml:space="preserve"> </w:t>
            </w:r>
            <w:r w:rsidRPr="00F918E7">
              <w:rPr>
                <w:rFonts w:ascii="Arial" w:hAnsi="Arial" w:cs="Arial"/>
                <w:sz w:val="18"/>
                <w:szCs w:val="18"/>
              </w:rPr>
              <w:t>cost</w:t>
            </w:r>
            <w:r w:rsidRPr="00F918E7">
              <w:rPr>
                <w:rFonts w:ascii="Arial" w:hAnsi="Arial" w:cs="Arial"/>
                <w:spacing w:val="-4"/>
                <w:sz w:val="18"/>
                <w:szCs w:val="18"/>
              </w:rPr>
              <w:t xml:space="preserve"> </w:t>
            </w:r>
            <w:r w:rsidRPr="00F918E7">
              <w:rPr>
                <w:rFonts w:ascii="Arial" w:hAnsi="Arial" w:cs="Arial"/>
                <w:spacing w:val="-2"/>
                <w:sz w:val="18"/>
                <w:szCs w:val="18"/>
              </w:rPr>
              <w:t>(inputs).</w:t>
            </w:r>
          </w:p>
        </w:tc>
      </w:tr>
      <w:tr w:rsidR="00384A00" w:rsidRPr="00BE57B6" w:rsidTr="000470F7">
        <w:trPr>
          <w:gridAfter w:val="1"/>
          <w:wAfter w:w="56" w:type="dxa"/>
          <w:trHeight w:val="2766"/>
        </w:trPr>
        <w:tc>
          <w:tcPr>
            <w:tcW w:w="1548" w:type="dxa"/>
            <w:vMerge/>
          </w:tcPr>
          <w:p w:rsidR="00384A00" w:rsidRPr="00505652" w:rsidRDefault="00384A00" w:rsidP="00F918E7">
            <w:pPr>
              <w:pStyle w:val="TableParagraph"/>
              <w:rPr>
                <w:rFonts w:ascii="Arial" w:hAnsi="Arial" w:cs="Arial"/>
                <w:sz w:val="18"/>
                <w:szCs w:val="18"/>
              </w:rPr>
            </w:pPr>
          </w:p>
        </w:tc>
        <w:tc>
          <w:tcPr>
            <w:tcW w:w="2023" w:type="dxa"/>
            <w:gridSpan w:val="3"/>
          </w:tcPr>
          <w:p w:rsidR="00384A00" w:rsidRPr="00505652" w:rsidRDefault="00384A00" w:rsidP="00F918E7">
            <w:pPr>
              <w:pStyle w:val="TableParagraph"/>
              <w:spacing w:before="160" w:line="256" w:lineRule="auto"/>
              <w:ind w:left="107"/>
              <w:jc w:val="center"/>
              <w:rPr>
                <w:rFonts w:ascii="Arial" w:hAnsi="Arial" w:cs="Arial"/>
                <w:sz w:val="18"/>
                <w:szCs w:val="18"/>
              </w:rPr>
            </w:pPr>
            <w:r w:rsidRPr="00505652">
              <w:rPr>
                <w:rFonts w:ascii="Arial" w:hAnsi="Arial" w:cs="Arial"/>
                <w:sz w:val="18"/>
                <w:szCs w:val="18"/>
              </w:rPr>
              <w:t>Loss</w:t>
            </w:r>
            <w:r w:rsidRPr="00505652">
              <w:rPr>
                <w:rFonts w:ascii="Arial" w:hAnsi="Arial" w:cs="Arial"/>
                <w:spacing w:val="-15"/>
                <w:sz w:val="18"/>
                <w:szCs w:val="18"/>
              </w:rPr>
              <w:t xml:space="preserve"> </w:t>
            </w:r>
            <w:r w:rsidRPr="00505652">
              <w:rPr>
                <w:rFonts w:ascii="Arial" w:hAnsi="Arial" w:cs="Arial"/>
                <w:sz w:val="18"/>
                <w:szCs w:val="18"/>
              </w:rPr>
              <w:t>of</w:t>
            </w:r>
            <w:r w:rsidRPr="00505652">
              <w:rPr>
                <w:rFonts w:ascii="Arial" w:hAnsi="Arial" w:cs="Arial"/>
                <w:spacing w:val="-15"/>
                <w:sz w:val="18"/>
                <w:szCs w:val="18"/>
              </w:rPr>
              <w:t xml:space="preserve"> </w:t>
            </w:r>
            <w:r w:rsidRPr="00505652">
              <w:rPr>
                <w:rFonts w:ascii="Arial" w:hAnsi="Arial" w:cs="Arial"/>
                <w:sz w:val="18"/>
                <w:szCs w:val="18"/>
              </w:rPr>
              <w:t>productive (fruit) trees</w:t>
            </w:r>
          </w:p>
        </w:tc>
        <w:tc>
          <w:tcPr>
            <w:tcW w:w="2035" w:type="dxa"/>
          </w:tcPr>
          <w:p w:rsidR="00384A00" w:rsidRPr="00505652" w:rsidRDefault="00384A00" w:rsidP="00F918E7">
            <w:pPr>
              <w:pStyle w:val="TableParagraph"/>
              <w:spacing w:before="160" w:line="241" w:lineRule="exact"/>
              <w:ind w:left="107"/>
              <w:jc w:val="center"/>
              <w:rPr>
                <w:rFonts w:ascii="Arial" w:hAnsi="Arial" w:cs="Arial"/>
                <w:sz w:val="18"/>
                <w:szCs w:val="18"/>
              </w:rPr>
            </w:pPr>
            <w:r w:rsidRPr="00505652">
              <w:rPr>
                <w:rFonts w:ascii="Arial" w:hAnsi="Arial" w:cs="Arial"/>
                <w:sz w:val="18"/>
                <w:szCs w:val="18"/>
              </w:rPr>
              <w:t>All</w:t>
            </w:r>
            <w:r w:rsidRPr="00505652">
              <w:rPr>
                <w:rFonts w:ascii="Arial" w:hAnsi="Arial" w:cs="Arial"/>
                <w:spacing w:val="-2"/>
                <w:sz w:val="18"/>
                <w:szCs w:val="18"/>
              </w:rPr>
              <w:t xml:space="preserve"> </w:t>
            </w:r>
            <w:r w:rsidRPr="00505652">
              <w:rPr>
                <w:rFonts w:ascii="Arial" w:hAnsi="Arial" w:cs="Arial"/>
                <w:spacing w:val="-5"/>
                <w:sz w:val="18"/>
                <w:szCs w:val="18"/>
              </w:rPr>
              <w:t>APs</w:t>
            </w:r>
          </w:p>
        </w:tc>
        <w:tc>
          <w:tcPr>
            <w:tcW w:w="3749" w:type="dxa"/>
            <w:gridSpan w:val="2"/>
          </w:tcPr>
          <w:p w:rsidR="00384A00" w:rsidRPr="00DB3590" w:rsidRDefault="00384A00" w:rsidP="00F918E7">
            <w:pPr>
              <w:pStyle w:val="TableParagraph"/>
              <w:spacing w:line="264" w:lineRule="auto"/>
              <w:ind w:left="108" w:right="95"/>
              <w:jc w:val="both"/>
              <w:rPr>
                <w:rFonts w:ascii="Arial" w:hAnsi="Arial" w:cs="Arial"/>
                <w:sz w:val="18"/>
                <w:szCs w:val="18"/>
              </w:rPr>
            </w:pPr>
            <w:r w:rsidRPr="00505652">
              <w:rPr>
                <w:rFonts w:ascii="Arial" w:hAnsi="Arial" w:cs="Arial"/>
                <w:sz w:val="18"/>
                <w:szCs w:val="18"/>
              </w:rPr>
              <w:t>Cash</w:t>
            </w:r>
            <w:r w:rsidRPr="00505652">
              <w:rPr>
                <w:rFonts w:ascii="Arial" w:hAnsi="Arial" w:cs="Arial"/>
                <w:spacing w:val="-8"/>
                <w:sz w:val="18"/>
                <w:szCs w:val="18"/>
              </w:rPr>
              <w:t xml:space="preserve"> </w:t>
            </w:r>
            <w:r w:rsidRPr="00505652">
              <w:rPr>
                <w:rFonts w:ascii="Arial" w:hAnsi="Arial" w:cs="Arial"/>
                <w:sz w:val="18"/>
                <w:szCs w:val="18"/>
              </w:rPr>
              <w:t>compensation</w:t>
            </w:r>
            <w:r w:rsidRPr="00505652">
              <w:rPr>
                <w:rFonts w:ascii="Arial" w:hAnsi="Arial" w:cs="Arial"/>
                <w:spacing w:val="-8"/>
                <w:sz w:val="18"/>
                <w:szCs w:val="18"/>
              </w:rPr>
              <w:t xml:space="preserve"> </w:t>
            </w:r>
            <w:r w:rsidRPr="00505652">
              <w:rPr>
                <w:rFonts w:ascii="Arial" w:hAnsi="Arial" w:cs="Arial"/>
                <w:sz w:val="18"/>
                <w:szCs w:val="18"/>
              </w:rPr>
              <w:t>based</w:t>
            </w:r>
            <w:r w:rsidRPr="00505652">
              <w:rPr>
                <w:rFonts w:ascii="Arial" w:hAnsi="Arial" w:cs="Arial"/>
                <w:spacing w:val="-7"/>
                <w:sz w:val="18"/>
                <w:szCs w:val="18"/>
              </w:rPr>
              <w:t xml:space="preserve"> </w:t>
            </w:r>
            <w:r w:rsidRPr="00505652">
              <w:rPr>
                <w:rFonts w:ascii="Arial" w:hAnsi="Arial" w:cs="Arial"/>
                <w:sz w:val="18"/>
                <w:szCs w:val="18"/>
              </w:rPr>
              <w:t>on</w:t>
            </w:r>
            <w:r w:rsidRPr="00505652">
              <w:rPr>
                <w:rFonts w:ascii="Arial" w:hAnsi="Arial" w:cs="Arial"/>
                <w:spacing w:val="-8"/>
                <w:sz w:val="18"/>
                <w:szCs w:val="18"/>
              </w:rPr>
              <w:t xml:space="preserve"> </w:t>
            </w:r>
            <w:r w:rsidRPr="00505652">
              <w:rPr>
                <w:rFonts w:ascii="Arial" w:hAnsi="Arial" w:cs="Arial"/>
                <w:sz w:val="18"/>
                <w:szCs w:val="18"/>
              </w:rPr>
              <w:t>replacement cost calculated using the average income for past 3 years multiplied by the affected area</w:t>
            </w:r>
            <w:r w:rsidRPr="00505652">
              <w:rPr>
                <w:rFonts w:ascii="Arial" w:hAnsi="Arial" w:cs="Arial"/>
                <w:spacing w:val="-2"/>
                <w:sz w:val="18"/>
                <w:szCs w:val="18"/>
              </w:rPr>
              <w:t xml:space="preserve"> </w:t>
            </w:r>
            <w:r w:rsidRPr="00505652">
              <w:rPr>
                <w:rFonts w:ascii="Arial" w:hAnsi="Arial" w:cs="Arial"/>
                <w:sz w:val="18"/>
                <w:szCs w:val="18"/>
              </w:rPr>
              <w:t>and</w:t>
            </w:r>
            <w:r w:rsidRPr="00505652">
              <w:rPr>
                <w:rFonts w:ascii="Arial" w:hAnsi="Arial" w:cs="Arial"/>
                <w:spacing w:val="-4"/>
                <w:sz w:val="18"/>
                <w:szCs w:val="18"/>
              </w:rPr>
              <w:t xml:space="preserve"> </w:t>
            </w:r>
            <w:r w:rsidRPr="00505652">
              <w:rPr>
                <w:rFonts w:ascii="Arial" w:hAnsi="Arial" w:cs="Arial"/>
                <w:sz w:val="18"/>
                <w:szCs w:val="18"/>
              </w:rPr>
              <w:t>multiplied</w:t>
            </w:r>
            <w:r w:rsidRPr="00505652">
              <w:rPr>
                <w:rFonts w:ascii="Arial" w:hAnsi="Arial" w:cs="Arial"/>
                <w:spacing w:val="-2"/>
                <w:sz w:val="18"/>
                <w:szCs w:val="18"/>
              </w:rPr>
              <w:t xml:space="preserve"> </w:t>
            </w:r>
            <w:r w:rsidRPr="00505652">
              <w:rPr>
                <w:rFonts w:ascii="Arial" w:hAnsi="Arial" w:cs="Arial"/>
                <w:sz w:val="18"/>
                <w:szCs w:val="18"/>
              </w:rPr>
              <w:t>by</w:t>
            </w:r>
            <w:r w:rsidRPr="00505652">
              <w:rPr>
                <w:rFonts w:ascii="Arial" w:hAnsi="Arial" w:cs="Arial"/>
                <w:spacing w:val="-2"/>
                <w:sz w:val="18"/>
                <w:szCs w:val="18"/>
              </w:rPr>
              <w:t xml:space="preserve"> </w:t>
            </w:r>
            <w:r w:rsidRPr="00505652">
              <w:rPr>
                <w:rFonts w:ascii="Arial" w:hAnsi="Arial" w:cs="Arial"/>
                <w:sz w:val="18"/>
                <w:szCs w:val="18"/>
              </w:rPr>
              <w:t>the</w:t>
            </w:r>
            <w:r w:rsidRPr="00505652">
              <w:rPr>
                <w:rFonts w:ascii="Arial" w:hAnsi="Arial" w:cs="Arial"/>
                <w:spacing w:val="-4"/>
                <w:sz w:val="18"/>
                <w:szCs w:val="18"/>
              </w:rPr>
              <w:t xml:space="preserve"> </w:t>
            </w:r>
            <w:r w:rsidRPr="00505652">
              <w:rPr>
                <w:rFonts w:ascii="Arial" w:hAnsi="Arial" w:cs="Arial"/>
                <w:sz w:val="18"/>
                <w:szCs w:val="18"/>
              </w:rPr>
              <w:t>number</w:t>
            </w:r>
            <w:r w:rsidRPr="00505652">
              <w:rPr>
                <w:rFonts w:ascii="Arial" w:hAnsi="Arial" w:cs="Arial"/>
                <w:spacing w:val="-3"/>
                <w:sz w:val="18"/>
                <w:szCs w:val="18"/>
              </w:rPr>
              <w:t xml:space="preserve"> </w:t>
            </w:r>
            <w:r w:rsidRPr="00505652">
              <w:rPr>
                <w:rFonts w:ascii="Arial" w:hAnsi="Arial" w:cs="Arial"/>
                <w:sz w:val="18"/>
                <w:szCs w:val="18"/>
              </w:rPr>
              <w:t>of</w:t>
            </w:r>
            <w:r w:rsidRPr="00505652">
              <w:rPr>
                <w:rFonts w:ascii="Arial" w:hAnsi="Arial" w:cs="Arial"/>
                <w:spacing w:val="-3"/>
                <w:sz w:val="18"/>
                <w:szCs w:val="18"/>
              </w:rPr>
              <w:t xml:space="preserve"> </w:t>
            </w:r>
            <w:r w:rsidRPr="00505652">
              <w:rPr>
                <w:rFonts w:ascii="Arial" w:hAnsi="Arial" w:cs="Arial"/>
                <w:sz w:val="18"/>
                <w:szCs w:val="18"/>
              </w:rPr>
              <w:t xml:space="preserve">years to regrow a new tree up to the same productive age plus cost of </w:t>
            </w:r>
            <w:r w:rsidRPr="00BB05EF">
              <w:rPr>
                <w:rFonts w:ascii="Arial" w:hAnsi="Arial" w:cs="Arial"/>
                <w:sz w:val="18"/>
                <w:szCs w:val="18"/>
              </w:rPr>
              <w:t>saplings</w:t>
            </w:r>
            <w:r w:rsidRPr="00DB3590">
              <w:rPr>
                <w:rFonts w:ascii="Arial" w:hAnsi="Arial" w:cs="Arial"/>
                <w:sz w:val="18"/>
                <w:szCs w:val="18"/>
              </w:rPr>
              <w:t>.</w:t>
            </w:r>
          </w:p>
          <w:p w:rsidR="00384A00" w:rsidRPr="00DB3590" w:rsidRDefault="00384A00" w:rsidP="00F918E7">
            <w:pPr>
              <w:pStyle w:val="TableParagraph"/>
              <w:spacing w:before="24"/>
              <w:rPr>
                <w:rFonts w:ascii="Arial" w:hAnsi="Arial" w:cs="Arial"/>
                <w:sz w:val="18"/>
                <w:szCs w:val="18"/>
              </w:rPr>
            </w:pPr>
          </w:p>
          <w:p w:rsidR="00384A00" w:rsidRPr="00DB3590" w:rsidRDefault="00384A00" w:rsidP="00F918E7">
            <w:pPr>
              <w:pStyle w:val="TableParagraph"/>
              <w:spacing w:line="264" w:lineRule="auto"/>
              <w:ind w:left="108" w:right="95"/>
              <w:jc w:val="both"/>
              <w:rPr>
                <w:rFonts w:ascii="Arial" w:hAnsi="Arial" w:cs="Arial"/>
                <w:sz w:val="18"/>
                <w:szCs w:val="18"/>
              </w:rPr>
            </w:pPr>
            <w:r w:rsidRPr="00996D5C">
              <w:rPr>
                <w:rFonts w:ascii="Arial" w:hAnsi="Arial" w:cs="Arial"/>
                <w:sz w:val="18"/>
                <w:szCs w:val="18"/>
              </w:rPr>
              <w:t>Plus,</w:t>
            </w:r>
            <w:r w:rsidRPr="00DB3590">
              <w:rPr>
                <w:rFonts w:ascii="Arial" w:hAnsi="Arial" w:cs="Arial"/>
                <w:sz w:val="18"/>
                <w:szCs w:val="18"/>
              </w:rPr>
              <w:t xml:space="preserve"> cash compensation based on the market</w:t>
            </w:r>
            <w:r w:rsidRPr="00DB3590">
              <w:rPr>
                <w:rFonts w:ascii="Arial" w:hAnsi="Arial" w:cs="Arial"/>
                <w:spacing w:val="-9"/>
                <w:sz w:val="18"/>
                <w:szCs w:val="18"/>
              </w:rPr>
              <w:t xml:space="preserve"> </w:t>
            </w:r>
            <w:r w:rsidRPr="00DB3590">
              <w:rPr>
                <w:rFonts w:ascii="Arial" w:hAnsi="Arial" w:cs="Arial"/>
                <w:sz w:val="18"/>
                <w:szCs w:val="18"/>
              </w:rPr>
              <w:t>value</w:t>
            </w:r>
            <w:r w:rsidRPr="00DB3590">
              <w:rPr>
                <w:rFonts w:ascii="Arial" w:hAnsi="Arial" w:cs="Arial"/>
                <w:spacing w:val="-7"/>
                <w:sz w:val="18"/>
                <w:szCs w:val="18"/>
              </w:rPr>
              <w:t xml:space="preserve"> </w:t>
            </w:r>
            <w:r w:rsidRPr="00DB3590">
              <w:rPr>
                <w:rFonts w:ascii="Arial" w:hAnsi="Arial" w:cs="Arial"/>
                <w:sz w:val="18"/>
                <w:szCs w:val="18"/>
              </w:rPr>
              <w:t>of</w:t>
            </w:r>
            <w:r w:rsidRPr="00DB3590">
              <w:rPr>
                <w:rFonts w:ascii="Arial" w:hAnsi="Arial" w:cs="Arial"/>
                <w:spacing w:val="-9"/>
                <w:sz w:val="18"/>
                <w:szCs w:val="18"/>
              </w:rPr>
              <w:t xml:space="preserve"> </w:t>
            </w:r>
            <w:r w:rsidRPr="00DB3590">
              <w:rPr>
                <w:rFonts w:ascii="Arial" w:hAnsi="Arial" w:cs="Arial"/>
                <w:sz w:val="18"/>
                <w:szCs w:val="18"/>
              </w:rPr>
              <w:t>the</w:t>
            </w:r>
            <w:r w:rsidRPr="00DB3590">
              <w:rPr>
                <w:rFonts w:ascii="Arial" w:hAnsi="Arial" w:cs="Arial"/>
                <w:spacing w:val="-7"/>
                <w:sz w:val="18"/>
                <w:szCs w:val="18"/>
              </w:rPr>
              <w:t xml:space="preserve"> </w:t>
            </w:r>
            <w:r w:rsidRPr="00DB3590">
              <w:rPr>
                <w:rFonts w:ascii="Arial" w:hAnsi="Arial" w:cs="Arial"/>
                <w:sz w:val="18"/>
                <w:szCs w:val="18"/>
              </w:rPr>
              <w:t>wood</w:t>
            </w:r>
            <w:r w:rsidRPr="00DB3590">
              <w:rPr>
                <w:rFonts w:ascii="Arial" w:hAnsi="Arial" w:cs="Arial"/>
                <w:spacing w:val="-10"/>
                <w:sz w:val="18"/>
                <w:szCs w:val="18"/>
              </w:rPr>
              <w:t xml:space="preserve"> </w:t>
            </w:r>
            <w:r w:rsidRPr="00DB3590">
              <w:rPr>
                <w:rFonts w:ascii="Arial" w:hAnsi="Arial" w:cs="Arial"/>
                <w:sz w:val="18"/>
                <w:szCs w:val="18"/>
              </w:rPr>
              <w:t>as</w:t>
            </w:r>
            <w:r w:rsidRPr="00DB3590">
              <w:rPr>
                <w:rFonts w:ascii="Arial" w:hAnsi="Arial" w:cs="Arial"/>
                <w:spacing w:val="-8"/>
                <w:sz w:val="18"/>
                <w:szCs w:val="18"/>
              </w:rPr>
              <w:t xml:space="preserve"> </w:t>
            </w:r>
            <w:r w:rsidRPr="00DB3590">
              <w:rPr>
                <w:rFonts w:ascii="Arial" w:hAnsi="Arial" w:cs="Arial"/>
                <w:sz w:val="18"/>
                <w:szCs w:val="18"/>
              </w:rPr>
              <w:t>determined</w:t>
            </w:r>
            <w:r w:rsidRPr="00DB3590">
              <w:rPr>
                <w:rFonts w:ascii="Arial" w:hAnsi="Arial" w:cs="Arial"/>
                <w:spacing w:val="-7"/>
                <w:sz w:val="18"/>
                <w:szCs w:val="18"/>
              </w:rPr>
              <w:t xml:space="preserve"> </w:t>
            </w:r>
            <w:r w:rsidRPr="00DB3590">
              <w:rPr>
                <w:rFonts w:ascii="Arial" w:hAnsi="Arial" w:cs="Arial"/>
                <w:sz w:val="18"/>
                <w:szCs w:val="18"/>
              </w:rPr>
              <w:t>by an evaluation company.</w:t>
            </w:r>
          </w:p>
          <w:p w:rsidR="00384A00" w:rsidRPr="00DB3590" w:rsidRDefault="00384A00" w:rsidP="00F918E7">
            <w:pPr>
              <w:pStyle w:val="TableParagraph"/>
              <w:ind w:left="108"/>
              <w:jc w:val="both"/>
              <w:rPr>
                <w:rFonts w:ascii="Arial" w:hAnsi="Arial" w:cs="Arial"/>
                <w:sz w:val="18"/>
                <w:szCs w:val="18"/>
              </w:rPr>
            </w:pPr>
            <w:r w:rsidRPr="00DB3590">
              <w:rPr>
                <w:rFonts w:ascii="Arial" w:hAnsi="Arial" w:cs="Arial"/>
                <w:sz w:val="18"/>
                <w:szCs w:val="18"/>
              </w:rPr>
              <w:t>Felled</w:t>
            </w:r>
            <w:r w:rsidRPr="00DB3590">
              <w:rPr>
                <w:rFonts w:ascii="Arial" w:hAnsi="Arial" w:cs="Arial"/>
                <w:spacing w:val="-9"/>
                <w:sz w:val="18"/>
                <w:szCs w:val="18"/>
              </w:rPr>
              <w:t xml:space="preserve"> </w:t>
            </w:r>
            <w:r w:rsidRPr="00DB3590">
              <w:rPr>
                <w:rFonts w:ascii="Arial" w:hAnsi="Arial" w:cs="Arial"/>
                <w:sz w:val="18"/>
                <w:szCs w:val="18"/>
              </w:rPr>
              <w:t>fruit</w:t>
            </w:r>
            <w:r w:rsidRPr="00DB3590">
              <w:rPr>
                <w:rFonts w:ascii="Arial" w:hAnsi="Arial" w:cs="Arial"/>
                <w:spacing w:val="-10"/>
                <w:sz w:val="18"/>
                <w:szCs w:val="18"/>
              </w:rPr>
              <w:t xml:space="preserve"> </w:t>
            </w:r>
            <w:r w:rsidRPr="00DB3590">
              <w:rPr>
                <w:rFonts w:ascii="Arial" w:hAnsi="Arial" w:cs="Arial"/>
                <w:sz w:val="18"/>
                <w:szCs w:val="18"/>
              </w:rPr>
              <w:t>trees</w:t>
            </w:r>
            <w:r w:rsidRPr="00DB3590">
              <w:rPr>
                <w:rFonts w:ascii="Arial" w:hAnsi="Arial" w:cs="Arial"/>
                <w:spacing w:val="-10"/>
                <w:sz w:val="18"/>
                <w:szCs w:val="18"/>
              </w:rPr>
              <w:t xml:space="preserve"> </w:t>
            </w:r>
            <w:r w:rsidRPr="00DB3590">
              <w:rPr>
                <w:rFonts w:ascii="Arial" w:hAnsi="Arial" w:cs="Arial"/>
                <w:sz w:val="18"/>
                <w:szCs w:val="18"/>
              </w:rPr>
              <w:t>will</w:t>
            </w:r>
            <w:r w:rsidRPr="00DB3590">
              <w:rPr>
                <w:rFonts w:ascii="Arial" w:hAnsi="Arial" w:cs="Arial"/>
                <w:spacing w:val="-8"/>
                <w:sz w:val="18"/>
                <w:szCs w:val="18"/>
              </w:rPr>
              <w:t xml:space="preserve"> </w:t>
            </w:r>
            <w:r w:rsidRPr="00DB3590">
              <w:rPr>
                <w:rFonts w:ascii="Arial" w:hAnsi="Arial" w:cs="Arial"/>
                <w:sz w:val="18"/>
                <w:szCs w:val="18"/>
              </w:rPr>
              <w:t>be</w:t>
            </w:r>
            <w:r w:rsidRPr="00DB3590">
              <w:rPr>
                <w:rFonts w:ascii="Arial" w:hAnsi="Arial" w:cs="Arial"/>
                <w:spacing w:val="-8"/>
                <w:sz w:val="18"/>
                <w:szCs w:val="18"/>
              </w:rPr>
              <w:t xml:space="preserve"> </w:t>
            </w:r>
            <w:r w:rsidRPr="00DB3590">
              <w:rPr>
                <w:rFonts w:ascii="Arial" w:hAnsi="Arial" w:cs="Arial"/>
                <w:sz w:val="18"/>
                <w:szCs w:val="18"/>
              </w:rPr>
              <w:t>kept</w:t>
            </w:r>
            <w:r w:rsidRPr="00DB3590">
              <w:rPr>
                <w:rFonts w:ascii="Arial" w:hAnsi="Arial" w:cs="Arial"/>
                <w:spacing w:val="-10"/>
                <w:sz w:val="18"/>
                <w:szCs w:val="18"/>
              </w:rPr>
              <w:t xml:space="preserve"> </w:t>
            </w:r>
            <w:r w:rsidRPr="00DB3590">
              <w:rPr>
                <w:rFonts w:ascii="Arial" w:hAnsi="Arial" w:cs="Arial"/>
                <w:sz w:val="18"/>
                <w:szCs w:val="18"/>
              </w:rPr>
              <w:t>by</w:t>
            </w:r>
            <w:r w:rsidRPr="00DB3590">
              <w:rPr>
                <w:rFonts w:ascii="Arial" w:hAnsi="Arial" w:cs="Arial"/>
                <w:spacing w:val="-8"/>
                <w:sz w:val="18"/>
                <w:szCs w:val="18"/>
              </w:rPr>
              <w:t xml:space="preserve"> </w:t>
            </w:r>
            <w:r w:rsidRPr="00DB3590">
              <w:rPr>
                <w:rFonts w:ascii="Arial" w:hAnsi="Arial" w:cs="Arial"/>
                <w:sz w:val="18"/>
                <w:szCs w:val="18"/>
              </w:rPr>
              <w:t>APs</w:t>
            </w:r>
            <w:r w:rsidRPr="00DB3590">
              <w:rPr>
                <w:rFonts w:ascii="Arial" w:hAnsi="Arial" w:cs="Arial"/>
                <w:spacing w:val="-11"/>
                <w:sz w:val="18"/>
                <w:szCs w:val="18"/>
              </w:rPr>
              <w:t xml:space="preserve"> </w:t>
            </w:r>
            <w:r w:rsidRPr="00DB3590">
              <w:rPr>
                <w:rFonts w:ascii="Arial" w:hAnsi="Arial" w:cs="Arial"/>
                <w:sz w:val="18"/>
                <w:szCs w:val="18"/>
              </w:rPr>
              <w:t>with</w:t>
            </w:r>
            <w:r w:rsidRPr="00DB3590">
              <w:rPr>
                <w:rFonts w:ascii="Arial" w:hAnsi="Arial" w:cs="Arial"/>
                <w:spacing w:val="-8"/>
                <w:sz w:val="18"/>
                <w:szCs w:val="18"/>
              </w:rPr>
              <w:t xml:space="preserve"> </w:t>
            </w:r>
            <w:r w:rsidRPr="00DB3590">
              <w:rPr>
                <w:rFonts w:ascii="Arial" w:hAnsi="Arial" w:cs="Arial"/>
                <w:spacing w:val="-5"/>
                <w:sz w:val="18"/>
                <w:szCs w:val="18"/>
              </w:rPr>
              <w:t>no</w:t>
            </w:r>
          </w:p>
          <w:p w:rsidR="00384A00" w:rsidRPr="00DB3590" w:rsidRDefault="00384A00" w:rsidP="00F918E7">
            <w:pPr>
              <w:pStyle w:val="TableParagraph"/>
              <w:spacing w:before="23"/>
              <w:ind w:left="108"/>
              <w:jc w:val="both"/>
              <w:rPr>
                <w:rFonts w:ascii="Arial" w:hAnsi="Arial" w:cs="Arial"/>
                <w:sz w:val="18"/>
                <w:szCs w:val="18"/>
              </w:rPr>
            </w:pPr>
            <w:r w:rsidRPr="00DB3590">
              <w:rPr>
                <w:rFonts w:ascii="Arial" w:hAnsi="Arial" w:cs="Arial"/>
                <w:sz w:val="18"/>
                <w:szCs w:val="18"/>
              </w:rPr>
              <w:t>deduction</w:t>
            </w:r>
            <w:r w:rsidRPr="00DB3590">
              <w:rPr>
                <w:rFonts w:ascii="Arial" w:hAnsi="Arial" w:cs="Arial"/>
                <w:spacing w:val="-5"/>
                <w:sz w:val="18"/>
                <w:szCs w:val="18"/>
              </w:rPr>
              <w:t xml:space="preserve"> </w:t>
            </w:r>
            <w:r w:rsidRPr="00DB3590">
              <w:rPr>
                <w:rFonts w:ascii="Arial" w:hAnsi="Arial" w:cs="Arial"/>
                <w:sz w:val="18"/>
                <w:szCs w:val="18"/>
              </w:rPr>
              <w:t>from</w:t>
            </w:r>
            <w:r w:rsidRPr="00DB3590">
              <w:rPr>
                <w:rFonts w:ascii="Arial" w:hAnsi="Arial" w:cs="Arial"/>
                <w:spacing w:val="-5"/>
                <w:sz w:val="18"/>
                <w:szCs w:val="18"/>
              </w:rPr>
              <w:t xml:space="preserve"> </w:t>
            </w:r>
            <w:r w:rsidRPr="00DB3590">
              <w:rPr>
                <w:rFonts w:ascii="Arial" w:hAnsi="Arial" w:cs="Arial"/>
                <w:sz w:val="18"/>
                <w:szCs w:val="18"/>
              </w:rPr>
              <w:t>the</w:t>
            </w:r>
            <w:r w:rsidRPr="00DB3590">
              <w:rPr>
                <w:rFonts w:ascii="Arial" w:hAnsi="Arial" w:cs="Arial"/>
                <w:spacing w:val="-4"/>
                <w:sz w:val="18"/>
                <w:szCs w:val="18"/>
              </w:rPr>
              <w:t xml:space="preserve"> </w:t>
            </w:r>
            <w:r w:rsidRPr="00DB3590">
              <w:rPr>
                <w:rFonts w:ascii="Arial" w:hAnsi="Arial" w:cs="Arial"/>
                <w:spacing w:val="-2"/>
                <w:sz w:val="18"/>
                <w:szCs w:val="18"/>
              </w:rPr>
              <w:t>compensation.</w:t>
            </w:r>
          </w:p>
        </w:tc>
      </w:tr>
      <w:tr w:rsidR="00384A00" w:rsidRPr="00BE57B6" w:rsidTr="000470F7">
        <w:trPr>
          <w:gridAfter w:val="1"/>
          <w:wAfter w:w="56" w:type="dxa"/>
          <w:trHeight w:val="1545"/>
        </w:trPr>
        <w:tc>
          <w:tcPr>
            <w:tcW w:w="1548" w:type="dxa"/>
            <w:vMerge/>
          </w:tcPr>
          <w:p w:rsidR="00384A00" w:rsidRPr="00505652" w:rsidRDefault="00384A00" w:rsidP="00F918E7">
            <w:pPr>
              <w:pStyle w:val="TableParagraph"/>
              <w:rPr>
                <w:rFonts w:ascii="Arial" w:hAnsi="Arial" w:cs="Arial"/>
                <w:sz w:val="18"/>
                <w:szCs w:val="18"/>
              </w:rPr>
            </w:pPr>
          </w:p>
        </w:tc>
        <w:tc>
          <w:tcPr>
            <w:tcW w:w="2023" w:type="dxa"/>
            <w:gridSpan w:val="3"/>
          </w:tcPr>
          <w:p w:rsidR="00384A00" w:rsidRPr="00505652" w:rsidRDefault="00384A00" w:rsidP="00F918E7">
            <w:pPr>
              <w:pStyle w:val="TableParagraph"/>
              <w:spacing w:before="160" w:line="259" w:lineRule="auto"/>
              <w:ind w:left="107"/>
              <w:jc w:val="center"/>
              <w:rPr>
                <w:rFonts w:ascii="Arial" w:hAnsi="Arial" w:cs="Arial"/>
                <w:sz w:val="18"/>
                <w:szCs w:val="18"/>
              </w:rPr>
            </w:pPr>
            <w:r w:rsidRPr="00505652">
              <w:rPr>
                <w:rFonts w:ascii="Arial" w:hAnsi="Arial" w:cs="Arial"/>
                <w:sz w:val="18"/>
                <w:szCs w:val="18"/>
              </w:rPr>
              <w:t>Loss of non- productive</w:t>
            </w:r>
            <w:r w:rsidRPr="00505652">
              <w:rPr>
                <w:rFonts w:ascii="Arial" w:hAnsi="Arial" w:cs="Arial"/>
                <w:spacing w:val="-15"/>
                <w:sz w:val="18"/>
                <w:szCs w:val="18"/>
              </w:rPr>
              <w:t xml:space="preserve"> </w:t>
            </w:r>
            <w:r w:rsidRPr="00505652">
              <w:rPr>
                <w:rFonts w:ascii="Arial" w:hAnsi="Arial" w:cs="Arial"/>
                <w:sz w:val="18"/>
                <w:szCs w:val="18"/>
              </w:rPr>
              <w:t xml:space="preserve">(timber) </w:t>
            </w:r>
            <w:r w:rsidRPr="00505652">
              <w:rPr>
                <w:rFonts w:ascii="Arial" w:hAnsi="Arial" w:cs="Arial"/>
                <w:spacing w:val="-4"/>
                <w:sz w:val="18"/>
                <w:szCs w:val="18"/>
              </w:rPr>
              <w:t>trees</w:t>
            </w:r>
          </w:p>
        </w:tc>
        <w:tc>
          <w:tcPr>
            <w:tcW w:w="2035" w:type="dxa"/>
          </w:tcPr>
          <w:p w:rsidR="00384A00" w:rsidRPr="00505652" w:rsidRDefault="00384A00" w:rsidP="00F918E7">
            <w:pPr>
              <w:pStyle w:val="TableParagraph"/>
              <w:spacing w:before="160" w:line="241" w:lineRule="exact"/>
              <w:ind w:left="107"/>
              <w:jc w:val="center"/>
              <w:rPr>
                <w:rFonts w:ascii="Arial" w:hAnsi="Arial" w:cs="Arial"/>
                <w:sz w:val="18"/>
                <w:szCs w:val="18"/>
              </w:rPr>
            </w:pPr>
            <w:r w:rsidRPr="00505652">
              <w:rPr>
                <w:rFonts w:ascii="Arial" w:hAnsi="Arial" w:cs="Arial"/>
                <w:sz w:val="18"/>
                <w:szCs w:val="18"/>
              </w:rPr>
              <w:t>All</w:t>
            </w:r>
            <w:r w:rsidRPr="00505652">
              <w:rPr>
                <w:rFonts w:ascii="Arial" w:hAnsi="Arial" w:cs="Arial"/>
                <w:spacing w:val="-2"/>
                <w:sz w:val="18"/>
                <w:szCs w:val="18"/>
              </w:rPr>
              <w:t xml:space="preserve"> </w:t>
            </w:r>
            <w:r w:rsidRPr="00505652">
              <w:rPr>
                <w:rFonts w:ascii="Arial" w:hAnsi="Arial" w:cs="Arial"/>
                <w:spacing w:val="-5"/>
                <w:sz w:val="18"/>
                <w:szCs w:val="18"/>
              </w:rPr>
              <w:t>APs</w:t>
            </w:r>
          </w:p>
        </w:tc>
        <w:tc>
          <w:tcPr>
            <w:tcW w:w="3749" w:type="dxa"/>
            <w:gridSpan w:val="2"/>
          </w:tcPr>
          <w:p w:rsidR="00384A00" w:rsidRPr="00505652" w:rsidRDefault="00384A00" w:rsidP="00F918E7">
            <w:pPr>
              <w:pStyle w:val="TableParagraph"/>
              <w:spacing w:before="160" w:line="264" w:lineRule="auto"/>
              <w:ind w:left="108" w:right="94"/>
              <w:jc w:val="both"/>
              <w:rPr>
                <w:rFonts w:ascii="Arial" w:hAnsi="Arial" w:cs="Arial"/>
                <w:sz w:val="18"/>
                <w:szCs w:val="18"/>
              </w:rPr>
            </w:pPr>
            <w:r w:rsidRPr="00505652">
              <w:rPr>
                <w:rFonts w:ascii="Arial" w:hAnsi="Arial" w:cs="Arial"/>
                <w:sz w:val="18"/>
                <w:szCs w:val="18"/>
              </w:rPr>
              <w:t>Cash</w:t>
            </w:r>
            <w:r w:rsidRPr="00505652">
              <w:rPr>
                <w:rFonts w:ascii="Arial" w:hAnsi="Arial" w:cs="Arial"/>
                <w:spacing w:val="-1"/>
                <w:sz w:val="18"/>
                <w:szCs w:val="18"/>
              </w:rPr>
              <w:t xml:space="preserve"> </w:t>
            </w:r>
            <w:r w:rsidRPr="00505652">
              <w:rPr>
                <w:rFonts w:ascii="Arial" w:hAnsi="Arial" w:cs="Arial"/>
                <w:sz w:val="18"/>
                <w:szCs w:val="18"/>
              </w:rPr>
              <w:t>compensation</w:t>
            </w:r>
            <w:r w:rsidRPr="00505652">
              <w:rPr>
                <w:rFonts w:ascii="Arial" w:hAnsi="Arial" w:cs="Arial"/>
                <w:spacing w:val="-1"/>
                <w:sz w:val="18"/>
                <w:szCs w:val="18"/>
              </w:rPr>
              <w:t xml:space="preserve"> </w:t>
            </w:r>
            <w:r w:rsidRPr="00505652">
              <w:rPr>
                <w:rFonts w:ascii="Arial" w:hAnsi="Arial" w:cs="Arial"/>
                <w:sz w:val="18"/>
                <w:szCs w:val="18"/>
              </w:rPr>
              <w:t>for</w:t>
            </w:r>
            <w:r w:rsidRPr="00505652">
              <w:rPr>
                <w:rFonts w:ascii="Arial" w:hAnsi="Arial" w:cs="Arial"/>
                <w:spacing w:val="-2"/>
                <w:sz w:val="18"/>
                <w:szCs w:val="18"/>
              </w:rPr>
              <w:t xml:space="preserve"> </w:t>
            </w:r>
            <w:r w:rsidRPr="00505652">
              <w:rPr>
                <w:rFonts w:ascii="Arial" w:hAnsi="Arial" w:cs="Arial"/>
                <w:sz w:val="18"/>
                <w:szCs w:val="18"/>
              </w:rPr>
              <w:t>timber</w:t>
            </w:r>
            <w:r w:rsidRPr="00505652">
              <w:rPr>
                <w:rFonts w:ascii="Arial" w:hAnsi="Arial" w:cs="Arial"/>
                <w:spacing w:val="-2"/>
                <w:sz w:val="18"/>
                <w:szCs w:val="18"/>
              </w:rPr>
              <w:t xml:space="preserve"> </w:t>
            </w:r>
            <w:r w:rsidRPr="00505652">
              <w:rPr>
                <w:rFonts w:ascii="Arial" w:hAnsi="Arial" w:cs="Arial"/>
                <w:sz w:val="18"/>
                <w:szCs w:val="18"/>
              </w:rPr>
              <w:t>trees</w:t>
            </w:r>
            <w:r w:rsidRPr="00505652">
              <w:rPr>
                <w:rFonts w:ascii="Arial" w:hAnsi="Arial" w:cs="Arial"/>
                <w:spacing w:val="-1"/>
                <w:sz w:val="18"/>
                <w:szCs w:val="18"/>
              </w:rPr>
              <w:t xml:space="preserve"> </w:t>
            </w:r>
            <w:r w:rsidRPr="00505652">
              <w:rPr>
                <w:rFonts w:ascii="Arial" w:hAnsi="Arial" w:cs="Arial"/>
                <w:sz w:val="18"/>
                <w:szCs w:val="18"/>
              </w:rPr>
              <w:t>will be compensated</w:t>
            </w:r>
            <w:r w:rsidRPr="00505652">
              <w:rPr>
                <w:rFonts w:ascii="Arial" w:hAnsi="Arial" w:cs="Arial"/>
                <w:spacing w:val="-10"/>
                <w:sz w:val="18"/>
                <w:szCs w:val="18"/>
              </w:rPr>
              <w:t xml:space="preserve"> </w:t>
            </w:r>
            <w:r w:rsidRPr="00505652">
              <w:rPr>
                <w:rFonts w:ascii="Arial" w:hAnsi="Arial" w:cs="Arial"/>
                <w:sz w:val="18"/>
                <w:szCs w:val="18"/>
              </w:rPr>
              <w:t>based</w:t>
            </w:r>
            <w:r w:rsidRPr="00505652">
              <w:rPr>
                <w:rFonts w:ascii="Arial" w:hAnsi="Arial" w:cs="Arial"/>
                <w:spacing w:val="-10"/>
                <w:sz w:val="18"/>
                <w:szCs w:val="18"/>
              </w:rPr>
              <w:t xml:space="preserve"> </w:t>
            </w:r>
            <w:r w:rsidRPr="00505652">
              <w:rPr>
                <w:rFonts w:ascii="Arial" w:hAnsi="Arial" w:cs="Arial"/>
                <w:sz w:val="18"/>
                <w:szCs w:val="18"/>
              </w:rPr>
              <w:t>on</w:t>
            </w:r>
            <w:r w:rsidRPr="00505652">
              <w:rPr>
                <w:rFonts w:ascii="Arial" w:hAnsi="Arial" w:cs="Arial"/>
                <w:spacing w:val="-12"/>
                <w:sz w:val="18"/>
                <w:szCs w:val="18"/>
              </w:rPr>
              <w:t xml:space="preserve"> </w:t>
            </w:r>
            <w:r w:rsidRPr="00505652">
              <w:rPr>
                <w:rFonts w:ascii="Arial" w:hAnsi="Arial" w:cs="Arial"/>
                <w:sz w:val="18"/>
                <w:szCs w:val="18"/>
              </w:rPr>
              <w:t>market</w:t>
            </w:r>
            <w:r w:rsidRPr="00505652">
              <w:rPr>
                <w:rFonts w:ascii="Arial" w:hAnsi="Arial" w:cs="Arial"/>
                <w:spacing w:val="-11"/>
                <w:sz w:val="18"/>
                <w:szCs w:val="18"/>
              </w:rPr>
              <w:t xml:space="preserve"> </w:t>
            </w:r>
            <w:r w:rsidRPr="00505652">
              <w:rPr>
                <w:rFonts w:ascii="Arial" w:hAnsi="Arial" w:cs="Arial"/>
                <w:sz w:val="18"/>
                <w:szCs w:val="18"/>
              </w:rPr>
              <w:t>value</w:t>
            </w:r>
            <w:r w:rsidRPr="00505652">
              <w:rPr>
                <w:rFonts w:ascii="Arial" w:hAnsi="Arial" w:cs="Arial"/>
                <w:spacing w:val="-10"/>
                <w:sz w:val="18"/>
                <w:szCs w:val="18"/>
              </w:rPr>
              <w:t xml:space="preserve"> </w:t>
            </w:r>
            <w:r w:rsidRPr="00505652">
              <w:rPr>
                <w:rFonts w:ascii="Arial" w:hAnsi="Arial" w:cs="Arial"/>
                <w:sz w:val="18"/>
                <w:szCs w:val="18"/>
              </w:rPr>
              <w:t>of</w:t>
            </w:r>
            <w:r w:rsidRPr="00505652">
              <w:rPr>
                <w:rFonts w:ascii="Arial" w:hAnsi="Arial" w:cs="Arial"/>
                <w:spacing w:val="-11"/>
                <w:sz w:val="18"/>
                <w:szCs w:val="18"/>
              </w:rPr>
              <w:t xml:space="preserve"> </w:t>
            </w:r>
            <w:r w:rsidRPr="00505652">
              <w:rPr>
                <w:rFonts w:ascii="Arial" w:hAnsi="Arial" w:cs="Arial"/>
                <w:sz w:val="18"/>
                <w:szCs w:val="18"/>
              </w:rPr>
              <w:t>dry wood volume based on evaluation company report.</w:t>
            </w:r>
          </w:p>
          <w:p w:rsidR="00384A00" w:rsidRPr="00505652" w:rsidRDefault="00384A00" w:rsidP="00F918E7">
            <w:pPr>
              <w:pStyle w:val="TableParagraph"/>
              <w:ind w:left="108"/>
              <w:jc w:val="both"/>
              <w:rPr>
                <w:rFonts w:ascii="Arial" w:hAnsi="Arial" w:cs="Arial"/>
                <w:sz w:val="18"/>
                <w:szCs w:val="18"/>
              </w:rPr>
            </w:pPr>
            <w:r w:rsidRPr="00505652">
              <w:rPr>
                <w:rFonts w:ascii="Arial" w:hAnsi="Arial" w:cs="Arial"/>
                <w:sz w:val="18"/>
                <w:szCs w:val="18"/>
              </w:rPr>
              <w:t>Felled</w:t>
            </w:r>
            <w:r w:rsidRPr="00505652">
              <w:rPr>
                <w:rFonts w:ascii="Arial" w:hAnsi="Arial" w:cs="Arial"/>
                <w:spacing w:val="42"/>
                <w:sz w:val="18"/>
                <w:szCs w:val="18"/>
              </w:rPr>
              <w:t xml:space="preserve"> </w:t>
            </w:r>
            <w:r w:rsidRPr="00505652">
              <w:rPr>
                <w:rFonts w:ascii="Arial" w:hAnsi="Arial" w:cs="Arial"/>
                <w:sz w:val="18"/>
                <w:szCs w:val="18"/>
              </w:rPr>
              <w:t>trees</w:t>
            </w:r>
            <w:r w:rsidRPr="00505652">
              <w:rPr>
                <w:rFonts w:ascii="Arial" w:hAnsi="Arial" w:cs="Arial"/>
                <w:spacing w:val="40"/>
                <w:sz w:val="18"/>
                <w:szCs w:val="18"/>
              </w:rPr>
              <w:t xml:space="preserve"> </w:t>
            </w:r>
            <w:r w:rsidRPr="00505652">
              <w:rPr>
                <w:rFonts w:ascii="Arial" w:hAnsi="Arial" w:cs="Arial"/>
                <w:sz w:val="18"/>
                <w:szCs w:val="18"/>
              </w:rPr>
              <w:t>will</w:t>
            </w:r>
            <w:r w:rsidRPr="00505652">
              <w:rPr>
                <w:rFonts w:ascii="Arial" w:hAnsi="Arial" w:cs="Arial"/>
                <w:spacing w:val="43"/>
                <w:sz w:val="18"/>
                <w:szCs w:val="18"/>
              </w:rPr>
              <w:t xml:space="preserve"> </w:t>
            </w:r>
            <w:r w:rsidRPr="00505652">
              <w:rPr>
                <w:rFonts w:ascii="Arial" w:hAnsi="Arial" w:cs="Arial"/>
                <w:sz w:val="18"/>
                <w:szCs w:val="18"/>
              </w:rPr>
              <w:t>be</w:t>
            </w:r>
            <w:r w:rsidRPr="00505652">
              <w:rPr>
                <w:rFonts w:ascii="Arial" w:hAnsi="Arial" w:cs="Arial"/>
                <w:spacing w:val="40"/>
                <w:sz w:val="18"/>
                <w:szCs w:val="18"/>
              </w:rPr>
              <w:t xml:space="preserve"> </w:t>
            </w:r>
            <w:r w:rsidRPr="00505652">
              <w:rPr>
                <w:rFonts w:ascii="Arial" w:hAnsi="Arial" w:cs="Arial"/>
                <w:sz w:val="18"/>
                <w:szCs w:val="18"/>
              </w:rPr>
              <w:t>kept</w:t>
            </w:r>
            <w:r w:rsidRPr="00505652">
              <w:rPr>
                <w:rFonts w:ascii="Arial" w:hAnsi="Arial" w:cs="Arial"/>
                <w:spacing w:val="39"/>
                <w:sz w:val="18"/>
                <w:szCs w:val="18"/>
              </w:rPr>
              <w:t xml:space="preserve"> </w:t>
            </w:r>
            <w:r w:rsidRPr="00505652">
              <w:rPr>
                <w:rFonts w:ascii="Arial" w:hAnsi="Arial" w:cs="Arial"/>
                <w:sz w:val="18"/>
                <w:szCs w:val="18"/>
              </w:rPr>
              <w:t>by</w:t>
            </w:r>
            <w:r w:rsidRPr="00505652">
              <w:rPr>
                <w:rFonts w:ascii="Arial" w:hAnsi="Arial" w:cs="Arial"/>
                <w:spacing w:val="42"/>
                <w:sz w:val="18"/>
                <w:szCs w:val="18"/>
              </w:rPr>
              <w:t xml:space="preserve"> </w:t>
            </w:r>
            <w:r w:rsidRPr="00505652">
              <w:rPr>
                <w:rFonts w:ascii="Arial" w:hAnsi="Arial" w:cs="Arial"/>
                <w:sz w:val="18"/>
                <w:szCs w:val="18"/>
              </w:rPr>
              <w:t>APs</w:t>
            </w:r>
            <w:r w:rsidRPr="00505652">
              <w:rPr>
                <w:rFonts w:ascii="Arial" w:hAnsi="Arial" w:cs="Arial"/>
                <w:spacing w:val="40"/>
                <w:sz w:val="18"/>
                <w:szCs w:val="18"/>
              </w:rPr>
              <w:t xml:space="preserve"> </w:t>
            </w:r>
            <w:r w:rsidRPr="00505652">
              <w:rPr>
                <w:rFonts w:ascii="Arial" w:hAnsi="Arial" w:cs="Arial"/>
                <w:sz w:val="18"/>
                <w:szCs w:val="18"/>
              </w:rPr>
              <w:t>with</w:t>
            </w:r>
            <w:r w:rsidRPr="00505652">
              <w:rPr>
                <w:rFonts w:ascii="Arial" w:hAnsi="Arial" w:cs="Arial"/>
                <w:spacing w:val="43"/>
                <w:sz w:val="18"/>
                <w:szCs w:val="18"/>
              </w:rPr>
              <w:t xml:space="preserve"> </w:t>
            </w:r>
            <w:r w:rsidRPr="00505652">
              <w:rPr>
                <w:rFonts w:ascii="Arial" w:hAnsi="Arial" w:cs="Arial"/>
                <w:spacing w:val="-5"/>
                <w:sz w:val="18"/>
                <w:szCs w:val="18"/>
              </w:rPr>
              <w:t>no</w:t>
            </w:r>
          </w:p>
          <w:p w:rsidR="00384A00" w:rsidRPr="00505652" w:rsidRDefault="00384A00" w:rsidP="00F918E7">
            <w:pPr>
              <w:pStyle w:val="TableParagraph"/>
              <w:spacing w:before="25"/>
              <w:ind w:left="108"/>
              <w:jc w:val="both"/>
              <w:rPr>
                <w:rFonts w:ascii="Arial" w:hAnsi="Arial" w:cs="Arial"/>
                <w:sz w:val="18"/>
                <w:szCs w:val="18"/>
              </w:rPr>
            </w:pPr>
            <w:r w:rsidRPr="00505652">
              <w:rPr>
                <w:rFonts w:ascii="Arial" w:hAnsi="Arial" w:cs="Arial"/>
                <w:sz w:val="18"/>
                <w:szCs w:val="18"/>
              </w:rPr>
              <w:t>deduction</w:t>
            </w:r>
            <w:r w:rsidRPr="00505652">
              <w:rPr>
                <w:rFonts w:ascii="Arial" w:hAnsi="Arial" w:cs="Arial"/>
                <w:spacing w:val="-5"/>
                <w:sz w:val="18"/>
                <w:szCs w:val="18"/>
              </w:rPr>
              <w:t xml:space="preserve"> </w:t>
            </w:r>
            <w:r w:rsidRPr="00505652">
              <w:rPr>
                <w:rFonts w:ascii="Arial" w:hAnsi="Arial" w:cs="Arial"/>
                <w:sz w:val="18"/>
                <w:szCs w:val="18"/>
              </w:rPr>
              <w:t>from</w:t>
            </w:r>
            <w:r w:rsidRPr="00505652">
              <w:rPr>
                <w:rFonts w:ascii="Arial" w:hAnsi="Arial" w:cs="Arial"/>
                <w:spacing w:val="-5"/>
                <w:sz w:val="18"/>
                <w:szCs w:val="18"/>
              </w:rPr>
              <w:t xml:space="preserve"> </w:t>
            </w:r>
            <w:r w:rsidRPr="00505652">
              <w:rPr>
                <w:rFonts w:ascii="Arial" w:hAnsi="Arial" w:cs="Arial"/>
                <w:sz w:val="18"/>
                <w:szCs w:val="18"/>
              </w:rPr>
              <w:t>the</w:t>
            </w:r>
            <w:r w:rsidRPr="00505652">
              <w:rPr>
                <w:rFonts w:ascii="Arial" w:hAnsi="Arial" w:cs="Arial"/>
                <w:spacing w:val="-4"/>
                <w:sz w:val="18"/>
                <w:szCs w:val="18"/>
              </w:rPr>
              <w:t xml:space="preserve"> </w:t>
            </w:r>
            <w:r w:rsidRPr="00505652">
              <w:rPr>
                <w:rFonts w:ascii="Arial" w:hAnsi="Arial" w:cs="Arial"/>
                <w:spacing w:val="-2"/>
                <w:sz w:val="18"/>
                <w:szCs w:val="18"/>
              </w:rPr>
              <w:t>compensation.</w:t>
            </w:r>
          </w:p>
        </w:tc>
      </w:tr>
      <w:tr w:rsidR="00BE57B6" w:rsidRPr="00BE57B6" w:rsidTr="001961C2">
        <w:trPr>
          <w:gridAfter w:val="1"/>
          <w:wAfter w:w="56" w:type="dxa"/>
          <w:trHeight w:val="241"/>
        </w:trPr>
        <w:tc>
          <w:tcPr>
            <w:tcW w:w="9355" w:type="dxa"/>
            <w:gridSpan w:val="7"/>
            <w:shd w:val="clear" w:color="auto" w:fill="BCD5ED"/>
          </w:tcPr>
          <w:p w:rsidR="009A3785" w:rsidRPr="00DB3590" w:rsidRDefault="009A3785" w:rsidP="00F918E7">
            <w:pPr>
              <w:pStyle w:val="TableParagraph"/>
              <w:spacing w:line="222" w:lineRule="exact"/>
              <w:ind w:left="107"/>
              <w:rPr>
                <w:rFonts w:ascii="Arial" w:hAnsi="Arial" w:cs="Arial"/>
                <w:b/>
                <w:sz w:val="18"/>
                <w:szCs w:val="18"/>
              </w:rPr>
            </w:pPr>
            <w:r w:rsidRPr="00DB3590">
              <w:rPr>
                <w:rFonts w:ascii="Arial" w:hAnsi="Arial" w:cs="Arial"/>
                <w:b/>
                <w:sz w:val="18"/>
                <w:szCs w:val="18"/>
              </w:rPr>
              <w:t>D.</w:t>
            </w:r>
            <w:r w:rsidRPr="00DB3590">
              <w:rPr>
                <w:rFonts w:ascii="Arial" w:hAnsi="Arial" w:cs="Arial"/>
                <w:b/>
                <w:spacing w:val="-6"/>
                <w:sz w:val="18"/>
                <w:szCs w:val="18"/>
              </w:rPr>
              <w:t xml:space="preserve"> </w:t>
            </w:r>
            <w:r w:rsidRPr="00DB3590">
              <w:rPr>
                <w:rFonts w:ascii="Arial" w:hAnsi="Arial" w:cs="Arial"/>
                <w:b/>
                <w:sz w:val="18"/>
                <w:szCs w:val="18"/>
              </w:rPr>
              <w:t>IMPACT</w:t>
            </w:r>
            <w:r w:rsidRPr="00DB3590">
              <w:rPr>
                <w:rFonts w:ascii="Arial" w:hAnsi="Arial" w:cs="Arial"/>
                <w:b/>
                <w:spacing w:val="-3"/>
                <w:sz w:val="18"/>
                <w:szCs w:val="18"/>
              </w:rPr>
              <w:t xml:space="preserve"> </w:t>
            </w:r>
            <w:r w:rsidRPr="00DB3590">
              <w:rPr>
                <w:rFonts w:ascii="Arial" w:hAnsi="Arial" w:cs="Arial"/>
                <w:b/>
                <w:sz w:val="18"/>
                <w:szCs w:val="18"/>
              </w:rPr>
              <w:t>ON</w:t>
            </w:r>
            <w:r w:rsidRPr="00DB3590">
              <w:rPr>
                <w:rFonts w:ascii="Arial" w:hAnsi="Arial" w:cs="Arial"/>
                <w:b/>
                <w:spacing w:val="-4"/>
                <w:sz w:val="18"/>
                <w:szCs w:val="18"/>
              </w:rPr>
              <w:t xml:space="preserve"> </w:t>
            </w:r>
            <w:r w:rsidRPr="00DB3590">
              <w:rPr>
                <w:rFonts w:ascii="Arial" w:hAnsi="Arial" w:cs="Arial"/>
                <w:b/>
                <w:sz w:val="18"/>
                <w:szCs w:val="18"/>
              </w:rPr>
              <w:t>INCOME</w:t>
            </w:r>
            <w:r w:rsidRPr="00DB3590">
              <w:rPr>
                <w:rFonts w:ascii="Arial" w:hAnsi="Arial" w:cs="Arial"/>
                <w:b/>
                <w:spacing w:val="-7"/>
                <w:sz w:val="18"/>
                <w:szCs w:val="18"/>
              </w:rPr>
              <w:t xml:space="preserve"> </w:t>
            </w:r>
            <w:r w:rsidRPr="00DB3590">
              <w:rPr>
                <w:rFonts w:ascii="Arial" w:hAnsi="Arial" w:cs="Arial"/>
                <w:b/>
                <w:sz w:val="18"/>
                <w:szCs w:val="18"/>
              </w:rPr>
              <w:t>AND</w:t>
            </w:r>
            <w:r w:rsidRPr="00DB3590">
              <w:rPr>
                <w:rFonts w:ascii="Arial" w:hAnsi="Arial" w:cs="Arial"/>
                <w:b/>
                <w:spacing w:val="-6"/>
                <w:sz w:val="18"/>
                <w:szCs w:val="18"/>
              </w:rPr>
              <w:t xml:space="preserve"> </w:t>
            </w:r>
            <w:r w:rsidRPr="00DB3590">
              <w:rPr>
                <w:rFonts w:ascii="Arial" w:hAnsi="Arial" w:cs="Arial"/>
                <w:b/>
                <w:spacing w:val="-2"/>
                <w:sz w:val="18"/>
                <w:szCs w:val="18"/>
              </w:rPr>
              <w:t>LIVELIHOOD</w:t>
            </w:r>
          </w:p>
        </w:tc>
      </w:tr>
      <w:tr w:rsidR="00BE57B6" w:rsidRPr="00BE57B6" w:rsidTr="001961C2">
        <w:trPr>
          <w:gridAfter w:val="1"/>
          <w:wAfter w:w="56" w:type="dxa"/>
          <w:trHeight w:val="2200"/>
        </w:trPr>
        <w:tc>
          <w:tcPr>
            <w:tcW w:w="1548" w:type="dxa"/>
          </w:tcPr>
          <w:p w:rsidR="009A3785" w:rsidRPr="00DB3590" w:rsidRDefault="009A3785" w:rsidP="00F918E7">
            <w:pPr>
              <w:pStyle w:val="TableParagraph"/>
              <w:ind w:left="107" w:right="124"/>
              <w:rPr>
                <w:rFonts w:ascii="Arial" w:hAnsi="Arial" w:cs="Arial"/>
                <w:sz w:val="18"/>
                <w:szCs w:val="18"/>
              </w:rPr>
            </w:pPr>
            <w:r w:rsidRPr="00DB3590">
              <w:rPr>
                <w:rFonts w:ascii="Arial" w:hAnsi="Arial" w:cs="Arial"/>
                <w:spacing w:val="-2"/>
                <w:sz w:val="18"/>
                <w:szCs w:val="18"/>
              </w:rPr>
              <w:t xml:space="preserve">Employment </w:t>
            </w:r>
            <w:r w:rsidRPr="00DB3590">
              <w:rPr>
                <w:rFonts w:ascii="Arial" w:hAnsi="Arial" w:cs="Arial"/>
                <w:sz w:val="18"/>
                <w:szCs w:val="18"/>
              </w:rPr>
              <w:t>from</w:t>
            </w:r>
            <w:r w:rsidRPr="00DB3590">
              <w:rPr>
                <w:rFonts w:ascii="Arial" w:hAnsi="Arial" w:cs="Arial"/>
                <w:spacing w:val="-15"/>
                <w:sz w:val="18"/>
                <w:szCs w:val="18"/>
              </w:rPr>
              <w:t xml:space="preserve"> </w:t>
            </w:r>
            <w:r w:rsidRPr="00DB3590">
              <w:rPr>
                <w:rFonts w:ascii="Arial" w:hAnsi="Arial" w:cs="Arial"/>
                <w:sz w:val="18"/>
                <w:szCs w:val="18"/>
              </w:rPr>
              <w:t xml:space="preserve">affected </w:t>
            </w:r>
            <w:r w:rsidRPr="00DB3590">
              <w:rPr>
                <w:rFonts w:ascii="Arial" w:hAnsi="Arial" w:cs="Arial"/>
                <w:spacing w:val="-2"/>
                <w:sz w:val="18"/>
                <w:szCs w:val="18"/>
              </w:rPr>
              <w:t xml:space="preserve">agricultural </w:t>
            </w:r>
            <w:r w:rsidRPr="00DB3590">
              <w:rPr>
                <w:rFonts w:ascii="Arial" w:hAnsi="Arial" w:cs="Arial"/>
                <w:spacing w:val="-4"/>
                <w:sz w:val="18"/>
                <w:szCs w:val="18"/>
              </w:rPr>
              <w:t>land</w:t>
            </w:r>
          </w:p>
        </w:tc>
        <w:tc>
          <w:tcPr>
            <w:tcW w:w="2023" w:type="dxa"/>
            <w:gridSpan w:val="3"/>
          </w:tcPr>
          <w:p w:rsidR="009A3785" w:rsidRPr="00DB3590" w:rsidRDefault="009A3785" w:rsidP="00F918E7">
            <w:pPr>
              <w:pStyle w:val="TableParagraph"/>
              <w:ind w:left="107" w:right="278"/>
              <w:rPr>
                <w:rFonts w:ascii="Arial" w:hAnsi="Arial" w:cs="Arial"/>
                <w:sz w:val="18"/>
                <w:szCs w:val="18"/>
              </w:rPr>
            </w:pPr>
            <w:r w:rsidRPr="00DB3590">
              <w:rPr>
                <w:rFonts w:ascii="Arial" w:hAnsi="Arial" w:cs="Arial"/>
                <w:sz w:val="18"/>
                <w:szCs w:val="18"/>
              </w:rPr>
              <w:t>Loss of employment</w:t>
            </w:r>
            <w:r w:rsidRPr="00DB3590">
              <w:rPr>
                <w:rFonts w:ascii="Arial" w:hAnsi="Arial" w:cs="Arial"/>
                <w:spacing w:val="-15"/>
                <w:sz w:val="18"/>
                <w:szCs w:val="18"/>
              </w:rPr>
              <w:t xml:space="preserve"> </w:t>
            </w:r>
            <w:r w:rsidRPr="00DB3590">
              <w:rPr>
                <w:rFonts w:ascii="Arial" w:hAnsi="Arial" w:cs="Arial"/>
                <w:sz w:val="18"/>
                <w:szCs w:val="18"/>
              </w:rPr>
              <w:t xml:space="preserve">from </w:t>
            </w:r>
            <w:r w:rsidRPr="00DB3590">
              <w:rPr>
                <w:rFonts w:ascii="Arial" w:hAnsi="Arial" w:cs="Arial"/>
                <w:spacing w:val="-2"/>
                <w:sz w:val="18"/>
                <w:szCs w:val="18"/>
              </w:rPr>
              <w:t xml:space="preserve">affected </w:t>
            </w:r>
            <w:r w:rsidRPr="00DB3590">
              <w:rPr>
                <w:rFonts w:ascii="Arial" w:hAnsi="Arial" w:cs="Arial"/>
                <w:sz w:val="18"/>
                <w:szCs w:val="18"/>
              </w:rPr>
              <w:t>agricultural land</w:t>
            </w:r>
          </w:p>
        </w:tc>
        <w:tc>
          <w:tcPr>
            <w:tcW w:w="2035" w:type="dxa"/>
          </w:tcPr>
          <w:p w:rsidR="009A3785" w:rsidRPr="00DB3590" w:rsidRDefault="009A3785" w:rsidP="00F918E7">
            <w:pPr>
              <w:pStyle w:val="TableParagraph"/>
              <w:ind w:left="107" w:right="101"/>
              <w:rPr>
                <w:rFonts w:ascii="Arial" w:hAnsi="Arial" w:cs="Arial"/>
                <w:sz w:val="18"/>
                <w:szCs w:val="18"/>
              </w:rPr>
            </w:pPr>
            <w:r w:rsidRPr="00DB3590">
              <w:rPr>
                <w:rFonts w:ascii="Arial" w:hAnsi="Arial" w:cs="Arial"/>
                <w:spacing w:val="-2"/>
                <w:sz w:val="18"/>
                <w:szCs w:val="18"/>
              </w:rPr>
              <w:t>Agricultural</w:t>
            </w:r>
            <w:r w:rsidRPr="00DB3590">
              <w:rPr>
                <w:rFonts w:ascii="Arial" w:hAnsi="Arial" w:cs="Arial"/>
                <w:spacing w:val="40"/>
                <w:sz w:val="18"/>
                <w:szCs w:val="18"/>
              </w:rPr>
              <w:t xml:space="preserve"> </w:t>
            </w:r>
            <w:r w:rsidRPr="00DB3590">
              <w:rPr>
                <w:rFonts w:ascii="Arial" w:hAnsi="Arial" w:cs="Arial"/>
                <w:sz w:val="18"/>
                <w:szCs w:val="18"/>
              </w:rPr>
              <w:t>workers</w:t>
            </w:r>
            <w:r w:rsidRPr="00DB3590">
              <w:rPr>
                <w:rFonts w:ascii="Arial" w:hAnsi="Arial" w:cs="Arial"/>
                <w:spacing w:val="-15"/>
                <w:sz w:val="18"/>
                <w:szCs w:val="18"/>
              </w:rPr>
              <w:t xml:space="preserve"> </w:t>
            </w:r>
            <w:r w:rsidRPr="00DB3590">
              <w:rPr>
                <w:rFonts w:ascii="Arial" w:hAnsi="Arial" w:cs="Arial"/>
                <w:sz w:val="18"/>
                <w:szCs w:val="18"/>
              </w:rPr>
              <w:t>losing</w:t>
            </w:r>
            <w:r w:rsidRPr="00DB3590">
              <w:rPr>
                <w:rFonts w:ascii="Arial" w:hAnsi="Arial" w:cs="Arial"/>
                <w:spacing w:val="-15"/>
                <w:sz w:val="18"/>
                <w:szCs w:val="18"/>
              </w:rPr>
              <w:t xml:space="preserve"> </w:t>
            </w:r>
            <w:r w:rsidRPr="00DB3590">
              <w:rPr>
                <w:rFonts w:ascii="Arial" w:hAnsi="Arial" w:cs="Arial"/>
                <w:sz w:val="18"/>
                <w:szCs w:val="18"/>
              </w:rPr>
              <w:t xml:space="preserve">their </w:t>
            </w:r>
            <w:r w:rsidRPr="00DB3590">
              <w:rPr>
                <w:rFonts w:ascii="Arial" w:hAnsi="Arial" w:cs="Arial"/>
                <w:spacing w:val="-2"/>
                <w:sz w:val="18"/>
                <w:szCs w:val="18"/>
              </w:rPr>
              <w:t>contract</w:t>
            </w:r>
          </w:p>
        </w:tc>
        <w:tc>
          <w:tcPr>
            <w:tcW w:w="3749" w:type="dxa"/>
            <w:gridSpan w:val="2"/>
          </w:tcPr>
          <w:p w:rsidR="009A3785" w:rsidRPr="00DB3590" w:rsidRDefault="009A3785" w:rsidP="00F918E7">
            <w:pPr>
              <w:pStyle w:val="TableParagraph"/>
              <w:spacing w:before="14"/>
              <w:ind w:left="108" w:right="94"/>
              <w:jc w:val="both"/>
              <w:rPr>
                <w:rFonts w:ascii="Arial" w:hAnsi="Arial" w:cs="Arial"/>
                <w:sz w:val="18"/>
                <w:szCs w:val="18"/>
              </w:rPr>
            </w:pPr>
            <w:r w:rsidRPr="00DB3590">
              <w:rPr>
                <w:rFonts w:ascii="Arial" w:hAnsi="Arial" w:cs="Arial"/>
                <w:sz w:val="18"/>
                <w:szCs w:val="18"/>
              </w:rPr>
              <w:t>Compensation corresponding to their salary</w:t>
            </w:r>
            <w:r w:rsidRPr="00DB3590">
              <w:rPr>
                <w:rFonts w:ascii="Arial" w:hAnsi="Arial" w:cs="Arial"/>
                <w:spacing w:val="-4"/>
                <w:sz w:val="18"/>
                <w:szCs w:val="18"/>
              </w:rPr>
              <w:t xml:space="preserve"> </w:t>
            </w:r>
            <w:r w:rsidRPr="00DB3590">
              <w:rPr>
                <w:rFonts w:ascii="Arial" w:hAnsi="Arial" w:cs="Arial"/>
                <w:sz w:val="18"/>
                <w:szCs w:val="18"/>
              </w:rPr>
              <w:t>(in</w:t>
            </w:r>
            <w:r w:rsidRPr="00DB3590">
              <w:rPr>
                <w:rFonts w:ascii="Arial" w:hAnsi="Arial" w:cs="Arial"/>
                <w:spacing w:val="-6"/>
                <w:sz w:val="18"/>
                <w:szCs w:val="18"/>
              </w:rPr>
              <w:t xml:space="preserve"> </w:t>
            </w:r>
            <w:r w:rsidRPr="00DB3590">
              <w:rPr>
                <w:rFonts w:ascii="Arial" w:hAnsi="Arial" w:cs="Arial"/>
                <w:sz w:val="18"/>
                <w:szCs w:val="18"/>
              </w:rPr>
              <w:t>monetary</w:t>
            </w:r>
            <w:r w:rsidRPr="00DB3590">
              <w:rPr>
                <w:rFonts w:ascii="Arial" w:hAnsi="Arial" w:cs="Arial"/>
                <w:spacing w:val="-4"/>
                <w:sz w:val="18"/>
                <w:szCs w:val="18"/>
              </w:rPr>
              <w:t xml:space="preserve"> </w:t>
            </w:r>
            <w:r w:rsidRPr="00DB3590">
              <w:rPr>
                <w:rFonts w:ascii="Arial" w:hAnsi="Arial" w:cs="Arial"/>
                <w:sz w:val="18"/>
                <w:szCs w:val="18"/>
              </w:rPr>
              <w:t>terms</w:t>
            </w:r>
            <w:r w:rsidRPr="00DB3590">
              <w:rPr>
                <w:rFonts w:ascii="Arial" w:hAnsi="Arial" w:cs="Arial"/>
                <w:spacing w:val="-7"/>
                <w:sz w:val="18"/>
                <w:szCs w:val="18"/>
              </w:rPr>
              <w:t xml:space="preserve"> </w:t>
            </w:r>
            <w:r w:rsidRPr="00DB3590">
              <w:rPr>
                <w:rFonts w:ascii="Arial" w:hAnsi="Arial" w:cs="Arial"/>
                <w:sz w:val="18"/>
                <w:szCs w:val="18"/>
              </w:rPr>
              <w:t>or</w:t>
            </w:r>
            <w:r w:rsidRPr="00DB3590">
              <w:rPr>
                <w:rFonts w:ascii="Arial" w:hAnsi="Arial" w:cs="Arial"/>
                <w:spacing w:val="-5"/>
                <w:sz w:val="18"/>
                <w:szCs w:val="18"/>
              </w:rPr>
              <w:t xml:space="preserve"> </w:t>
            </w:r>
            <w:r w:rsidRPr="00DB3590">
              <w:rPr>
                <w:rFonts w:ascii="Arial" w:hAnsi="Arial" w:cs="Arial"/>
                <w:sz w:val="18"/>
                <w:szCs w:val="18"/>
              </w:rPr>
              <w:t>in</w:t>
            </w:r>
            <w:r w:rsidRPr="00DB3590">
              <w:rPr>
                <w:rFonts w:ascii="Arial" w:hAnsi="Arial" w:cs="Arial"/>
                <w:spacing w:val="-4"/>
                <w:sz w:val="18"/>
                <w:szCs w:val="18"/>
              </w:rPr>
              <w:t xml:space="preserve"> </w:t>
            </w:r>
            <w:r w:rsidRPr="00DB3590">
              <w:rPr>
                <w:rFonts w:ascii="Arial" w:hAnsi="Arial" w:cs="Arial"/>
                <w:sz w:val="18"/>
                <w:szCs w:val="18"/>
              </w:rPr>
              <w:t>kind)</w:t>
            </w:r>
            <w:r w:rsidRPr="00DB3590">
              <w:rPr>
                <w:rFonts w:ascii="Arial" w:hAnsi="Arial" w:cs="Arial"/>
                <w:spacing w:val="-5"/>
                <w:sz w:val="18"/>
                <w:szCs w:val="18"/>
              </w:rPr>
              <w:t xml:space="preserve"> </w:t>
            </w:r>
            <w:r w:rsidRPr="00DB3590">
              <w:rPr>
                <w:rFonts w:ascii="Arial" w:hAnsi="Arial" w:cs="Arial"/>
                <w:sz w:val="18"/>
                <w:szCs w:val="18"/>
              </w:rPr>
              <w:t>for</w:t>
            </w:r>
            <w:r w:rsidRPr="00DB3590">
              <w:rPr>
                <w:rFonts w:ascii="Arial" w:hAnsi="Arial" w:cs="Arial"/>
                <w:spacing w:val="-5"/>
                <w:sz w:val="18"/>
                <w:szCs w:val="18"/>
              </w:rPr>
              <w:t xml:space="preserve"> </w:t>
            </w:r>
            <w:r w:rsidRPr="00DB3590">
              <w:rPr>
                <w:rFonts w:ascii="Arial" w:hAnsi="Arial" w:cs="Arial"/>
                <w:sz w:val="18"/>
                <w:szCs w:val="18"/>
              </w:rPr>
              <w:t>the remaining part of the agricultural year/or contractual period whichever is higher in monetary value</w:t>
            </w:r>
          </w:p>
          <w:p w:rsidR="009A3785" w:rsidRPr="00DB3590" w:rsidRDefault="009A3785" w:rsidP="00F918E7">
            <w:pPr>
              <w:pStyle w:val="TableParagraph"/>
              <w:spacing w:before="14"/>
              <w:ind w:left="108" w:right="94"/>
              <w:jc w:val="both"/>
              <w:rPr>
                <w:rFonts w:ascii="Arial" w:hAnsi="Arial" w:cs="Arial"/>
                <w:sz w:val="18"/>
                <w:szCs w:val="18"/>
              </w:rPr>
            </w:pPr>
            <w:r w:rsidRPr="00DB3590">
              <w:rPr>
                <w:rFonts w:ascii="Arial" w:hAnsi="Arial" w:cs="Arial"/>
                <w:sz w:val="18"/>
                <w:szCs w:val="18"/>
              </w:rPr>
              <w:t>In case of informal agricultural workers those</w:t>
            </w:r>
            <w:r w:rsidRPr="00DB3590">
              <w:rPr>
                <w:rFonts w:ascii="Arial" w:hAnsi="Arial" w:cs="Arial"/>
                <w:spacing w:val="21"/>
                <w:sz w:val="18"/>
                <w:szCs w:val="18"/>
              </w:rPr>
              <w:t xml:space="preserve"> </w:t>
            </w:r>
            <w:r w:rsidRPr="00DB3590">
              <w:rPr>
                <w:rFonts w:ascii="Arial" w:hAnsi="Arial" w:cs="Arial"/>
                <w:sz w:val="18"/>
                <w:szCs w:val="18"/>
              </w:rPr>
              <w:t>work</w:t>
            </w:r>
            <w:r w:rsidRPr="00DB3590">
              <w:rPr>
                <w:rFonts w:ascii="Arial" w:hAnsi="Arial" w:cs="Arial"/>
                <w:spacing w:val="21"/>
                <w:sz w:val="18"/>
                <w:szCs w:val="18"/>
              </w:rPr>
              <w:t xml:space="preserve"> </w:t>
            </w:r>
            <w:r w:rsidRPr="00DB3590">
              <w:rPr>
                <w:rFonts w:ascii="Arial" w:hAnsi="Arial" w:cs="Arial"/>
                <w:sz w:val="18"/>
                <w:szCs w:val="18"/>
              </w:rPr>
              <w:t>without</w:t>
            </w:r>
            <w:r w:rsidRPr="00DB3590">
              <w:rPr>
                <w:rFonts w:ascii="Arial" w:hAnsi="Arial" w:cs="Arial"/>
                <w:spacing w:val="21"/>
                <w:sz w:val="18"/>
                <w:szCs w:val="18"/>
              </w:rPr>
              <w:t xml:space="preserve"> </w:t>
            </w:r>
            <w:r w:rsidRPr="00DB3590">
              <w:rPr>
                <w:rFonts w:ascii="Arial" w:hAnsi="Arial" w:cs="Arial"/>
                <w:sz w:val="18"/>
                <w:szCs w:val="18"/>
              </w:rPr>
              <w:t>any</w:t>
            </w:r>
            <w:r w:rsidRPr="00DB3590">
              <w:rPr>
                <w:rFonts w:ascii="Arial" w:hAnsi="Arial" w:cs="Arial"/>
                <w:spacing w:val="22"/>
                <w:sz w:val="18"/>
                <w:szCs w:val="18"/>
              </w:rPr>
              <w:t xml:space="preserve"> </w:t>
            </w:r>
            <w:r w:rsidRPr="00DB3590">
              <w:rPr>
                <w:rFonts w:ascii="Arial" w:hAnsi="Arial" w:cs="Arial"/>
                <w:sz w:val="18"/>
                <w:szCs w:val="18"/>
              </w:rPr>
              <w:t>agreement</w:t>
            </w:r>
            <w:r w:rsidRPr="00DB3590">
              <w:rPr>
                <w:rFonts w:ascii="Arial" w:hAnsi="Arial" w:cs="Arial"/>
                <w:spacing w:val="20"/>
                <w:sz w:val="18"/>
                <w:szCs w:val="18"/>
              </w:rPr>
              <w:t xml:space="preserve"> </w:t>
            </w:r>
            <w:r w:rsidRPr="00DB3590">
              <w:rPr>
                <w:rFonts w:ascii="Arial" w:hAnsi="Arial" w:cs="Arial"/>
                <w:sz w:val="18"/>
                <w:szCs w:val="18"/>
              </w:rPr>
              <w:t>will</w:t>
            </w:r>
            <w:r w:rsidRPr="00DB3590">
              <w:rPr>
                <w:rFonts w:ascii="Arial" w:hAnsi="Arial" w:cs="Arial"/>
                <w:spacing w:val="23"/>
                <w:sz w:val="18"/>
                <w:szCs w:val="18"/>
              </w:rPr>
              <w:t xml:space="preserve"> </w:t>
            </w:r>
            <w:r w:rsidRPr="00DB3590">
              <w:rPr>
                <w:rFonts w:ascii="Arial" w:hAnsi="Arial" w:cs="Arial"/>
                <w:spacing w:val="-5"/>
                <w:sz w:val="18"/>
                <w:szCs w:val="18"/>
              </w:rPr>
              <w:t>be</w:t>
            </w:r>
          </w:p>
          <w:p w:rsidR="009A3785" w:rsidRPr="00DB3590" w:rsidRDefault="009A3785" w:rsidP="00F918E7">
            <w:pPr>
              <w:pStyle w:val="TableParagraph"/>
              <w:spacing w:line="240" w:lineRule="exact"/>
              <w:ind w:left="108" w:right="94"/>
              <w:jc w:val="both"/>
              <w:rPr>
                <w:rFonts w:ascii="Arial" w:hAnsi="Arial" w:cs="Arial"/>
                <w:sz w:val="18"/>
                <w:szCs w:val="18"/>
              </w:rPr>
            </w:pPr>
            <w:r w:rsidRPr="00DB3590">
              <w:rPr>
                <w:rFonts w:ascii="Arial" w:hAnsi="Arial" w:cs="Arial"/>
                <w:sz w:val="18"/>
                <w:szCs w:val="18"/>
              </w:rPr>
              <w:t>paid an allowance equivalent to 3 months of minimum wage.</w:t>
            </w:r>
          </w:p>
        </w:tc>
      </w:tr>
      <w:tr w:rsidR="00BE57B6" w:rsidRPr="00BE57B6" w:rsidTr="00DB3590">
        <w:trPr>
          <w:gridAfter w:val="1"/>
          <w:wAfter w:w="56" w:type="dxa"/>
          <w:trHeight w:val="416"/>
        </w:trPr>
        <w:tc>
          <w:tcPr>
            <w:tcW w:w="1548" w:type="dxa"/>
          </w:tcPr>
          <w:p w:rsidR="009A3785" w:rsidRPr="00DB3590" w:rsidRDefault="009A3785" w:rsidP="00F918E7">
            <w:pPr>
              <w:pStyle w:val="TableParagraph"/>
              <w:ind w:left="107"/>
              <w:rPr>
                <w:rFonts w:ascii="Arial" w:hAnsi="Arial" w:cs="Arial"/>
                <w:sz w:val="18"/>
                <w:szCs w:val="18"/>
              </w:rPr>
            </w:pPr>
            <w:r w:rsidRPr="00DB3590">
              <w:rPr>
                <w:rFonts w:ascii="Arial" w:hAnsi="Arial" w:cs="Arial"/>
                <w:sz w:val="18"/>
                <w:szCs w:val="18"/>
              </w:rPr>
              <w:t>Business</w:t>
            </w:r>
            <w:r w:rsidRPr="00DB3590">
              <w:rPr>
                <w:rFonts w:ascii="Arial" w:hAnsi="Arial" w:cs="Arial"/>
                <w:spacing w:val="-15"/>
                <w:sz w:val="18"/>
                <w:szCs w:val="18"/>
              </w:rPr>
              <w:t xml:space="preserve"> </w:t>
            </w:r>
            <w:r w:rsidRPr="00DB3590">
              <w:rPr>
                <w:rFonts w:ascii="Arial" w:hAnsi="Arial" w:cs="Arial"/>
                <w:sz w:val="18"/>
                <w:szCs w:val="18"/>
              </w:rPr>
              <w:t xml:space="preserve">and </w:t>
            </w:r>
            <w:r w:rsidRPr="00DB3590">
              <w:rPr>
                <w:rFonts w:ascii="Arial" w:hAnsi="Arial" w:cs="Arial"/>
                <w:spacing w:val="-2"/>
                <w:sz w:val="18"/>
                <w:szCs w:val="18"/>
              </w:rPr>
              <w:t>displaced workers</w:t>
            </w:r>
          </w:p>
        </w:tc>
        <w:tc>
          <w:tcPr>
            <w:tcW w:w="2023" w:type="dxa"/>
            <w:gridSpan w:val="3"/>
          </w:tcPr>
          <w:p w:rsidR="009A3785" w:rsidRPr="00DB3590" w:rsidRDefault="009A3785" w:rsidP="00F918E7">
            <w:pPr>
              <w:pStyle w:val="TableParagraph"/>
              <w:ind w:left="107" w:right="145"/>
              <w:rPr>
                <w:rFonts w:ascii="Arial" w:hAnsi="Arial" w:cs="Arial"/>
                <w:sz w:val="18"/>
                <w:szCs w:val="18"/>
              </w:rPr>
            </w:pPr>
            <w:r w:rsidRPr="00DB3590">
              <w:rPr>
                <w:rFonts w:ascii="Arial" w:hAnsi="Arial" w:cs="Arial"/>
                <w:sz w:val="18"/>
                <w:szCs w:val="18"/>
              </w:rPr>
              <w:t>Loss</w:t>
            </w:r>
            <w:r w:rsidRPr="00DB3590">
              <w:rPr>
                <w:rFonts w:ascii="Arial" w:hAnsi="Arial" w:cs="Arial"/>
                <w:spacing w:val="-15"/>
                <w:sz w:val="18"/>
                <w:szCs w:val="18"/>
              </w:rPr>
              <w:t xml:space="preserve"> </w:t>
            </w:r>
            <w:r w:rsidRPr="00DB3590">
              <w:rPr>
                <w:rFonts w:ascii="Arial" w:hAnsi="Arial" w:cs="Arial"/>
                <w:sz w:val="18"/>
                <w:szCs w:val="18"/>
              </w:rPr>
              <w:t>of</w:t>
            </w:r>
            <w:r w:rsidRPr="00DB3590">
              <w:rPr>
                <w:rFonts w:ascii="Arial" w:hAnsi="Arial" w:cs="Arial"/>
                <w:spacing w:val="-15"/>
                <w:sz w:val="18"/>
                <w:szCs w:val="18"/>
              </w:rPr>
              <w:t xml:space="preserve"> </w:t>
            </w:r>
            <w:r w:rsidRPr="00DB3590">
              <w:rPr>
                <w:rFonts w:ascii="Arial" w:hAnsi="Arial" w:cs="Arial"/>
                <w:sz w:val="18"/>
                <w:szCs w:val="18"/>
              </w:rPr>
              <w:t>business and</w:t>
            </w:r>
            <w:r w:rsidRPr="00DB3590">
              <w:rPr>
                <w:rFonts w:ascii="Arial" w:hAnsi="Arial" w:cs="Arial"/>
                <w:spacing w:val="-15"/>
                <w:sz w:val="18"/>
                <w:szCs w:val="18"/>
              </w:rPr>
              <w:t xml:space="preserve"> </w:t>
            </w:r>
            <w:r w:rsidRPr="00DB3590">
              <w:rPr>
                <w:rFonts w:ascii="Arial" w:hAnsi="Arial" w:cs="Arial"/>
                <w:sz w:val="18"/>
                <w:szCs w:val="18"/>
              </w:rPr>
              <w:t xml:space="preserve">employment (permanent or </w:t>
            </w:r>
            <w:r w:rsidRPr="00DB3590">
              <w:rPr>
                <w:rFonts w:ascii="Arial" w:hAnsi="Arial" w:cs="Arial"/>
                <w:spacing w:val="-2"/>
                <w:sz w:val="18"/>
                <w:szCs w:val="18"/>
              </w:rPr>
              <w:t xml:space="preserve">temporary </w:t>
            </w:r>
            <w:r w:rsidRPr="00DB3590">
              <w:rPr>
                <w:rFonts w:ascii="Arial" w:hAnsi="Arial" w:cs="Arial"/>
                <w:sz w:val="18"/>
                <w:szCs w:val="18"/>
              </w:rPr>
              <w:t xml:space="preserve">interruption of business and </w:t>
            </w:r>
            <w:r w:rsidRPr="00DB3590">
              <w:rPr>
                <w:rFonts w:ascii="Arial" w:hAnsi="Arial" w:cs="Arial"/>
                <w:spacing w:val="-2"/>
                <w:sz w:val="18"/>
                <w:szCs w:val="18"/>
              </w:rPr>
              <w:t>employment)</w:t>
            </w:r>
          </w:p>
        </w:tc>
        <w:tc>
          <w:tcPr>
            <w:tcW w:w="2035" w:type="dxa"/>
          </w:tcPr>
          <w:p w:rsidR="009A3785" w:rsidRPr="00DB3590" w:rsidRDefault="009A3785" w:rsidP="00F918E7">
            <w:pPr>
              <w:pStyle w:val="TableParagraph"/>
              <w:ind w:left="107" w:right="114"/>
              <w:rPr>
                <w:rFonts w:ascii="Arial" w:hAnsi="Arial" w:cs="Arial"/>
                <w:sz w:val="18"/>
                <w:szCs w:val="18"/>
              </w:rPr>
            </w:pPr>
            <w:r w:rsidRPr="00DB3590">
              <w:rPr>
                <w:rFonts w:ascii="Arial" w:hAnsi="Arial" w:cs="Arial"/>
                <w:sz w:val="18"/>
                <w:szCs w:val="18"/>
              </w:rPr>
              <w:t>Affected</w:t>
            </w:r>
            <w:r w:rsidRPr="00DB3590">
              <w:rPr>
                <w:rFonts w:ascii="Arial" w:hAnsi="Arial" w:cs="Arial"/>
                <w:spacing w:val="-15"/>
                <w:sz w:val="18"/>
                <w:szCs w:val="18"/>
              </w:rPr>
              <w:t xml:space="preserve"> </w:t>
            </w:r>
            <w:r w:rsidRPr="00DB3590">
              <w:rPr>
                <w:rFonts w:ascii="Arial" w:hAnsi="Arial" w:cs="Arial"/>
                <w:sz w:val="18"/>
                <w:szCs w:val="18"/>
              </w:rPr>
              <w:t xml:space="preserve">household losing business and involved </w:t>
            </w:r>
            <w:r w:rsidRPr="00DB3590">
              <w:rPr>
                <w:rFonts w:ascii="Arial" w:hAnsi="Arial" w:cs="Arial"/>
                <w:spacing w:val="-2"/>
                <w:sz w:val="18"/>
                <w:szCs w:val="18"/>
              </w:rPr>
              <w:t>workers</w:t>
            </w:r>
          </w:p>
        </w:tc>
        <w:tc>
          <w:tcPr>
            <w:tcW w:w="3749" w:type="dxa"/>
            <w:gridSpan w:val="2"/>
          </w:tcPr>
          <w:p w:rsidR="009A3785" w:rsidRPr="00DB3590" w:rsidRDefault="009A3785" w:rsidP="00F918E7">
            <w:pPr>
              <w:pStyle w:val="TableParagraph"/>
              <w:spacing w:before="2" w:line="264" w:lineRule="auto"/>
              <w:ind w:left="108" w:right="93"/>
              <w:jc w:val="both"/>
              <w:rPr>
                <w:rFonts w:ascii="Arial" w:hAnsi="Arial" w:cs="Arial"/>
                <w:sz w:val="18"/>
                <w:szCs w:val="18"/>
              </w:rPr>
            </w:pPr>
            <w:r w:rsidRPr="00DB3590">
              <w:rPr>
                <w:rFonts w:ascii="Arial" w:hAnsi="Arial" w:cs="Arial"/>
                <w:sz w:val="18"/>
                <w:szCs w:val="18"/>
              </w:rPr>
              <w:t>Cash compensation for the loss of business/income</w:t>
            </w:r>
            <w:r w:rsidRPr="00DB3590">
              <w:rPr>
                <w:rFonts w:ascii="Arial" w:hAnsi="Arial" w:cs="Arial"/>
                <w:spacing w:val="-10"/>
                <w:sz w:val="18"/>
                <w:szCs w:val="18"/>
              </w:rPr>
              <w:t xml:space="preserve"> </w:t>
            </w:r>
            <w:r w:rsidRPr="00DB3590">
              <w:rPr>
                <w:rFonts w:ascii="Arial" w:hAnsi="Arial" w:cs="Arial"/>
                <w:sz w:val="18"/>
                <w:szCs w:val="18"/>
              </w:rPr>
              <w:t>to</w:t>
            </w:r>
            <w:r w:rsidRPr="00DB3590">
              <w:rPr>
                <w:rFonts w:ascii="Arial" w:hAnsi="Arial" w:cs="Arial"/>
                <w:spacing w:val="-13"/>
                <w:sz w:val="18"/>
                <w:szCs w:val="18"/>
              </w:rPr>
              <w:t xml:space="preserve"> </w:t>
            </w:r>
            <w:r w:rsidRPr="00DB3590">
              <w:rPr>
                <w:rFonts w:ascii="Arial" w:hAnsi="Arial" w:cs="Arial"/>
                <w:sz w:val="18"/>
                <w:szCs w:val="18"/>
              </w:rPr>
              <w:t>be</w:t>
            </w:r>
            <w:r w:rsidRPr="00DB3590">
              <w:rPr>
                <w:rFonts w:ascii="Arial" w:hAnsi="Arial" w:cs="Arial"/>
                <w:spacing w:val="-10"/>
                <w:sz w:val="18"/>
                <w:szCs w:val="18"/>
              </w:rPr>
              <w:t xml:space="preserve"> </w:t>
            </w:r>
            <w:r w:rsidRPr="00DB3590">
              <w:rPr>
                <w:rFonts w:ascii="Arial" w:hAnsi="Arial" w:cs="Arial"/>
                <w:sz w:val="18"/>
                <w:szCs w:val="18"/>
              </w:rPr>
              <w:t>calculated</w:t>
            </w:r>
            <w:r w:rsidRPr="00DB3590">
              <w:rPr>
                <w:rFonts w:ascii="Arial" w:hAnsi="Arial" w:cs="Arial"/>
                <w:spacing w:val="-10"/>
                <w:sz w:val="18"/>
                <w:szCs w:val="18"/>
              </w:rPr>
              <w:t xml:space="preserve"> </w:t>
            </w:r>
            <w:r w:rsidRPr="00DB3590">
              <w:rPr>
                <w:rFonts w:ascii="Arial" w:hAnsi="Arial" w:cs="Arial"/>
                <w:sz w:val="18"/>
                <w:szCs w:val="18"/>
              </w:rPr>
              <w:t>based</w:t>
            </w:r>
            <w:r w:rsidRPr="00DB3590">
              <w:rPr>
                <w:rFonts w:ascii="Arial" w:hAnsi="Arial" w:cs="Arial"/>
                <w:spacing w:val="-10"/>
                <w:sz w:val="18"/>
                <w:szCs w:val="18"/>
              </w:rPr>
              <w:t xml:space="preserve"> </w:t>
            </w:r>
            <w:r w:rsidRPr="00DB3590">
              <w:rPr>
                <w:rFonts w:ascii="Arial" w:hAnsi="Arial" w:cs="Arial"/>
                <w:sz w:val="18"/>
                <w:szCs w:val="18"/>
              </w:rPr>
              <w:t>on the average net income multiplied by the duration of interruption.</w:t>
            </w:r>
          </w:p>
          <w:p w:rsidR="009A3785" w:rsidRPr="00DB3590" w:rsidRDefault="009A3785" w:rsidP="00F918E7">
            <w:pPr>
              <w:pStyle w:val="TableParagraph"/>
              <w:spacing w:before="23"/>
              <w:rPr>
                <w:rFonts w:ascii="Arial" w:hAnsi="Arial" w:cs="Arial"/>
                <w:sz w:val="18"/>
                <w:szCs w:val="18"/>
              </w:rPr>
            </w:pPr>
          </w:p>
          <w:p w:rsidR="009A3785" w:rsidRDefault="009A3785" w:rsidP="00F918E7">
            <w:pPr>
              <w:pStyle w:val="TableParagraph"/>
              <w:spacing w:line="264" w:lineRule="auto"/>
              <w:ind w:left="108" w:right="93"/>
              <w:jc w:val="both"/>
              <w:rPr>
                <w:rFonts w:ascii="Arial" w:hAnsi="Arial" w:cs="Arial"/>
                <w:spacing w:val="-4"/>
                <w:sz w:val="18"/>
                <w:szCs w:val="18"/>
              </w:rPr>
            </w:pPr>
            <w:r w:rsidRPr="00DB3590">
              <w:rPr>
                <w:rFonts w:ascii="Arial" w:hAnsi="Arial" w:cs="Arial"/>
                <w:sz w:val="18"/>
                <w:szCs w:val="18"/>
              </w:rPr>
              <w:t>In case of permanent interruption, average net</w:t>
            </w:r>
            <w:r w:rsidRPr="00DB3590">
              <w:rPr>
                <w:rFonts w:ascii="Arial" w:hAnsi="Arial" w:cs="Arial"/>
                <w:spacing w:val="-15"/>
                <w:sz w:val="18"/>
                <w:szCs w:val="18"/>
              </w:rPr>
              <w:t xml:space="preserve"> </w:t>
            </w:r>
            <w:r w:rsidRPr="00DB3590">
              <w:rPr>
                <w:rFonts w:ascii="Arial" w:hAnsi="Arial" w:cs="Arial"/>
                <w:sz w:val="18"/>
                <w:szCs w:val="18"/>
              </w:rPr>
              <w:t>income</w:t>
            </w:r>
            <w:r w:rsidRPr="00DB3590">
              <w:rPr>
                <w:rFonts w:ascii="Arial" w:hAnsi="Arial" w:cs="Arial"/>
                <w:spacing w:val="-15"/>
                <w:sz w:val="18"/>
                <w:szCs w:val="18"/>
              </w:rPr>
              <w:t xml:space="preserve"> </w:t>
            </w:r>
            <w:r w:rsidRPr="00DB3590">
              <w:rPr>
                <w:rFonts w:ascii="Arial" w:hAnsi="Arial" w:cs="Arial"/>
                <w:sz w:val="18"/>
                <w:szCs w:val="18"/>
              </w:rPr>
              <w:t>will</w:t>
            </w:r>
            <w:r w:rsidRPr="00DB3590">
              <w:rPr>
                <w:rFonts w:ascii="Arial" w:hAnsi="Arial" w:cs="Arial"/>
                <w:spacing w:val="-14"/>
                <w:sz w:val="18"/>
                <w:szCs w:val="18"/>
              </w:rPr>
              <w:t xml:space="preserve"> </w:t>
            </w:r>
            <w:r w:rsidRPr="00DB3590">
              <w:rPr>
                <w:rFonts w:ascii="Arial" w:hAnsi="Arial" w:cs="Arial"/>
                <w:sz w:val="18"/>
                <w:szCs w:val="18"/>
              </w:rPr>
              <w:t>be</w:t>
            </w:r>
            <w:r w:rsidRPr="00DB3590">
              <w:rPr>
                <w:rFonts w:ascii="Arial" w:hAnsi="Arial" w:cs="Arial"/>
                <w:spacing w:val="-15"/>
                <w:sz w:val="18"/>
                <w:szCs w:val="18"/>
              </w:rPr>
              <w:t xml:space="preserve"> </w:t>
            </w:r>
            <w:r w:rsidRPr="00DB3590">
              <w:rPr>
                <w:rFonts w:ascii="Arial" w:hAnsi="Arial" w:cs="Arial"/>
                <w:sz w:val="18"/>
                <w:szCs w:val="18"/>
              </w:rPr>
              <w:t>multiplied</w:t>
            </w:r>
            <w:r w:rsidRPr="00DB3590">
              <w:rPr>
                <w:rFonts w:ascii="Arial" w:hAnsi="Arial" w:cs="Arial"/>
                <w:spacing w:val="-14"/>
                <w:sz w:val="18"/>
                <w:szCs w:val="18"/>
              </w:rPr>
              <w:t xml:space="preserve"> </w:t>
            </w:r>
            <w:r w:rsidRPr="00DB3590">
              <w:rPr>
                <w:rFonts w:ascii="Arial" w:hAnsi="Arial" w:cs="Arial"/>
                <w:sz w:val="18"/>
                <w:szCs w:val="18"/>
              </w:rPr>
              <w:t>by</w:t>
            </w:r>
            <w:r w:rsidRPr="00DB3590">
              <w:rPr>
                <w:rFonts w:ascii="Arial" w:hAnsi="Arial" w:cs="Arial"/>
                <w:spacing w:val="-15"/>
                <w:sz w:val="18"/>
                <w:szCs w:val="18"/>
              </w:rPr>
              <w:t xml:space="preserve"> </w:t>
            </w:r>
            <w:r w:rsidRPr="00DB3590">
              <w:rPr>
                <w:rFonts w:ascii="Arial" w:hAnsi="Arial" w:cs="Arial"/>
                <w:sz w:val="18"/>
                <w:szCs w:val="18"/>
              </w:rPr>
              <w:t>6</w:t>
            </w:r>
            <w:r w:rsidRPr="00DB3590">
              <w:rPr>
                <w:rFonts w:ascii="Arial" w:hAnsi="Arial" w:cs="Arial"/>
                <w:spacing w:val="-15"/>
                <w:sz w:val="18"/>
                <w:szCs w:val="18"/>
              </w:rPr>
              <w:t xml:space="preserve"> </w:t>
            </w:r>
            <w:r w:rsidRPr="00DB3590">
              <w:rPr>
                <w:rFonts w:ascii="Arial" w:hAnsi="Arial" w:cs="Arial"/>
                <w:sz w:val="18"/>
                <w:szCs w:val="18"/>
              </w:rPr>
              <w:t>months</w:t>
            </w:r>
            <w:r w:rsidRPr="00DB3590">
              <w:rPr>
                <w:rFonts w:ascii="Arial" w:hAnsi="Arial" w:cs="Arial"/>
                <w:spacing w:val="-14"/>
                <w:sz w:val="18"/>
                <w:szCs w:val="18"/>
              </w:rPr>
              <w:t xml:space="preserve"> </w:t>
            </w:r>
            <w:r w:rsidRPr="00DB3590">
              <w:rPr>
                <w:rFonts w:ascii="Arial" w:hAnsi="Arial" w:cs="Arial"/>
                <w:sz w:val="18"/>
                <w:szCs w:val="18"/>
              </w:rPr>
              <w:t>as provided</w:t>
            </w:r>
            <w:r w:rsidRPr="00DB3590">
              <w:rPr>
                <w:rFonts w:ascii="Arial" w:hAnsi="Arial" w:cs="Arial"/>
                <w:spacing w:val="-3"/>
                <w:sz w:val="18"/>
                <w:szCs w:val="18"/>
              </w:rPr>
              <w:t xml:space="preserve"> </w:t>
            </w:r>
            <w:r w:rsidRPr="00DB3590">
              <w:rPr>
                <w:rFonts w:ascii="Arial" w:hAnsi="Arial" w:cs="Arial"/>
                <w:sz w:val="18"/>
                <w:szCs w:val="18"/>
              </w:rPr>
              <w:t>by</w:t>
            </w:r>
            <w:r w:rsidRPr="00DB3590">
              <w:rPr>
                <w:rFonts w:ascii="Arial" w:hAnsi="Arial" w:cs="Arial"/>
                <w:spacing w:val="-3"/>
                <w:sz w:val="18"/>
                <w:szCs w:val="18"/>
              </w:rPr>
              <w:t xml:space="preserve"> </w:t>
            </w:r>
            <w:r w:rsidRPr="00DB3590">
              <w:rPr>
                <w:rFonts w:ascii="Arial" w:hAnsi="Arial" w:cs="Arial"/>
                <w:sz w:val="18"/>
                <w:szCs w:val="18"/>
              </w:rPr>
              <w:t>tax</w:t>
            </w:r>
            <w:r w:rsidRPr="00DB3590">
              <w:rPr>
                <w:rFonts w:ascii="Arial" w:hAnsi="Arial" w:cs="Arial"/>
                <w:spacing w:val="-3"/>
                <w:sz w:val="18"/>
                <w:szCs w:val="18"/>
              </w:rPr>
              <w:t xml:space="preserve"> </w:t>
            </w:r>
            <w:r w:rsidRPr="00DB3590">
              <w:rPr>
                <w:rFonts w:ascii="Arial" w:hAnsi="Arial" w:cs="Arial"/>
                <w:sz w:val="18"/>
                <w:szCs w:val="18"/>
              </w:rPr>
              <w:t>department</w:t>
            </w:r>
            <w:r w:rsidRPr="00DB3590">
              <w:rPr>
                <w:rFonts w:ascii="Arial" w:hAnsi="Arial" w:cs="Arial"/>
                <w:spacing w:val="-4"/>
                <w:sz w:val="18"/>
                <w:szCs w:val="18"/>
              </w:rPr>
              <w:t xml:space="preserve"> </w:t>
            </w:r>
            <w:r w:rsidRPr="00DB3590">
              <w:rPr>
                <w:rFonts w:ascii="Arial" w:hAnsi="Arial" w:cs="Arial"/>
                <w:sz w:val="18"/>
                <w:szCs w:val="18"/>
              </w:rPr>
              <w:t>of</w:t>
            </w:r>
            <w:r w:rsidRPr="00DB3590">
              <w:rPr>
                <w:rFonts w:ascii="Arial" w:hAnsi="Arial" w:cs="Arial"/>
                <w:spacing w:val="-4"/>
                <w:sz w:val="18"/>
                <w:szCs w:val="18"/>
              </w:rPr>
              <w:t xml:space="preserve"> </w:t>
            </w:r>
            <w:r w:rsidRPr="00DB3590">
              <w:rPr>
                <w:rFonts w:ascii="Arial" w:hAnsi="Arial" w:cs="Arial"/>
                <w:sz w:val="18"/>
                <w:szCs w:val="18"/>
              </w:rPr>
              <w:t>each</w:t>
            </w:r>
            <w:r w:rsidRPr="00DB3590">
              <w:rPr>
                <w:rFonts w:ascii="Arial" w:hAnsi="Arial" w:cs="Arial"/>
                <w:spacing w:val="-3"/>
                <w:sz w:val="18"/>
                <w:szCs w:val="18"/>
              </w:rPr>
              <w:t xml:space="preserve"> </w:t>
            </w:r>
            <w:r w:rsidRPr="00DB3590">
              <w:rPr>
                <w:rFonts w:ascii="Arial" w:hAnsi="Arial" w:cs="Arial"/>
                <w:sz w:val="18"/>
                <w:szCs w:val="18"/>
              </w:rPr>
              <w:t xml:space="preserve">project district. This period includes time for receiving new land plot, </w:t>
            </w:r>
            <w:r w:rsidR="00884ED8" w:rsidRPr="00884ED8">
              <w:rPr>
                <w:rFonts w:ascii="Arial" w:hAnsi="Arial" w:cs="Arial"/>
                <w:sz w:val="18"/>
                <w:szCs w:val="18"/>
              </w:rPr>
              <w:t>designing</w:t>
            </w:r>
            <w:r w:rsidRPr="00DB3590">
              <w:rPr>
                <w:rFonts w:ascii="Arial" w:hAnsi="Arial" w:cs="Arial"/>
                <w:sz w:val="18"/>
                <w:szCs w:val="18"/>
              </w:rPr>
              <w:t xml:space="preserve"> new construction and erection of premises and structures</w:t>
            </w:r>
            <w:r w:rsidRPr="00DB3590">
              <w:rPr>
                <w:rFonts w:ascii="Arial" w:hAnsi="Arial" w:cs="Arial"/>
                <w:spacing w:val="-10"/>
                <w:sz w:val="18"/>
                <w:szCs w:val="18"/>
              </w:rPr>
              <w:t xml:space="preserve"> </w:t>
            </w:r>
            <w:r w:rsidRPr="00DB3590">
              <w:rPr>
                <w:rFonts w:ascii="Arial" w:hAnsi="Arial" w:cs="Arial"/>
                <w:sz w:val="18"/>
                <w:szCs w:val="18"/>
              </w:rPr>
              <w:t>of</w:t>
            </w:r>
            <w:r w:rsidRPr="00DB3590">
              <w:rPr>
                <w:rFonts w:ascii="Arial" w:hAnsi="Arial" w:cs="Arial"/>
                <w:spacing w:val="-8"/>
                <w:sz w:val="18"/>
                <w:szCs w:val="18"/>
              </w:rPr>
              <w:t xml:space="preserve"> </w:t>
            </w:r>
            <w:r w:rsidRPr="00DB3590">
              <w:rPr>
                <w:rFonts w:ascii="Arial" w:hAnsi="Arial" w:cs="Arial"/>
                <w:sz w:val="18"/>
                <w:szCs w:val="18"/>
              </w:rPr>
              <w:t>an</w:t>
            </w:r>
            <w:r w:rsidRPr="00DB3590">
              <w:rPr>
                <w:rFonts w:ascii="Arial" w:hAnsi="Arial" w:cs="Arial"/>
                <w:spacing w:val="-7"/>
                <w:sz w:val="18"/>
                <w:szCs w:val="18"/>
              </w:rPr>
              <w:t xml:space="preserve"> </w:t>
            </w:r>
            <w:r w:rsidRPr="00DB3590">
              <w:rPr>
                <w:rFonts w:ascii="Arial" w:hAnsi="Arial" w:cs="Arial"/>
                <w:sz w:val="18"/>
                <w:szCs w:val="18"/>
              </w:rPr>
              <w:t>equivalent</w:t>
            </w:r>
            <w:r w:rsidRPr="00DB3590">
              <w:rPr>
                <w:rFonts w:ascii="Arial" w:hAnsi="Arial" w:cs="Arial"/>
                <w:spacing w:val="-10"/>
                <w:sz w:val="18"/>
                <w:szCs w:val="18"/>
              </w:rPr>
              <w:t xml:space="preserve"> </w:t>
            </w:r>
            <w:r w:rsidRPr="00DB3590">
              <w:rPr>
                <w:rFonts w:ascii="Arial" w:hAnsi="Arial" w:cs="Arial"/>
                <w:sz w:val="18"/>
                <w:szCs w:val="18"/>
              </w:rPr>
              <w:t>nature</w:t>
            </w:r>
            <w:r w:rsidRPr="00DB3590">
              <w:rPr>
                <w:rFonts w:ascii="Arial" w:hAnsi="Arial" w:cs="Arial"/>
                <w:spacing w:val="-6"/>
                <w:sz w:val="18"/>
                <w:szCs w:val="18"/>
              </w:rPr>
              <w:t xml:space="preserve"> </w:t>
            </w:r>
            <w:r w:rsidRPr="00DB3590">
              <w:rPr>
                <w:rFonts w:ascii="Arial" w:hAnsi="Arial" w:cs="Arial"/>
                <w:sz w:val="18"/>
                <w:szCs w:val="18"/>
              </w:rPr>
              <w:t>and</w:t>
            </w:r>
            <w:r w:rsidRPr="00DB3590">
              <w:rPr>
                <w:rFonts w:ascii="Arial" w:hAnsi="Arial" w:cs="Arial"/>
                <w:spacing w:val="-6"/>
                <w:sz w:val="18"/>
                <w:szCs w:val="18"/>
              </w:rPr>
              <w:t xml:space="preserve"> </w:t>
            </w:r>
            <w:r w:rsidRPr="00DB3590">
              <w:rPr>
                <w:rFonts w:ascii="Arial" w:hAnsi="Arial" w:cs="Arial"/>
                <w:spacing w:val="-4"/>
                <w:sz w:val="18"/>
                <w:szCs w:val="18"/>
              </w:rPr>
              <w:t>size.</w:t>
            </w:r>
          </w:p>
          <w:p w:rsidR="004451FD" w:rsidRPr="00F918E7" w:rsidRDefault="004451FD" w:rsidP="004451FD">
            <w:pPr>
              <w:pStyle w:val="TableParagraph"/>
              <w:ind w:left="108" w:right="93"/>
              <w:jc w:val="both"/>
              <w:rPr>
                <w:rFonts w:ascii="Arial" w:hAnsi="Arial" w:cs="Arial"/>
                <w:sz w:val="18"/>
                <w:szCs w:val="18"/>
              </w:rPr>
            </w:pPr>
            <w:r w:rsidRPr="00F918E7">
              <w:rPr>
                <w:rFonts w:ascii="Arial" w:hAnsi="Arial" w:cs="Arial"/>
                <w:sz w:val="18"/>
                <w:szCs w:val="18"/>
              </w:rPr>
              <w:t xml:space="preserve">All affected business holders will be exempted from all mandatory tax for a period of relocation up to 6 months. In cases wherein exemption is </w:t>
            </w:r>
            <w:r w:rsidR="00884ED8" w:rsidRPr="00F918E7">
              <w:rPr>
                <w:rFonts w:ascii="Arial" w:hAnsi="Arial" w:cs="Arial"/>
                <w:sz w:val="18"/>
                <w:szCs w:val="18"/>
              </w:rPr>
              <w:t>not</w:t>
            </w:r>
            <w:r w:rsidRPr="00F918E7">
              <w:rPr>
                <w:rFonts w:ascii="Arial" w:hAnsi="Arial" w:cs="Arial"/>
                <w:sz w:val="18"/>
                <w:szCs w:val="18"/>
              </w:rPr>
              <w:t xml:space="preserve"> possible, the tax will be paid by the </w:t>
            </w:r>
            <w:proofErr w:type="spellStart"/>
            <w:r w:rsidRPr="00F918E7">
              <w:rPr>
                <w:rFonts w:ascii="Arial" w:hAnsi="Arial" w:cs="Arial"/>
                <w:sz w:val="18"/>
                <w:szCs w:val="18"/>
              </w:rPr>
              <w:t>khokimyats</w:t>
            </w:r>
            <w:proofErr w:type="spellEnd"/>
            <w:r w:rsidRPr="00F918E7">
              <w:rPr>
                <w:rFonts w:ascii="Arial" w:hAnsi="Arial" w:cs="Arial"/>
                <w:sz w:val="18"/>
                <w:szCs w:val="18"/>
              </w:rPr>
              <w:t xml:space="preserve"> of </w:t>
            </w:r>
            <w:proofErr w:type="spellStart"/>
            <w:r w:rsidRPr="00F918E7">
              <w:rPr>
                <w:rFonts w:ascii="Arial" w:hAnsi="Arial" w:cs="Arial"/>
                <w:sz w:val="18"/>
                <w:szCs w:val="18"/>
              </w:rPr>
              <w:t>Surkhandarya</w:t>
            </w:r>
            <w:proofErr w:type="spellEnd"/>
            <w:r w:rsidRPr="00F918E7">
              <w:rPr>
                <w:rFonts w:ascii="Arial" w:hAnsi="Arial" w:cs="Arial"/>
                <w:sz w:val="18"/>
                <w:szCs w:val="18"/>
              </w:rPr>
              <w:t xml:space="preserve"> region and districts at the expense of the relevant centralized fund and other sources not prohibited by law.</w:t>
            </w:r>
          </w:p>
          <w:p w:rsidR="004451FD" w:rsidRPr="00F918E7" w:rsidRDefault="004451FD" w:rsidP="004451FD">
            <w:pPr>
              <w:pStyle w:val="TableParagraph"/>
              <w:spacing w:before="240"/>
              <w:ind w:left="108" w:right="94"/>
              <w:jc w:val="both"/>
              <w:rPr>
                <w:rFonts w:ascii="Arial" w:hAnsi="Arial" w:cs="Arial"/>
                <w:sz w:val="18"/>
                <w:szCs w:val="18"/>
              </w:rPr>
            </w:pPr>
            <w:r w:rsidRPr="00F918E7">
              <w:rPr>
                <w:rFonts w:ascii="Arial" w:hAnsi="Arial" w:cs="Arial"/>
                <w:sz w:val="18"/>
                <w:szCs w:val="18"/>
              </w:rPr>
              <w:t>Workers from the affected businesses will be paid for lost wages for the duration of business interruption up to 6 months.</w:t>
            </w:r>
          </w:p>
          <w:p w:rsidR="004451FD" w:rsidRPr="00F918E7" w:rsidRDefault="004451FD" w:rsidP="004451FD">
            <w:pPr>
              <w:pStyle w:val="TableParagraph"/>
              <w:spacing w:before="30"/>
              <w:rPr>
                <w:rFonts w:ascii="Arial" w:hAnsi="Arial" w:cs="Arial"/>
                <w:sz w:val="18"/>
                <w:szCs w:val="18"/>
              </w:rPr>
            </w:pPr>
          </w:p>
          <w:p w:rsidR="004451FD" w:rsidRPr="00F918E7" w:rsidRDefault="004451FD" w:rsidP="004451FD">
            <w:pPr>
              <w:pStyle w:val="TableParagraph"/>
              <w:ind w:left="108" w:right="93"/>
              <w:jc w:val="both"/>
              <w:rPr>
                <w:rFonts w:ascii="Arial" w:hAnsi="Arial" w:cs="Arial"/>
                <w:sz w:val="18"/>
                <w:szCs w:val="18"/>
              </w:rPr>
            </w:pPr>
            <w:r w:rsidRPr="00F918E7">
              <w:rPr>
                <w:rFonts w:ascii="Arial" w:hAnsi="Arial" w:cs="Arial"/>
                <w:sz w:val="18"/>
                <w:szCs w:val="18"/>
              </w:rPr>
              <w:t>In</w:t>
            </w:r>
            <w:r w:rsidRPr="00F918E7">
              <w:rPr>
                <w:rFonts w:ascii="Arial" w:hAnsi="Arial" w:cs="Arial"/>
                <w:spacing w:val="-8"/>
                <w:sz w:val="18"/>
                <w:szCs w:val="18"/>
              </w:rPr>
              <w:t xml:space="preserve"> </w:t>
            </w:r>
            <w:r w:rsidRPr="00F918E7">
              <w:rPr>
                <w:rFonts w:ascii="Arial" w:hAnsi="Arial" w:cs="Arial"/>
                <w:sz w:val="18"/>
                <w:szCs w:val="18"/>
              </w:rPr>
              <w:t>case</w:t>
            </w:r>
            <w:r w:rsidRPr="00F918E7">
              <w:rPr>
                <w:rFonts w:ascii="Arial" w:hAnsi="Arial" w:cs="Arial"/>
                <w:spacing w:val="-8"/>
                <w:sz w:val="18"/>
                <w:szCs w:val="18"/>
              </w:rPr>
              <w:t xml:space="preserve"> </w:t>
            </w:r>
            <w:r w:rsidRPr="00F918E7">
              <w:rPr>
                <w:rFonts w:ascii="Arial" w:hAnsi="Arial" w:cs="Arial"/>
                <w:sz w:val="18"/>
                <w:szCs w:val="18"/>
              </w:rPr>
              <w:t>of</w:t>
            </w:r>
            <w:r w:rsidRPr="00F918E7">
              <w:rPr>
                <w:rFonts w:ascii="Arial" w:hAnsi="Arial" w:cs="Arial"/>
                <w:spacing w:val="-10"/>
                <w:sz w:val="18"/>
                <w:szCs w:val="18"/>
              </w:rPr>
              <w:t xml:space="preserve"> </w:t>
            </w:r>
            <w:r w:rsidRPr="00F918E7">
              <w:rPr>
                <w:rFonts w:ascii="Arial" w:hAnsi="Arial" w:cs="Arial"/>
                <w:sz w:val="18"/>
                <w:szCs w:val="18"/>
              </w:rPr>
              <w:t>informal</w:t>
            </w:r>
            <w:r w:rsidRPr="00F918E7">
              <w:rPr>
                <w:rFonts w:ascii="Arial" w:hAnsi="Arial" w:cs="Arial"/>
                <w:spacing w:val="-10"/>
                <w:sz w:val="18"/>
                <w:szCs w:val="18"/>
              </w:rPr>
              <w:t xml:space="preserve"> </w:t>
            </w:r>
            <w:r w:rsidRPr="00F918E7">
              <w:rPr>
                <w:rFonts w:ascii="Arial" w:hAnsi="Arial" w:cs="Arial"/>
                <w:sz w:val="18"/>
                <w:szCs w:val="18"/>
              </w:rPr>
              <w:t>workers</w:t>
            </w:r>
            <w:r w:rsidRPr="00F918E7">
              <w:rPr>
                <w:rFonts w:ascii="Arial" w:hAnsi="Arial" w:cs="Arial"/>
                <w:spacing w:val="-9"/>
                <w:sz w:val="18"/>
                <w:szCs w:val="18"/>
              </w:rPr>
              <w:t xml:space="preserve"> </w:t>
            </w:r>
            <w:r w:rsidRPr="00F918E7">
              <w:rPr>
                <w:rFonts w:ascii="Arial" w:hAnsi="Arial" w:cs="Arial"/>
                <w:sz w:val="18"/>
                <w:szCs w:val="18"/>
              </w:rPr>
              <w:t>working</w:t>
            </w:r>
            <w:r w:rsidRPr="00F918E7">
              <w:rPr>
                <w:rFonts w:ascii="Arial" w:hAnsi="Arial" w:cs="Arial"/>
                <w:spacing w:val="-8"/>
                <w:sz w:val="18"/>
                <w:szCs w:val="18"/>
              </w:rPr>
              <w:t xml:space="preserve"> </w:t>
            </w:r>
            <w:r w:rsidRPr="00F918E7">
              <w:rPr>
                <w:rFonts w:ascii="Arial" w:hAnsi="Arial" w:cs="Arial"/>
                <w:sz w:val="18"/>
                <w:szCs w:val="18"/>
              </w:rPr>
              <w:t>without any</w:t>
            </w:r>
            <w:r w:rsidRPr="00F918E7">
              <w:rPr>
                <w:rFonts w:ascii="Arial" w:hAnsi="Arial" w:cs="Arial"/>
                <w:spacing w:val="31"/>
                <w:sz w:val="18"/>
                <w:szCs w:val="18"/>
              </w:rPr>
              <w:t xml:space="preserve"> </w:t>
            </w:r>
            <w:r w:rsidRPr="00F918E7">
              <w:rPr>
                <w:rFonts w:ascii="Arial" w:hAnsi="Arial" w:cs="Arial"/>
                <w:sz w:val="18"/>
                <w:szCs w:val="18"/>
              </w:rPr>
              <w:t>agreement</w:t>
            </w:r>
            <w:r w:rsidRPr="00F918E7">
              <w:rPr>
                <w:rFonts w:ascii="Arial" w:hAnsi="Arial" w:cs="Arial"/>
                <w:spacing w:val="30"/>
                <w:sz w:val="18"/>
                <w:szCs w:val="18"/>
              </w:rPr>
              <w:t xml:space="preserve"> </w:t>
            </w:r>
            <w:r w:rsidRPr="00F918E7">
              <w:rPr>
                <w:rFonts w:ascii="Arial" w:hAnsi="Arial" w:cs="Arial"/>
                <w:sz w:val="18"/>
                <w:szCs w:val="18"/>
              </w:rPr>
              <w:t>will</w:t>
            </w:r>
            <w:r w:rsidRPr="00F918E7">
              <w:rPr>
                <w:rFonts w:ascii="Arial" w:hAnsi="Arial" w:cs="Arial"/>
                <w:spacing w:val="32"/>
                <w:sz w:val="18"/>
                <w:szCs w:val="18"/>
              </w:rPr>
              <w:t xml:space="preserve"> </w:t>
            </w:r>
            <w:r w:rsidRPr="00F918E7">
              <w:rPr>
                <w:rFonts w:ascii="Arial" w:hAnsi="Arial" w:cs="Arial"/>
                <w:sz w:val="18"/>
                <w:szCs w:val="18"/>
              </w:rPr>
              <w:t>be</w:t>
            </w:r>
            <w:r w:rsidRPr="00F918E7">
              <w:rPr>
                <w:rFonts w:ascii="Arial" w:hAnsi="Arial" w:cs="Arial"/>
                <w:spacing w:val="32"/>
                <w:sz w:val="18"/>
                <w:szCs w:val="18"/>
              </w:rPr>
              <w:t xml:space="preserve"> </w:t>
            </w:r>
            <w:r w:rsidRPr="00F918E7">
              <w:rPr>
                <w:rFonts w:ascii="Arial" w:hAnsi="Arial" w:cs="Arial"/>
                <w:sz w:val="18"/>
                <w:szCs w:val="18"/>
              </w:rPr>
              <w:t>paid</w:t>
            </w:r>
            <w:r w:rsidRPr="00F918E7">
              <w:rPr>
                <w:rFonts w:ascii="Arial" w:hAnsi="Arial" w:cs="Arial"/>
                <w:spacing w:val="32"/>
                <w:sz w:val="18"/>
                <w:szCs w:val="18"/>
              </w:rPr>
              <w:t xml:space="preserve"> </w:t>
            </w:r>
            <w:r w:rsidRPr="00F918E7">
              <w:rPr>
                <w:rFonts w:ascii="Arial" w:hAnsi="Arial" w:cs="Arial"/>
                <w:sz w:val="18"/>
                <w:szCs w:val="18"/>
              </w:rPr>
              <w:t>an</w:t>
            </w:r>
            <w:r w:rsidRPr="00F918E7">
              <w:rPr>
                <w:rFonts w:ascii="Arial" w:hAnsi="Arial" w:cs="Arial"/>
                <w:spacing w:val="33"/>
                <w:sz w:val="18"/>
                <w:szCs w:val="18"/>
              </w:rPr>
              <w:t xml:space="preserve"> </w:t>
            </w:r>
            <w:r w:rsidRPr="00F918E7">
              <w:rPr>
                <w:rFonts w:ascii="Arial" w:hAnsi="Arial" w:cs="Arial"/>
                <w:spacing w:val="-2"/>
                <w:sz w:val="18"/>
                <w:szCs w:val="18"/>
              </w:rPr>
              <w:t>allowance</w:t>
            </w:r>
          </w:p>
          <w:p w:rsidR="000639BA" w:rsidRPr="00DB3590" w:rsidRDefault="004451FD" w:rsidP="000639BA">
            <w:pPr>
              <w:pStyle w:val="TableParagraph"/>
              <w:spacing w:line="264" w:lineRule="auto"/>
              <w:ind w:left="108" w:right="93"/>
              <w:jc w:val="both"/>
              <w:rPr>
                <w:rFonts w:ascii="Arial" w:hAnsi="Arial" w:cs="Arial"/>
                <w:sz w:val="18"/>
                <w:szCs w:val="18"/>
              </w:rPr>
            </w:pPr>
            <w:r w:rsidRPr="00F918E7">
              <w:rPr>
                <w:rFonts w:ascii="Arial" w:hAnsi="Arial" w:cs="Arial"/>
                <w:sz w:val="18"/>
                <w:szCs w:val="18"/>
              </w:rPr>
              <w:t>equivalent</w:t>
            </w:r>
            <w:r w:rsidRPr="00F918E7">
              <w:rPr>
                <w:rFonts w:ascii="Arial" w:hAnsi="Arial" w:cs="Arial"/>
                <w:spacing w:val="-5"/>
                <w:sz w:val="18"/>
                <w:szCs w:val="18"/>
              </w:rPr>
              <w:t xml:space="preserve"> </w:t>
            </w:r>
            <w:r w:rsidRPr="00F918E7">
              <w:rPr>
                <w:rFonts w:ascii="Arial" w:hAnsi="Arial" w:cs="Arial"/>
                <w:sz w:val="18"/>
                <w:szCs w:val="18"/>
              </w:rPr>
              <w:t>to</w:t>
            </w:r>
            <w:r w:rsidRPr="00F918E7">
              <w:rPr>
                <w:rFonts w:ascii="Arial" w:hAnsi="Arial" w:cs="Arial"/>
                <w:spacing w:val="-4"/>
                <w:sz w:val="18"/>
                <w:szCs w:val="18"/>
              </w:rPr>
              <w:t xml:space="preserve"> </w:t>
            </w:r>
            <w:r w:rsidRPr="00F918E7">
              <w:rPr>
                <w:rFonts w:ascii="Arial" w:hAnsi="Arial" w:cs="Arial"/>
                <w:sz w:val="18"/>
                <w:szCs w:val="18"/>
              </w:rPr>
              <w:t>3</w:t>
            </w:r>
            <w:r w:rsidRPr="00F918E7">
              <w:rPr>
                <w:rFonts w:ascii="Arial" w:hAnsi="Arial" w:cs="Arial"/>
                <w:spacing w:val="-6"/>
                <w:sz w:val="18"/>
                <w:szCs w:val="18"/>
              </w:rPr>
              <w:t xml:space="preserve"> </w:t>
            </w:r>
            <w:r w:rsidRPr="00F918E7">
              <w:rPr>
                <w:rFonts w:ascii="Arial" w:hAnsi="Arial" w:cs="Arial"/>
                <w:sz w:val="18"/>
                <w:szCs w:val="18"/>
              </w:rPr>
              <w:t>months</w:t>
            </w:r>
            <w:r w:rsidRPr="00F918E7">
              <w:rPr>
                <w:rFonts w:ascii="Arial" w:hAnsi="Arial" w:cs="Arial"/>
                <w:spacing w:val="-4"/>
                <w:sz w:val="18"/>
                <w:szCs w:val="18"/>
              </w:rPr>
              <w:t xml:space="preserve"> </w:t>
            </w:r>
            <w:r w:rsidRPr="00F918E7">
              <w:rPr>
                <w:rFonts w:ascii="Arial" w:hAnsi="Arial" w:cs="Arial"/>
                <w:sz w:val="18"/>
                <w:szCs w:val="18"/>
              </w:rPr>
              <w:t>of</w:t>
            </w:r>
            <w:r w:rsidRPr="00F918E7">
              <w:rPr>
                <w:rFonts w:ascii="Arial" w:hAnsi="Arial" w:cs="Arial"/>
                <w:spacing w:val="-5"/>
                <w:sz w:val="18"/>
                <w:szCs w:val="18"/>
              </w:rPr>
              <w:t xml:space="preserve"> </w:t>
            </w:r>
            <w:r w:rsidRPr="00F918E7">
              <w:rPr>
                <w:rFonts w:ascii="Arial" w:hAnsi="Arial" w:cs="Arial"/>
                <w:sz w:val="18"/>
                <w:szCs w:val="18"/>
              </w:rPr>
              <w:t>minimum</w:t>
            </w:r>
            <w:r w:rsidRPr="00F918E7">
              <w:rPr>
                <w:rFonts w:ascii="Arial" w:hAnsi="Arial" w:cs="Arial"/>
                <w:spacing w:val="-4"/>
                <w:sz w:val="18"/>
                <w:szCs w:val="18"/>
              </w:rPr>
              <w:t xml:space="preserve"> wage.</w:t>
            </w:r>
          </w:p>
        </w:tc>
      </w:tr>
      <w:tr w:rsidR="00BE57B6" w:rsidRPr="00BE57B6" w:rsidTr="00DB3590">
        <w:trPr>
          <w:gridAfter w:val="1"/>
          <w:wAfter w:w="56" w:type="dxa"/>
          <w:trHeight w:val="1550"/>
        </w:trPr>
        <w:tc>
          <w:tcPr>
            <w:tcW w:w="1548" w:type="dxa"/>
          </w:tcPr>
          <w:p w:rsidR="009A3785" w:rsidRPr="00DB3590" w:rsidRDefault="009A3785" w:rsidP="00F918E7">
            <w:pPr>
              <w:pStyle w:val="TableParagraph"/>
              <w:rPr>
                <w:rFonts w:ascii="Arial" w:hAnsi="Arial" w:cs="Arial"/>
                <w:sz w:val="18"/>
                <w:szCs w:val="18"/>
              </w:rPr>
            </w:pPr>
          </w:p>
        </w:tc>
        <w:tc>
          <w:tcPr>
            <w:tcW w:w="2023" w:type="dxa"/>
            <w:gridSpan w:val="3"/>
          </w:tcPr>
          <w:p w:rsidR="009A3785" w:rsidRPr="00DB3590" w:rsidRDefault="009A3785" w:rsidP="00F918E7">
            <w:pPr>
              <w:pStyle w:val="TableParagraph"/>
              <w:rPr>
                <w:rFonts w:ascii="Arial" w:hAnsi="Arial" w:cs="Arial"/>
                <w:sz w:val="18"/>
                <w:szCs w:val="18"/>
              </w:rPr>
            </w:pPr>
          </w:p>
        </w:tc>
        <w:tc>
          <w:tcPr>
            <w:tcW w:w="2035" w:type="dxa"/>
          </w:tcPr>
          <w:p w:rsidR="009A3785" w:rsidRPr="00DB3590" w:rsidRDefault="009A3785" w:rsidP="00F918E7">
            <w:pPr>
              <w:pStyle w:val="TableParagraph"/>
              <w:ind w:left="107" w:right="101"/>
              <w:rPr>
                <w:rFonts w:ascii="Arial" w:hAnsi="Arial" w:cs="Arial"/>
                <w:sz w:val="18"/>
                <w:szCs w:val="18"/>
              </w:rPr>
            </w:pPr>
            <w:r w:rsidRPr="00DB3590">
              <w:rPr>
                <w:rFonts w:ascii="Arial" w:hAnsi="Arial" w:cs="Arial"/>
                <w:sz w:val="18"/>
                <w:szCs w:val="18"/>
              </w:rPr>
              <w:t>Affected</w:t>
            </w:r>
            <w:r w:rsidRPr="00DB3590">
              <w:rPr>
                <w:rFonts w:ascii="Arial" w:hAnsi="Arial" w:cs="Arial"/>
                <w:spacing w:val="-15"/>
                <w:sz w:val="18"/>
                <w:szCs w:val="18"/>
              </w:rPr>
              <w:t xml:space="preserve"> </w:t>
            </w:r>
            <w:r w:rsidRPr="00DB3590">
              <w:rPr>
                <w:rFonts w:ascii="Arial" w:hAnsi="Arial" w:cs="Arial"/>
                <w:sz w:val="18"/>
                <w:szCs w:val="18"/>
              </w:rPr>
              <w:t xml:space="preserve">household losing non-titled </w:t>
            </w:r>
            <w:r w:rsidRPr="00DB3590">
              <w:rPr>
                <w:rFonts w:ascii="Arial" w:hAnsi="Arial" w:cs="Arial"/>
                <w:spacing w:val="-2"/>
                <w:sz w:val="18"/>
                <w:szCs w:val="18"/>
              </w:rPr>
              <w:t xml:space="preserve">(unregistered) </w:t>
            </w:r>
            <w:r w:rsidRPr="00DB3590">
              <w:rPr>
                <w:rFonts w:ascii="Arial" w:hAnsi="Arial" w:cs="Arial"/>
                <w:sz w:val="18"/>
                <w:szCs w:val="18"/>
              </w:rPr>
              <w:t>business and involved workers</w:t>
            </w:r>
          </w:p>
        </w:tc>
        <w:tc>
          <w:tcPr>
            <w:tcW w:w="3749" w:type="dxa"/>
            <w:gridSpan w:val="2"/>
          </w:tcPr>
          <w:p w:rsidR="009A3785" w:rsidRPr="00DB3590" w:rsidRDefault="009A3785" w:rsidP="00F918E7">
            <w:pPr>
              <w:pStyle w:val="TableParagraph"/>
              <w:spacing w:before="14"/>
              <w:ind w:left="108" w:right="93"/>
              <w:jc w:val="both"/>
              <w:rPr>
                <w:rFonts w:ascii="Arial" w:hAnsi="Arial" w:cs="Arial"/>
                <w:sz w:val="18"/>
                <w:szCs w:val="18"/>
              </w:rPr>
            </w:pPr>
            <w:r w:rsidRPr="00DB3590">
              <w:rPr>
                <w:rFonts w:ascii="Arial" w:hAnsi="Arial" w:cs="Arial"/>
                <w:sz w:val="18"/>
                <w:szCs w:val="18"/>
              </w:rPr>
              <w:t>Affected household losing non-titled business will be paid a rehabilitation allowance equivalent to 3 months of minimum wage.</w:t>
            </w:r>
          </w:p>
          <w:p w:rsidR="009A3785" w:rsidRPr="00DB3590" w:rsidRDefault="009A3785" w:rsidP="00F918E7">
            <w:pPr>
              <w:pStyle w:val="TableParagraph"/>
              <w:spacing w:before="13"/>
              <w:ind w:left="108" w:right="95"/>
              <w:jc w:val="both"/>
              <w:rPr>
                <w:rFonts w:ascii="Arial" w:hAnsi="Arial" w:cs="Arial"/>
                <w:sz w:val="18"/>
                <w:szCs w:val="18"/>
              </w:rPr>
            </w:pPr>
            <w:r w:rsidRPr="00DB3590">
              <w:rPr>
                <w:rFonts w:ascii="Arial" w:hAnsi="Arial" w:cs="Arial"/>
                <w:sz w:val="18"/>
                <w:szCs w:val="18"/>
              </w:rPr>
              <w:t>Workers from the affected non-titled businesses</w:t>
            </w:r>
            <w:r w:rsidRPr="00DB3590">
              <w:rPr>
                <w:rFonts w:ascii="Arial" w:hAnsi="Arial" w:cs="Arial"/>
                <w:spacing w:val="79"/>
                <w:w w:val="150"/>
                <w:sz w:val="18"/>
                <w:szCs w:val="18"/>
              </w:rPr>
              <w:t xml:space="preserve"> </w:t>
            </w:r>
            <w:r w:rsidR="00884ED8" w:rsidRPr="00884ED8">
              <w:rPr>
                <w:rFonts w:ascii="Arial" w:hAnsi="Arial" w:cs="Arial"/>
                <w:sz w:val="18"/>
                <w:szCs w:val="18"/>
              </w:rPr>
              <w:t>will</w:t>
            </w:r>
            <w:r w:rsidR="00884ED8" w:rsidRPr="00884ED8">
              <w:rPr>
                <w:rFonts w:ascii="Arial" w:hAnsi="Arial" w:cs="Arial"/>
                <w:spacing w:val="25"/>
                <w:sz w:val="18"/>
                <w:szCs w:val="18"/>
              </w:rPr>
              <w:t xml:space="preserve"> be</w:t>
            </w:r>
            <w:r w:rsidRPr="00DB3590">
              <w:rPr>
                <w:rFonts w:ascii="Arial" w:hAnsi="Arial" w:cs="Arial"/>
                <w:spacing w:val="25"/>
                <w:sz w:val="18"/>
                <w:szCs w:val="18"/>
              </w:rPr>
              <w:t xml:space="preserve">  </w:t>
            </w:r>
            <w:r w:rsidRPr="00DB3590">
              <w:rPr>
                <w:rFonts w:ascii="Arial" w:hAnsi="Arial" w:cs="Arial"/>
                <w:sz w:val="18"/>
                <w:szCs w:val="18"/>
              </w:rPr>
              <w:t>paid</w:t>
            </w:r>
            <w:r w:rsidRPr="00DB3590">
              <w:rPr>
                <w:rFonts w:ascii="Arial" w:hAnsi="Arial" w:cs="Arial"/>
                <w:spacing w:val="25"/>
                <w:sz w:val="18"/>
                <w:szCs w:val="18"/>
              </w:rPr>
              <w:t xml:space="preserve">  </w:t>
            </w:r>
            <w:r w:rsidRPr="00DB3590">
              <w:rPr>
                <w:rFonts w:ascii="Arial" w:hAnsi="Arial" w:cs="Arial"/>
                <w:sz w:val="18"/>
                <w:szCs w:val="18"/>
              </w:rPr>
              <w:t>an</w:t>
            </w:r>
            <w:r w:rsidRPr="00DB3590">
              <w:rPr>
                <w:rFonts w:ascii="Arial" w:hAnsi="Arial" w:cs="Arial"/>
                <w:spacing w:val="25"/>
                <w:sz w:val="18"/>
                <w:szCs w:val="18"/>
              </w:rPr>
              <w:t xml:space="preserve">  </w:t>
            </w:r>
            <w:r w:rsidRPr="00DB3590">
              <w:rPr>
                <w:rFonts w:ascii="Arial" w:hAnsi="Arial" w:cs="Arial"/>
                <w:spacing w:val="-2"/>
                <w:sz w:val="18"/>
                <w:szCs w:val="18"/>
              </w:rPr>
              <w:t>allowance</w:t>
            </w:r>
          </w:p>
          <w:p w:rsidR="009A3785" w:rsidRPr="00DB3590" w:rsidRDefault="009A3785" w:rsidP="00F918E7">
            <w:pPr>
              <w:pStyle w:val="TableParagraph"/>
              <w:spacing w:line="222" w:lineRule="exact"/>
              <w:ind w:left="108"/>
              <w:jc w:val="both"/>
              <w:rPr>
                <w:rFonts w:ascii="Arial" w:hAnsi="Arial" w:cs="Arial"/>
                <w:sz w:val="18"/>
                <w:szCs w:val="18"/>
              </w:rPr>
            </w:pPr>
            <w:r w:rsidRPr="00DB3590">
              <w:rPr>
                <w:rFonts w:ascii="Arial" w:hAnsi="Arial" w:cs="Arial"/>
                <w:sz w:val="18"/>
                <w:szCs w:val="18"/>
              </w:rPr>
              <w:t>equivalent</w:t>
            </w:r>
            <w:r w:rsidRPr="00DB3590">
              <w:rPr>
                <w:rFonts w:ascii="Arial" w:hAnsi="Arial" w:cs="Arial"/>
                <w:spacing w:val="-5"/>
                <w:sz w:val="18"/>
                <w:szCs w:val="18"/>
              </w:rPr>
              <w:t xml:space="preserve"> </w:t>
            </w:r>
            <w:r w:rsidRPr="00DB3590">
              <w:rPr>
                <w:rFonts w:ascii="Arial" w:hAnsi="Arial" w:cs="Arial"/>
                <w:sz w:val="18"/>
                <w:szCs w:val="18"/>
              </w:rPr>
              <w:t>to</w:t>
            </w:r>
            <w:r w:rsidRPr="00DB3590">
              <w:rPr>
                <w:rFonts w:ascii="Arial" w:hAnsi="Arial" w:cs="Arial"/>
                <w:spacing w:val="-4"/>
                <w:sz w:val="18"/>
                <w:szCs w:val="18"/>
              </w:rPr>
              <w:t xml:space="preserve"> </w:t>
            </w:r>
            <w:r w:rsidRPr="00DB3590">
              <w:rPr>
                <w:rFonts w:ascii="Arial" w:hAnsi="Arial" w:cs="Arial"/>
                <w:sz w:val="18"/>
                <w:szCs w:val="18"/>
              </w:rPr>
              <w:t>3</w:t>
            </w:r>
            <w:r w:rsidRPr="00DB3590">
              <w:rPr>
                <w:rFonts w:ascii="Arial" w:hAnsi="Arial" w:cs="Arial"/>
                <w:spacing w:val="-6"/>
                <w:sz w:val="18"/>
                <w:szCs w:val="18"/>
              </w:rPr>
              <w:t xml:space="preserve"> </w:t>
            </w:r>
            <w:r w:rsidRPr="00DB3590">
              <w:rPr>
                <w:rFonts w:ascii="Arial" w:hAnsi="Arial" w:cs="Arial"/>
                <w:sz w:val="18"/>
                <w:szCs w:val="18"/>
              </w:rPr>
              <w:t>months</w:t>
            </w:r>
            <w:r w:rsidRPr="00DB3590">
              <w:rPr>
                <w:rFonts w:ascii="Arial" w:hAnsi="Arial" w:cs="Arial"/>
                <w:spacing w:val="-4"/>
                <w:sz w:val="18"/>
                <w:szCs w:val="18"/>
              </w:rPr>
              <w:t xml:space="preserve"> </w:t>
            </w:r>
            <w:r w:rsidRPr="00DB3590">
              <w:rPr>
                <w:rFonts w:ascii="Arial" w:hAnsi="Arial" w:cs="Arial"/>
                <w:sz w:val="18"/>
                <w:szCs w:val="18"/>
              </w:rPr>
              <w:t>of</w:t>
            </w:r>
            <w:r w:rsidRPr="00DB3590">
              <w:rPr>
                <w:rFonts w:ascii="Arial" w:hAnsi="Arial" w:cs="Arial"/>
                <w:spacing w:val="-5"/>
                <w:sz w:val="18"/>
                <w:szCs w:val="18"/>
              </w:rPr>
              <w:t xml:space="preserve"> </w:t>
            </w:r>
            <w:r w:rsidRPr="00DB3590">
              <w:rPr>
                <w:rFonts w:ascii="Arial" w:hAnsi="Arial" w:cs="Arial"/>
                <w:sz w:val="18"/>
                <w:szCs w:val="18"/>
              </w:rPr>
              <w:t>minimum</w:t>
            </w:r>
            <w:r w:rsidRPr="00DB3590">
              <w:rPr>
                <w:rFonts w:ascii="Arial" w:hAnsi="Arial" w:cs="Arial"/>
                <w:spacing w:val="-4"/>
                <w:sz w:val="18"/>
                <w:szCs w:val="18"/>
              </w:rPr>
              <w:t xml:space="preserve"> wage.</w:t>
            </w:r>
          </w:p>
        </w:tc>
      </w:tr>
      <w:tr w:rsidR="00BE57B6" w:rsidRPr="00BE57B6" w:rsidTr="00BE57B6">
        <w:trPr>
          <w:gridAfter w:val="1"/>
          <w:wAfter w:w="56" w:type="dxa"/>
          <w:trHeight w:val="132"/>
        </w:trPr>
        <w:tc>
          <w:tcPr>
            <w:tcW w:w="1548" w:type="dxa"/>
          </w:tcPr>
          <w:p w:rsidR="009A3785" w:rsidRPr="00DB3590" w:rsidRDefault="009A3785" w:rsidP="00F918E7">
            <w:pPr>
              <w:pStyle w:val="TableParagraph"/>
              <w:ind w:left="107" w:right="124"/>
              <w:rPr>
                <w:rFonts w:ascii="Arial" w:hAnsi="Arial" w:cs="Arial"/>
                <w:sz w:val="18"/>
                <w:szCs w:val="18"/>
              </w:rPr>
            </w:pPr>
            <w:r w:rsidRPr="00DB3590">
              <w:rPr>
                <w:rFonts w:ascii="Arial" w:hAnsi="Arial" w:cs="Arial"/>
                <w:spacing w:val="-2"/>
                <w:sz w:val="18"/>
                <w:szCs w:val="18"/>
              </w:rPr>
              <w:t xml:space="preserve">Livelihood/ employment </w:t>
            </w:r>
            <w:r w:rsidRPr="00DB3590">
              <w:rPr>
                <w:rFonts w:ascii="Arial" w:hAnsi="Arial" w:cs="Arial"/>
                <w:sz w:val="18"/>
                <w:szCs w:val="18"/>
              </w:rPr>
              <w:t xml:space="preserve">due to </w:t>
            </w:r>
            <w:r w:rsidRPr="00DB3590">
              <w:rPr>
                <w:rFonts w:ascii="Arial" w:hAnsi="Arial" w:cs="Arial"/>
                <w:spacing w:val="-2"/>
                <w:sz w:val="18"/>
                <w:szCs w:val="18"/>
              </w:rPr>
              <w:t>physical relocation</w:t>
            </w:r>
          </w:p>
        </w:tc>
        <w:tc>
          <w:tcPr>
            <w:tcW w:w="2023" w:type="dxa"/>
            <w:gridSpan w:val="3"/>
          </w:tcPr>
          <w:p w:rsidR="009A3785" w:rsidRPr="00DB3590" w:rsidRDefault="009A3785" w:rsidP="00F918E7">
            <w:pPr>
              <w:pStyle w:val="TableParagraph"/>
              <w:ind w:left="107"/>
              <w:rPr>
                <w:rFonts w:ascii="Arial" w:hAnsi="Arial" w:cs="Arial"/>
                <w:sz w:val="18"/>
                <w:szCs w:val="18"/>
              </w:rPr>
            </w:pPr>
            <w:r w:rsidRPr="00DB3590">
              <w:rPr>
                <w:rFonts w:ascii="Arial" w:hAnsi="Arial" w:cs="Arial"/>
                <w:sz w:val="18"/>
                <w:szCs w:val="18"/>
              </w:rPr>
              <w:t xml:space="preserve">Loss of </w:t>
            </w:r>
            <w:r w:rsidRPr="00DB3590">
              <w:rPr>
                <w:rFonts w:ascii="Arial" w:hAnsi="Arial" w:cs="Arial"/>
                <w:spacing w:val="-2"/>
                <w:sz w:val="18"/>
                <w:szCs w:val="18"/>
              </w:rPr>
              <w:t>livelihood/employm</w:t>
            </w:r>
            <w:r w:rsidRPr="00DB3590">
              <w:rPr>
                <w:rFonts w:ascii="Arial" w:hAnsi="Arial" w:cs="Arial"/>
                <w:sz w:val="18"/>
                <w:szCs w:val="18"/>
              </w:rPr>
              <w:t>ent</w:t>
            </w:r>
            <w:r w:rsidRPr="00DB3590">
              <w:rPr>
                <w:rFonts w:ascii="Arial" w:hAnsi="Arial" w:cs="Arial"/>
                <w:spacing w:val="-3"/>
                <w:sz w:val="18"/>
                <w:szCs w:val="18"/>
              </w:rPr>
              <w:t xml:space="preserve"> </w:t>
            </w:r>
            <w:r w:rsidRPr="00DB3590">
              <w:rPr>
                <w:rFonts w:ascii="Arial" w:hAnsi="Arial" w:cs="Arial"/>
                <w:sz w:val="18"/>
                <w:szCs w:val="18"/>
              </w:rPr>
              <w:t>due</w:t>
            </w:r>
            <w:r w:rsidRPr="00DB3590">
              <w:rPr>
                <w:rFonts w:ascii="Arial" w:hAnsi="Arial" w:cs="Arial"/>
                <w:spacing w:val="-2"/>
                <w:sz w:val="18"/>
                <w:szCs w:val="18"/>
              </w:rPr>
              <w:t xml:space="preserve"> </w:t>
            </w:r>
            <w:r w:rsidRPr="00DB3590">
              <w:rPr>
                <w:rFonts w:ascii="Arial" w:hAnsi="Arial" w:cs="Arial"/>
                <w:sz w:val="18"/>
                <w:szCs w:val="18"/>
              </w:rPr>
              <w:t>to</w:t>
            </w:r>
            <w:r w:rsidRPr="00DB3590">
              <w:rPr>
                <w:rFonts w:ascii="Arial" w:hAnsi="Arial" w:cs="Arial"/>
                <w:spacing w:val="-2"/>
                <w:sz w:val="18"/>
                <w:szCs w:val="18"/>
              </w:rPr>
              <w:t xml:space="preserve"> </w:t>
            </w:r>
            <w:r w:rsidRPr="00DB3590">
              <w:rPr>
                <w:rFonts w:ascii="Arial" w:hAnsi="Arial" w:cs="Arial"/>
                <w:sz w:val="18"/>
                <w:szCs w:val="18"/>
              </w:rPr>
              <w:t xml:space="preserve">physical </w:t>
            </w:r>
            <w:r w:rsidRPr="00DB3590">
              <w:rPr>
                <w:rFonts w:ascii="Arial" w:hAnsi="Arial" w:cs="Arial"/>
                <w:spacing w:val="-2"/>
                <w:sz w:val="18"/>
                <w:szCs w:val="18"/>
              </w:rPr>
              <w:t>relocation</w:t>
            </w:r>
          </w:p>
        </w:tc>
        <w:tc>
          <w:tcPr>
            <w:tcW w:w="2035" w:type="dxa"/>
          </w:tcPr>
          <w:p w:rsidR="009A3785" w:rsidRPr="00DB3590" w:rsidRDefault="009A3785" w:rsidP="00F918E7">
            <w:pPr>
              <w:pStyle w:val="TableParagraph"/>
              <w:ind w:left="107" w:right="101"/>
              <w:rPr>
                <w:rFonts w:ascii="Arial" w:hAnsi="Arial" w:cs="Arial"/>
                <w:sz w:val="18"/>
                <w:szCs w:val="18"/>
              </w:rPr>
            </w:pPr>
            <w:r w:rsidRPr="00DB3590">
              <w:rPr>
                <w:rFonts w:ascii="Arial" w:hAnsi="Arial" w:cs="Arial"/>
                <w:sz w:val="18"/>
                <w:szCs w:val="18"/>
              </w:rPr>
              <w:t>Affected</w:t>
            </w:r>
            <w:r w:rsidRPr="00DB3590">
              <w:rPr>
                <w:rFonts w:ascii="Arial" w:hAnsi="Arial" w:cs="Arial"/>
                <w:spacing w:val="-15"/>
                <w:sz w:val="18"/>
                <w:szCs w:val="18"/>
              </w:rPr>
              <w:t xml:space="preserve"> </w:t>
            </w:r>
            <w:r w:rsidRPr="00DB3590">
              <w:rPr>
                <w:rFonts w:ascii="Arial" w:hAnsi="Arial" w:cs="Arial"/>
                <w:sz w:val="18"/>
                <w:szCs w:val="18"/>
              </w:rPr>
              <w:t>household losing livelihood/ employment</w:t>
            </w:r>
            <w:r w:rsidRPr="00DB3590">
              <w:rPr>
                <w:rFonts w:ascii="Arial" w:hAnsi="Arial" w:cs="Arial"/>
                <w:spacing w:val="-12"/>
                <w:sz w:val="18"/>
                <w:szCs w:val="18"/>
              </w:rPr>
              <w:t xml:space="preserve"> </w:t>
            </w:r>
            <w:r w:rsidRPr="00DB3590">
              <w:rPr>
                <w:rFonts w:ascii="Arial" w:hAnsi="Arial" w:cs="Arial"/>
                <w:sz w:val="18"/>
                <w:szCs w:val="18"/>
              </w:rPr>
              <w:t>due</w:t>
            </w:r>
            <w:r w:rsidRPr="00DB3590">
              <w:rPr>
                <w:rFonts w:ascii="Arial" w:hAnsi="Arial" w:cs="Arial"/>
                <w:spacing w:val="-11"/>
                <w:sz w:val="18"/>
                <w:szCs w:val="18"/>
              </w:rPr>
              <w:t xml:space="preserve"> </w:t>
            </w:r>
            <w:r w:rsidRPr="00DB3590">
              <w:rPr>
                <w:rFonts w:ascii="Arial" w:hAnsi="Arial" w:cs="Arial"/>
                <w:sz w:val="18"/>
                <w:szCs w:val="18"/>
              </w:rPr>
              <w:t xml:space="preserve">to </w:t>
            </w:r>
            <w:r w:rsidRPr="00DB3590">
              <w:rPr>
                <w:rFonts w:ascii="Arial" w:hAnsi="Arial" w:cs="Arial"/>
                <w:spacing w:val="-2"/>
                <w:sz w:val="18"/>
                <w:szCs w:val="18"/>
              </w:rPr>
              <w:t>physical displacement</w:t>
            </w:r>
          </w:p>
        </w:tc>
        <w:tc>
          <w:tcPr>
            <w:tcW w:w="3749" w:type="dxa"/>
            <w:gridSpan w:val="2"/>
          </w:tcPr>
          <w:p w:rsidR="009A3785" w:rsidRPr="00DB3590" w:rsidRDefault="009A3785" w:rsidP="00F918E7">
            <w:pPr>
              <w:pStyle w:val="TableParagraph"/>
              <w:spacing w:before="14"/>
              <w:ind w:left="108" w:right="93"/>
              <w:jc w:val="both"/>
              <w:rPr>
                <w:rFonts w:ascii="Arial" w:hAnsi="Arial" w:cs="Arial"/>
                <w:sz w:val="18"/>
                <w:szCs w:val="18"/>
              </w:rPr>
            </w:pPr>
            <w:r w:rsidRPr="00DB3590">
              <w:rPr>
                <w:rFonts w:ascii="Arial" w:hAnsi="Arial" w:cs="Arial"/>
                <w:sz w:val="18"/>
                <w:szCs w:val="18"/>
              </w:rPr>
              <w:t>Affected household losing livelihood/ employment due to physical displacement will get a rehabilitation allowance equivalent to 3 months of average monthly income</w:t>
            </w:r>
            <w:r w:rsidRPr="00DB3590">
              <w:rPr>
                <w:rFonts w:ascii="Arial" w:hAnsi="Arial" w:cs="Arial"/>
                <w:spacing w:val="68"/>
                <w:sz w:val="18"/>
                <w:szCs w:val="18"/>
              </w:rPr>
              <w:t xml:space="preserve"> </w:t>
            </w:r>
            <w:r w:rsidRPr="00DB3590">
              <w:rPr>
                <w:rFonts w:ascii="Arial" w:hAnsi="Arial" w:cs="Arial"/>
                <w:sz w:val="18"/>
                <w:szCs w:val="18"/>
              </w:rPr>
              <w:t>in</w:t>
            </w:r>
            <w:r w:rsidRPr="00DB3590">
              <w:rPr>
                <w:rFonts w:ascii="Arial" w:hAnsi="Arial" w:cs="Arial"/>
                <w:spacing w:val="69"/>
                <w:sz w:val="18"/>
                <w:szCs w:val="18"/>
              </w:rPr>
              <w:t xml:space="preserve"> </w:t>
            </w:r>
            <w:r w:rsidRPr="00DB3590">
              <w:rPr>
                <w:rFonts w:ascii="Arial" w:hAnsi="Arial" w:cs="Arial"/>
                <w:sz w:val="18"/>
                <w:szCs w:val="18"/>
              </w:rPr>
              <w:t>case</w:t>
            </w:r>
            <w:r w:rsidRPr="00DB3590">
              <w:rPr>
                <w:rFonts w:ascii="Arial" w:hAnsi="Arial" w:cs="Arial"/>
                <w:spacing w:val="68"/>
                <w:sz w:val="18"/>
                <w:szCs w:val="18"/>
              </w:rPr>
              <w:t xml:space="preserve"> </w:t>
            </w:r>
            <w:r w:rsidRPr="00DB3590">
              <w:rPr>
                <w:rFonts w:ascii="Arial" w:hAnsi="Arial" w:cs="Arial"/>
                <w:sz w:val="18"/>
                <w:szCs w:val="18"/>
              </w:rPr>
              <w:t>of</w:t>
            </w:r>
            <w:r w:rsidRPr="00DB3590">
              <w:rPr>
                <w:rFonts w:ascii="Arial" w:hAnsi="Arial" w:cs="Arial"/>
                <w:spacing w:val="67"/>
                <w:sz w:val="18"/>
                <w:szCs w:val="18"/>
              </w:rPr>
              <w:t xml:space="preserve"> </w:t>
            </w:r>
            <w:r w:rsidRPr="00DB3590">
              <w:rPr>
                <w:rFonts w:ascii="Arial" w:hAnsi="Arial" w:cs="Arial"/>
                <w:sz w:val="18"/>
                <w:szCs w:val="18"/>
              </w:rPr>
              <w:t>provision</w:t>
            </w:r>
            <w:r w:rsidRPr="00DB3590">
              <w:rPr>
                <w:rFonts w:ascii="Arial" w:hAnsi="Arial" w:cs="Arial"/>
                <w:spacing w:val="66"/>
                <w:sz w:val="18"/>
                <w:szCs w:val="18"/>
              </w:rPr>
              <w:t xml:space="preserve"> </w:t>
            </w:r>
            <w:r w:rsidRPr="00DB3590">
              <w:rPr>
                <w:rFonts w:ascii="Arial" w:hAnsi="Arial" w:cs="Arial"/>
                <w:sz w:val="18"/>
                <w:szCs w:val="18"/>
              </w:rPr>
              <w:t>of</w:t>
            </w:r>
            <w:r w:rsidRPr="00DB3590">
              <w:rPr>
                <w:rFonts w:ascii="Arial" w:hAnsi="Arial" w:cs="Arial"/>
                <w:spacing w:val="67"/>
                <w:sz w:val="18"/>
                <w:szCs w:val="18"/>
              </w:rPr>
              <w:t xml:space="preserve"> </w:t>
            </w:r>
            <w:r w:rsidRPr="00DB3590">
              <w:rPr>
                <w:rFonts w:ascii="Arial" w:hAnsi="Arial" w:cs="Arial"/>
                <w:spacing w:val="-2"/>
                <w:sz w:val="18"/>
                <w:szCs w:val="18"/>
              </w:rPr>
              <w:t>relevant</w:t>
            </w:r>
            <w:r w:rsidR="00BE57B6" w:rsidRPr="00DB3590">
              <w:rPr>
                <w:rFonts w:ascii="Arial" w:hAnsi="Arial" w:cs="Arial"/>
                <w:spacing w:val="-2"/>
                <w:sz w:val="18"/>
                <w:szCs w:val="18"/>
              </w:rPr>
              <w:t xml:space="preserve"> </w:t>
            </w:r>
            <w:r w:rsidR="00BE57B6" w:rsidRPr="00DB3590">
              <w:rPr>
                <w:rFonts w:ascii="Arial" w:hAnsi="Arial" w:cs="Arial"/>
                <w:sz w:val="18"/>
                <w:szCs w:val="18"/>
              </w:rPr>
              <w:t>grounds</w:t>
            </w:r>
            <w:r w:rsidR="00BE57B6" w:rsidRPr="00DB3590">
              <w:rPr>
                <w:rFonts w:ascii="Arial" w:hAnsi="Arial" w:cs="Arial"/>
                <w:spacing w:val="-3"/>
                <w:sz w:val="18"/>
                <w:szCs w:val="18"/>
              </w:rPr>
              <w:t xml:space="preserve"> </w:t>
            </w:r>
            <w:r w:rsidR="00BE57B6" w:rsidRPr="00DB3590">
              <w:rPr>
                <w:rFonts w:ascii="Arial" w:hAnsi="Arial" w:cs="Arial"/>
                <w:sz w:val="18"/>
                <w:szCs w:val="18"/>
              </w:rPr>
              <w:t>of</w:t>
            </w:r>
            <w:r w:rsidR="00BE57B6" w:rsidRPr="00DB3590">
              <w:rPr>
                <w:rFonts w:ascii="Arial" w:hAnsi="Arial" w:cs="Arial"/>
                <w:spacing w:val="-3"/>
                <w:sz w:val="18"/>
                <w:szCs w:val="18"/>
              </w:rPr>
              <w:t xml:space="preserve"> </w:t>
            </w:r>
            <w:r w:rsidR="00BE57B6" w:rsidRPr="00DB3590">
              <w:rPr>
                <w:rFonts w:ascii="Arial" w:hAnsi="Arial" w:cs="Arial"/>
                <w:sz w:val="18"/>
                <w:szCs w:val="18"/>
              </w:rPr>
              <w:t>such</w:t>
            </w:r>
            <w:r w:rsidR="00BE57B6" w:rsidRPr="00DB3590">
              <w:rPr>
                <w:rFonts w:ascii="Arial" w:hAnsi="Arial" w:cs="Arial"/>
                <w:spacing w:val="-4"/>
                <w:sz w:val="18"/>
                <w:szCs w:val="18"/>
              </w:rPr>
              <w:t xml:space="preserve"> </w:t>
            </w:r>
            <w:r w:rsidR="00BE57B6" w:rsidRPr="00DB3590">
              <w:rPr>
                <w:rFonts w:ascii="Arial" w:hAnsi="Arial" w:cs="Arial"/>
                <w:spacing w:val="-2"/>
                <w:sz w:val="18"/>
                <w:szCs w:val="18"/>
              </w:rPr>
              <w:t>loss.</w:t>
            </w:r>
          </w:p>
          <w:p w:rsidR="009A3785" w:rsidRPr="00DB3590" w:rsidRDefault="009A3785" w:rsidP="00F918E7">
            <w:pPr>
              <w:pStyle w:val="TableParagraph"/>
              <w:spacing w:line="222" w:lineRule="exact"/>
              <w:ind w:left="108"/>
              <w:jc w:val="both"/>
              <w:rPr>
                <w:rFonts w:ascii="Arial" w:hAnsi="Arial" w:cs="Arial"/>
                <w:sz w:val="18"/>
                <w:szCs w:val="18"/>
              </w:rPr>
            </w:pPr>
          </w:p>
        </w:tc>
      </w:tr>
      <w:tr w:rsidR="00BE57B6" w:rsidRPr="00BE57B6" w:rsidTr="001961C2">
        <w:trPr>
          <w:gridAfter w:val="1"/>
          <w:wAfter w:w="56" w:type="dxa"/>
          <w:trHeight w:val="400"/>
        </w:trPr>
        <w:tc>
          <w:tcPr>
            <w:tcW w:w="9355" w:type="dxa"/>
            <w:gridSpan w:val="7"/>
            <w:shd w:val="clear" w:color="auto" w:fill="BCD5ED"/>
          </w:tcPr>
          <w:p w:rsidR="009A3785" w:rsidRPr="00DB3590" w:rsidRDefault="009A3785" w:rsidP="00F918E7">
            <w:pPr>
              <w:pStyle w:val="TableParagraph"/>
              <w:spacing w:line="241" w:lineRule="exact"/>
              <w:ind w:left="107"/>
              <w:rPr>
                <w:rFonts w:ascii="Arial" w:hAnsi="Arial" w:cs="Arial"/>
                <w:b/>
                <w:sz w:val="18"/>
                <w:szCs w:val="18"/>
              </w:rPr>
            </w:pPr>
            <w:r w:rsidRPr="00DB3590">
              <w:rPr>
                <w:rFonts w:ascii="Arial" w:hAnsi="Arial" w:cs="Arial"/>
                <w:b/>
                <w:sz w:val="18"/>
                <w:szCs w:val="18"/>
              </w:rPr>
              <w:t>E.</w:t>
            </w:r>
            <w:r w:rsidRPr="00DB3590">
              <w:rPr>
                <w:rFonts w:ascii="Arial" w:hAnsi="Arial" w:cs="Arial"/>
                <w:b/>
                <w:spacing w:val="-10"/>
                <w:sz w:val="18"/>
                <w:szCs w:val="18"/>
              </w:rPr>
              <w:t xml:space="preserve"> </w:t>
            </w:r>
            <w:r w:rsidRPr="00DB3590">
              <w:rPr>
                <w:rFonts w:ascii="Arial" w:hAnsi="Arial" w:cs="Arial"/>
                <w:b/>
                <w:sz w:val="18"/>
                <w:szCs w:val="18"/>
              </w:rPr>
              <w:t>VULNERABLE</w:t>
            </w:r>
            <w:r w:rsidRPr="00DB3590">
              <w:rPr>
                <w:rFonts w:ascii="Arial" w:hAnsi="Arial" w:cs="Arial"/>
                <w:b/>
                <w:spacing w:val="-9"/>
                <w:sz w:val="18"/>
                <w:szCs w:val="18"/>
              </w:rPr>
              <w:t xml:space="preserve"> </w:t>
            </w:r>
            <w:r w:rsidRPr="00DB3590">
              <w:rPr>
                <w:rFonts w:ascii="Arial" w:hAnsi="Arial" w:cs="Arial"/>
                <w:b/>
                <w:sz w:val="18"/>
                <w:szCs w:val="18"/>
              </w:rPr>
              <w:t>AND</w:t>
            </w:r>
            <w:r w:rsidRPr="00DB3590">
              <w:rPr>
                <w:rFonts w:ascii="Arial" w:hAnsi="Arial" w:cs="Arial"/>
                <w:b/>
                <w:spacing w:val="-6"/>
                <w:sz w:val="18"/>
                <w:szCs w:val="18"/>
              </w:rPr>
              <w:t xml:space="preserve"> </w:t>
            </w:r>
            <w:r w:rsidRPr="00DB3590">
              <w:rPr>
                <w:rFonts w:ascii="Arial" w:hAnsi="Arial" w:cs="Arial"/>
                <w:b/>
                <w:sz w:val="18"/>
                <w:szCs w:val="18"/>
              </w:rPr>
              <w:t>SEVERELY</w:t>
            </w:r>
            <w:r w:rsidRPr="00DB3590">
              <w:rPr>
                <w:rFonts w:ascii="Arial" w:hAnsi="Arial" w:cs="Arial"/>
                <w:b/>
                <w:spacing w:val="-6"/>
                <w:sz w:val="18"/>
                <w:szCs w:val="18"/>
              </w:rPr>
              <w:t xml:space="preserve"> </w:t>
            </w:r>
            <w:r w:rsidRPr="00DB3590">
              <w:rPr>
                <w:rFonts w:ascii="Arial" w:hAnsi="Arial" w:cs="Arial"/>
                <w:b/>
                <w:sz w:val="18"/>
                <w:szCs w:val="18"/>
              </w:rPr>
              <w:t>AFFECTED</w:t>
            </w:r>
            <w:r w:rsidRPr="00DB3590">
              <w:rPr>
                <w:rFonts w:ascii="Arial" w:hAnsi="Arial" w:cs="Arial"/>
                <w:b/>
                <w:spacing w:val="-6"/>
                <w:sz w:val="18"/>
                <w:szCs w:val="18"/>
              </w:rPr>
              <w:t xml:space="preserve"> </w:t>
            </w:r>
            <w:r w:rsidRPr="00DB3590">
              <w:rPr>
                <w:rFonts w:ascii="Arial" w:hAnsi="Arial" w:cs="Arial"/>
                <w:b/>
                <w:spacing w:val="-2"/>
                <w:sz w:val="18"/>
                <w:szCs w:val="18"/>
              </w:rPr>
              <w:t>HOUSEHOLDS</w:t>
            </w:r>
          </w:p>
        </w:tc>
      </w:tr>
      <w:tr w:rsidR="00BE57B6" w:rsidRPr="00BE57B6" w:rsidTr="00DB3590">
        <w:trPr>
          <w:gridAfter w:val="1"/>
          <w:wAfter w:w="56" w:type="dxa"/>
          <w:trHeight w:val="2032"/>
        </w:trPr>
        <w:tc>
          <w:tcPr>
            <w:tcW w:w="1548" w:type="dxa"/>
          </w:tcPr>
          <w:p w:rsidR="009A3785" w:rsidRPr="00DB3590" w:rsidRDefault="009A3785" w:rsidP="00F918E7">
            <w:pPr>
              <w:pStyle w:val="TableParagraph"/>
              <w:ind w:left="107"/>
              <w:rPr>
                <w:rFonts w:ascii="Arial" w:hAnsi="Arial" w:cs="Arial"/>
                <w:sz w:val="18"/>
                <w:szCs w:val="18"/>
              </w:rPr>
            </w:pPr>
            <w:r w:rsidRPr="00DB3590">
              <w:rPr>
                <w:rFonts w:ascii="Arial" w:hAnsi="Arial" w:cs="Arial"/>
                <w:spacing w:val="-2"/>
                <w:sz w:val="18"/>
                <w:szCs w:val="18"/>
              </w:rPr>
              <w:t>Vulnerable Affected Households</w:t>
            </w:r>
          </w:p>
        </w:tc>
        <w:tc>
          <w:tcPr>
            <w:tcW w:w="2023" w:type="dxa"/>
            <w:gridSpan w:val="3"/>
          </w:tcPr>
          <w:p w:rsidR="009A3785" w:rsidRPr="00DB3590" w:rsidRDefault="009A3785" w:rsidP="00F918E7">
            <w:pPr>
              <w:pStyle w:val="TableParagraph"/>
              <w:spacing w:line="241" w:lineRule="exact"/>
              <w:ind w:left="8"/>
              <w:rPr>
                <w:rFonts w:ascii="Arial" w:hAnsi="Arial" w:cs="Arial"/>
                <w:sz w:val="18"/>
                <w:szCs w:val="18"/>
              </w:rPr>
            </w:pPr>
            <w:r w:rsidRPr="00DB3590">
              <w:rPr>
                <w:rFonts w:ascii="Arial" w:hAnsi="Arial" w:cs="Arial"/>
                <w:sz w:val="18"/>
                <w:szCs w:val="18"/>
              </w:rPr>
              <w:t>All</w:t>
            </w:r>
            <w:r w:rsidRPr="00DB3590">
              <w:rPr>
                <w:rFonts w:ascii="Arial" w:hAnsi="Arial" w:cs="Arial"/>
                <w:spacing w:val="-4"/>
                <w:sz w:val="18"/>
                <w:szCs w:val="18"/>
              </w:rPr>
              <w:t xml:space="preserve"> </w:t>
            </w:r>
            <w:r w:rsidRPr="00DB3590">
              <w:rPr>
                <w:rFonts w:ascii="Arial" w:hAnsi="Arial" w:cs="Arial"/>
                <w:spacing w:val="-2"/>
                <w:sz w:val="18"/>
                <w:szCs w:val="18"/>
              </w:rPr>
              <w:t>Impacts</w:t>
            </w:r>
          </w:p>
        </w:tc>
        <w:tc>
          <w:tcPr>
            <w:tcW w:w="2035" w:type="dxa"/>
          </w:tcPr>
          <w:p w:rsidR="009A3785" w:rsidRPr="00DB3590" w:rsidRDefault="009A3785" w:rsidP="00DB3590">
            <w:pPr>
              <w:pStyle w:val="TableParagraph"/>
              <w:ind w:left="107" w:right="126" w:firstLine="57"/>
              <w:rPr>
                <w:rFonts w:ascii="Arial" w:hAnsi="Arial" w:cs="Arial"/>
                <w:sz w:val="18"/>
                <w:szCs w:val="18"/>
              </w:rPr>
            </w:pPr>
            <w:r w:rsidRPr="00DB3590">
              <w:rPr>
                <w:rFonts w:ascii="Arial" w:hAnsi="Arial" w:cs="Arial"/>
                <w:sz w:val="18"/>
                <w:szCs w:val="18"/>
              </w:rPr>
              <w:t>Women headed household, Low Income</w:t>
            </w:r>
            <w:r w:rsidRPr="00DB3590">
              <w:rPr>
                <w:rFonts w:ascii="Arial" w:hAnsi="Arial" w:cs="Arial"/>
                <w:spacing w:val="-15"/>
                <w:sz w:val="18"/>
                <w:szCs w:val="18"/>
              </w:rPr>
              <w:t xml:space="preserve"> </w:t>
            </w:r>
            <w:r w:rsidRPr="00DB3590">
              <w:rPr>
                <w:rFonts w:ascii="Arial" w:hAnsi="Arial" w:cs="Arial"/>
                <w:sz w:val="18"/>
                <w:szCs w:val="18"/>
              </w:rPr>
              <w:t>household, household headed by elderly with no</w:t>
            </w:r>
            <w:r w:rsidR="00BB2B3A">
              <w:rPr>
                <w:rFonts w:ascii="Arial" w:hAnsi="Arial" w:cs="Arial"/>
                <w:sz w:val="18"/>
                <w:szCs w:val="18"/>
              </w:rPr>
              <w:t xml:space="preserve"> s</w:t>
            </w:r>
            <w:r w:rsidRPr="00DB3590">
              <w:rPr>
                <w:rFonts w:ascii="Arial" w:hAnsi="Arial" w:cs="Arial"/>
                <w:sz w:val="18"/>
                <w:szCs w:val="18"/>
              </w:rPr>
              <w:t>upport and household headed by physically</w:t>
            </w:r>
            <w:r w:rsidR="00BB2B3A">
              <w:rPr>
                <w:rFonts w:ascii="Arial" w:hAnsi="Arial" w:cs="Arial"/>
                <w:sz w:val="18"/>
                <w:szCs w:val="18"/>
              </w:rPr>
              <w:t xml:space="preserve"> </w:t>
            </w:r>
            <w:r w:rsidRPr="00DB3590">
              <w:rPr>
                <w:rFonts w:ascii="Arial" w:hAnsi="Arial" w:cs="Arial"/>
                <w:sz w:val="18"/>
                <w:szCs w:val="18"/>
              </w:rPr>
              <w:t>disabled</w:t>
            </w:r>
            <w:r w:rsidRPr="00DB3590">
              <w:rPr>
                <w:rFonts w:ascii="Arial" w:hAnsi="Arial" w:cs="Arial"/>
                <w:spacing w:val="-5"/>
                <w:sz w:val="18"/>
                <w:szCs w:val="18"/>
              </w:rPr>
              <w:t xml:space="preserve"> </w:t>
            </w:r>
            <w:r w:rsidRPr="00DB3590">
              <w:rPr>
                <w:rFonts w:ascii="Arial" w:hAnsi="Arial" w:cs="Arial"/>
                <w:spacing w:val="-2"/>
                <w:sz w:val="18"/>
                <w:szCs w:val="18"/>
              </w:rPr>
              <w:t>people</w:t>
            </w:r>
          </w:p>
        </w:tc>
        <w:tc>
          <w:tcPr>
            <w:tcW w:w="3749" w:type="dxa"/>
            <w:gridSpan w:val="2"/>
          </w:tcPr>
          <w:p w:rsidR="009A3785" w:rsidRPr="00DB3590" w:rsidRDefault="009A3785" w:rsidP="00F918E7">
            <w:pPr>
              <w:pStyle w:val="TableParagraph"/>
              <w:spacing w:before="14"/>
              <w:ind w:left="108"/>
              <w:rPr>
                <w:rFonts w:ascii="Arial" w:hAnsi="Arial" w:cs="Arial"/>
                <w:sz w:val="18"/>
                <w:szCs w:val="18"/>
              </w:rPr>
            </w:pPr>
            <w:r w:rsidRPr="00DB3590">
              <w:rPr>
                <w:rFonts w:ascii="Arial" w:hAnsi="Arial" w:cs="Arial"/>
                <w:sz w:val="18"/>
                <w:szCs w:val="18"/>
              </w:rPr>
              <w:t>Rehabilitation</w:t>
            </w:r>
            <w:r w:rsidRPr="00DB3590">
              <w:rPr>
                <w:rFonts w:ascii="Arial" w:hAnsi="Arial" w:cs="Arial"/>
                <w:spacing w:val="-9"/>
                <w:sz w:val="18"/>
                <w:szCs w:val="18"/>
              </w:rPr>
              <w:t xml:space="preserve"> </w:t>
            </w:r>
            <w:r w:rsidRPr="00DB3590">
              <w:rPr>
                <w:rFonts w:ascii="Arial" w:hAnsi="Arial" w:cs="Arial"/>
                <w:sz w:val="18"/>
                <w:szCs w:val="18"/>
              </w:rPr>
              <w:t>allowance</w:t>
            </w:r>
            <w:r w:rsidRPr="00DB3590">
              <w:rPr>
                <w:rFonts w:ascii="Arial" w:hAnsi="Arial" w:cs="Arial"/>
                <w:spacing w:val="-9"/>
                <w:sz w:val="18"/>
                <w:szCs w:val="18"/>
              </w:rPr>
              <w:t xml:space="preserve"> </w:t>
            </w:r>
            <w:r w:rsidRPr="00DB3590">
              <w:rPr>
                <w:rFonts w:ascii="Arial" w:hAnsi="Arial" w:cs="Arial"/>
                <w:sz w:val="18"/>
                <w:szCs w:val="18"/>
              </w:rPr>
              <w:t>equivalent</w:t>
            </w:r>
            <w:r w:rsidRPr="00DB3590">
              <w:rPr>
                <w:rFonts w:ascii="Arial" w:hAnsi="Arial" w:cs="Arial"/>
                <w:spacing w:val="-10"/>
                <w:sz w:val="18"/>
                <w:szCs w:val="18"/>
              </w:rPr>
              <w:t xml:space="preserve"> </w:t>
            </w:r>
            <w:r w:rsidRPr="00DB3590">
              <w:rPr>
                <w:rFonts w:ascii="Arial" w:hAnsi="Arial" w:cs="Arial"/>
                <w:sz w:val="18"/>
                <w:szCs w:val="18"/>
              </w:rPr>
              <w:t>to</w:t>
            </w:r>
            <w:r w:rsidRPr="00DB3590">
              <w:rPr>
                <w:rFonts w:ascii="Arial" w:hAnsi="Arial" w:cs="Arial"/>
                <w:spacing w:val="-9"/>
                <w:sz w:val="18"/>
                <w:szCs w:val="18"/>
              </w:rPr>
              <w:t xml:space="preserve"> </w:t>
            </w:r>
            <w:r w:rsidRPr="00DB3590">
              <w:rPr>
                <w:rFonts w:ascii="Arial" w:hAnsi="Arial" w:cs="Arial"/>
                <w:sz w:val="18"/>
                <w:szCs w:val="18"/>
              </w:rPr>
              <w:t>3 months of minimum wage.</w:t>
            </w:r>
          </w:p>
          <w:p w:rsidR="009A3785" w:rsidRPr="00DB3590" w:rsidRDefault="009A3785" w:rsidP="00F918E7">
            <w:pPr>
              <w:pStyle w:val="TableParagraph"/>
              <w:spacing w:before="14"/>
              <w:ind w:left="108"/>
              <w:rPr>
                <w:rFonts w:ascii="Arial" w:hAnsi="Arial" w:cs="Arial"/>
                <w:sz w:val="18"/>
                <w:szCs w:val="18"/>
              </w:rPr>
            </w:pPr>
            <w:r w:rsidRPr="00DB3590">
              <w:rPr>
                <w:rFonts w:ascii="Arial" w:hAnsi="Arial" w:cs="Arial"/>
                <w:sz w:val="18"/>
                <w:szCs w:val="18"/>
              </w:rPr>
              <w:t>Priority</w:t>
            </w:r>
            <w:r w:rsidRPr="00DB3590">
              <w:rPr>
                <w:rFonts w:ascii="Arial" w:hAnsi="Arial" w:cs="Arial"/>
                <w:spacing w:val="-9"/>
                <w:sz w:val="18"/>
                <w:szCs w:val="18"/>
              </w:rPr>
              <w:t xml:space="preserve"> </w:t>
            </w:r>
            <w:r w:rsidRPr="00DB3590">
              <w:rPr>
                <w:rFonts w:ascii="Arial" w:hAnsi="Arial" w:cs="Arial"/>
                <w:sz w:val="18"/>
                <w:szCs w:val="18"/>
              </w:rPr>
              <w:t>for</w:t>
            </w:r>
            <w:r w:rsidRPr="00DB3590">
              <w:rPr>
                <w:rFonts w:ascii="Arial" w:hAnsi="Arial" w:cs="Arial"/>
                <w:spacing w:val="-10"/>
                <w:sz w:val="18"/>
                <w:szCs w:val="18"/>
              </w:rPr>
              <w:t xml:space="preserve"> </w:t>
            </w:r>
            <w:r w:rsidRPr="00DB3590">
              <w:rPr>
                <w:rFonts w:ascii="Arial" w:hAnsi="Arial" w:cs="Arial"/>
                <w:sz w:val="18"/>
                <w:szCs w:val="18"/>
              </w:rPr>
              <w:t>employment</w:t>
            </w:r>
            <w:r w:rsidRPr="00DB3590">
              <w:rPr>
                <w:rFonts w:ascii="Arial" w:hAnsi="Arial" w:cs="Arial"/>
                <w:spacing w:val="-10"/>
                <w:sz w:val="18"/>
                <w:szCs w:val="18"/>
              </w:rPr>
              <w:t xml:space="preserve"> </w:t>
            </w:r>
            <w:r w:rsidRPr="00DB3590">
              <w:rPr>
                <w:rFonts w:ascii="Arial" w:hAnsi="Arial" w:cs="Arial"/>
                <w:sz w:val="18"/>
                <w:szCs w:val="18"/>
              </w:rPr>
              <w:t>in</w:t>
            </w:r>
            <w:r w:rsidRPr="00DB3590">
              <w:rPr>
                <w:rFonts w:ascii="Arial" w:hAnsi="Arial" w:cs="Arial"/>
                <w:spacing w:val="-11"/>
                <w:sz w:val="18"/>
                <w:szCs w:val="18"/>
              </w:rPr>
              <w:t xml:space="preserve"> </w:t>
            </w:r>
            <w:r w:rsidRPr="00DB3590">
              <w:rPr>
                <w:rFonts w:ascii="Arial" w:hAnsi="Arial" w:cs="Arial"/>
                <w:sz w:val="18"/>
                <w:szCs w:val="18"/>
              </w:rPr>
              <w:t xml:space="preserve">project-related jobs, training opportunities, self- employment, and wage employment </w:t>
            </w:r>
            <w:r w:rsidRPr="00DB3590">
              <w:rPr>
                <w:rFonts w:ascii="Arial" w:hAnsi="Arial" w:cs="Arial"/>
                <w:spacing w:val="-2"/>
                <w:sz w:val="18"/>
                <w:szCs w:val="18"/>
              </w:rPr>
              <w:t>assistance.</w:t>
            </w:r>
          </w:p>
        </w:tc>
      </w:tr>
      <w:tr w:rsidR="00BE57B6" w:rsidRPr="0086067C" w:rsidTr="00DB3590">
        <w:trPr>
          <w:gridAfter w:val="1"/>
          <w:wAfter w:w="56" w:type="dxa"/>
          <w:trHeight w:val="1553"/>
        </w:trPr>
        <w:tc>
          <w:tcPr>
            <w:tcW w:w="1548" w:type="dxa"/>
          </w:tcPr>
          <w:p w:rsidR="009A3785" w:rsidRPr="00DB3590" w:rsidRDefault="009A3785" w:rsidP="00F918E7">
            <w:pPr>
              <w:pStyle w:val="TableParagraph"/>
              <w:ind w:left="107" w:right="585"/>
              <w:jc w:val="both"/>
              <w:rPr>
                <w:rFonts w:ascii="Arial" w:hAnsi="Arial" w:cs="Arial"/>
                <w:sz w:val="18"/>
                <w:szCs w:val="18"/>
              </w:rPr>
            </w:pPr>
            <w:r w:rsidRPr="00DB3590">
              <w:rPr>
                <w:rFonts w:ascii="Arial" w:hAnsi="Arial" w:cs="Arial"/>
                <w:spacing w:val="-2"/>
                <w:sz w:val="18"/>
                <w:szCs w:val="18"/>
              </w:rPr>
              <w:t>Severely Affected AHs/APs</w:t>
            </w:r>
          </w:p>
        </w:tc>
        <w:tc>
          <w:tcPr>
            <w:tcW w:w="2023" w:type="dxa"/>
            <w:gridSpan w:val="3"/>
          </w:tcPr>
          <w:p w:rsidR="009A3785" w:rsidRPr="00DB3590" w:rsidRDefault="009A3785" w:rsidP="00F918E7">
            <w:pPr>
              <w:pStyle w:val="TableParagraph"/>
              <w:ind w:left="107" w:right="145"/>
              <w:rPr>
                <w:rFonts w:ascii="Arial" w:hAnsi="Arial" w:cs="Arial"/>
                <w:sz w:val="18"/>
                <w:szCs w:val="18"/>
              </w:rPr>
            </w:pPr>
            <w:r w:rsidRPr="00DB3590">
              <w:rPr>
                <w:rFonts w:ascii="Arial" w:hAnsi="Arial" w:cs="Arial"/>
                <w:sz w:val="18"/>
                <w:szCs w:val="18"/>
              </w:rPr>
              <w:t>Loss of 10% or more of income generating land productive</w:t>
            </w:r>
            <w:r w:rsidRPr="00DB3590">
              <w:rPr>
                <w:rFonts w:ascii="Arial" w:hAnsi="Arial" w:cs="Arial"/>
                <w:spacing w:val="-15"/>
                <w:sz w:val="18"/>
                <w:szCs w:val="18"/>
              </w:rPr>
              <w:t xml:space="preserve"> </w:t>
            </w:r>
            <w:r w:rsidRPr="00DB3590">
              <w:rPr>
                <w:rFonts w:ascii="Arial" w:hAnsi="Arial" w:cs="Arial"/>
                <w:sz w:val="18"/>
                <w:szCs w:val="18"/>
              </w:rPr>
              <w:t>assets</w:t>
            </w:r>
          </w:p>
        </w:tc>
        <w:tc>
          <w:tcPr>
            <w:tcW w:w="2035" w:type="dxa"/>
          </w:tcPr>
          <w:p w:rsidR="009A3785" w:rsidRPr="00DB3590" w:rsidRDefault="009A3785" w:rsidP="00F918E7">
            <w:pPr>
              <w:pStyle w:val="TableParagraph"/>
              <w:ind w:left="107" w:right="101"/>
              <w:rPr>
                <w:rFonts w:ascii="Arial" w:hAnsi="Arial" w:cs="Arial"/>
                <w:sz w:val="18"/>
                <w:szCs w:val="18"/>
              </w:rPr>
            </w:pPr>
            <w:r w:rsidRPr="00DB3590">
              <w:rPr>
                <w:rFonts w:ascii="Arial" w:hAnsi="Arial" w:cs="Arial"/>
                <w:sz w:val="18"/>
                <w:szCs w:val="18"/>
              </w:rPr>
              <w:t xml:space="preserve">Leaseholders with lease agreement/ </w:t>
            </w:r>
            <w:proofErr w:type="spellStart"/>
            <w:r w:rsidRPr="00DB3590">
              <w:rPr>
                <w:rFonts w:ascii="Arial" w:hAnsi="Arial" w:cs="Arial"/>
                <w:sz w:val="18"/>
                <w:szCs w:val="18"/>
              </w:rPr>
              <w:t>Dehkan</w:t>
            </w:r>
            <w:proofErr w:type="spellEnd"/>
            <w:r w:rsidRPr="00DB3590">
              <w:rPr>
                <w:rFonts w:ascii="Arial" w:hAnsi="Arial" w:cs="Arial"/>
                <w:spacing w:val="-5"/>
                <w:sz w:val="18"/>
                <w:szCs w:val="18"/>
              </w:rPr>
              <w:t xml:space="preserve"> </w:t>
            </w:r>
            <w:r w:rsidRPr="00DB3590">
              <w:rPr>
                <w:rFonts w:ascii="Arial" w:hAnsi="Arial" w:cs="Arial"/>
                <w:sz w:val="18"/>
                <w:szCs w:val="18"/>
              </w:rPr>
              <w:t>plot</w:t>
            </w:r>
            <w:r w:rsidRPr="00DB3590">
              <w:rPr>
                <w:rFonts w:ascii="Arial" w:hAnsi="Arial" w:cs="Arial"/>
                <w:spacing w:val="-6"/>
                <w:sz w:val="18"/>
                <w:szCs w:val="18"/>
              </w:rPr>
              <w:t xml:space="preserve"> </w:t>
            </w:r>
            <w:r w:rsidRPr="00DB3590">
              <w:rPr>
                <w:rFonts w:ascii="Arial" w:hAnsi="Arial" w:cs="Arial"/>
                <w:sz w:val="18"/>
                <w:szCs w:val="18"/>
              </w:rPr>
              <w:t>holder and other land users</w:t>
            </w:r>
            <w:r w:rsidRPr="00DB3590">
              <w:rPr>
                <w:rFonts w:ascii="Arial" w:hAnsi="Arial" w:cs="Arial"/>
                <w:spacing w:val="-15"/>
                <w:sz w:val="18"/>
                <w:szCs w:val="18"/>
              </w:rPr>
              <w:t xml:space="preserve"> </w:t>
            </w:r>
            <w:r w:rsidRPr="00DB3590">
              <w:rPr>
                <w:rFonts w:ascii="Arial" w:hAnsi="Arial" w:cs="Arial"/>
                <w:sz w:val="18"/>
                <w:szCs w:val="18"/>
              </w:rPr>
              <w:t>regardless</w:t>
            </w:r>
            <w:r w:rsidRPr="00DB3590">
              <w:rPr>
                <w:rFonts w:ascii="Arial" w:hAnsi="Arial" w:cs="Arial"/>
                <w:spacing w:val="-15"/>
                <w:sz w:val="18"/>
                <w:szCs w:val="18"/>
              </w:rPr>
              <w:t xml:space="preserve"> </w:t>
            </w:r>
            <w:r w:rsidRPr="00DB3590">
              <w:rPr>
                <w:rFonts w:ascii="Arial" w:hAnsi="Arial" w:cs="Arial"/>
                <w:sz w:val="18"/>
                <w:szCs w:val="18"/>
              </w:rPr>
              <w:t>of title or use rights</w:t>
            </w:r>
          </w:p>
          <w:p w:rsidR="009A3785" w:rsidRPr="00DB3590" w:rsidRDefault="009A3785" w:rsidP="00F918E7">
            <w:pPr>
              <w:pStyle w:val="TableParagraph"/>
              <w:spacing w:line="240" w:lineRule="exact"/>
              <w:ind w:left="107" w:right="244"/>
              <w:rPr>
                <w:rFonts w:ascii="Arial" w:hAnsi="Arial" w:cs="Arial"/>
                <w:sz w:val="18"/>
                <w:szCs w:val="18"/>
              </w:rPr>
            </w:pPr>
            <w:r w:rsidRPr="00DB3590">
              <w:rPr>
                <w:rFonts w:ascii="Arial" w:hAnsi="Arial" w:cs="Arial"/>
                <w:sz w:val="18"/>
                <w:szCs w:val="18"/>
              </w:rPr>
              <w:t>on</w:t>
            </w:r>
            <w:r w:rsidRPr="00DB3590">
              <w:rPr>
                <w:rFonts w:ascii="Arial" w:hAnsi="Arial" w:cs="Arial"/>
                <w:spacing w:val="-15"/>
                <w:sz w:val="18"/>
                <w:szCs w:val="18"/>
              </w:rPr>
              <w:t xml:space="preserve"> </w:t>
            </w:r>
            <w:r w:rsidRPr="00DB3590">
              <w:rPr>
                <w:rFonts w:ascii="Arial" w:hAnsi="Arial" w:cs="Arial"/>
                <w:sz w:val="18"/>
                <w:szCs w:val="18"/>
              </w:rPr>
              <w:t>the</w:t>
            </w:r>
            <w:r w:rsidRPr="00DB3590">
              <w:rPr>
                <w:rFonts w:ascii="Arial" w:hAnsi="Arial" w:cs="Arial"/>
                <w:spacing w:val="-15"/>
                <w:sz w:val="18"/>
                <w:szCs w:val="18"/>
              </w:rPr>
              <w:t xml:space="preserve"> </w:t>
            </w:r>
            <w:r w:rsidRPr="00DB3590">
              <w:rPr>
                <w:rFonts w:ascii="Arial" w:hAnsi="Arial" w:cs="Arial"/>
                <w:sz w:val="18"/>
                <w:szCs w:val="18"/>
              </w:rPr>
              <w:t xml:space="preserve">affected </w:t>
            </w:r>
            <w:r w:rsidRPr="00DB3590">
              <w:rPr>
                <w:rFonts w:ascii="Arial" w:hAnsi="Arial" w:cs="Arial"/>
                <w:spacing w:val="-4"/>
                <w:sz w:val="18"/>
                <w:szCs w:val="18"/>
              </w:rPr>
              <w:t>land</w:t>
            </w:r>
          </w:p>
        </w:tc>
        <w:tc>
          <w:tcPr>
            <w:tcW w:w="3749" w:type="dxa"/>
            <w:gridSpan w:val="2"/>
          </w:tcPr>
          <w:p w:rsidR="009A3785" w:rsidRPr="00DB3590" w:rsidRDefault="009A3785" w:rsidP="00F918E7">
            <w:pPr>
              <w:pStyle w:val="TableParagraph"/>
              <w:spacing w:before="14"/>
              <w:ind w:left="108" w:right="93"/>
              <w:jc w:val="both"/>
              <w:rPr>
                <w:rFonts w:ascii="Arial" w:hAnsi="Arial" w:cs="Arial"/>
                <w:sz w:val="18"/>
                <w:szCs w:val="18"/>
              </w:rPr>
            </w:pPr>
            <w:r w:rsidRPr="00DB3590">
              <w:rPr>
                <w:rFonts w:ascii="Arial" w:hAnsi="Arial" w:cs="Arial"/>
                <w:sz w:val="18"/>
                <w:szCs w:val="18"/>
              </w:rPr>
              <w:t>Severe impact allowance equal to the net income from annual crop production (inclusive of winter and summer crop in addition to standing crop compensation) will</w:t>
            </w:r>
            <w:r w:rsidRPr="00DB3590">
              <w:rPr>
                <w:rFonts w:ascii="Arial" w:hAnsi="Arial" w:cs="Arial"/>
                <w:spacing w:val="-8"/>
                <w:sz w:val="18"/>
                <w:szCs w:val="18"/>
              </w:rPr>
              <w:t xml:space="preserve"> </w:t>
            </w:r>
            <w:r w:rsidRPr="00DB3590">
              <w:rPr>
                <w:rFonts w:ascii="Arial" w:hAnsi="Arial" w:cs="Arial"/>
                <w:sz w:val="18"/>
                <w:szCs w:val="18"/>
              </w:rPr>
              <w:t>be</w:t>
            </w:r>
            <w:r w:rsidRPr="00DB3590">
              <w:rPr>
                <w:rFonts w:ascii="Arial" w:hAnsi="Arial" w:cs="Arial"/>
                <w:spacing w:val="-6"/>
                <w:sz w:val="18"/>
                <w:szCs w:val="18"/>
              </w:rPr>
              <w:t xml:space="preserve"> </w:t>
            </w:r>
            <w:r w:rsidRPr="00DB3590">
              <w:rPr>
                <w:rFonts w:ascii="Arial" w:hAnsi="Arial" w:cs="Arial"/>
                <w:sz w:val="18"/>
                <w:szCs w:val="18"/>
              </w:rPr>
              <w:t>paid</w:t>
            </w:r>
            <w:r w:rsidRPr="00DB3590">
              <w:rPr>
                <w:rFonts w:ascii="Arial" w:hAnsi="Arial" w:cs="Arial"/>
                <w:spacing w:val="-6"/>
                <w:sz w:val="18"/>
                <w:szCs w:val="18"/>
              </w:rPr>
              <w:t xml:space="preserve"> </w:t>
            </w:r>
            <w:r w:rsidRPr="00DB3590">
              <w:rPr>
                <w:rFonts w:ascii="Arial" w:hAnsi="Arial" w:cs="Arial"/>
                <w:sz w:val="18"/>
                <w:szCs w:val="18"/>
              </w:rPr>
              <w:t>in</w:t>
            </w:r>
            <w:r w:rsidRPr="00DB3590">
              <w:rPr>
                <w:rFonts w:ascii="Arial" w:hAnsi="Arial" w:cs="Arial"/>
                <w:spacing w:val="-6"/>
                <w:sz w:val="18"/>
                <w:szCs w:val="18"/>
              </w:rPr>
              <w:t xml:space="preserve"> </w:t>
            </w:r>
            <w:r w:rsidRPr="00DB3590">
              <w:rPr>
                <w:rFonts w:ascii="Arial" w:hAnsi="Arial" w:cs="Arial"/>
                <w:sz w:val="18"/>
                <w:szCs w:val="18"/>
              </w:rPr>
              <w:t>addition</w:t>
            </w:r>
            <w:r w:rsidRPr="00DB3590">
              <w:rPr>
                <w:rFonts w:ascii="Arial" w:hAnsi="Arial" w:cs="Arial"/>
                <w:spacing w:val="-6"/>
                <w:sz w:val="18"/>
                <w:szCs w:val="18"/>
              </w:rPr>
              <w:t xml:space="preserve"> </w:t>
            </w:r>
            <w:r w:rsidRPr="00DB3590">
              <w:rPr>
                <w:rFonts w:ascii="Arial" w:hAnsi="Arial" w:cs="Arial"/>
                <w:sz w:val="18"/>
                <w:szCs w:val="18"/>
              </w:rPr>
              <w:t>to</w:t>
            </w:r>
            <w:r w:rsidRPr="00DB3590">
              <w:rPr>
                <w:rFonts w:ascii="Arial" w:hAnsi="Arial" w:cs="Arial"/>
                <w:spacing w:val="-6"/>
                <w:sz w:val="18"/>
                <w:szCs w:val="18"/>
              </w:rPr>
              <w:t xml:space="preserve"> </w:t>
            </w:r>
            <w:r w:rsidRPr="00DB3590">
              <w:rPr>
                <w:rFonts w:ascii="Arial" w:hAnsi="Arial" w:cs="Arial"/>
                <w:sz w:val="18"/>
                <w:szCs w:val="18"/>
              </w:rPr>
              <w:t>the</w:t>
            </w:r>
            <w:r w:rsidRPr="00DB3590">
              <w:rPr>
                <w:rFonts w:ascii="Arial" w:hAnsi="Arial" w:cs="Arial"/>
                <w:spacing w:val="-6"/>
                <w:sz w:val="18"/>
                <w:szCs w:val="18"/>
              </w:rPr>
              <w:t xml:space="preserve"> </w:t>
            </w:r>
            <w:r w:rsidRPr="00DB3590">
              <w:rPr>
                <w:rFonts w:ascii="Arial" w:hAnsi="Arial" w:cs="Arial"/>
                <w:sz w:val="18"/>
                <w:szCs w:val="18"/>
              </w:rPr>
              <w:t>compensation for land loss.</w:t>
            </w:r>
          </w:p>
        </w:tc>
      </w:tr>
      <w:tr w:rsidR="00BB2B3A" w:rsidRPr="00BE57B6" w:rsidTr="00DB3590">
        <w:trPr>
          <w:gridAfter w:val="1"/>
          <w:wAfter w:w="56" w:type="dxa"/>
          <w:trHeight w:val="838"/>
        </w:trPr>
        <w:tc>
          <w:tcPr>
            <w:tcW w:w="1548" w:type="dxa"/>
          </w:tcPr>
          <w:p w:rsidR="00BB2B3A" w:rsidRPr="00BB2B3A" w:rsidRDefault="00BB2B3A" w:rsidP="00BB2B3A">
            <w:pPr>
              <w:pStyle w:val="TableParagraph"/>
              <w:ind w:left="107" w:right="585"/>
              <w:jc w:val="both"/>
              <w:rPr>
                <w:rFonts w:ascii="Arial" w:hAnsi="Arial" w:cs="Arial"/>
                <w:spacing w:val="-2"/>
                <w:sz w:val="18"/>
                <w:szCs w:val="18"/>
              </w:rPr>
            </w:pPr>
          </w:p>
        </w:tc>
        <w:tc>
          <w:tcPr>
            <w:tcW w:w="2023" w:type="dxa"/>
            <w:gridSpan w:val="3"/>
          </w:tcPr>
          <w:p w:rsidR="00BB2B3A" w:rsidRPr="00F918E7" w:rsidRDefault="00BB2B3A" w:rsidP="00BB2B3A">
            <w:pPr>
              <w:pStyle w:val="TableParagraph"/>
              <w:ind w:left="107" w:right="145"/>
              <w:rPr>
                <w:rFonts w:ascii="Arial" w:hAnsi="Arial" w:cs="Arial"/>
                <w:sz w:val="18"/>
                <w:szCs w:val="18"/>
              </w:rPr>
            </w:pPr>
            <w:r w:rsidRPr="00F918E7">
              <w:rPr>
                <w:rFonts w:ascii="Arial" w:hAnsi="Arial" w:cs="Arial"/>
                <w:sz w:val="18"/>
                <w:szCs w:val="18"/>
              </w:rPr>
              <w:t xml:space="preserve">AHs subject </w:t>
            </w:r>
            <w:r w:rsidRPr="00F918E7">
              <w:rPr>
                <w:rFonts w:ascii="Arial" w:hAnsi="Arial" w:cs="Arial"/>
                <w:spacing w:val="-2"/>
                <w:sz w:val="18"/>
                <w:szCs w:val="18"/>
              </w:rPr>
              <w:t xml:space="preserve">physical </w:t>
            </w:r>
            <w:r w:rsidRPr="00F918E7">
              <w:rPr>
                <w:rFonts w:ascii="Arial" w:hAnsi="Arial" w:cs="Arial"/>
                <w:sz w:val="18"/>
                <w:szCs w:val="18"/>
              </w:rPr>
              <w:t>resettlement</w:t>
            </w:r>
            <w:r w:rsidRPr="00F918E7">
              <w:rPr>
                <w:rFonts w:ascii="Arial" w:hAnsi="Arial" w:cs="Arial"/>
                <w:spacing w:val="-15"/>
                <w:sz w:val="18"/>
                <w:szCs w:val="18"/>
              </w:rPr>
              <w:t xml:space="preserve"> </w:t>
            </w:r>
            <w:r w:rsidRPr="00F918E7">
              <w:rPr>
                <w:rFonts w:ascii="Arial" w:hAnsi="Arial" w:cs="Arial"/>
                <w:sz w:val="18"/>
                <w:szCs w:val="18"/>
              </w:rPr>
              <w:t>(loss</w:t>
            </w:r>
          </w:p>
          <w:p w:rsidR="00BB2B3A" w:rsidRPr="00BB2B3A" w:rsidRDefault="00BB2B3A" w:rsidP="00BB2B3A">
            <w:pPr>
              <w:pStyle w:val="TableParagraph"/>
              <w:ind w:left="107" w:right="145"/>
              <w:rPr>
                <w:rFonts w:ascii="Arial" w:hAnsi="Arial" w:cs="Arial"/>
                <w:sz w:val="18"/>
                <w:szCs w:val="18"/>
              </w:rPr>
            </w:pPr>
            <w:r w:rsidRPr="00F918E7">
              <w:rPr>
                <w:rFonts w:ascii="Arial" w:hAnsi="Arial" w:cs="Arial"/>
                <w:sz w:val="18"/>
                <w:szCs w:val="18"/>
              </w:rPr>
              <w:t>of</w:t>
            </w:r>
            <w:r w:rsidRPr="00F918E7">
              <w:rPr>
                <w:rFonts w:ascii="Arial" w:hAnsi="Arial" w:cs="Arial"/>
                <w:spacing w:val="-4"/>
                <w:sz w:val="18"/>
                <w:szCs w:val="18"/>
              </w:rPr>
              <w:t xml:space="preserve"> </w:t>
            </w:r>
            <w:r w:rsidRPr="00F918E7">
              <w:rPr>
                <w:rFonts w:ascii="Arial" w:hAnsi="Arial" w:cs="Arial"/>
                <w:spacing w:val="-2"/>
                <w:sz w:val="18"/>
                <w:szCs w:val="18"/>
              </w:rPr>
              <w:t>shelter</w:t>
            </w:r>
          </w:p>
        </w:tc>
        <w:tc>
          <w:tcPr>
            <w:tcW w:w="2035" w:type="dxa"/>
          </w:tcPr>
          <w:p w:rsidR="00BB2B3A" w:rsidRPr="00BB2B3A" w:rsidRDefault="00BB2B3A" w:rsidP="00BB2B3A">
            <w:pPr>
              <w:pStyle w:val="TableParagraph"/>
              <w:ind w:left="107" w:right="101"/>
              <w:rPr>
                <w:rFonts w:ascii="Arial" w:hAnsi="Arial" w:cs="Arial"/>
                <w:sz w:val="18"/>
                <w:szCs w:val="18"/>
              </w:rPr>
            </w:pPr>
            <w:r w:rsidRPr="00F918E7">
              <w:rPr>
                <w:rFonts w:ascii="Arial" w:hAnsi="Arial" w:cs="Arial"/>
                <w:sz w:val="18"/>
                <w:szCs w:val="18"/>
              </w:rPr>
              <w:t>All</w:t>
            </w:r>
            <w:r w:rsidRPr="00F918E7">
              <w:rPr>
                <w:rFonts w:ascii="Arial" w:hAnsi="Arial" w:cs="Arial"/>
                <w:spacing w:val="-15"/>
                <w:sz w:val="18"/>
                <w:szCs w:val="18"/>
              </w:rPr>
              <w:t xml:space="preserve"> </w:t>
            </w:r>
            <w:r w:rsidRPr="00F918E7">
              <w:rPr>
                <w:rFonts w:ascii="Arial" w:hAnsi="Arial" w:cs="Arial"/>
                <w:sz w:val="18"/>
                <w:szCs w:val="18"/>
              </w:rPr>
              <w:t xml:space="preserve">physically </w:t>
            </w:r>
            <w:r w:rsidRPr="00F918E7">
              <w:rPr>
                <w:rFonts w:ascii="Arial" w:hAnsi="Arial" w:cs="Arial"/>
                <w:spacing w:val="-2"/>
                <w:sz w:val="18"/>
                <w:szCs w:val="18"/>
              </w:rPr>
              <w:t>displaced households</w:t>
            </w:r>
          </w:p>
        </w:tc>
        <w:tc>
          <w:tcPr>
            <w:tcW w:w="3749" w:type="dxa"/>
            <w:gridSpan w:val="2"/>
          </w:tcPr>
          <w:p w:rsidR="00BB2B3A" w:rsidRPr="00BB2B3A" w:rsidRDefault="00BB2B3A" w:rsidP="00BB2B3A">
            <w:pPr>
              <w:pStyle w:val="TableParagraph"/>
              <w:spacing w:before="14"/>
              <w:ind w:left="108" w:right="93"/>
              <w:jc w:val="both"/>
              <w:rPr>
                <w:rFonts w:ascii="Arial" w:hAnsi="Arial" w:cs="Arial"/>
                <w:sz w:val="18"/>
                <w:szCs w:val="18"/>
              </w:rPr>
            </w:pPr>
            <w:r w:rsidRPr="00F918E7">
              <w:rPr>
                <w:rFonts w:ascii="Arial" w:hAnsi="Arial" w:cs="Arial"/>
                <w:sz w:val="18"/>
                <w:szCs w:val="18"/>
              </w:rPr>
              <w:t>Household losing structures/buildings who need to physically relocate will each be provided</w:t>
            </w:r>
            <w:r w:rsidRPr="00F918E7">
              <w:rPr>
                <w:rFonts w:ascii="Arial" w:hAnsi="Arial" w:cs="Arial"/>
                <w:spacing w:val="18"/>
                <w:sz w:val="18"/>
                <w:szCs w:val="18"/>
              </w:rPr>
              <w:t xml:space="preserve"> </w:t>
            </w:r>
            <w:r w:rsidRPr="00F918E7">
              <w:rPr>
                <w:rFonts w:ascii="Arial" w:hAnsi="Arial" w:cs="Arial"/>
                <w:sz w:val="18"/>
                <w:szCs w:val="18"/>
              </w:rPr>
              <w:t>with</w:t>
            </w:r>
            <w:r w:rsidRPr="00F918E7">
              <w:rPr>
                <w:rFonts w:ascii="Arial" w:hAnsi="Arial" w:cs="Arial"/>
                <w:spacing w:val="21"/>
                <w:sz w:val="18"/>
                <w:szCs w:val="18"/>
              </w:rPr>
              <w:t xml:space="preserve"> </w:t>
            </w:r>
            <w:r w:rsidRPr="00F918E7">
              <w:rPr>
                <w:rFonts w:ascii="Arial" w:hAnsi="Arial" w:cs="Arial"/>
                <w:sz w:val="18"/>
                <w:szCs w:val="18"/>
              </w:rPr>
              <w:t>a</w:t>
            </w:r>
            <w:r w:rsidRPr="00F918E7">
              <w:rPr>
                <w:rFonts w:ascii="Arial" w:hAnsi="Arial" w:cs="Arial"/>
                <w:spacing w:val="21"/>
                <w:sz w:val="18"/>
                <w:szCs w:val="18"/>
              </w:rPr>
              <w:t xml:space="preserve"> </w:t>
            </w:r>
            <w:r w:rsidRPr="00F918E7">
              <w:rPr>
                <w:rFonts w:ascii="Arial" w:hAnsi="Arial" w:cs="Arial"/>
                <w:sz w:val="18"/>
                <w:szCs w:val="18"/>
              </w:rPr>
              <w:t>severe</w:t>
            </w:r>
            <w:r w:rsidRPr="00F918E7">
              <w:rPr>
                <w:rFonts w:ascii="Arial" w:hAnsi="Arial" w:cs="Arial"/>
                <w:spacing w:val="21"/>
                <w:sz w:val="18"/>
                <w:szCs w:val="18"/>
              </w:rPr>
              <w:t xml:space="preserve"> </w:t>
            </w:r>
            <w:r w:rsidRPr="00F918E7">
              <w:rPr>
                <w:rFonts w:ascii="Arial" w:hAnsi="Arial" w:cs="Arial"/>
                <w:sz w:val="18"/>
                <w:szCs w:val="18"/>
              </w:rPr>
              <w:t>impacts</w:t>
            </w:r>
            <w:r w:rsidRPr="00F918E7">
              <w:rPr>
                <w:rFonts w:ascii="Arial" w:hAnsi="Arial" w:cs="Arial"/>
                <w:spacing w:val="21"/>
                <w:sz w:val="18"/>
                <w:szCs w:val="18"/>
              </w:rPr>
              <w:t xml:space="preserve"> </w:t>
            </w:r>
            <w:r w:rsidRPr="00F918E7">
              <w:rPr>
                <w:rFonts w:ascii="Arial" w:hAnsi="Arial" w:cs="Arial"/>
                <w:spacing w:val="-2"/>
                <w:sz w:val="18"/>
                <w:szCs w:val="18"/>
              </w:rPr>
              <w:t xml:space="preserve">allowance </w:t>
            </w:r>
            <w:r w:rsidRPr="00F918E7">
              <w:rPr>
                <w:rFonts w:ascii="Arial" w:hAnsi="Arial" w:cs="Arial"/>
                <w:sz w:val="18"/>
                <w:szCs w:val="18"/>
              </w:rPr>
              <w:t>(equal</w:t>
            </w:r>
            <w:r w:rsidRPr="00F918E7">
              <w:rPr>
                <w:rFonts w:ascii="Arial" w:hAnsi="Arial" w:cs="Arial"/>
                <w:spacing w:val="-3"/>
                <w:sz w:val="18"/>
                <w:szCs w:val="18"/>
              </w:rPr>
              <w:t xml:space="preserve"> </w:t>
            </w:r>
            <w:r w:rsidRPr="00F918E7">
              <w:rPr>
                <w:rFonts w:ascii="Arial" w:hAnsi="Arial" w:cs="Arial"/>
                <w:sz w:val="18"/>
                <w:szCs w:val="18"/>
              </w:rPr>
              <w:t>to</w:t>
            </w:r>
            <w:r w:rsidRPr="00F918E7">
              <w:rPr>
                <w:rFonts w:ascii="Arial" w:hAnsi="Arial" w:cs="Arial"/>
                <w:spacing w:val="-3"/>
                <w:sz w:val="18"/>
                <w:szCs w:val="18"/>
              </w:rPr>
              <w:t xml:space="preserve"> </w:t>
            </w:r>
            <w:r w:rsidRPr="00F918E7">
              <w:rPr>
                <w:rFonts w:ascii="Arial" w:hAnsi="Arial" w:cs="Arial"/>
                <w:sz w:val="18"/>
                <w:szCs w:val="18"/>
              </w:rPr>
              <w:t>3</w:t>
            </w:r>
            <w:r w:rsidRPr="00F918E7">
              <w:rPr>
                <w:rFonts w:ascii="Arial" w:hAnsi="Arial" w:cs="Arial"/>
                <w:spacing w:val="-4"/>
                <w:sz w:val="18"/>
                <w:szCs w:val="18"/>
              </w:rPr>
              <w:t xml:space="preserve"> </w:t>
            </w:r>
            <w:r w:rsidRPr="00F918E7">
              <w:rPr>
                <w:rFonts w:ascii="Arial" w:hAnsi="Arial" w:cs="Arial"/>
                <w:sz w:val="18"/>
                <w:szCs w:val="18"/>
              </w:rPr>
              <w:t>months</w:t>
            </w:r>
            <w:r w:rsidRPr="00F918E7">
              <w:rPr>
                <w:rFonts w:ascii="Arial" w:hAnsi="Arial" w:cs="Arial"/>
                <w:spacing w:val="-3"/>
                <w:sz w:val="18"/>
                <w:szCs w:val="18"/>
              </w:rPr>
              <w:t xml:space="preserve"> </w:t>
            </w:r>
            <w:r w:rsidRPr="00F918E7">
              <w:rPr>
                <w:rFonts w:ascii="Arial" w:hAnsi="Arial" w:cs="Arial"/>
                <w:sz w:val="18"/>
                <w:szCs w:val="18"/>
              </w:rPr>
              <w:t>of</w:t>
            </w:r>
            <w:r w:rsidRPr="00F918E7">
              <w:rPr>
                <w:rFonts w:ascii="Arial" w:hAnsi="Arial" w:cs="Arial"/>
                <w:spacing w:val="-8"/>
                <w:sz w:val="18"/>
                <w:szCs w:val="18"/>
              </w:rPr>
              <w:t xml:space="preserve"> </w:t>
            </w:r>
            <w:r w:rsidRPr="00F918E7">
              <w:rPr>
                <w:rFonts w:ascii="Arial" w:hAnsi="Arial" w:cs="Arial"/>
                <w:sz w:val="18"/>
                <w:szCs w:val="18"/>
              </w:rPr>
              <w:t>minimum</w:t>
            </w:r>
            <w:r w:rsidRPr="00F918E7">
              <w:rPr>
                <w:rFonts w:ascii="Arial" w:hAnsi="Arial" w:cs="Arial"/>
                <w:spacing w:val="-2"/>
                <w:sz w:val="18"/>
                <w:szCs w:val="18"/>
              </w:rPr>
              <w:t xml:space="preserve"> salary).</w:t>
            </w:r>
          </w:p>
        </w:tc>
      </w:tr>
      <w:tr w:rsidR="00BB2B3A" w:rsidRPr="0086067C" w:rsidTr="00DB3590">
        <w:trPr>
          <w:gridAfter w:val="1"/>
          <w:wAfter w:w="56" w:type="dxa"/>
          <w:trHeight w:val="1402"/>
        </w:trPr>
        <w:tc>
          <w:tcPr>
            <w:tcW w:w="1548" w:type="dxa"/>
          </w:tcPr>
          <w:p w:rsidR="00BB2B3A" w:rsidRPr="00BB2B3A" w:rsidRDefault="00BB2B3A" w:rsidP="00BB2B3A">
            <w:pPr>
              <w:pStyle w:val="TableParagraph"/>
              <w:ind w:left="107" w:right="585"/>
              <w:jc w:val="both"/>
              <w:rPr>
                <w:rFonts w:ascii="Arial" w:hAnsi="Arial" w:cs="Arial"/>
                <w:spacing w:val="-2"/>
                <w:sz w:val="18"/>
                <w:szCs w:val="18"/>
              </w:rPr>
            </w:pPr>
          </w:p>
        </w:tc>
        <w:tc>
          <w:tcPr>
            <w:tcW w:w="2023" w:type="dxa"/>
            <w:gridSpan w:val="3"/>
          </w:tcPr>
          <w:p w:rsidR="00BB2B3A" w:rsidRPr="00F918E7" w:rsidRDefault="00BB2B3A" w:rsidP="00BB2B3A">
            <w:pPr>
              <w:pStyle w:val="TableParagraph"/>
              <w:ind w:left="107" w:right="145"/>
              <w:rPr>
                <w:rFonts w:ascii="Arial" w:hAnsi="Arial" w:cs="Arial"/>
                <w:sz w:val="18"/>
                <w:szCs w:val="18"/>
              </w:rPr>
            </w:pPr>
            <w:r w:rsidRPr="00F918E7">
              <w:rPr>
                <w:rFonts w:ascii="Arial" w:hAnsi="Arial" w:cs="Arial"/>
                <w:spacing w:val="-2"/>
                <w:sz w:val="18"/>
                <w:szCs w:val="18"/>
              </w:rPr>
              <w:t xml:space="preserve">Permanent </w:t>
            </w:r>
            <w:r w:rsidRPr="00F918E7">
              <w:rPr>
                <w:rFonts w:ascii="Arial" w:hAnsi="Arial" w:cs="Arial"/>
                <w:sz w:val="18"/>
                <w:szCs w:val="18"/>
              </w:rPr>
              <w:t>business</w:t>
            </w:r>
            <w:r w:rsidRPr="00F918E7">
              <w:rPr>
                <w:rFonts w:ascii="Arial" w:hAnsi="Arial" w:cs="Arial"/>
                <w:spacing w:val="-15"/>
                <w:sz w:val="18"/>
                <w:szCs w:val="18"/>
              </w:rPr>
              <w:t xml:space="preserve"> </w:t>
            </w:r>
            <w:r w:rsidRPr="00F918E7">
              <w:rPr>
                <w:rFonts w:ascii="Arial" w:hAnsi="Arial" w:cs="Arial"/>
                <w:sz w:val="18"/>
                <w:szCs w:val="18"/>
              </w:rPr>
              <w:t>stoppage (impact to income generating asset,</w:t>
            </w:r>
            <w:r>
              <w:rPr>
                <w:rFonts w:ascii="Arial" w:hAnsi="Arial" w:cs="Arial"/>
                <w:sz w:val="18"/>
                <w:szCs w:val="18"/>
              </w:rPr>
              <w:t xml:space="preserve"> </w:t>
            </w:r>
            <w:proofErr w:type="spellStart"/>
            <w:r w:rsidRPr="00F918E7">
              <w:rPr>
                <w:rFonts w:ascii="Arial" w:hAnsi="Arial" w:cs="Arial"/>
                <w:sz w:val="18"/>
                <w:szCs w:val="18"/>
              </w:rPr>
              <w:t>I.e</w:t>
            </w:r>
            <w:proofErr w:type="spellEnd"/>
            <w:r w:rsidRPr="00F918E7">
              <w:rPr>
                <w:rFonts w:ascii="Arial" w:hAnsi="Arial" w:cs="Arial"/>
                <w:spacing w:val="-15"/>
                <w:sz w:val="18"/>
                <w:szCs w:val="18"/>
              </w:rPr>
              <w:t xml:space="preserve"> </w:t>
            </w:r>
            <w:r w:rsidRPr="00F918E7">
              <w:rPr>
                <w:rFonts w:ascii="Arial" w:hAnsi="Arial" w:cs="Arial"/>
                <w:sz w:val="18"/>
                <w:szCs w:val="18"/>
              </w:rPr>
              <w:t>main</w:t>
            </w:r>
            <w:r w:rsidRPr="00F918E7">
              <w:rPr>
                <w:rFonts w:ascii="Arial" w:hAnsi="Arial" w:cs="Arial"/>
                <w:spacing w:val="-15"/>
                <w:sz w:val="18"/>
                <w:szCs w:val="18"/>
              </w:rPr>
              <w:t xml:space="preserve"> </w:t>
            </w:r>
            <w:r w:rsidRPr="00F918E7">
              <w:rPr>
                <w:rFonts w:ascii="Arial" w:hAnsi="Arial" w:cs="Arial"/>
                <w:sz w:val="18"/>
                <w:szCs w:val="18"/>
              </w:rPr>
              <w:t>structure used for</w:t>
            </w:r>
          </w:p>
          <w:p w:rsidR="00BB2B3A" w:rsidRPr="00BB2B3A" w:rsidRDefault="00BB2B3A" w:rsidP="00BB2B3A">
            <w:pPr>
              <w:pStyle w:val="TableParagraph"/>
              <w:ind w:left="107" w:right="145"/>
              <w:rPr>
                <w:rFonts w:ascii="Arial" w:hAnsi="Arial" w:cs="Arial"/>
                <w:sz w:val="18"/>
                <w:szCs w:val="18"/>
              </w:rPr>
            </w:pPr>
            <w:r w:rsidRPr="00F918E7">
              <w:rPr>
                <w:rFonts w:ascii="Arial" w:hAnsi="Arial" w:cs="Arial"/>
                <w:spacing w:val="-2"/>
                <w:sz w:val="18"/>
                <w:szCs w:val="18"/>
              </w:rPr>
              <w:t>commercial activities)</w:t>
            </w:r>
          </w:p>
        </w:tc>
        <w:tc>
          <w:tcPr>
            <w:tcW w:w="2035" w:type="dxa"/>
          </w:tcPr>
          <w:p w:rsidR="00BB2B3A" w:rsidRPr="00BB2B3A" w:rsidRDefault="00BB2B3A" w:rsidP="00BB2B3A">
            <w:pPr>
              <w:pStyle w:val="TableParagraph"/>
              <w:ind w:left="107" w:right="101"/>
              <w:rPr>
                <w:rFonts w:ascii="Arial" w:hAnsi="Arial" w:cs="Arial"/>
                <w:sz w:val="18"/>
                <w:szCs w:val="18"/>
              </w:rPr>
            </w:pPr>
            <w:r w:rsidRPr="00F918E7">
              <w:rPr>
                <w:rFonts w:ascii="Arial" w:hAnsi="Arial" w:cs="Arial"/>
                <w:sz w:val="18"/>
                <w:szCs w:val="18"/>
              </w:rPr>
              <w:t xml:space="preserve">All affected </w:t>
            </w:r>
            <w:r w:rsidRPr="00F918E7">
              <w:rPr>
                <w:rFonts w:ascii="Arial" w:hAnsi="Arial" w:cs="Arial"/>
                <w:spacing w:val="-2"/>
                <w:sz w:val="18"/>
                <w:szCs w:val="18"/>
              </w:rPr>
              <w:t xml:space="preserve">businesses </w:t>
            </w:r>
            <w:r w:rsidRPr="00F918E7">
              <w:rPr>
                <w:rFonts w:ascii="Arial" w:hAnsi="Arial" w:cs="Arial"/>
                <w:sz w:val="18"/>
                <w:szCs w:val="18"/>
              </w:rPr>
              <w:t>regardless of registration of affected</w:t>
            </w:r>
            <w:r w:rsidRPr="00F918E7">
              <w:rPr>
                <w:rFonts w:ascii="Arial" w:hAnsi="Arial" w:cs="Arial"/>
                <w:spacing w:val="-15"/>
                <w:sz w:val="18"/>
                <w:szCs w:val="18"/>
              </w:rPr>
              <w:t xml:space="preserve"> </w:t>
            </w:r>
            <w:r w:rsidRPr="00F918E7">
              <w:rPr>
                <w:rFonts w:ascii="Arial" w:hAnsi="Arial" w:cs="Arial"/>
                <w:sz w:val="18"/>
                <w:szCs w:val="18"/>
              </w:rPr>
              <w:t>business</w:t>
            </w:r>
          </w:p>
        </w:tc>
        <w:tc>
          <w:tcPr>
            <w:tcW w:w="3749" w:type="dxa"/>
            <w:gridSpan w:val="2"/>
          </w:tcPr>
          <w:p w:rsidR="00BB2B3A" w:rsidRPr="00BB2B3A" w:rsidRDefault="00BB2B3A" w:rsidP="00BB2B3A">
            <w:pPr>
              <w:pStyle w:val="TableParagraph"/>
              <w:spacing w:before="14"/>
              <w:ind w:left="108" w:right="93"/>
              <w:jc w:val="both"/>
              <w:rPr>
                <w:rFonts w:ascii="Arial" w:hAnsi="Arial" w:cs="Arial"/>
                <w:sz w:val="18"/>
                <w:szCs w:val="18"/>
              </w:rPr>
            </w:pPr>
            <w:r w:rsidRPr="00F918E7">
              <w:rPr>
                <w:rFonts w:ascii="Arial" w:hAnsi="Arial" w:cs="Arial"/>
                <w:sz w:val="18"/>
                <w:szCs w:val="18"/>
              </w:rPr>
              <w:t>Business owner losing structures/buildings used for business income generation purposes will be provided with a severe impacts allowance (equal to 3 months of minimum salary).</w:t>
            </w:r>
          </w:p>
        </w:tc>
      </w:tr>
      <w:tr w:rsidR="00BB2B3A" w:rsidRPr="0086067C" w:rsidTr="001961C2">
        <w:trPr>
          <w:trHeight w:val="241"/>
        </w:trPr>
        <w:tc>
          <w:tcPr>
            <w:tcW w:w="9411" w:type="dxa"/>
            <w:gridSpan w:val="8"/>
            <w:shd w:val="clear" w:color="auto" w:fill="BCD5ED"/>
          </w:tcPr>
          <w:p w:rsidR="00BB2B3A" w:rsidRPr="00DB3590" w:rsidRDefault="00BB2B3A" w:rsidP="00BB2B3A">
            <w:pPr>
              <w:pStyle w:val="TableParagraph"/>
              <w:spacing w:line="221" w:lineRule="exact"/>
              <w:ind w:left="107"/>
              <w:rPr>
                <w:rFonts w:ascii="Arial" w:hAnsi="Arial" w:cs="Arial"/>
                <w:b/>
                <w:sz w:val="18"/>
                <w:szCs w:val="18"/>
              </w:rPr>
            </w:pPr>
            <w:r w:rsidRPr="00DB3590">
              <w:rPr>
                <w:rFonts w:ascii="Arial" w:hAnsi="Arial" w:cs="Arial"/>
                <w:b/>
                <w:sz w:val="18"/>
                <w:szCs w:val="18"/>
              </w:rPr>
              <w:t>F.</w:t>
            </w:r>
            <w:r w:rsidRPr="00DB3590">
              <w:rPr>
                <w:rFonts w:ascii="Arial" w:hAnsi="Arial" w:cs="Arial"/>
                <w:b/>
                <w:spacing w:val="-11"/>
                <w:sz w:val="18"/>
                <w:szCs w:val="18"/>
              </w:rPr>
              <w:t xml:space="preserve"> </w:t>
            </w:r>
            <w:r w:rsidRPr="00DB3590">
              <w:rPr>
                <w:rFonts w:ascii="Arial" w:hAnsi="Arial" w:cs="Arial"/>
                <w:b/>
                <w:sz w:val="18"/>
                <w:szCs w:val="18"/>
              </w:rPr>
              <w:t>IMPACT</w:t>
            </w:r>
            <w:r w:rsidRPr="00DB3590">
              <w:rPr>
                <w:rFonts w:ascii="Arial" w:hAnsi="Arial" w:cs="Arial"/>
                <w:b/>
                <w:spacing w:val="-5"/>
                <w:sz w:val="18"/>
                <w:szCs w:val="18"/>
              </w:rPr>
              <w:t xml:space="preserve"> </w:t>
            </w:r>
            <w:r w:rsidRPr="00DB3590">
              <w:rPr>
                <w:rFonts w:ascii="Arial" w:hAnsi="Arial" w:cs="Arial"/>
                <w:b/>
                <w:sz w:val="18"/>
                <w:szCs w:val="18"/>
              </w:rPr>
              <w:t>ON</w:t>
            </w:r>
            <w:r w:rsidRPr="00DB3590">
              <w:rPr>
                <w:rFonts w:ascii="Arial" w:hAnsi="Arial" w:cs="Arial"/>
                <w:b/>
                <w:spacing w:val="-7"/>
                <w:sz w:val="18"/>
                <w:szCs w:val="18"/>
              </w:rPr>
              <w:t xml:space="preserve"> </w:t>
            </w:r>
            <w:r w:rsidRPr="00DB3590">
              <w:rPr>
                <w:rFonts w:ascii="Arial" w:hAnsi="Arial" w:cs="Arial"/>
                <w:b/>
                <w:sz w:val="18"/>
                <w:szCs w:val="18"/>
              </w:rPr>
              <w:t>COMMUNITY</w:t>
            </w:r>
            <w:r w:rsidRPr="00DB3590">
              <w:rPr>
                <w:rFonts w:ascii="Arial" w:hAnsi="Arial" w:cs="Arial"/>
                <w:b/>
                <w:spacing w:val="-7"/>
                <w:sz w:val="18"/>
                <w:szCs w:val="18"/>
              </w:rPr>
              <w:t xml:space="preserve"> </w:t>
            </w:r>
            <w:r w:rsidRPr="00DB3590">
              <w:rPr>
                <w:rFonts w:ascii="Arial" w:hAnsi="Arial" w:cs="Arial"/>
                <w:b/>
                <w:sz w:val="18"/>
                <w:szCs w:val="18"/>
              </w:rPr>
              <w:t>STRUCTURES</w:t>
            </w:r>
            <w:r w:rsidRPr="00DB3590">
              <w:rPr>
                <w:rFonts w:ascii="Arial" w:hAnsi="Arial" w:cs="Arial"/>
                <w:b/>
                <w:spacing w:val="-7"/>
                <w:sz w:val="18"/>
                <w:szCs w:val="18"/>
              </w:rPr>
              <w:t xml:space="preserve"> </w:t>
            </w:r>
            <w:r w:rsidRPr="00DB3590">
              <w:rPr>
                <w:rFonts w:ascii="Arial" w:hAnsi="Arial" w:cs="Arial"/>
                <w:b/>
                <w:sz w:val="18"/>
                <w:szCs w:val="18"/>
              </w:rPr>
              <w:t>AND</w:t>
            </w:r>
            <w:r w:rsidRPr="00DB3590">
              <w:rPr>
                <w:rFonts w:ascii="Arial" w:hAnsi="Arial" w:cs="Arial"/>
                <w:b/>
                <w:spacing w:val="-6"/>
                <w:sz w:val="18"/>
                <w:szCs w:val="18"/>
              </w:rPr>
              <w:t xml:space="preserve"> </w:t>
            </w:r>
            <w:r w:rsidRPr="00DB3590">
              <w:rPr>
                <w:rFonts w:ascii="Arial" w:hAnsi="Arial" w:cs="Arial"/>
                <w:b/>
                <w:spacing w:val="-2"/>
                <w:sz w:val="18"/>
                <w:szCs w:val="18"/>
              </w:rPr>
              <w:t>ASSETS</w:t>
            </w:r>
          </w:p>
        </w:tc>
      </w:tr>
      <w:tr w:rsidR="00BB2B3A" w:rsidRPr="00BE57B6" w:rsidTr="001961C2">
        <w:trPr>
          <w:trHeight w:val="964"/>
        </w:trPr>
        <w:tc>
          <w:tcPr>
            <w:tcW w:w="1560" w:type="dxa"/>
            <w:gridSpan w:val="2"/>
          </w:tcPr>
          <w:p w:rsidR="00BB2B3A" w:rsidRPr="00DB3590" w:rsidRDefault="00BB2B3A" w:rsidP="00BB2B3A">
            <w:pPr>
              <w:pStyle w:val="TableParagraph"/>
              <w:ind w:left="107" w:right="95"/>
              <w:rPr>
                <w:rFonts w:ascii="Arial" w:hAnsi="Arial" w:cs="Arial"/>
                <w:sz w:val="18"/>
                <w:szCs w:val="18"/>
              </w:rPr>
            </w:pPr>
            <w:r w:rsidRPr="00DB3590">
              <w:rPr>
                <w:rFonts w:ascii="Arial" w:hAnsi="Arial" w:cs="Arial"/>
                <w:spacing w:val="-2"/>
                <w:sz w:val="18"/>
                <w:szCs w:val="18"/>
              </w:rPr>
              <w:t xml:space="preserve">Community </w:t>
            </w:r>
            <w:r w:rsidRPr="00DB3590">
              <w:rPr>
                <w:rFonts w:ascii="Arial" w:hAnsi="Arial" w:cs="Arial"/>
                <w:sz w:val="18"/>
                <w:szCs w:val="18"/>
              </w:rPr>
              <w:t>structures</w:t>
            </w:r>
            <w:r w:rsidRPr="00DB3590">
              <w:rPr>
                <w:rFonts w:ascii="Arial" w:hAnsi="Arial" w:cs="Arial"/>
                <w:spacing w:val="-15"/>
                <w:sz w:val="18"/>
                <w:szCs w:val="18"/>
              </w:rPr>
              <w:t xml:space="preserve"> </w:t>
            </w:r>
            <w:r w:rsidRPr="00DB3590">
              <w:rPr>
                <w:rFonts w:ascii="Arial" w:hAnsi="Arial" w:cs="Arial"/>
                <w:sz w:val="18"/>
                <w:szCs w:val="18"/>
              </w:rPr>
              <w:t xml:space="preserve">and </w:t>
            </w:r>
            <w:r w:rsidRPr="00DB3590">
              <w:rPr>
                <w:rFonts w:ascii="Arial" w:hAnsi="Arial" w:cs="Arial"/>
                <w:spacing w:val="-2"/>
                <w:sz w:val="18"/>
                <w:szCs w:val="18"/>
              </w:rPr>
              <w:t>assets</w:t>
            </w:r>
          </w:p>
        </w:tc>
        <w:tc>
          <w:tcPr>
            <w:tcW w:w="1985" w:type="dxa"/>
          </w:tcPr>
          <w:p w:rsidR="00BB2B3A" w:rsidRPr="00DB3590" w:rsidRDefault="00BB2B3A" w:rsidP="00DB3590">
            <w:pPr>
              <w:pStyle w:val="TableParagraph"/>
              <w:ind w:left="107"/>
              <w:rPr>
                <w:rFonts w:ascii="Arial" w:hAnsi="Arial" w:cs="Arial"/>
                <w:sz w:val="18"/>
                <w:szCs w:val="18"/>
              </w:rPr>
            </w:pPr>
            <w:r w:rsidRPr="00DB3590">
              <w:rPr>
                <w:rFonts w:ascii="Arial" w:hAnsi="Arial" w:cs="Arial"/>
                <w:sz w:val="18"/>
                <w:szCs w:val="18"/>
              </w:rPr>
              <w:t>Loss</w:t>
            </w:r>
            <w:r w:rsidRPr="00DB3590">
              <w:rPr>
                <w:rFonts w:ascii="Arial" w:hAnsi="Arial" w:cs="Arial"/>
                <w:spacing w:val="-11"/>
                <w:sz w:val="18"/>
                <w:szCs w:val="18"/>
              </w:rPr>
              <w:t xml:space="preserve"> </w:t>
            </w:r>
            <w:r w:rsidRPr="00DB3590">
              <w:rPr>
                <w:rFonts w:ascii="Arial" w:hAnsi="Arial" w:cs="Arial"/>
                <w:sz w:val="18"/>
                <w:szCs w:val="18"/>
              </w:rPr>
              <w:t>or</w:t>
            </w:r>
            <w:r w:rsidRPr="00DB3590">
              <w:rPr>
                <w:rFonts w:ascii="Arial" w:hAnsi="Arial" w:cs="Arial"/>
                <w:spacing w:val="-12"/>
                <w:sz w:val="18"/>
                <w:szCs w:val="18"/>
              </w:rPr>
              <w:t xml:space="preserve"> </w:t>
            </w:r>
            <w:r w:rsidRPr="00DB3590">
              <w:rPr>
                <w:rFonts w:ascii="Arial" w:hAnsi="Arial" w:cs="Arial"/>
                <w:sz w:val="18"/>
                <w:szCs w:val="18"/>
              </w:rPr>
              <w:t>damage</w:t>
            </w:r>
            <w:r w:rsidRPr="00DB3590">
              <w:rPr>
                <w:rFonts w:ascii="Arial" w:hAnsi="Arial" w:cs="Arial"/>
                <w:spacing w:val="-11"/>
                <w:sz w:val="18"/>
                <w:szCs w:val="18"/>
              </w:rPr>
              <w:t xml:space="preserve"> </w:t>
            </w:r>
            <w:r w:rsidRPr="00DB3590">
              <w:rPr>
                <w:rFonts w:ascii="Arial" w:hAnsi="Arial" w:cs="Arial"/>
                <w:sz w:val="18"/>
                <w:szCs w:val="18"/>
              </w:rPr>
              <w:t xml:space="preserve">to </w:t>
            </w:r>
            <w:r w:rsidRPr="00DB3590">
              <w:rPr>
                <w:rFonts w:ascii="Arial" w:hAnsi="Arial" w:cs="Arial"/>
                <w:spacing w:val="-2"/>
                <w:sz w:val="18"/>
                <w:szCs w:val="18"/>
              </w:rPr>
              <w:t>public</w:t>
            </w:r>
            <w:r>
              <w:rPr>
                <w:rFonts w:ascii="Arial" w:hAnsi="Arial" w:cs="Arial"/>
                <w:spacing w:val="-2"/>
                <w:sz w:val="18"/>
                <w:szCs w:val="18"/>
              </w:rPr>
              <w:t xml:space="preserve"> </w:t>
            </w:r>
            <w:r w:rsidRPr="00DB3590">
              <w:rPr>
                <w:rFonts w:ascii="Arial" w:hAnsi="Arial" w:cs="Arial"/>
                <w:sz w:val="18"/>
                <w:szCs w:val="18"/>
              </w:rPr>
              <w:t>infrastructure</w:t>
            </w:r>
            <w:r w:rsidRPr="00DB3590">
              <w:rPr>
                <w:rFonts w:ascii="Arial" w:hAnsi="Arial" w:cs="Arial"/>
                <w:spacing w:val="-15"/>
                <w:sz w:val="18"/>
                <w:szCs w:val="18"/>
              </w:rPr>
              <w:t xml:space="preserve"> </w:t>
            </w:r>
            <w:r w:rsidRPr="00DB3590">
              <w:rPr>
                <w:rFonts w:ascii="Arial" w:hAnsi="Arial" w:cs="Arial"/>
                <w:sz w:val="18"/>
                <w:szCs w:val="18"/>
              </w:rPr>
              <w:t xml:space="preserve">and </w:t>
            </w:r>
            <w:r w:rsidRPr="00DB3590">
              <w:rPr>
                <w:rFonts w:ascii="Arial" w:hAnsi="Arial" w:cs="Arial"/>
                <w:spacing w:val="-2"/>
                <w:sz w:val="18"/>
                <w:szCs w:val="18"/>
              </w:rPr>
              <w:t>utility</w:t>
            </w:r>
          </w:p>
        </w:tc>
        <w:tc>
          <w:tcPr>
            <w:tcW w:w="2126" w:type="dxa"/>
            <w:gridSpan w:val="3"/>
          </w:tcPr>
          <w:p w:rsidR="00BB2B3A" w:rsidRPr="00DB3590" w:rsidRDefault="00BB2B3A" w:rsidP="00BB2B3A">
            <w:pPr>
              <w:pStyle w:val="TableParagraph"/>
              <w:ind w:left="107" w:right="126"/>
              <w:rPr>
                <w:rFonts w:ascii="Arial" w:hAnsi="Arial" w:cs="Arial"/>
                <w:sz w:val="18"/>
                <w:szCs w:val="18"/>
              </w:rPr>
            </w:pPr>
            <w:r w:rsidRPr="00DB3590">
              <w:rPr>
                <w:rFonts w:ascii="Arial" w:hAnsi="Arial" w:cs="Arial"/>
                <w:sz w:val="18"/>
                <w:szCs w:val="18"/>
              </w:rPr>
              <w:t>Community</w:t>
            </w:r>
            <w:r w:rsidRPr="00DB3590">
              <w:rPr>
                <w:rFonts w:ascii="Arial" w:hAnsi="Arial" w:cs="Arial"/>
                <w:spacing w:val="-15"/>
                <w:sz w:val="18"/>
                <w:szCs w:val="18"/>
              </w:rPr>
              <w:t xml:space="preserve"> </w:t>
            </w:r>
            <w:r w:rsidRPr="00DB3590">
              <w:rPr>
                <w:rFonts w:ascii="Arial" w:hAnsi="Arial" w:cs="Arial"/>
                <w:sz w:val="18"/>
                <w:szCs w:val="18"/>
              </w:rPr>
              <w:t xml:space="preserve">owned </w:t>
            </w:r>
            <w:r w:rsidRPr="00DB3590">
              <w:rPr>
                <w:rFonts w:ascii="Arial" w:hAnsi="Arial" w:cs="Arial"/>
                <w:spacing w:val="-2"/>
                <w:sz w:val="18"/>
                <w:szCs w:val="18"/>
              </w:rPr>
              <w:t>Assets</w:t>
            </w:r>
          </w:p>
        </w:tc>
        <w:tc>
          <w:tcPr>
            <w:tcW w:w="3740" w:type="dxa"/>
            <w:gridSpan w:val="2"/>
          </w:tcPr>
          <w:p w:rsidR="00BB2B3A" w:rsidRPr="00DB3590" w:rsidRDefault="00BB2B3A" w:rsidP="00BB2B3A">
            <w:pPr>
              <w:pStyle w:val="TableParagraph"/>
              <w:spacing w:before="11"/>
              <w:ind w:left="108"/>
              <w:rPr>
                <w:rFonts w:ascii="Arial" w:hAnsi="Arial" w:cs="Arial"/>
                <w:sz w:val="18"/>
                <w:szCs w:val="18"/>
              </w:rPr>
            </w:pPr>
            <w:r w:rsidRPr="00DB3590">
              <w:rPr>
                <w:rFonts w:ascii="Arial" w:hAnsi="Arial" w:cs="Arial"/>
                <w:sz w:val="18"/>
                <w:szCs w:val="18"/>
              </w:rPr>
              <w:t>Rehabilitation/replacement of affected structures/utilities</w:t>
            </w:r>
            <w:r w:rsidRPr="00DB3590">
              <w:rPr>
                <w:rFonts w:ascii="Arial" w:hAnsi="Arial" w:cs="Arial"/>
                <w:spacing w:val="-11"/>
                <w:sz w:val="18"/>
                <w:szCs w:val="18"/>
              </w:rPr>
              <w:t xml:space="preserve"> </w:t>
            </w:r>
            <w:r w:rsidRPr="00DB3590">
              <w:rPr>
                <w:rFonts w:ascii="Arial" w:hAnsi="Arial" w:cs="Arial"/>
                <w:sz w:val="18"/>
                <w:szCs w:val="18"/>
              </w:rPr>
              <w:t>(i.e.</w:t>
            </w:r>
            <w:r w:rsidRPr="00DB3590">
              <w:rPr>
                <w:rFonts w:ascii="Arial" w:hAnsi="Arial" w:cs="Arial"/>
                <w:spacing w:val="-12"/>
                <w:sz w:val="18"/>
                <w:szCs w:val="18"/>
              </w:rPr>
              <w:t xml:space="preserve"> </w:t>
            </w:r>
            <w:r w:rsidRPr="00DB3590">
              <w:rPr>
                <w:rFonts w:ascii="Arial" w:hAnsi="Arial" w:cs="Arial"/>
                <w:sz w:val="18"/>
                <w:szCs w:val="18"/>
              </w:rPr>
              <w:t>roads,</w:t>
            </w:r>
            <w:r w:rsidRPr="00DB3590">
              <w:rPr>
                <w:rFonts w:ascii="Arial" w:hAnsi="Arial" w:cs="Arial"/>
                <w:spacing w:val="-12"/>
                <w:sz w:val="18"/>
                <w:szCs w:val="18"/>
              </w:rPr>
              <w:t xml:space="preserve"> </w:t>
            </w:r>
            <w:r w:rsidRPr="00DB3590">
              <w:rPr>
                <w:rFonts w:ascii="Arial" w:hAnsi="Arial" w:cs="Arial"/>
                <w:sz w:val="18"/>
                <w:szCs w:val="18"/>
              </w:rPr>
              <w:t>pavements, pipelines) to pre-Project level.</w:t>
            </w:r>
          </w:p>
        </w:tc>
      </w:tr>
      <w:tr w:rsidR="00BB2B3A" w:rsidRPr="00BE57B6" w:rsidTr="001961C2">
        <w:trPr>
          <w:trHeight w:val="241"/>
        </w:trPr>
        <w:tc>
          <w:tcPr>
            <w:tcW w:w="9411" w:type="dxa"/>
            <w:gridSpan w:val="8"/>
            <w:shd w:val="clear" w:color="auto" w:fill="BCD5ED"/>
          </w:tcPr>
          <w:p w:rsidR="00BB2B3A" w:rsidRPr="00DB3590" w:rsidRDefault="00BB2B3A" w:rsidP="00BB2B3A">
            <w:pPr>
              <w:pStyle w:val="TableParagraph"/>
              <w:spacing w:line="222" w:lineRule="exact"/>
              <w:ind w:left="107"/>
              <w:rPr>
                <w:rFonts w:ascii="Arial" w:hAnsi="Arial" w:cs="Arial"/>
                <w:b/>
                <w:sz w:val="18"/>
                <w:szCs w:val="18"/>
              </w:rPr>
            </w:pPr>
            <w:r w:rsidRPr="00DB3590">
              <w:rPr>
                <w:rFonts w:ascii="Arial" w:hAnsi="Arial" w:cs="Arial"/>
                <w:b/>
                <w:sz w:val="18"/>
                <w:szCs w:val="18"/>
              </w:rPr>
              <w:t>G.</w:t>
            </w:r>
            <w:r w:rsidRPr="00DB3590">
              <w:rPr>
                <w:rFonts w:ascii="Arial" w:hAnsi="Arial" w:cs="Arial"/>
                <w:b/>
                <w:spacing w:val="-8"/>
                <w:sz w:val="18"/>
                <w:szCs w:val="18"/>
              </w:rPr>
              <w:t xml:space="preserve"> </w:t>
            </w:r>
            <w:r w:rsidRPr="00DB3590">
              <w:rPr>
                <w:rFonts w:ascii="Arial" w:hAnsi="Arial" w:cs="Arial"/>
                <w:b/>
                <w:sz w:val="18"/>
                <w:szCs w:val="18"/>
              </w:rPr>
              <w:t>TEMPORARY</w:t>
            </w:r>
            <w:r w:rsidRPr="00DB3590">
              <w:rPr>
                <w:rFonts w:ascii="Arial" w:hAnsi="Arial" w:cs="Arial"/>
                <w:b/>
                <w:spacing w:val="-5"/>
                <w:sz w:val="18"/>
                <w:szCs w:val="18"/>
              </w:rPr>
              <w:t xml:space="preserve"> </w:t>
            </w:r>
            <w:r w:rsidRPr="00DB3590">
              <w:rPr>
                <w:rFonts w:ascii="Arial" w:hAnsi="Arial" w:cs="Arial"/>
                <w:b/>
                <w:sz w:val="18"/>
                <w:szCs w:val="18"/>
              </w:rPr>
              <w:t>IMPACTS</w:t>
            </w:r>
            <w:r w:rsidRPr="00DB3590">
              <w:rPr>
                <w:rFonts w:ascii="Arial" w:hAnsi="Arial" w:cs="Arial"/>
                <w:b/>
                <w:spacing w:val="-8"/>
                <w:sz w:val="18"/>
                <w:szCs w:val="18"/>
              </w:rPr>
              <w:t xml:space="preserve"> </w:t>
            </w:r>
            <w:r w:rsidRPr="00DB3590">
              <w:rPr>
                <w:rFonts w:ascii="Arial" w:hAnsi="Arial" w:cs="Arial"/>
                <w:b/>
                <w:sz w:val="18"/>
                <w:szCs w:val="18"/>
              </w:rPr>
              <w:t>DURING</w:t>
            </w:r>
            <w:r w:rsidRPr="00DB3590">
              <w:rPr>
                <w:rFonts w:ascii="Arial" w:hAnsi="Arial" w:cs="Arial"/>
                <w:b/>
                <w:spacing w:val="-7"/>
                <w:sz w:val="18"/>
                <w:szCs w:val="18"/>
              </w:rPr>
              <w:t xml:space="preserve"> </w:t>
            </w:r>
            <w:r w:rsidRPr="00DB3590">
              <w:rPr>
                <w:rFonts w:ascii="Arial" w:hAnsi="Arial" w:cs="Arial"/>
                <w:b/>
                <w:spacing w:val="-2"/>
                <w:sz w:val="18"/>
                <w:szCs w:val="18"/>
              </w:rPr>
              <w:t>CONSTRUCTION</w:t>
            </w:r>
          </w:p>
        </w:tc>
      </w:tr>
      <w:tr w:rsidR="00BB2B3A" w:rsidRPr="00BE57B6" w:rsidTr="00DB3590">
        <w:trPr>
          <w:trHeight w:val="1769"/>
        </w:trPr>
        <w:tc>
          <w:tcPr>
            <w:tcW w:w="1560" w:type="dxa"/>
            <w:gridSpan w:val="2"/>
          </w:tcPr>
          <w:p w:rsidR="00BB2B3A" w:rsidRPr="00DB3590" w:rsidRDefault="00BB2B3A" w:rsidP="00BB2B3A">
            <w:pPr>
              <w:pStyle w:val="TableParagraph"/>
              <w:ind w:left="107" w:right="124"/>
              <w:rPr>
                <w:rFonts w:ascii="Arial" w:hAnsi="Arial" w:cs="Arial"/>
                <w:sz w:val="18"/>
                <w:szCs w:val="18"/>
              </w:rPr>
            </w:pPr>
            <w:r w:rsidRPr="00DB3590">
              <w:rPr>
                <w:rFonts w:ascii="Arial" w:hAnsi="Arial" w:cs="Arial"/>
                <w:spacing w:val="-2"/>
                <w:sz w:val="18"/>
                <w:szCs w:val="18"/>
              </w:rPr>
              <w:t xml:space="preserve">Temporary </w:t>
            </w:r>
            <w:r w:rsidRPr="00DB3590">
              <w:rPr>
                <w:rFonts w:ascii="Arial" w:hAnsi="Arial" w:cs="Arial"/>
                <w:sz w:val="18"/>
                <w:szCs w:val="18"/>
              </w:rPr>
              <w:t>impact on private or public Land, assets</w:t>
            </w:r>
            <w:r w:rsidRPr="00DB3590">
              <w:rPr>
                <w:rFonts w:ascii="Arial" w:hAnsi="Arial" w:cs="Arial"/>
                <w:spacing w:val="-15"/>
                <w:sz w:val="18"/>
                <w:szCs w:val="18"/>
              </w:rPr>
              <w:t xml:space="preserve"> </w:t>
            </w:r>
            <w:r w:rsidRPr="00DB3590">
              <w:rPr>
                <w:rFonts w:ascii="Arial" w:hAnsi="Arial" w:cs="Arial"/>
                <w:sz w:val="18"/>
                <w:szCs w:val="18"/>
              </w:rPr>
              <w:t xml:space="preserve">and/or </w:t>
            </w:r>
            <w:r w:rsidRPr="00DB3590">
              <w:rPr>
                <w:rFonts w:ascii="Arial" w:hAnsi="Arial" w:cs="Arial"/>
                <w:spacing w:val="-2"/>
                <w:sz w:val="18"/>
                <w:szCs w:val="18"/>
              </w:rPr>
              <w:t>Income</w:t>
            </w:r>
          </w:p>
        </w:tc>
        <w:tc>
          <w:tcPr>
            <w:tcW w:w="1985" w:type="dxa"/>
          </w:tcPr>
          <w:p w:rsidR="00BB2B3A" w:rsidRPr="00DB3590" w:rsidRDefault="00BB2B3A" w:rsidP="00BB2B3A">
            <w:pPr>
              <w:pStyle w:val="TableParagraph"/>
              <w:ind w:left="107" w:right="278"/>
              <w:rPr>
                <w:rFonts w:ascii="Arial" w:hAnsi="Arial" w:cs="Arial"/>
                <w:sz w:val="18"/>
                <w:szCs w:val="18"/>
              </w:rPr>
            </w:pPr>
            <w:r w:rsidRPr="00DB3590">
              <w:rPr>
                <w:rFonts w:ascii="Arial" w:hAnsi="Arial" w:cs="Arial"/>
                <w:sz w:val="18"/>
                <w:szCs w:val="18"/>
              </w:rPr>
              <w:t xml:space="preserve">Due to </w:t>
            </w:r>
            <w:r w:rsidRPr="00DB3590">
              <w:rPr>
                <w:rFonts w:ascii="Arial" w:hAnsi="Arial" w:cs="Arial"/>
                <w:spacing w:val="-2"/>
                <w:sz w:val="18"/>
                <w:szCs w:val="18"/>
              </w:rPr>
              <w:t>construction</w:t>
            </w:r>
          </w:p>
        </w:tc>
        <w:tc>
          <w:tcPr>
            <w:tcW w:w="2126" w:type="dxa"/>
            <w:gridSpan w:val="3"/>
          </w:tcPr>
          <w:p w:rsidR="00BB2B3A" w:rsidRPr="00DB3590" w:rsidRDefault="00BB2B3A" w:rsidP="00BB2B3A">
            <w:pPr>
              <w:pStyle w:val="TableParagraph"/>
              <w:ind w:left="107" w:right="126"/>
              <w:rPr>
                <w:rFonts w:ascii="Arial" w:hAnsi="Arial" w:cs="Arial"/>
                <w:sz w:val="18"/>
                <w:szCs w:val="18"/>
              </w:rPr>
            </w:pPr>
            <w:r w:rsidRPr="00DB3590">
              <w:rPr>
                <w:rFonts w:ascii="Arial" w:hAnsi="Arial" w:cs="Arial"/>
                <w:sz w:val="18"/>
                <w:szCs w:val="18"/>
              </w:rPr>
              <w:t>All affected households</w:t>
            </w:r>
            <w:r w:rsidRPr="00DB3590">
              <w:rPr>
                <w:rFonts w:ascii="Arial" w:hAnsi="Arial" w:cs="Arial"/>
                <w:spacing w:val="-15"/>
                <w:sz w:val="18"/>
                <w:szCs w:val="18"/>
              </w:rPr>
              <w:t xml:space="preserve"> </w:t>
            </w:r>
            <w:r w:rsidRPr="00DB3590">
              <w:rPr>
                <w:rFonts w:ascii="Arial" w:hAnsi="Arial" w:cs="Arial"/>
                <w:sz w:val="18"/>
                <w:szCs w:val="18"/>
              </w:rPr>
              <w:t xml:space="preserve">and </w:t>
            </w:r>
            <w:r w:rsidRPr="00DB3590">
              <w:rPr>
                <w:rFonts w:ascii="Arial" w:hAnsi="Arial" w:cs="Arial"/>
                <w:spacing w:val="-2"/>
                <w:sz w:val="18"/>
                <w:szCs w:val="18"/>
              </w:rPr>
              <w:t>assets</w:t>
            </w:r>
          </w:p>
        </w:tc>
        <w:tc>
          <w:tcPr>
            <w:tcW w:w="3740" w:type="dxa"/>
            <w:gridSpan w:val="2"/>
          </w:tcPr>
          <w:p w:rsidR="00BB2B3A" w:rsidRPr="00DB3590" w:rsidRDefault="00BB2B3A" w:rsidP="00DB3590">
            <w:pPr>
              <w:pStyle w:val="TableParagraph"/>
              <w:spacing w:before="14"/>
              <w:ind w:left="108" w:right="93"/>
              <w:jc w:val="both"/>
              <w:rPr>
                <w:rFonts w:ascii="Arial" w:hAnsi="Arial" w:cs="Arial"/>
                <w:sz w:val="18"/>
                <w:szCs w:val="18"/>
              </w:rPr>
            </w:pPr>
            <w:r w:rsidRPr="00DB3590">
              <w:rPr>
                <w:rFonts w:ascii="Arial" w:hAnsi="Arial" w:cs="Arial"/>
                <w:sz w:val="18"/>
                <w:szCs w:val="18"/>
              </w:rPr>
              <w:t>UTY will ensure that any kind of temporary impact on private and public assets during project implementation for civil work purposes will be compensated by contractor based on replacement value for structures,</w:t>
            </w:r>
            <w:r>
              <w:rPr>
                <w:rFonts w:ascii="Arial" w:hAnsi="Arial" w:cs="Arial"/>
                <w:sz w:val="18"/>
                <w:szCs w:val="18"/>
              </w:rPr>
              <w:t xml:space="preserve"> </w:t>
            </w:r>
            <w:r w:rsidRPr="00DB3590">
              <w:rPr>
                <w:rFonts w:ascii="Arial" w:hAnsi="Arial" w:cs="Arial"/>
                <w:sz w:val="18"/>
                <w:szCs w:val="18"/>
              </w:rPr>
              <w:t>rentals</w:t>
            </w:r>
            <w:r w:rsidRPr="00DB3590">
              <w:rPr>
                <w:rFonts w:ascii="Arial" w:hAnsi="Arial" w:cs="Arial"/>
                <w:spacing w:val="79"/>
                <w:w w:val="150"/>
                <w:sz w:val="18"/>
                <w:szCs w:val="18"/>
              </w:rPr>
              <w:t xml:space="preserve"> </w:t>
            </w:r>
            <w:r w:rsidRPr="00DB3590">
              <w:rPr>
                <w:rFonts w:ascii="Arial" w:hAnsi="Arial" w:cs="Arial"/>
                <w:sz w:val="18"/>
                <w:szCs w:val="18"/>
              </w:rPr>
              <w:t>for</w:t>
            </w:r>
            <w:r>
              <w:rPr>
                <w:rFonts w:ascii="Arial" w:hAnsi="Arial" w:cs="Arial"/>
                <w:sz w:val="18"/>
                <w:szCs w:val="18"/>
              </w:rPr>
              <w:t xml:space="preserve"> </w:t>
            </w:r>
            <w:r w:rsidRPr="00DB3590">
              <w:rPr>
                <w:rFonts w:ascii="Arial" w:hAnsi="Arial" w:cs="Arial"/>
                <w:sz w:val="18"/>
                <w:szCs w:val="18"/>
              </w:rPr>
              <w:t>land</w:t>
            </w:r>
            <w:r>
              <w:rPr>
                <w:rFonts w:ascii="Arial" w:hAnsi="Arial" w:cs="Arial"/>
                <w:sz w:val="18"/>
                <w:szCs w:val="18"/>
              </w:rPr>
              <w:t xml:space="preserve"> </w:t>
            </w:r>
            <w:r w:rsidRPr="00DB3590">
              <w:rPr>
                <w:rFonts w:ascii="Arial" w:hAnsi="Arial" w:cs="Arial"/>
                <w:spacing w:val="-4"/>
                <w:sz w:val="18"/>
                <w:szCs w:val="18"/>
              </w:rPr>
              <w:t>use,</w:t>
            </w:r>
            <w:r>
              <w:rPr>
                <w:rFonts w:ascii="Arial" w:hAnsi="Arial" w:cs="Arial"/>
                <w:spacing w:val="-4"/>
                <w:sz w:val="18"/>
                <w:szCs w:val="18"/>
              </w:rPr>
              <w:t xml:space="preserve"> </w:t>
            </w:r>
            <w:r w:rsidRPr="00DB3590">
              <w:rPr>
                <w:rFonts w:ascii="Arial" w:hAnsi="Arial" w:cs="Arial"/>
                <w:sz w:val="18"/>
                <w:szCs w:val="18"/>
              </w:rPr>
              <w:t>replacement</w:t>
            </w:r>
            <w:r w:rsidRPr="00DB3590">
              <w:rPr>
                <w:rFonts w:ascii="Arial" w:hAnsi="Arial" w:cs="Arial"/>
                <w:spacing w:val="-10"/>
                <w:sz w:val="18"/>
                <w:szCs w:val="18"/>
              </w:rPr>
              <w:t xml:space="preserve"> </w:t>
            </w:r>
            <w:r w:rsidRPr="00DB3590">
              <w:rPr>
                <w:rFonts w:ascii="Arial" w:hAnsi="Arial" w:cs="Arial"/>
                <w:sz w:val="18"/>
                <w:szCs w:val="18"/>
              </w:rPr>
              <w:t>value</w:t>
            </w:r>
            <w:r w:rsidRPr="00DB3590">
              <w:rPr>
                <w:rFonts w:ascii="Arial" w:hAnsi="Arial" w:cs="Arial"/>
                <w:spacing w:val="-9"/>
                <w:sz w:val="18"/>
                <w:szCs w:val="18"/>
              </w:rPr>
              <w:t xml:space="preserve"> </w:t>
            </w:r>
            <w:r w:rsidRPr="00DB3590">
              <w:rPr>
                <w:rFonts w:ascii="Arial" w:hAnsi="Arial" w:cs="Arial"/>
                <w:sz w:val="18"/>
                <w:szCs w:val="18"/>
              </w:rPr>
              <w:t>for</w:t>
            </w:r>
            <w:r w:rsidRPr="00DB3590">
              <w:rPr>
                <w:rFonts w:ascii="Arial" w:hAnsi="Arial" w:cs="Arial"/>
                <w:spacing w:val="-10"/>
                <w:sz w:val="18"/>
                <w:szCs w:val="18"/>
              </w:rPr>
              <w:t xml:space="preserve"> </w:t>
            </w:r>
            <w:r w:rsidRPr="00DB3590">
              <w:rPr>
                <w:rFonts w:ascii="Arial" w:hAnsi="Arial" w:cs="Arial"/>
                <w:sz w:val="18"/>
                <w:szCs w:val="18"/>
              </w:rPr>
              <w:t>crop</w:t>
            </w:r>
            <w:r w:rsidRPr="00DB3590">
              <w:rPr>
                <w:rFonts w:ascii="Arial" w:hAnsi="Arial" w:cs="Arial"/>
                <w:spacing w:val="-9"/>
                <w:sz w:val="18"/>
                <w:szCs w:val="18"/>
              </w:rPr>
              <w:t xml:space="preserve"> </w:t>
            </w:r>
            <w:r w:rsidRPr="00DB3590">
              <w:rPr>
                <w:rFonts w:ascii="Arial" w:hAnsi="Arial" w:cs="Arial"/>
                <w:sz w:val="18"/>
                <w:szCs w:val="18"/>
              </w:rPr>
              <w:t>and</w:t>
            </w:r>
            <w:r w:rsidRPr="00DB3590">
              <w:rPr>
                <w:rFonts w:ascii="Arial" w:hAnsi="Arial" w:cs="Arial"/>
                <w:spacing w:val="-9"/>
                <w:sz w:val="18"/>
                <w:szCs w:val="18"/>
              </w:rPr>
              <w:t xml:space="preserve"> </w:t>
            </w:r>
            <w:r w:rsidRPr="00DB3590">
              <w:rPr>
                <w:rFonts w:ascii="Arial" w:hAnsi="Arial" w:cs="Arial"/>
                <w:sz w:val="18"/>
                <w:szCs w:val="18"/>
              </w:rPr>
              <w:t>tree</w:t>
            </w:r>
            <w:r w:rsidRPr="00DB3590">
              <w:rPr>
                <w:rFonts w:ascii="Arial" w:hAnsi="Arial" w:cs="Arial"/>
                <w:spacing w:val="-9"/>
                <w:sz w:val="18"/>
                <w:szCs w:val="18"/>
              </w:rPr>
              <w:t xml:space="preserve"> </w:t>
            </w:r>
            <w:r w:rsidRPr="00DB3590">
              <w:rPr>
                <w:rFonts w:ascii="Arial" w:hAnsi="Arial" w:cs="Arial"/>
                <w:sz w:val="18"/>
                <w:szCs w:val="18"/>
              </w:rPr>
              <w:t>loss</w:t>
            </w:r>
            <w:r w:rsidRPr="00DB3590">
              <w:rPr>
                <w:rFonts w:ascii="Arial" w:hAnsi="Arial" w:cs="Arial"/>
                <w:spacing w:val="-9"/>
                <w:sz w:val="18"/>
                <w:szCs w:val="18"/>
              </w:rPr>
              <w:t xml:space="preserve"> </w:t>
            </w:r>
            <w:r w:rsidRPr="00DB3590">
              <w:rPr>
                <w:rFonts w:ascii="Arial" w:hAnsi="Arial" w:cs="Arial"/>
                <w:sz w:val="18"/>
                <w:szCs w:val="18"/>
              </w:rPr>
              <w:t>as stated above in the entitlement matrix.</w:t>
            </w:r>
          </w:p>
        </w:tc>
      </w:tr>
      <w:tr w:rsidR="00BB2B3A" w:rsidRPr="00BE57B6" w:rsidTr="001961C2">
        <w:trPr>
          <w:trHeight w:val="242"/>
        </w:trPr>
        <w:tc>
          <w:tcPr>
            <w:tcW w:w="9411" w:type="dxa"/>
            <w:gridSpan w:val="8"/>
            <w:shd w:val="clear" w:color="auto" w:fill="BCD5ED"/>
          </w:tcPr>
          <w:p w:rsidR="00BB2B3A" w:rsidRPr="00DB3590" w:rsidRDefault="00BB2B3A" w:rsidP="00BB2B3A">
            <w:pPr>
              <w:pStyle w:val="TableParagraph"/>
              <w:spacing w:line="222" w:lineRule="exact"/>
              <w:ind w:left="107"/>
              <w:rPr>
                <w:rFonts w:ascii="Arial" w:hAnsi="Arial" w:cs="Arial"/>
                <w:b/>
                <w:sz w:val="18"/>
                <w:szCs w:val="18"/>
              </w:rPr>
            </w:pPr>
            <w:r w:rsidRPr="00DB3590">
              <w:rPr>
                <w:rFonts w:ascii="Arial" w:hAnsi="Arial" w:cs="Arial"/>
                <w:b/>
                <w:sz w:val="18"/>
                <w:szCs w:val="18"/>
              </w:rPr>
              <w:t>H.</w:t>
            </w:r>
            <w:r w:rsidRPr="00DB3590">
              <w:rPr>
                <w:rFonts w:ascii="Arial" w:hAnsi="Arial" w:cs="Arial"/>
                <w:b/>
                <w:spacing w:val="-8"/>
                <w:sz w:val="18"/>
                <w:szCs w:val="18"/>
              </w:rPr>
              <w:t xml:space="preserve"> </w:t>
            </w:r>
            <w:r w:rsidRPr="00DB3590">
              <w:rPr>
                <w:rFonts w:ascii="Arial" w:hAnsi="Arial" w:cs="Arial"/>
                <w:b/>
                <w:sz w:val="18"/>
                <w:szCs w:val="18"/>
              </w:rPr>
              <w:t>ANY</w:t>
            </w:r>
            <w:r w:rsidRPr="00DB3590">
              <w:rPr>
                <w:rFonts w:ascii="Arial" w:hAnsi="Arial" w:cs="Arial"/>
                <w:b/>
                <w:spacing w:val="-8"/>
                <w:sz w:val="18"/>
                <w:szCs w:val="18"/>
              </w:rPr>
              <w:t xml:space="preserve"> </w:t>
            </w:r>
            <w:r w:rsidRPr="00DB3590">
              <w:rPr>
                <w:rFonts w:ascii="Arial" w:hAnsi="Arial" w:cs="Arial"/>
                <w:b/>
                <w:sz w:val="18"/>
                <w:szCs w:val="18"/>
              </w:rPr>
              <w:t>UNANTICIPATED</w:t>
            </w:r>
            <w:r w:rsidRPr="00DB3590">
              <w:rPr>
                <w:rFonts w:ascii="Arial" w:hAnsi="Arial" w:cs="Arial"/>
                <w:b/>
                <w:spacing w:val="-5"/>
                <w:sz w:val="18"/>
                <w:szCs w:val="18"/>
              </w:rPr>
              <w:t xml:space="preserve"> </w:t>
            </w:r>
            <w:r w:rsidRPr="00DB3590">
              <w:rPr>
                <w:rFonts w:ascii="Arial" w:hAnsi="Arial" w:cs="Arial"/>
                <w:b/>
                <w:spacing w:val="-2"/>
                <w:sz w:val="18"/>
                <w:szCs w:val="18"/>
              </w:rPr>
              <w:t>IMPACTS</w:t>
            </w:r>
          </w:p>
        </w:tc>
      </w:tr>
      <w:tr w:rsidR="00BB2B3A" w:rsidRPr="00BE57B6" w:rsidTr="001961C2">
        <w:trPr>
          <w:trHeight w:val="724"/>
        </w:trPr>
        <w:tc>
          <w:tcPr>
            <w:tcW w:w="9411" w:type="dxa"/>
            <w:gridSpan w:val="8"/>
          </w:tcPr>
          <w:p w:rsidR="00BB2B3A" w:rsidRPr="00DB3590" w:rsidRDefault="00BB2B3A" w:rsidP="00BB2B3A">
            <w:pPr>
              <w:pStyle w:val="TableParagraph"/>
              <w:ind w:left="107"/>
              <w:rPr>
                <w:rFonts w:ascii="Arial" w:hAnsi="Arial" w:cs="Arial"/>
                <w:sz w:val="18"/>
                <w:szCs w:val="18"/>
              </w:rPr>
            </w:pPr>
            <w:r w:rsidRPr="00DB3590">
              <w:rPr>
                <w:rFonts w:ascii="Arial" w:hAnsi="Arial" w:cs="Arial"/>
                <w:sz w:val="18"/>
                <w:szCs w:val="18"/>
              </w:rPr>
              <w:t>Any</w:t>
            </w:r>
            <w:r w:rsidRPr="00DB3590">
              <w:rPr>
                <w:rFonts w:ascii="Arial" w:hAnsi="Arial" w:cs="Arial"/>
                <w:spacing w:val="40"/>
                <w:sz w:val="18"/>
                <w:szCs w:val="18"/>
              </w:rPr>
              <w:t xml:space="preserve"> </w:t>
            </w:r>
            <w:r w:rsidRPr="00DB3590">
              <w:rPr>
                <w:rFonts w:ascii="Arial" w:hAnsi="Arial" w:cs="Arial"/>
                <w:sz w:val="18"/>
                <w:szCs w:val="18"/>
              </w:rPr>
              <w:t>unanticipated</w:t>
            </w:r>
            <w:r w:rsidRPr="00DB3590">
              <w:rPr>
                <w:rFonts w:ascii="Arial" w:hAnsi="Arial" w:cs="Arial"/>
                <w:spacing w:val="40"/>
                <w:sz w:val="18"/>
                <w:szCs w:val="18"/>
              </w:rPr>
              <w:t xml:space="preserve"> </w:t>
            </w:r>
            <w:r w:rsidRPr="00DB3590">
              <w:rPr>
                <w:rFonts w:ascii="Arial" w:hAnsi="Arial" w:cs="Arial"/>
                <w:sz w:val="18"/>
                <w:szCs w:val="18"/>
              </w:rPr>
              <w:t>impacts</w:t>
            </w:r>
            <w:r w:rsidRPr="00DB3590">
              <w:rPr>
                <w:rFonts w:ascii="Arial" w:hAnsi="Arial" w:cs="Arial"/>
                <w:spacing w:val="40"/>
                <w:sz w:val="18"/>
                <w:szCs w:val="18"/>
              </w:rPr>
              <w:t xml:space="preserve"> </w:t>
            </w:r>
            <w:r w:rsidRPr="00DB3590">
              <w:rPr>
                <w:rFonts w:ascii="Arial" w:hAnsi="Arial" w:cs="Arial"/>
                <w:sz w:val="18"/>
                <w:szCs w:val="18"/>
              </w:rPr>
              <w:t>identified</w:t>
            </w:r>
            <w:r w:rsidRPr="00DB3590">
              <w:rPr>
                <w:rFonts w:ascii="Arial" w:hAnsi="Arial" w:cs="Arial"/>
                <w:spacing w:val="40"/>
                <w:sz w:val="18"/>
                <w:szCs w:val="18"/>
              </w:rPr>
              <w:t xml:space="preserve"> </w:t>
            </w:r>
            <w:r w:rsidRPr="00DB3590">
              <w:rPr>
                <w:rFonts w:ascii="Arial" w:hAnsi="Arial" w:cs="Arial"/>
                <w:sz w:val="18"/>
                <w:szCs w:val="18"/>
              </w:rPr>
              <w:t>during</w:t>
            </w:r>
            <w:r w:rsidRPr="00DB3590">
              <w:rPr>
                <w:rFonts w:ascii="Arial" w:hAnsi="Arial" w:cs="Arial"/>
                <w:spacing w:val="40"/>
                <w:sz w:val="18"/>
                <w:szCs w:val="18"/>
              </w:rPr>
              <w:t xml:space="preserve"> </w:t>
            </w:r>
            <w:r w:rsidRPr="00DB3590">
              <w:rPr>
                <w:rFonts w:ascii="Arial" w:hAnsi="Arial" w:cs="Arial"/>
                <w:sz w:val="18"/>
                <w:szCs w:val="18"/>
              </w:rPr>
              <w:t>Project</w:t>
            </w:r>
            <w:r w:rsidRPr="00DB3590">
              <w:rPr>
                <w:rFonts w:ascii="Arial" w:hAnsi="Arial" w:cs="Arial"/>
                <w:spacing w:val="40"/>
                <w:sz w:val="18"/>
                <w:szCs w:val="18"/>
              </w:rPr>
              <w:t xml:space="preserve"> </w:t>
            </w:r>
            <w:r w:rsidRPr="00DB3590">
              <w:rPr>
                <w:rFonts w:ascii="Arial" w:hAnsi="Arial" w:cs="Arial"/>
                <w:sz w:val="18"/>
                <w:szCs w:val="18"/>
              </w:rPr>
              <w:t>implementation</w:t>
            </w:r>
            <w:r w:rsidRPr="00DB3590">
              <w:rPr>
                <w:rFonts w:ascii="Arial" w:hAnsi="Arial" w:cs="Arial"/>
                <w:spacing w:val="40"/>
                <w:sz w:val="18"/>
                <w:szCs w:val="18"/>
              </w:rPr>
              <w:t xml:space="preserve"> </w:t>
            </w:r>
            <w:r w:rsidRPr="00DB3590">
              <w:rPr>
                <w:rFonts w:ascii="Arial" w:hAnsi="Arial" w:cs="Arial"/>
                <w:sz w:val="18"/>
                <w:szCs w:val="18"/>
              </w:rPr>
              <w:t>will</w:t>
            </w:r>
            <w:r w:rsidRPr="00DB3590">
              <w:rPr>
                <w:rFonts w:ascii="Arial" w:hAnsi="Arial" w:cs="Arial"/>
                <w:spacing w:val="40"/>
                <w:sz w:val="18"/>
                <w:szCs w:val="18"/>
              </w:rPr>
              <w:t xml:space="preserve"> </w:t>
            </w:r>
            <w:r w:rsidRPr="00DB3590">
              <w:rPr>
                <w:rFonts w:ascii="Arial" w:hAnsi="Arial" w:cs="Arial"/>
                <w:sz w:val="18"/>
                <w:szCs w:val="18"/>
              </w:rPr>
              <w:t>be</w:t>
            </w:r>
            <w:r w:rsidRPr="00DB3590">
              <w:rPr>
                <w:rFonts w:ascii="Arial" w:hAnsi="Arial" w:cs="Arial"/>
                <w:spacing w:val="40"/>
                <w:sz w:val="18"/>
                <w:szCs w:val="18"/>
              </w:rPr>
              <w:t xml:space="preserve"> </w:t>
            </w:r>
            <w:r w:rsidRPr="00DB3590">
              <w:rPr>
                <w:rFonts w:ascii="Arial" w:hAnsi="Arial" w:cs="Arial"/>
                <w:sz w:val="18"/>
                <w:szCs w:val="18"/>
              </w:rPr>
              <w:t>compensated</w:t>
            </w:r>
            <w:r w:rsidRPr="00DB3590">
              <w:rPr>
                <w:rFonts w:ascii="Arial" w:hAnsi="Arial" w:cs="Arial"/>
                <w:spacing w:val="40"/>
                <w:sz w:val="18"/>
                <w:szCs w:val="18"/>
              </w:rPr>
              <w:t xml:space="preserve"> </w:t>
            </w:r>
            <w:r w:rsidRPr="00DB3590">
              <w:rPr>
                <w:rFonts w:ascii="Arial" w:hAnsi="Arial" w:cs="Arial"/>
                <w:sz w:val="18"/>
                <w:szCs w:val="18"/>
              </w:rPr>
              <w:t>in</w:t>
            </w:r>
            <w:r w:rsidRPr="00DB3590">
              <w:rPr>
                <w:rFonts w:ascii="Arial" w:hAnsi="Arial" w:cs="Arial"/>
                <w:spacing w:val="40"/>
                <w:sz w:val="18"/>
                <w:szCs w:val="18"/>
              </w:rPr>
              <w:t xml:space="preserve"> </w:t>
            </w:r>
            <w:r w:rsidRPr="00DB3590">
              <w:rPr>
                <w:rFonts w:ascii="Arial" w:hAnsi="Arial" w:cs="Arial"/>
                <w:sz w:val="18"/>
                <w:szCs w:val="18"/>
              </w:rPr>
              <w:t>full</w:t>
            </w:r>
            <w:r w:rsidRPr="00DB3590">
              <w:rPr>
                <w:rFonts w:ascii="Arial" w:hAnsi="Arial" w:cs="Arial"/>
                <w:spacing w:val="40"/>
                <w:sz w:val="18"/>
                <w:szCs w:val="18"/>
              </w:rPr>
              <w:t xml:space="preserve"> </w:t>
            </w:r>
            <w:r w:rsidRPr="00DB3590">
              <w:rPr>
                <w:rFonts w:ascii="Arial" w:hAnsi="Arial" w:cs="Arial"/>
                <w:sz w:val="18"/>
                <w:szCs w:val="18"/>
              </w:rPr>
              <w:t>at replacement</w:t>
            </w:r>
            <w:r w:rsidRPr="00DB3590">
              <w:rPr>
                <w:rFonts w:ascii="Arial" w:hAnsi="Arial" w:cs="Arial"/>
                <w:spacing w:val="23"/>
                <w:sz w:val="18"/>
                <w:szCs w:val="18"/>
              </w:rPr>
              <w:t xml:space="preserve"> </w:t>
            </w:r>
            <w:r w:rsidRPr="00DB3590">
              <w:rPr>
                <w:rFonts w:ascii="Arial" w:hAnsi="Arial" w:cs="Arial"/>
                <w:sz w:val="18"/>
                <w:szCs w:val="18"/>
              </w:rPr>
              <w:t>cost</w:t>
            </w:r>
            <w:r w:rsidRPr="00DB3590">
              <w:rPr>
                <w:rFonts w:ascii="Arial" w:hAnsi="Arial" w:cs="Arial"/>
                <w:spacing w:val="24"/>
                <w:sz w:val="18"/>
                <w:szCs w:val="18"/>
              </w:rPr>
              <w:t xml:space="preserve"> </w:t>
            </w:r>
            <w:r w:rsidRPr="00DB3590">
              <w:rPr>
                <w:rFonts w:ascii="Arial" w:hAnsi="Arial" w:cs="Arial"/>
                <w:sz w:val="18"/>
                <w:szCs w:val="18"/>
              </w:rPr>
              <w:t>and</w:t>
            </w:r>
            <w:r w:rsidRPr="00DB3590">
              <w:rPr>
                <w:rFonts w:ascii="Arial" w:hAnsi="Arial" w:cs="Arial"/>
                <w:spacing w:val="26"/>
                <w:sz w:val="18"/>
                <w:szCs w:val="18"/>
              </w:rPr>
              <w:t xml:space="preserve"> </w:t>
            </w:r>
            <w:r w:rsidRPr="00DB3590">
              <w:rPr>
                <w:rFonts w:ascii="Arial" w:hAnsi="Arial" w:cs="Arial"/>
                <w:sz w:val="18"/>
                <w:szCs w:val="18"/>
              </w:rPr>
              <w:t>the</w:t>
            </w:r>
            <w:r w:rsidRPr="00DB3590">
              <w:rPr>
                <w:rFonts w:ascii="Arial" w:hAnsi="Arial" w:cs="Arial"/>
                <w:spacing w:val="23"/>
                <w:sz w:val="18"/>
                <w:szCs w:val="18"/>
              </w:rPr>
              <w:t xml:space="preserve"> </w:t>
            </w:r>
            <w:r w:rsidRPr="00DB3590">
              <w:rPr>
                <w:rFonts w:ascii="Arial" w:hAnsi="Arial" w:cs="Arial"/>
                <w:sz w:val="18"/>
                <w:szCs w:val="18"/>
              </w:rPr>
              <w:t>entitlement</w:t>
            </w:r>
            <w:r w:rsidRPr="00DB3590">
              <w:rPr>
                <w:rFonts w:ascii="Arial" w:hAnsi="Arial" w:cs="Arial"/>
                <w:spacing w:val="24"/>
                <w:sz w:val="18"/>
                <w:szCs w:val="18"/>
              </w:rPr>
              <w:t xml:space="preserve"> </w:t>
            </w:r>
            <w:r w:rsidRPr="00DB3590">
              <w:rPr>
                <w:rFonts w:ascii="Arial" w:hAnsi="Arial" w:cs="Arial"/>
                <w:sz w:val="18"/>
                <w:szCs w:val="18"/>
              </w:rPr>
              <w:t>matrix</w:t>
            </w:r>
            <w:r w:rsidRPr="00DB3590">
              <w:rPr>
                <w:rFonts w:ascii="Arial" w:hAnsi="Arial" w:cs="Arial"/>
                <w:spacing w:val="26"/>
                <w:sz w:val="18"/>
                <w:szCs w:val="18"/>
              </w:rPr>
              <w:t xml:space="preserve"> </w:t>
            </w:r>
            <w:r w:rsidRPr="00DB3590">
              <w:rPr>
                <w:rFonts w:ascii="Arial" w:hAnsi="Arial" w:cs="Arial"/>
                <w:sz w:val="18"/>
                <w:szCs w:val="18"/>
              </w:rPr>
              <w:t>shall</w:t>
            </w:r>
            <w:r w:rsidRPr="00DB3590">
              <w:rPr>
                <w:rFonts w:ascii="Arial" w:hAnsi="Arial" w:cs="Arial"/>
                <w:spacing w:val="24"/>
                <w:sz w:val="18"/>
                <w:szCs w:val="18"/>
              </w:rPr>
              <w:t xml:space="preserve"> </w:t>
            </w:r>
            <w:r w:rsidRPr="00DB3590">
              <w:rPr>
                <w:rFonts w:ascii="Arial" w:hAnsi="Arial" w:cs="Arial"/>
                <w:sz w:val="18"/>
                <w:szCs w:val="18"/>
              </w:rPr>
              <w:t>be</w:t>
            </w:r>
            <w:r w:rsidRPr="00DB3590">
              <w:rPr>
                <w:rFonts w:ascii="Arial" w:hAnsi="Arial" w:cs="Arial"/>
                <w:spacing w:val="26"/>
                <w:sz w:val="18"/>
                <w:szCs w:val="18"/>
              </w:rPr>
              <w:t xml:space="preserve"> </w:t>
            </w:r>
            <w:r w:rsidRPr="00DB3590">
              <w:rPr>
                <w:rFonts w:ascii="Arial" w:hAnsi="Arial" w:cs="Arial"/>
                <w:sz w:val="18"/>
                <w:szCs w:val="18"/>
              </w:rPr>
              <w:t>revised</w:t>
            </w:r>
            <w:r w:rsidRPr="00DB3590">
              <w:rPr>
                <w:rFonts w:ascii="Arial" w:hAnsi="Arial" w:cs="Arial"/>
                <w:spacing w:val="26"/>
                <w:sz w:val="18"/>
                <w:szCs w:val="18"/>
              </w:rPr>
              <w:t xml:space="preserve"> </w:t>
            </w:r>
            <w:r w:rsidRPr="00DB3590">
              <w:rPr>
                <w:rFonts w:ascii="Arial" w:hAnsi="Arial" w:cs="Arial"/>
                <w:sz w:val="18"/>
                <w:szCs w:val="18"/>
              </w:rPr>
              <w:t>if</w:t>
            </w:r>
            <w:r w:rsidRPr="00DB3590">
              <w:rPr>
                <w:rFonts w:ascii="Arial" w:hAnsi="Arial" w:cs="Arial"/>
                <w:spacing w:val="24"/>
                <w:sz w:val="18"/>
                <w:szCs w:val="18"/>
              </w:rPr>
              <w:t xml:space="preserve"> </w:t>
            </w:r>
            <w:r w:rsidRPr="00DB3590">
              <w:rPr>
                <w:rFonts w:ascii="Arial" w:hAnsi="Arial" w:cs="Arial"/>
                <w:sz w:val="18"/>
                <w:szCs w:val="18"/>
              </w:rPr>
              <w:t>required</w:t>
            </w:r>
            <w:r w:rsidRPr="00DB3590">
              <w:rPr>
                <w:rFonts w:ascii="Arial" w:hAnsi="Arial" w:cs="Arial"/>
                <w:spacing w:val="23"/>
                <w:sz w:val="18"/>
                <w:szCs w:val="18"/>
              </w:rPr>
              <w:t xml:space="preserve"> </w:t>
            </w:r>
            <w:r w:rsidRPr="00DB3590">
              <w:rPr>
                <w:rFonts w:ascii="Arial" w:hAnsi="Arial" w:cs="Arial"/>
                <w:sz w:val="18"/>
                <w:szCs w:val="18"/>
              </w:rPr>
              <w:t>in</w:t>
            </w:r>
            <w:r w:rsidRPr="00DB3590">
              <w:rPr>
                <w:rFonts w:ascii="Arial" w:hAnsi="Arial" w:cs="Arial"/>
                <w:spacing w:val="26"/>
                <w:sz w:val="18"/>
                <w:szCs w:val="18"/>
              </w:rPr>
              <w:t xml:space="preserve"> </w:t>
            </w:r>
            <w:r w:rsidRPr="00DB3590">
              <w:rPr>
                <w:rFonts w:ascii="Arial" w:hAnsi="Arial" w:cs="Arial"/>
                <w:sz w:val="18"/>
                <w:szCs w:val="18"/>
              </w:rPr>
              <w:t>case</w:t>
            </w:r>
            <w:r w:rsidRPr="00DB3590">
              <w:rPr>
                <w:rFonts w:ascii="Arial" w:hAnsi="Arial" w:cs="Arial"/>
                <w:spacing w:val="23"/>
                <w:sz w:val="18"/>
                <w:szCs w:val="18"/>
              </w:rPr>
              <w:t xml:space="preserve"> </w:t>
            </w:r>
            <w:r w:rsidRPr="00DB3590">
              <w:rPr>
                <w:rFonts w:ascii="Arial" w:hAnsi="Arial" w:cs="Arial"/>
                <w:sz w:val="18"/>
                <w:szCs w:val="18"/>
              </w:rPr>
              <w:t>major</w:t>
            </w:r>
            <w:r w:rsidRPr="00DB3590">
              <w:rPr>
                <w:rFonts w:ascii="Arial" w:hAnsi="Arial" w:cs="Arial"/>
                <w:spacing w:val="25"/>
                <w:sz w:val="18"/>
                <w:szCs w:val="18"/>
              </w:rPr>
              <w:t xml:space="preserve"> </w:t>
            </w:r>
            <w:r w:rsidRPr="00DB3590">
              <w:rPr>
                <w:rFonts w:ascii="Arial" w:hAnsi="Arial" w:cs="Arial"/>
                <w:spacing w:val="-2"/>
                <w:sz w:val="18"/>
                <w:szCs w:val="18"/>
              </w:rPr>
              <w:t>unanticipated</w:t>
            </w:r>
          </w:p>
          <w:p w:rsidR="00BB2B3A" w:rsidRPr="00DB3590" w:rsidRDefault="00BB2B3A" w:rsidP="00BB2B3A">
            <w:pPr>
              <w:pStyle w:val="TableParagraph"/>
              <w:spacing w:line="222" w:lineRule="exact"/>
              <w:ind w:left="107"/>
              <w:rPr>
                <w:rFonts w:ascii="Arial" w:hAnsi="Arial" w:cs="Arial"/>
                <w:sz w:val="18"/>
                <w:szCs w:val="18"/>
              </w:rPr>
            </w:pPr>
            <w:r w:rsidRPr="00DB3590">
              <w:rPr>
                <w:rFonts w:ascii="Arial" w:hAnsi="Arial" w:cs="Arial"/>
                <w:sz w:val="18"/>
                <w:szCs w:val="18"/>
              </w:rPr>
              <w:t>impacts</w:t>
            </w:r>
            <w:r w:rsidRPr="00DB3590">
              <w:rPr>
                <w:rFonts w:ascii="Arial" w:hAnsi="Arial" w:cs="Arial"/>
                <w:spacing w:val="-6"/>
                <w:sz w:val="18"/>
                <w:szCs w:val="18"/>
              </w:rPr>
              <w:t xml:space="preserve"> </w:t>
            </w:r>
            <w:r w:rsidRPr="00DB3590">
              <w:rPr>
                <w:rFonts w:ascii="Arial" w:hAnsi="Arial" w:cs="Arial"/>
                <w:sz w:val="18"/>
                <w:szCs w:val="18"/>
              </w:rPr>
              <w:t>occur</w:t>
            </w:r>
            <w:r w:rsidRPr="00DB3590">
              <w:rPr>
                <w:rFonts w:ascii="Arial" w:hAnsi="Arial" w:cs="Arial"/>
                <w:spacing w:val="-6"/>
                <w:sz w:val="18"/>
                <w:szCs w:val="18"/>
              </w:rPr>
              <w:t xml:space="preserve"> </w:t>
            </w:r>
            <w:r w:rsidRPr="00DB3590">
              <w:rPr>
                <w:rFonts w:ascii="Arial" w:hAnsi="Arial" w:cs="Arial"/>
                <w:sz w:val="18"/>
                <w:szCs w:val="18"/>
              </w:rPr>
              <w:t>during</w:t>
            </w:r>
            <w:r w:rsidRPr="00DB3590">
              <w:rPr>
                <w:rFonts w:ascii="Arial" w:hAnsi="Arial" w:cs="Arial"/>
                <w:spacing w:val="-5"/>
                <w:sz w:val="18"/>
                <w:szCs w:val="18"/>
              </w:rPr>
              <w:t xml:space="preserve"> </w:t>
            </w:r>
            <w:r w:rsidRPr="00DB3590">
              <w:rPr>
                <w:rFonts w:ascii="Arial" w:hAnsi="Arial" w:cs="Arial"/>
                <w:sz w:val="18"/>
                <w:szCs w:val="18"/>
              </w:rPr>
              <w:t>detailed</w:t>
            </w:r>
            <w:r w:rsidRPr="00DB3590">
              <w:rPr>
                <w:rFonts w:ascii="Arial" w:hAnsi="Arial" w:cs="Arial"/>
                <w:spacing w:val="-6"/>
                <w:sz w:val="18"/>
                <w:szCs w:val="18"/>
              </w:rPr>
              <w:t xml:space="preserve"> </w:t>
            </w:r>
            <w:r w:rsidRPr="00DB3590">
              <w:rPr>
                <w:rFonts w:ascii="Arial" w:hAnsi="Arial" w:cs="Arial"/>
                <w:sz w:val="18"/>
                <w:szCs w:val="18"/>
              </w:rPr>
              <w:t>and</w:t>
            </w:r>
            <w:r w:rsidRPr="00DB3590">
              <w:rPr>
                <w:rFonts w:ascii="Arial" w:hAnsi="Arial" w:cs="Arial"/>
                <w:spacing w:val="-5"/>
                <w:sz w:val="18"/>
                <w:szCs w:val="18"/>
              </w:rPr>
              <w:t xml:space="preserve"> </w:t>
            </w:r>
            <w:r w:rsidRPr="00DB3590">
              <w:rPr>
                <w:rFonts w:ascii="Arial" w:hAnsi="Arial" w:cs="Arial"/>
                <w:sz w:val="18"/>
                <w:szCs w:val="18"/>
              </w:rPr>
              <w:t>final</w:t>
            </w:r>
            <w:r w:rsidRPr="00DB3590">
              <w:rPr>
                <w:rFonts w:ascii="Arial" w:hAnsi="Arial" w:cs="Arial"/>
                <w:spacing w:val="-4"/>
                <w:sz w:val="18"/>
                <w:szCs w:val="18"/>
              </w:rPr>
              <w:t xml:space="preserve"> </w:t>
            </w:r>
            <w:r w:rsidRPr="00DB3590">
              <w:rPr>
                <w:rFonts w:ascii="Arial" w:hAnsi="Arial" w:cs="Arial"/>
                <w:spacing w:val="-2"/>
                <w:sz w:val="18"/>
                <w:szCs w:val="18"/>
              </w:rPr>
              <w:t>design.</w:t>
            </w:r>
          </w:p>
        </w:tc>
      </w:tr>
    </w:tbl>
    <w:p w:rsidR="001961C2" w:rsidRPr="00F36D9B" w:rsidRDefault="00120358" w:rsidP="00DB3590">
      <w:pPr>
        <w:pStyle w:val="Default"/>
        <w:spacing w:before="120" w:after="120"/>
        <w:ind w:left="4"/>
        <w:jc w:val="both"/>
        <w:rPr>
          <w:lang w:val="en-US"/>
        </w:rPr>
      </w:pPr>
      <w:r w:rsidRPr="00505652">
        <w:rPr>
          <w:noProof/>
          <w:lang w:eastAsia="ru-RU"/>
        </w:rPr>
        <w:lastRenderedPageBreak/>
        <mc:AlternateContent>
          <mc:Choice Requires="wps">
            <w:drawing>
              <wp:anchor distT="0" distB="0" distL="0" distR="0" simplePos="0" relativeHeight="251666944" behindDoc="1" locked="0" layoutInCell="1" allowOverlap="1" wp14:anchorId="5555BF14" wp14:editId="55904C4A">
                <wp:simplePos x="0" y="0"/>
                <wp:positionH relativeFrom="page">
                  <wp:posOffset>1144524</wp:posOffset>
                </wp:positionH>
                <wp:positionV relativeFrom="paragraph">
                  <wp:posOffset>304685</wp:posOffset>
                </wp:positionV>
                <wp:extent cx="1828800" cy="762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E8DA93" id="Graphic 195" o:spid="_x0000_s1026" style="position:absolute;margin-left:90.1pt;margin-top:24pt;width:2in;height:.6pt;z-index:-25164953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" path="m1828800,l,,,7607r1828800,l1828800,xe" fillcolor="black" stroked="f">
                <v:path arrowok="t"/>
                <w10:wrap type="topAndBottom" anchorx="page"/>
              </v:shape>
            </w:pict>
          </mc:Fallback>
        </mc:AlternateContent>
      </w:r>
      <w:bookmarkStart w:id="137" w:name="_bookmark125"/>
      <w:bookmarkStart w:id="138" w:name="_bookmark126"/>
      <w:bookmarkEnd w:id="136"/>
      <w:bookmarkEnd w:id="137"/>
      <w:bookmarkEnd w:id="138"/>
    </w:p>
    <w:p w:rsidR="00A473BC" w:rsidRPr="00F36D9B" w:rsidRDefault="00A473BC" w:rsidP="001961C2">
      <w:pPr>
        <w:pStyle w:val="1"/>
        <w:numPr>
          <w:ilvl w:val="0"/>
          <w:numId w:val="8"/>
        </w:numPr>
        <w:spacing w:before="0"/>
        <w:ind w:left="426" w:right="-24" w:hanging="426"/>
        <w:jc w:val="center"/>
        <w:rPr>
          <w:rFonts w:ascii="Arial" w:hAnsi="Arial" w:cs="Arial"/>
          <w:b/>
          <w:bCs/>
          <w:color w:val="auto"/>
          <w:sz w:val="22"/>
          <w:szCs w:val="22"/>
          <w:lang w:val="en-US"/>
        </w:rPr>
      </w:pPr>
      <w:bookmarkStart w:id="139" w:name="_Toc181189920"/>
      <w:bookmarkStart w:id="140" w:name="_Toc177401065"/>
      <w:bookmarkStart w:id="141" w:name="_Toc182304420"/>
      <w:bookmarkEnd w:id="139"/>
      <w:r w:rsidRPr="00DB3590">
        <w:rPr>
          <w:rFonts w:ascii="Arial" w:hAnsi="Arial" w:cs="Arial"/>
          <w:b/>
          <w:bCs/>
          <w:color w:val="auto"/>
          <w:sz w:val="22"/>
          <w:szCs w:val="22"/>
        </w:rPr>
        <w:t>RELOCATION</w:t>
      </w:r>
      <w:r w:rsidRPr="00F36D9B">
        <w:rPr>
          <w:rFonts w:ascii="Arial" w:hAnsi="Arial" w:cs="Arial"/>
          <w:b/>
          <w:bCs/>
          <w:color w:val="auto"/>
          <w:sz w:val="22"/>
          <w:szCs w:val="22"/>
          <w:lang w:val="en-US"/>
        </w:rPr>
        <w:t xml:space="preserve"> AND RESTORATION OF INCOME SOURCE</w:t>
      </w:r>
      <w:bookmarkEnd w:id="140"/>
      <w:bookmarkEnd w:id="141"/>
    </w:p>
    <w:p w:rsidR="00074F7D" w:rsidRPr="00D21426" w:rsidRDefault="00A473BC" w:rsidP="00176871">
      <w:pPr>
        <w:pStyle w:val="Default"/>
        <w:numPr>
          <w:ilvl w:val="0"/>
          <w:numId w:val="21"/>
        </w:numPr>
        <w:spacing w:before="120" w:after="160" w:line="259" w:lineRule="auto"/>
        <w:ind w:hanging="571"/>
        <w:jc w:val="both"/>
        <w:rPr>
          <w:sz w:val="22"/>
          <w:lang w:val="en-US"/>
        </w:rPr>
      </w:pPr>
      <w:r w:rsidRPr="00D21426">
        <w:rPr>
          <w:sz w:val="22"/>
          <w:lang w:val="en-GB"/>
        </w:rPr>
        <w:t>Land acquisition under the project does not lead to any physical displacement. Therefore, there is no need for any relocation efforts within the subproject. Permanently affected land is 100% agricultural land.</w:t>
      </w:r>
    </w:p>
    <w:p w:rsidR="00A473BC" w:rsidRPr="00F36D9B" w:rsidRDefault="00A473BC" w:rsidP="00BD6B10">
      <w:pPr>
        <w:pStyle w:val="1"/>
        <w:numPr>
          <w:ilvl w:val="0"/>
          <w:numId w:val="8"/>
        </w:numPr>
        <w:spacing w:before="0"/>
        <w:ind w:left="426" w:right="-24" w:hanging="426"/>
        <w:jc w:val="center"/>
        <w:rPr>
          <w:rFonts w:ascii="Arial" w:hAnsi="Arial" w:cs="Arial"/>
          <w:b/>
          <w:bCs/>
          <w:color w:val="auto"/>
          <w:sz w:val="22"/>
          <w:szCs w:val="22"/>
          <w:lang w:val="en-US"/>
        </w:rPr>
      </w:pPr>
      <w:bookmarkStart w:id="142" w:name="_Toc177401066"/>
      <w:bookmarkStart w:id="143" w:name="_Toc182304421"/>
      <w:r w:rsidRPr="00F36D9B">
        <w:rPr>
          <w:rFonts w:ascii="Arial" w:hAnsi="Arial" w:cs="Arial"/>
          <w:b/>
          <w:bCs/>
          <w:color w:val="auto"/>
          <w:sz w:val="22"/>
          <w:szCs w:val="22"/>
        </w:rPr>
        <w:t>RESETTLEMENT BUDGET</w:t>
      </w:r>
      <w:bookmarkEnd w:id="142"/>
      <w:bookmarkEnd w:id="143"/>
      <w:r w:rsidRPr="00F36D9B">
        <w:rPr>
          <w:rFonts w:ascii="Arial" w:hAnsi="Arial" w:cs="Arial"/>
          <w:b/>
          <w:bCs/>
          <w:color w:val="auto"/>
          <w:sz w:val="22"/>
          <w:szCs w:val="22"/>
        </w:rPr>
        <w:t xml:space="preserve"> </w:t>
      </w:r>
    </w:p>
    <w:p w:rsidR="00A473BC" w:rsidRPr="00F36D9B" w:rsidRDefault="00A473BC" w:rsidP="00083902">
      <w:pPr>
        <w:ind w:left="426" w:right="-24" w:hanging="426"/>
        <w:rPr>
          <w:lang w:val="en-US"/>
        </w:rPr>
      </w:pPr>
    </w:p>
    <w:p w:rsidR="008447D2" w:rsidRPr="00F36D9B" w:rsidRDefault="008447D2" w:rsidP="00BD6B10">
      <w:pPr>
        <w:pStyle w:val="Default"/>
        <w:numPr>
          <w:ilvl w:val="1"/>
          <w:numId w:val="8"/>
        </w:numPr>
        <w:spacing w:before="120" w:after="120"/>
        <w:ind w:left="426" w:hanging="426"/>
        <w:jc w:val="both"/>
        <w:rPr>
          <w:b/>
          <w:bCs/>
          <w:sz w:val="22"/>
          <w:szCs w:val="22"/>
          <w:lang w:val="en-GB"/>
        </w:rPr>
      </w:pPr>
      <w:r w:rsidRPr="00F36D9B">
        <w:rPr>
          <w:b/>
          <w:bCs/>
          <w:sz w:val="22"/>
          <w:szCs w:val="22"/>
        </w:rPr>
        <w:t xml:space="preserve">Compensation for permanent land acquisition </w:t>
      </w:r>
    </w:p>
    <w:p w:rsidR="006C618C" w:rsidRDefault="008447D2" w:rsidP="00BD6B10">
      <w:pPr>
        <w:pStyle w:val="Default"/>
        <w:numPr>
          <w:ilvl w:val="0"/>
          <w:numId w:val="21"/>
        </w:numPr>
        <w:spacing w:before="120" w:after="120"/>
        <w:ind w:hanging="571"/>
        <w:jc w:val="both"/>
        <w:rPr>
          <w:sz w:val="22"/>
          <w:szCs w:val="22"/>
          <w:lang w:val="en-GB"/>
        </w:rPr>
      </w:pPr>
      <w:r w:rsidRPr="008E2D26">
        <w:rPr>
          <w:sz w:val="22"/>
          <w:lang w:val="en-GB"/>
        </w:rPr>
        <w:t>Compensation</w:t>
      </w:r>
      <w:r w:rsidRPr="00F36D9B">
        <w:rPr>
          <w:sz w:val="22"/>
          <w:szCs w:val="22"/>
          <w:lang w:val="en-GB"/>
        </w:rPr>
        <w:t xml:space="preserve"> amounts for permanent acquisition of land had been evaluated by XRO</w:t>
      </w:r>
      <w:r w:rsidR="00F54EAC" w:rsidRPr="00F36D9B">
        <w:rPr>
          <w:sz w:val="22"/>
          <w:szCs w:val="22"/>
          <w:lang w:val="en-GB"/>
        </w:rPr>
        <w:t xml:space="preserve"> of </w:t>
      </w:r>
      <w:proofErr w:type="spellStart"/>
      <w:r w:rsidRPr="00F36D9B">
        <w:rPr>
          <w:sz w:val="22"/>
          <w:szCs w:val="22"/>
          <w:lang w:val="en-GB"/>
        </w:rPr>
        <w:t>O</w:t>
      </w:r>
      <w:r w:rsidR="00F54EAC" w:rsidRPr="00F36D9B">
        <w:rPr>
          <w:sz w:val="22"/>
          <w:szCs w:val="22"/>
          <w:lang w:val="en-GB"/>
        </w:rPr>
        <w:t>zdavyerlayiha</w:t>
      </w:r>
      <w:proofErr w:type="spellEnd"/>
      <w:r w:rsidR="00C82F56" w:rsidRPr="00F36D9B">
        <w:rPr>
          <w:sz w:val="22"/>
          <w:szCs w:val="22"/>
          <w:lang w:val="en-GB"/>
        </w:rPr>
        <w:t xml:space="preserve">. The compensation amounts for permanent impacts were determined in accordance with the principles of national regulation No. 146 and this evaluation are shown in </w:t>
      </w:r>
      <w:r w:rsidR="00C82F56" w:rsidRPr="00A926C4">
        <w:rPr>
          <w:sz w:val="22"/>
          <w:szCs w:val="22"/>
          <w:lang w:val="en-GB"/>
        </w:rPr>
        <w:t xml:space="preserve">entitlement matrix of this LARP. </w:t>
      </w:r>
    </w:p>
    <w:p w:rsidR="006C618C" w:rsidRDefault="006C618C" w:rsidP="00BD6B10">
      <w:pPr>
        <w:pStyle w:val="Default"/>
        <w:numPr>
          <w:ilvl w:val="0"/>
          <w:numId w:val="21"/>
        </w:numPr>
        <w:spacing w:before="120" w:after="120"/>
        <w:ind w:hanging="571"/>
        <w:jc w:val="both"/>
        <w:rPr>
          <w:sz w:val="22"/>
          <w:szCs w:val="22"/>
          <w:lang w:val="en-GB"/>
        </w:rPr>
      </w:pPr>
      <w:r>
        <w:rPr>
          <w:sz w:val="22"/>
          <w:szCs w:val="22"/>
          <w:lang w:val="en-GB"/>
        </w:rPr>
        <w:t xml:space="preserve">The compensation amount </w:t>
      </w:r>
      <w:r w:rsidR="000F7B2D">
        <w:rPr>
          <w:sz w:val="22"/>
          <w:szCs w:val="22"/>
          <w:lang w:val="en-GB"/>
        </w:rPr>
        <w:t>considered missed profit and existing improvements on the land (such as irrigation improvement, soil quality increase)</w:t>
      </w:r>
      <w:r w:rsidR="009C7152">
        <w:rPr>
          <w:sz w:val="22"/>
          <w:szCs w:val="22"/>
          <w:lang w:val="en-GB"/>
        </w:rPr>
        <w:t xml:space="preserve">. </w:t>
      </w:r>
    </w:p>
    <w:p w:rsidR="00C82F56" w:rsidRDefault="00C82F56" w:rsidP="00BD6B10">
      <w:pPr>
        <w:pStyle w:val="Default"/>
        <w:numPr>
          <w:ilvl w:val="0"/>
          <w:numId w:val="21"/>
        </w:numPr>
        <w:spacing w:before="120" w:after="120"/>
        <w:ind w:hanging="571"/>
        <w:jc w:val="both"/>
        <w:rPr>
          <w:sz w:val="22"/>
          <w:szCs w:val="22"/>
          <w:lang w:val="en-GB"/>
        </w:rPr>
      </w:pPr>
      <w:r w:rsidRPr="00A926C4">
        <w:rPr>
          <w:sz w:val="22"/>
          <w:szCs w:val="22"/>
          <w:lang w:val="en-GB"/>
        </w:rPr>
        <w:t xml:space="preserve">The amount of the total compensation permanent impacts is </w:t>
      </w:r>
      <w:r w:rsidR="0039499F" w:rsidRPr="00A926C4">
        <w:rPr>
          <w:sz w:val="22"/>
          <w:szCs w:val="22"/>
          <w:lang w:val="en-GB"/>
        </w:rPr>
        <w:t>42,371,404.48</w:t>
      </w:r>
      <w:r w:rsidRPr="00A926C4">
        <w:rPr>
          <w:sz w:val="22"/>
          <w:szCs w:val="22"/>
          <w:lang w:val="en-GB"/>
        </w:rPr>
        <w:t xml:space="preserve"> UZS (</w:t>
      </w:r>
      <w:r w:rsidR="00623C4D" w:rsidRPr="00A926C4">
        <w:rPr>
          <w:sz w:val="22"/>
          <w:szCs w:val="22"/>
          <w:lang w:val="en-GB"/>
        </w:rPr>
        <w:t>3229</w:t>
      </w:r>
      <w:r w:rsidRPr="00A926C4">
        <w:rPr>
          <w:sz w:val="22"/>
          <w:szCs w:val="22"/>
          <w:lang w:val="en-GB"/>
        </w:rPr>
        <w:t xml:space="preserve"> USD).</w:t>
      </w:r>
    </w:p>
    <w:p w:rsidR="00555593" w:rsidRPr="00F36D9B" w:rsidRDefault="00555593" w:rsidP="00BD6B10">
      <w:pPr>
        <w:pStyle w:val="Default"/>
        <w:numPr>
          <w:ilvl w:val="1"/>
          <w:numId w:val="8"/>
        </w:numPr>
        <w:spacing w:before="120" w:after="120"/>
        <w:ind w:left="426" w:hanging="426"/>
        <w:jc w:val="both"/>
        <w:rPr>
          <w:b/>
          <w:bCs/>
          <w:sz w:val="22"/>
          <w:szCs w:val="22"/>
          <w:lang w:val="en-GB"/>
        </w:rPr>
      </w:pPr>
      <w:r w:rsidRPr="008D13D3">
        <w:rPr>
          <w:b/>
          <w:bCs/>
          <w:sz w:val="22"/>
          <w:szCs w:val="22"/>
          <w:lang w:val="en-GB"/>
        </w:rPr>
        <w:t xml:space="preserve">Total cost of land acquisition and resettlement </w:t>
      </w:r>
    </w:p>
    <w:p w:rsidR="00460086" w:rsidRPr="008E2D26" w:rsidRDefault="000B404D" w:rsidP="00BD6B10">
      <w:pPr>
        <w:pStyle w:val="Default"/>
        <w:numPr>
          <w:ilvl w:val="0"/>
          <w:numId w:val="21"/>
        </w:numPr>
        <w:spacing w:before="120" w:after="120"/>
        <w:ind w:hanging="571"/>
        <w:jc w:val="both"/>
        <w:rPr>
          <w:sz w:val="22"/>
          <w:lang w:val="en-GB"/>
        </w:rPr>
      </w:pPr>
      <w:r w:rsidRPr="008E2D26">
        <w:rPr>
          <w:sz w:val="22"/>
          <w:lang w:val="en-GB"/>
        </w:rPr>
        <w:t xml:space="preserve">The amount of the total compensation is </w:t>
      </w:r>
      <w:r w:rsidR="00AA15E3">
        <w:rPr>
          <w:sz w:val="22"/>
          <w:szCs w:val="22"/>
          <w:lang w:val="en-GB"/>
        </w:rPr>
        <w:t>42,371,404.</w:t>
      </w:r>
      <w:r w:rsidR="00AA15E3" w:rsidRPr="00A926C4">
        <w:rPr>
          <w:sz w:val="22"/>
          <w:szCs w:val="22"/>
          <w:lang w:val="en-GB"/>
        </w:rPr>
        <w:t>48 UZS (3229 USD).</w:t>
      </w:r>
      <w:r w:rsidRPr="008E2D26">
        <w:rPr>
          <w:sz w:val="22"/>
          <w:lang w:val="en-GB"/>
        </w:rPr>
        <w:t xml:space="preserve"> </w:t>
      </w:r>
    </w:p>
    <w:p w:rsidR="000B404D" w:rsidRPr="008E2D26" w:rsidRDefault="000B404D" w:rsidP="00BD6B10">
      <w:pPr>
        <w:pStyle w:val="Default"/>
        <w:numPr>
          <w:ilvl w:val="0"/>
          <w:numId w:val="21"/>
        </w:numPr>
        <w:spacing w:before="120" w:after="120"/>
        <w:ind w:hanging="571"/>
        <w:jc w:val="both"/>
        <w:rPr>
          <w:sz w:val="22"/>
          <w:lang w:val="en-GB"/>
        </w:rPr>
      </w:pPr>
      <w:r w:rsidRPr="008E2D26">
        <w:rPr>
          <w:sz w:val="22"/>
          <w:lang w:val="en-GB"/>
        </w:rPr>
        <w:t>Ten percentage (10%) contingency is added on the land acquisition and resettlement budget.</w:t>
      </w:r>
      <w:r w:rsidR="00460086" w:rsidRPr="008E2D26">
        <w:rPr>
          <w:sz w:val="22"/>
          <w:lang w:val="en-GB"/>
        </w:rPr>
        <w:t xml:space="preserve"> </w:t>
      </w:r>
      <w:r w:rsidRPr="008E2D26">
        <w:rPr>
          <w:sz w:val="22"/>
          <w:lang w:val="en-GB"/>
        </w:rPr>
        <w:t xml:space="preserve">The total budget under this LARP is </w:t>
      </w:r>
      <w:r w:rsidR="00263F02">
        <w:rPr>
          <w:sz w:val="22"/>
          <w:lang w:val="en-GB"/>
        </w:rPr>
        <w:t>46</w:t>
      </w:r>
      <w:r w:rsidR="00183C4A">
        <w:rPr>
          <w:sz w:val="22"/>
          <w:lang w:val="en-GB"/>
        </w:rPr>
        <w:t xml:space="preserve">,608,544.928 </w:t>
      </w:r>
      <w:r w:rsidRPr="008E2D26">
        <w:rPr>
          <w:sz w:val="22"/>
          <w:lang w:val="en-GB"/>
        </w:rPr>
        <w:t>UZS (</w:t>
      </w:r>
      <w:r w:rsidR="00183C4A">
        <w:rPr>
          <w:sz w:val="22"/>
          <w:lang w:val="en-GB"/>
        </w:rPr>
        <w:t>3667</w:t>
      </w:r>
      <w:r w:rsidR="004076B9" w:rsidRPr="008E2D26">
        <w:rPr>
          <w:sz w:val="22"/>
          <w:lang w:val="en-GB"/>
        </w:rPr>
        <w:t xml:space="preserve"> </w:t>
      </w:r>
      <w:r w:rsidRPr="008E2D26">
        <w:rPr>
          <w:sz w:val="22"/>
          <w:lang w:val="en-GB"/>
        </w:rPr>
        <w:t>USD) including 10% contingency.</w:t>
      </w:r>
    </w:p>
    <w:p w:rsidR="00A473BC" w:rsidRPr="00F36D9B" w:rsidRDefault="00FE7A82" w:rsidP="00083902">
      <w:pPr>
        <w:pStyle w:val="Default"/>
        <w:tabs>
          <w:tab w:val="left" w:pos="1418"/>
        </w:tabs>
        <w:spacing w:before="120" w:after="120"/>
        <w:ind w:left="426" w:right="-24" w:hanging="426"/>
        <w:jc w:val="both"/>
        <w:rPr>
          <w:b/>
          <w:bCs/>
          <w:sz w:val="22"/>
          <w:lang w:val="en-GB"/>
        </w:rPr>
      </w:pPr>
      <w:r w:rsidRPr="00F36D9B">
        <w:rPr>
          <w:b/>
          <w:bCs/>
          <w:sz w:val="22"/>
          <w:lang w:val="en-GB"/>
        </w:rPr>
        <w:t xml:space="preserve">Table </w:t>
      </w:r>
      <w:r w:rsidR="00B55AED">
        <w:rPr>
          <w:b/>
          <w:bCs/>
          <w:sz w:val="22"/>
          <w:lang w:val="en-GB"/>
        </w:rPr>
        <w:t>1</w:t>
      </w:r>
      <w:r w:rsidR="00733D6A">
        <w:rPr>
          <w:b/>
          <w:bCs/>
          <w:sz w:val="22"/>
          <w:lang w:val="en-GB"/>
        </w:rPr>
        <w:t>1</w:t>
      </w:r>
      <w:r w:rsidRPr="00F36D9B">
        <w:rPr>
          <w:b/>
          <w:bCs/>
          <w:sz w:val="22"/>
          <w:lang w:val="en-GB"/>
        </w:rPr>
        <w:t>:</w:t>
      </w:r>
      <w:r w:rsidR="00F54EAC" w:rsidRPr="00F36D9B">
        <w:rPr>
          <w:b/>
          <w:bCs/>
          <w:sz w:val="22"/>
          <w:lang w:val="en-GB"/>
        </w:rPr>
        <w:t xml:space="preserve"> </w:t>
      </w:r>
      <w:r w:rsidRPr="00F36D9B">
        <w:rPr>
          <w:b/>
          <w:bCs/>
          <w:sz w:val="22"/>
          <w:lang w:val="en-GB"/>
        </w:rPr>
        <w:t>Land acquisition and resettlement budget details</w:t>
      </w:r>
    </w:p>
    <w:tbl>
      <w:tblPr>
        <w:tblStyle w:val="a5"/>
        <w:tblW w:w="0" w:type="auto"/>
        <w:tblLook w:val="04A0" w:firstRow="1" w:lastRow="0" w:firstColumn="1" w:lastColumn="0" w:noHBand="0" w:noVBand="1"/>
      </w:tblPr>
      <w:tblGrid>
        <w:gridCol w:w="934"/>
        <w:gridCol w:w="3630"/>
        <w:gridCol w:w="2340"/>
        <w:gridCol w:w="2264"/>
      </w:tblGrid>
      <w:tr w:rsidR="00460086" w:rsidRPr="00A926C4" w:rsidTr="00FE7A82">
        <w:tc>
          <w:tcPr>
            <w:tcW w:w="988" w:type="dxa"/>
          </w:tcPr>
          <w:p w:rsidR="00FE7A82" w:rsidRPr="00A926C4" w:rsidRDefault="00FE7A82" w:rsidP="00A926C4">
            <w:pPr>
              <w:pStyle w:val="Default"/>
              <w:tabs>
                <w:tab w:val="left" w:pos="1418"/>
              </w:tabs>
              <w:ind w:right="-23"/>
              <w:jc w:val="center"/>
              <w:rPr>
                <w:b/>
                <w:bCs/>
                <w:sz w:val="20"/>
                <w:szCs w:val="20"/>
                <w:lang w:val="en-GB"/>
              </w:rPr>
            </w:pPr>
          </w:p>
        </w:tc>
        <w:tc>
          <w:tcPr>
            <w:tcW w:w="3840" w:type="dxa"/>
          </w:tcPr>
          <w:p w:rsidR="00FE7A82" w:rsidRPr="00A926C4" w:rsidRDefault="00F54EAC" w:rsidP="00A926C4">
            <w:pPr>
              <w:pStyle w:val="Default"/>
              <w:tabs>
                <w:tab w:val="left" w:pos="1418"/>
              </w:tabs>
              <w:ind w:right="-23"/>
              <w:jc w:val="center"/>
              <w:rPr>
                <w:b/>
                <w:bCs/>
                <w:sz w:val="20"/>
                <w:szCs w:val="20"/>
                <w:lang w:val="en-GB"/>
              </w:rPr>
            </w:pPr>
            <w:r w:rsidRPr="00A926C4">
              <w:rPr>
                <w:b/>
                <w:bCs/>
                <w:sz w:val="20"/>
                <w:szCs w:val="20"/>
                <w:lang w:val="en-GB"/>
              </w:rPr>
              <w:t>Description</w:t>
            </w:r>
          </w:p>
        </w:tc>
        <w:tc>
          <w:tcPr>
            <w:tcW w:w="2414" w:type="dxa"/>
          </w:tcPr>
          <w:p w:rsidR="00FE7A82" w:rsidRPr="00A926C4" w:rsidRDefault="00F54EAC" w:rsidP="00A926C4">
            <w:pPr>
              <w:pStyle w:val="Default"/>
              <w:tabs>
                <w:tab w:val="left" w:pos="1418"/>
              </w:tabs>
              <w:ind w:right="-23"/>
              <w:jc w:val="center"/>
              <w:rPr>
                <w:b/>
                <w:bCs/>
                <w:sz w:val="20"/>
                <w:szCs w:val="20"/>
                <w:lang w:val="en-GB"/>
              </w:rPr>
            </w:pPr>
            <w:r w:rsidRPr="00A926C4">
              <w:rPr>
                <w:b/>
                <w:bCs/>
                <w:sz w:val="20"/>
                <w:szCs w:val="20"/>
                <w:lang w:val="en-GB"/>
              </w:rPr>
              <w:t>Total, UZS</w:t>
            </w:r>
          </w:p>
        </w:tc>
        <w:tc>
          <w:tcPr>
            <w:tcW w:w="2414" w:type="dxa"/>
          </w:tcPr>
          <w:p w:rsidR="00FE7A82" w:rsidRPr="00A926C4" w:rsidRDefault="00F54EAC" w:rsidP="00A926C4">
            <w:pPr>
              <w:pStyle w:val="Default"/>
              <w:tabs>
                <w:tab w:val="left" w:pos="1418"/>
              </w:tabs>
              <w:ind w:right="-23"/>
              <w:jc w:val="center"/>
              <w:rPr>
                <w:b/>
                <w:bCs/>
                <w:sz w:val="20"/>
                <w:szCs w:val="20"/>
                <w:lang w:val="en-GB"/>
              </w:rPr>
            </w:pPr>
            <w:r w:rsidRPr="00A926C4">
              <w:rPr>
                <w:b/>
                <w:bCs/>
                <w:sz w:val="20"/>
                <w:szCs w:val="20"/>
                <w:lang w:val="en-GB"/>
              </w:rPr>
              <w:t>Total, USD</w:t>
            </w:r>
          </w:p>
        </w:tc>
      </w:tr>
      <w:tr w:rsidR="00460086" w:rsidRPr="00A926C4" w:rsidTr="00FE7A82">
        <w:tc>
          <w:tcPr>
            <w:tcW w:w="988" w:type="dxa"/>
          </w:tcPr>
          <w:p w:rsidR="00FE7A82" w:rsidRPr="00A926C4" w:rsidRDefault="00A926C4" w:rsidP="00A926C4">
            <w:pPr>
              <w:pStyle w:val="Default"/>
              <w:tabs>
                <w:tab w:val="left" w:pos="1418"/>
              </w:tabs>
              <w:ind w:right="-23"/>
              <w:jc w:val="both"/>
              <w:rPr>
                <w:sz w:val="20"/>
                <w:szCs w:val="20"/>
                <w:lang w:val="en-GB"/>
              </w:rPr>
            </w:pPr>
            <w:r>
              <w:rPr>
                <w:sz w:val="20"/>
                <w:szCs w:val="20"/>
                <w:lang w:val="en-GB"/>
              </w:rPr>
              <w:t>A.</w:t>
            </w:r>
          </w:p>
        </w:tc>
        <w:tc>
          <w:tcPr>
            <w:tcW w:w="3840" w:type="dxa"/>
          </w:tcPr>
          <w:p w:rsidR="00FE7A82" w:rsidRPr="00A926C4" w:rsidRDefault="00F54EAC" w:rsidP="00A926C4">
            <w:pPr>
              <w:pStyle w:val="Default"/>
              <w:tabs>
                <w:tab w:val="left" w:pos="324"/>
              </w:tabs>
              <w:ind w:right="-23"/>
              <w:jc w:val="both"/>
              <w:rPr>
                <w:sz w:val="20"/>
                <w:szCs w:val="20"/>
                <w:lang w:val="en-GB"/>
              </w:rPr>
            </w:pPr>
            <w:r w:rsidRPr="00A926C4">
              <w:rPr>
                <w:sz w:val="20"/>
                <w:szCs w:val="20"/>
                <w:lang w:val="en-GB"/>
              </w:rPr>
              <w:t>Compensation for permanent acquisition of land</w:t>
            </w:r>
          </w:p>
        </w:tc>
        <w:tc>
          <w:tcPr>
            <w:tcW w:w="2414" w:type="dxa"/>
          </w:tcPr>
          <w:p w:rsidR="00FE7A82" w:rsidRPr="00A926C4" w:rsidRDefault="00803C1E" w:rsidP="00A926C4">
            <w:pPr>
              <w:pStyle w:val="Default"/>
              <w:tabs>
                <w:tab w:val="left" w:pos="1418"/>
              </w:tabs>
              <w:ind w:right="-23"/>
              <w:jc w:val="both"/>
              <w:rPr>
                <w:sz w:val="20"/>
                <w:szCs w:val="20"/>
                <w:lang w:val="en-GB"/>
              </w:rPr>
            </w:pPr>
            <w:r w:rsidRPr="00A926C4">
              <w:rPr>
                <w:sz w:val="20"/>
                <w:szCs w:val="20"/>
                <w:lang w:val="en-GB"/>
              </w:rPr>
              <w:t xml:space="preserve">42,371,404.48 </w:t>
            </w:r>
            <w:r w:rsidR="00460086" w:rsidRPr="00A926C4">
              <w:rPr>
                <w:sz w:val="20"/>
                <w:szCs w:val="20"/>
                <w:lang w:val="en-GB"/>
              </w:rPr>
              <w:t xml:space="preserve"> </w:t>
            </w:r>
          </w:p>
        </w:tc>
        <w:tc>
          <w:tcPr>
            <w:tcW w:w="2414" w:type="dxa"/>
          </w:tcPr>
          <w:p w:rsidR="00FE7A82" w:rsidRPr="00A926C4" w:rsidRDefault="00803C1E" w:rsidP="00A926C4">
            <w:pPr>
              <w:pStyle w:val="Default"/>
              <w:tabs>
                <w:tab w:val="left" w:pos="1418"/>
              </w:tabs>
              <w:ind w:right="-23"/>
              <w:jc w:val="both"/>
              <w:rPr>
                <w:sz w:val="20"/>
                <w:szCs w:val="20"/>
                <w:lang w:val="en-GB"/>
              </w:rPr>
            </w:pPr>
            <w:r w:rsidRPr="00A926C4">
              <w:rPr>
                <w:sz w:val="20"/>
                <w:szCs w:val="20"/>
                <w:lang w:val="en-GB"/>
              </w:rPr>
              <w:t>3</w:t>
            </w:r>
            <w:r w:rsidR="00C76E19">
              <w:rPr>
                <w:sz w:val="20"/>
                <w:szCs w:val="20"/>
                <w:lang w:val="en-GB"/>
              </w:rPr>
              <w:t>,</w:t>
            </w:r>
            <w:r w:rsidRPr="00A926C4">
              <w:rPr>
                <w:sz w:val="20"/>
                <w:szCs w:val="20"/>
                <w:lang w:val="en-GB"/>
              </w:rPr>
              <w:t>229</w:t>
            </w:r>
          </w:p>
        </w:tc>
      </w:tr>
      <w:tr w:rsidR="00460086" w:rsidRPr="00A926C4" w:rsidTr="00FE7A82">
        <w:tc>
          <w:tcPr>
            <w:tcW w:w="988" w:type="dxa"/>
          </w:tcPr>
          <w:p w:rsidR="00FE7A82" w:rsidRPr="00A926C4" w:rsidRDefault="00A926C4" w:rsidP="00A926C4">
            <w:pPr>
              <w:pStyle w:val="Default"/>
              <w:tabs>
                <w:tab w:val="left" w:pos="1418"/>
              </w:tabs>
              <w:ind w:right="-23"/>
              <w:jc w:val="both"/>
              <w:rPr>
                <w:sz w:val="20"/>
                <w:szCs w:val="20"/>
                <w:lang w:val="en-GB"/>
              </w:rPr>
            </w:pPr>
            <w:r>
              <w:rPr>
                <w:sz w:val="20"/>
                <w:szCs w:val="20"/>
                <w:lang w:val="en-GB"/>
              </w:rPr>
              <w:t>B.</w:t>
            </w:r>
          </w:p>
        </w:tc>
        <w:tc>
          <w:tcPr>
            <w:tcW w:w="3840" w:type="dxa"/>
          </w:tcPr>
          <w:p w:rsidR="00FE7A82" w:rsidRPr="00A926C4" w:rsidRDefault="00555593" w:rsidP="00A926C4">
            <w:pPr>
              <w:pStyle w:val="Default"/>
              <w:tabs>
                <w:tab w:val="left" w:pos="324"/>
              </w:tabs>
              <w:ind w:right="-23"/>
              <w:jc w:val="both"/>
              <w:rPr>
                <w:sz w:val="20"/>
                <w:szCs w:val="20"/>
                <w:lang w:val="en-GB"/>
              </w:rPr>
            </w:pPr>
            <w:r w:rsidRPr="00A926C4">
              <w:rPr>
                <w:sz w:val="20"/>
                <w:szCs w:val="20"/>
                <w:lang w:val="en-GB"/>
              </w:rPr>
              <w:t>Contingencies (10% from total amount)</w:t>
            </w:r>
          </w:p>
        </w:tc>
        <w:tc>
          <w:tcPr>
            <w:tcW w:w="2414" w:type="dxa"/>
          </w:tcPr>
          <w:p w:rsidR="00FE7A82" w:rsidRPr="00A926C4" w:rsidRDefault="00A926C4" w:rsidP="00A926C4">
            <w:pPr>
              <w:pStyle w:val="Default"/>
              <w:tabs>
                <w:tab w:val="left" w:pos="1418"/>
              </w:tabs>
              <w:ind w:right="-23"/>
              <w:jc w:val="both"/>
              <w:rPr>
                <w:sz w:val="20"/>
                <w:szCs w:val="20"/>
                <w:lang w:val="en-GB"/>
              </w:rPr>
            </w:pPr>
            <w:r w:rsidRPr="00A926C4">
              <w:rPr>
                <w:sz w:val="20"/>
                <w:szCs w:val="20"/>
                <w:lang w:val="en-GB"/>
              </w:rPr>
              <w:t>4,237,140.448</w:t>
            </w:r>
          </w:p>
        </w:tc>
        <w:tc>
          <w:tcPr>
            <w:tcW w:w="2414" w:type="dxa"/>
          </w:tcPr>
          <w:p w:rsidR="00FE7A82" w:rsidRPr="00A926C4" w:rsidRDefault="00FE7A82" w:rsidP="00A926C4">
            <w:pPr>
              <w:pStyle w:val="Default"/>
              <w:tabs>
                <w:tab w:val="left" w:pos="1418"/>
              </w:tabs>
              <w:ind w:right="-23"/>
              <w:jc w:val="both"/>
              <w:rPr>
                <w:sz w:val="20"/>
                <w:szCs w:val="20"/>
                <w:lang w:val="en-GB"/>
              </w:rPr>
            </w:pPr>
          </w:p>
        </w:tc>
      </w:tr>
      <w:tr w:rsidR="00A72C54" w:rsidRPr="00A926C4" w:rsidTr="008D13D3">
        <w:tc>
          <w:tcPr>
            <w:tcW w:w="4828" w:type="dxa"/>
            <w:gridSpan w:val="2"/>
          </w:tcPr>
          <w:p w:rsidR="00A72C54" w:rsidRPr="00A926C4" w:rsidRDefault="00A72C54" w:rsidP="00A926C4">
            <w:pPr>
              <w:pStyle w:val="Default"/>
              <w:tabs>
                <w:tab w:val="left" w:pos="1418"/>
              </w:tabs>
              <w:ind w:right="-23"/>
              <w:jc w:val="right"/>
              <w:rPr>
                <w:b/>
                <w:bCs/>
                <w:sz w:val="20"/>
                <w:szCs w:val="20"/>
                <w:lang w:val="en-GB"/>
              </w:rPr>
            </w:pPr>
            <w:r w:rsidRPr="00A926C4">
              <w:rPr>
                <w:b/>
                <w:bCs/>
                <w:sz w:val="20"/>
                <w:szCs w:val="20"/>
                <w:lang w:val="en-GB"/>
              </w:rPr>
              <w:t>Grand Total</w:t>
            </w:r>
          </w:p>
        </w:tc>
        <w:tc>
          <w:tcPr>
            <w:tcW w:w="2414" w:type="dxa"/>
          </w:tcPr>
          <w:p w:rsidR="00A72C54" w:rsidRPr="00A926C4" w:rsidRDefault="00A926C4" w:rsidP="00A926C4">
            <w:pPr>
              <w:pStyle w:val="Default"/>
              <w:tabs>
                <w:tab w:val="left" w:pos="1418"/>
              </w:tabs>
              <w:ind w:right="-23"/>
              <w:jc w:val="both"/>
              <w:rPr>
                <w:b/>
                <w:bCs/>
                <w:sz w:val="20"/>
                <w:szCs w:val="20"/>
                <w:lang w:val="en-GB"/>
              </w:rPr>
            </w:pPr>
            <w:r w:rsidRPr="00A926C4">
              <w:rPr>
                <w:sz w:val="20"/>
                <w:szCs w:val="20"/>
                <w:lang w:val="en-GB"/>
              </w:rPr>
              <w:t xml:space="preserve">46,608,544.928 </w:t>
            </w:r>
          </w:p>
        </w:tc>
        <w:tc>
          <w:tcPr>
            <w:tcW w:w="2414" w:type="dxa"/>
          </w:tcPr>
          <w:p w:rsidR="00A72C54" w:rsidRPr="00A926C4" w:rsidRDefault="00A926C4" w:rsidP="00A926C4">
            <w:pPr>
              <w:pStyle w:val="Default"/>
              <w:tabs>
                <w:tab w:val="left" w:pos="1418"/>
              </w:tabs>
              <w:ind w:right="-23"/>
              <w:jc w:val="both"/>
              <w:rPr>
                <w:b/>
                <w:bCs/>
                <w:sz w:val="20"/>
                <w:szCs w:val="20"/>
                <w:lang w:val="en-GB"/>
              </w:rPr>
            </w:pPr>
            <w:r w:rsidRPr="00A926C4">
              <w:rPr>
                <w:sz w:val="20"/>
                <w:szCs w:val="20"/>
                <w:lang w:val="en-GB"/>
              </w:rPr>
              <w:t>3</w:t>
            </w:r>
            <w:r w:rsidR="00C76E19">
              <w:rPr>
                <w:sz w:val="20"/>
                <w:szCs w:val="20"/>
                <w:lang w:val="en-GB"/>
              </w:rPr>
              <w:t>,</w:t>
            </w:r>
            <w:r w:rsidRPr="00A926C4">
              <w:rPr>
                <w:sz w:val="20"/>
                <w:szCs w:val="20"/>
                <w:lang w:val="en-GB"/>
              </w:rPr>
              <w:t>667</w:t>
            </w:r>
          </w:p>
        </w:tc>
      </w:tr>
    </w:tbl>
    <w:p w:rsidR="00FE7A82" w:rsidRDefault="00FE7A82" w:rsidP="00083902">
      <w:pPr>
        <w:pStyle w:val="Default"/>
        <w:tabs>
          <w:tab w:val="left" w:pos="1418"/>
        </w:tabs>
        <w:spacing w:before="120" w:after="120"/>
        <w:ind w:left="426" w:right="-24" w:hanging="426"/>
        <w:jc w:val="both"/>
        <w:rPr>
          <w:sz w:val="22"/>
          <w:lang w:val="en-GB"/>
        </w:rPr>
      </w:pPr>
    </w:p>
    <w:p w:rsidR="00A473BC" w:rsidRPr="00F36D9B" w:rsidRDefault="00A473BC" w:rsidP="00BD6B10">
      <w:pPr>
        <w:pStyle w:val="1"/>
        <w:numPr>
          <w:ilvl w:val="0"/>
          <w:numId w:val="8"/>
        </w:numPr>
        <w:spacing w:before="120" w:after="120"/>
        <w:ind w:left="426" w:right="-24" w:hanging="426"/>
        <w:jc w:val="center"/>
        <w:rPr>
          <w:rFonts w:ascii="Arial" w:hAnsi="Arial" w:cs="Arial"/>
          <w:b/>
          <w:bCs/>
          <w:color w:val="auto"/>
          <w:sz w:val="22"/>
          <w:szCs w:val="22"/>
        </w:rPr>
      </w:pPr>
      <w:bookmarkStart w:id="144" w:name="_Toc177401067"/>
      <w:bookmarkStart w:id="145" w:name="_Toc182304422"/>
      <w:r w:rsidRPr="00F36D9B">
        <w:rPr>
          <w:rFonts w:ascii="Arial" w:hAnsi="Arial" w:cs="Arial"/>
          <w:b/>
          <w:bCs/>
          <w:color w:val="auto"/>
          <w:sz w:val="22"/>
          <w:szCs w:val="22"/>
        </w:rPr>
        <w:t>INSTITUTIONAL SET UP</w:t>
      </w:r>
      <w:bookmarkStart w:id="146" w:name="_Toc20684162"/>
      <w:bookmarkStart w:id="147" w:name="_Toc20685761"/>
      <w:bookmarkStart w:id="148" w:name="_Toc20685945"/>
      <w:bookmarkEnd w:id="144"/>
      <w:bookmarkEnd w:id="145"/>
      <w:bookmarkEnd w:id="146"/>
      <w:bookmarkEnd w:id="147"/>
      <w:bookmarkEnd w:id="148"/>
    </w:p>
    <w:p w:rsidR="00A473BC" w:rsidRPr="00F36D9B" w:rsidRDefault="00A473BC" w:rsidP="00BD6B10">
      <w:pPr>
        <w:pStyle w:val="Default"/>
        <w:numPr>
          <w:ilvl w:val="1"/>
          <w:numId w:val="8"/>
        </w:numPr>
        <w:spacing w:before="120" w:after="120"/>
        <w:ind w:left="426" w:hanging="426"/>
        <w:jc w:val="both"/>
        <w:rPr>
          <w:b/>
          <w:bCs/>
          <w:sz w:val="22"/>
          <w:lang w:val="en-GB"/>
        </w:rPr>
      </w:pPr>
      <w:r w:rsidRPr="00F36D9B">
        <w:rPr>
          <w:b/>
          <w:bCs/>
          <w:sz w:val="22"/>
          <w:lang w:val="en-GB"/>
        </w:rPr>
        <w:t>General information</w:t>
      </w:r>
    </w:p>
    <w:p w:rsidR="00A473BC" w:rsidRPr="00F36D9B" w:rsidRDefault="00A473BC" w:rsidP="00BD6B10">
      <w:pPr>
        <w:pStyle w:val="Default"/>
        <w:numPr>
          <w:ilvl w:val="0"/>
          <w:numId w:val="21"/>
        </w:numPr>
        <w:spacing w:before="120" w:after="120"/>
        <w:ind w:hanging="571"/>
        <w:jc w:val="both"/>
        <w:rPr>
          <w:sz w:val="22"/>
          <w:lang w:val="en-GB"/>
        </w:rPr>
      </w:pPr>
      <w:r w:rsidRPr="00F36D9B">
        <w:rPr>
          <w:sz w:val="22"/>
          <w:lang w:val="en-GB"/>
        </w:rPr>
        <w:t>JSC “</w:t>
      </w:r>
      <w:proofErr w:type="spellStart"/>
      <w:r w:rsidRPr="00F36D9B">
        <w:rPr>
          <w:sz w:val="22"/>
          <w:lang w:val="en-GB"/>
        </w:rPr>
        <w:t>O'zbekiston</w:t>
      </w:r>
      <w:proofErr w:type="spellEnd"/>
      <w:r w:rsidRPr="00F36D9B">
        <w:rPr>
          <w:sz w:val="22"/>
          <w:lang w:val="en-GB"/>
        </w:rPr>
        <w:t xml:space="preserve"> </w:t>
      </w:r>
      <w:proofErr w:type="spellStart"/>
      <w:r w:rsidRPr="00F36D9B">
        <w:rPr>
          <w:sz w:val="22"/>
          <w:lang w:val="en-GB"/>
        </w:rPr>
        <w:t>Temir</w:t>
      </w:r>
      <w:proofErr w:type="spellEnd"/>
      <w:r w:rsidRPr="00F36D9B">
        <w:rPr>
          <w:sz w:val="22"/>
          <w:lang w:val="en-GB"/>
        </w:rPr>
        <w:t xml:space="preserve"> </w:t>
      </w:r>
      <w:proofErr w:type="spellStart"/>
      <w:r w:rsidRPr="00F36D9B">
        <w:rPr>
          <w:sz w:val="22"/>
          <w:lang w:val="en-GB"/>
        </w:rPr>
        <w:t>Yo'llari</w:t>
      </w:r>
      <w:proofErr w:type="spellEnd"/>
      <w:r w:rsidRPr="00F36D9B">
        <w:rPr>
          <w:sz w:val="22"/>
          <w:lang w:val="en-GB"/>
        </w:rPr>
        <w:t>” (UTY) will be the executing agency (EA) responsible for the implementation of the project. UTY has a Rolling Stock Electrification and Renewal Project Implementation Team (PIU-ET), which will be responsible for overall land acquisition and resettlement (LAR) activities. The PIU-ET has a dedicated safeguards specialist who specializes in safeguards related activities and will be responsible for ensuring compliance and execution of all types of work related to land acquisition and involuntary resettlement in accordance with the laws and policies of Uzbekistan and ADB RPPM (Regulations on the Policy on Protective Measures). The Engineering Supervision Consultant (ESC) will provide support to the PIU-ET in monitoring and reporting on compliance with protective measures.</w:t>
      </w:r>
    </w:p>
    <w:p w:rsidR="00A473BC" w:rsidRPr="00F36D9B" w:rsidRDefault="00A473BC" w:rsidP="00BD6B10">
      <w:pPr>
        <w:pStyle w:val="Default"/>
        <w:numPr>
          <w:ilvl w:val="0"/>
          <w:numId w:val="21"/>
        </w:numPr>
        <w:spacing w:before="120" w:after="120"/>
        <w:ind w:hanging="571"/>
        <w:jc w:val="both"/>
        <w:rPr>
          <w:sz w:val="22"/>
          <w:lang w:val="en-GB"/>
        </w:rPr>
      </w:pPr>
      <w:r w:rsidRPr="00F36D9B">
        <w:rPr>
          <w:sz w:val="22"/>
          <w:lang w:val="en-GB"/>
        </w:rPr>
        <w:t xml:space="preserve">JSC </w:t>
      </w:r>
      <w:proofErr w:type="spellStart"/>
      <w:r w:rsidRPr="00F36D9B">
        <w:rPr>
          <w:sz w:val="22"/>
          <w:lang w:val="en-GB"/>
        </w:rPr>
        <w:t>O'zbekiston</w:t>
      </w:r>
      <w:proofErr w:type="spellEnd"/>
      <w:r w:rsidRPr="00F36D9B">
        <w:rPr>
          <w:sz w:val="22"/>
          <w:lang w:val="en-GB"/>
        </w:rPr>
        <w:t xml:space="preserve"> </w:t>
      </w:r>
      <w:proofErr w:type="spellStart"/>
      <w:r w:rsidRPr="00F36D9B">
        <w:rPr>
          <w:sz w:val="22"/>
          <w:lang w:val="en-GB"/>
        </w:rPr>
        <w:t>Temir</w:t>
      </w:r>
      <w:proofErr w:type="spellEnd"/>
      <w:r w:rsidRPr="00F36D9B">
        <w:rPr>
          <w:sz w:val="22"/>
          <w:lang w:val="en-GB"/>
        </w:rPr>
        <w:t xml:space="preserve"> </w:t>
      </w:r>
      <w:proofErr w:type="spellStart"/>
      <w:r w:rsidRPr="00F36D9B">
        <w:rPr>
          <w:sz w:val="22"/>
          <w:lang w:val="en-GB"/>
        </w:rPr>
        <w:t>Yo'llari</w:t>
      </w:r>
      <w:proofErr w:type="spellEnd"/>
      <w:r w:rsidRPr="00F36D9B">
        <w:rPr>
          <w:sz w:val="22"/>
          <w:lang w:val="en-GB"/>
        </w:rPr>
        <w:t xml:space="preserve"> (UTY) will be the executing agency (EA) responsible for the implementation of the project. UTY has a Rolling Stock Electrification and Renewal Project Implementation Team (PIU-ET), which will be responsible for overall land acquisition and resettlement (LAR) measures. The PIU-ET has a designated safeguards specialist who also specializes in social safeguards and will be responsible for ensuring that all activities related to land acquisition and involuntary resettlement are respected and carried out in accordance with the laws and policies of Uzbekistan and ADB's SPS. The Safeguard </w:t>
      </w:r>
      <w:r w:rsidRPr="00F36D9B">
        <w:rPr>
          <w:sz w:val="22"/>
          <w:lang w:val="en-GB"/>
        </w:rPr>
        <w:lastRenderedPageBreak/>
        <w:t>Specialist at PIU</w:t>
      </w:r>
      <w:r w:rsidR="00DB3590">
        <w:rPr>
          <w:sz w:val="22"/>
          <w:lang w:val="en-GB"/>
        </w:rPr>
        <w:t xml:space="preserve"> </w:t>
      </w:r>
      <w:r w:rsidRPr="00F36D9B">
        <w:rPr>
          <w:sz w:val="22"/>
          <w:lang w:val="en-GB"/>
        </w:rPr>
        <w:t>will ensure that the final LARP is completed before the start of construction work. Also, several other government bodies will be responsible for activities under the LAR, such as (i) regional/district administrations (</w:t>
      </w:r>
      <w:proofErr w:type="spellStart"/>
      <w:r w:rsidRPr="00F36D9B">
        <w:rPr>
          <w:sz w:val="22"/>
          <w:lang w:val="en-GB"/>
        </w:rPr>
        <w:t>hokimiyats</w:t>
      </w:r>
      <w:proofErr w:type="spellEnd"/>
      <w:r w:rsidRPr="00F36D9B">
        <w:rPr>
          <w:sz w:val="22"/>
          <w:lang w:val="en-GB"/>
        </w:rPr>
        <w:t>) and (ii)</w:t>
      </w:r>
      <w:r w:rsidR="00DB3590">
        <w:rPr>
          <w:sz w:val="22"/>
          <w:lang w:val="en-GB"/>
        </w:rPr>
        <w:t xml:space="preserve"> The Cadastre </w:t>
      </w:r>
      <w:r w:rsidR="00DB3590" w:rsidRPr="00F8288F">
        <w:rPr>
          <w:sz w:val="22"/>
          <w:lang w:val="en-GB"/>
        </w:rPr>
        <w:t xml:space="preserve">Agency </w:t>
      </w:r>
      <w:r w:rsidRPr="00F8288F">
        <w:rPr>
          <w:sz w:val="22"/>
          <w:lang w:val="en-GB"/>
        </w:rPr>
        <w:t>at the district level UTY (PIU) will ensure systematic coordination</w:t>
      </w:r>
      <w:r w:rsidRPr="00F36D9B">
        <w:rPr>
          <w:sz w:val="22"/>
          <w:lang w:val="en-GB"/>
        </w:rPr>
        <w:t xml:space="preserve"> with local authorities and other partners regarding the implementation and monitoring of the LARP.</w:t>
      </w:r>
      <w:bookmarkStart w:id="149" w:name="_Toc7282878"/>
      <w:bookmarkStart w:id="150" w:name="_Toc21950285"/>
      <w:bookmarkStart w:id="151" w:name="_Toc46922008"/>
      <w:bookmarkStart w:id="152" w:name="_Toc394331418"/>
      <w:bookmarkStart w:id="153" w:name="_Toc394331565"/>
    </w:p>
    <w:p w:rsidR="00A473BC" w:rsidRPr="00F36D9B" w:rsidRDefault="00A473BC" w:rsidP="00BD6B10">
      <w:pPr>
        <w:pStyle w:val="Default"/>
        <w:numPr>
          <w:ilvl w:val="1"/>
          <w:numId w:val="8"/>
        </w:numPr>
        <w:spacing w:before="120" w:after="120"/>
        <w:ind w:left="426" w:hanging="426"/>
        <w:jc w:val="both"/>
        <w:rPr>
          <w:b/>
          <w:bCs/>
          <w:sz w:val="22"/>
          <w:lang w:val="en-GB"/>
        </w:rPr>
      </w:pPr>
      <w:r w:rsidRPr="00F36D9B">
        <w:rPr>
          <w:b/>
          <w:bCs/>
          <w:sz w:val="22"/>
          <w:lang w:val="en-GB"/>
        </w:rPr>
        <w:t xml:space="preserve">Executing agency </w:t>
      </w:r>
      <w:bookmarkEnd w:id="149"/>
      <w:bookmarkEnd w:id="150"/>
      <w:bookmarkEnd w:id="151"/>
      <w:bookmarkEnd w:id="152"/>
      <w:bookmarkEnd w:id="153"/>
    </w:p>
    <w:p w:rsidR="00A473BC" w:rsidRPr="00F36D9B" w:rsidRDefault="00A473BC" w:rsidP="00BD6B10">
      <w:pPr>
        <w:pStyle w:val="Default"/>
        <w:numPr>
          <w:ilvl w:val="0"/>
          <w:numId w:val="21"/>
        </w:numPr>
        <w:spacing w:before="120" w:after="120"/>
        <w:ind w:hanging="571"/>
        <w:jc w:val="both"/>
        <w:rPr>
          <w:sz w:val="22"/>
          <w:lang w:val="en-GB"/>
        </w:rPr>
      </w:pPr>
      <w:r w:rsidRPr="00F36D9B">
        <w:rPr>
          <w:sz w:val="22"/>
          <w:lang w:val="en-GB"/>
        </w:rPr>
        <w:t>UTY, as an agency, established the PIU with the necessary personnel, including a Safeguard specialist. UTY is also responsible to support the implementation of the LARP and will assist in coordinating activities with relevant sectoral government departments and ADB through the Directorate for Capital Construction and PIU. UTY and PIU will ensure compliance with requirements for full payment of compensation to APs before the start of construction work, in close coordination with the relevant authorities.</w:t>
      </w:r>
    </w:p>
    <w:p w:rsidR="00A473BC" w:rsidRPr="00F36D9B" w:rsidRDefault="00A473BC" w:rsidP="00BD6B10">
      <w:pPr>
        <w:pStyle w:val="Default"/>
        <w:numPr>
          <w:ilvl w:val="1"/>
          <w:numId w:val="8"/>
        </w:numPr>
        <w:spacing w:before="120" w:after="120"/>
        <w:ind w:left="426" w:hanging="426"/>
        <w:jc w:val="both"/>
        <w:rPr>
          <w:b/>
          <w:bCs/>
          <w:color w:val="auto"/>
          <w:sz w:val="22"/>
          <w:szCs w:val="22"/>
        </w:rPr>
      </w:pPr>
      <w:r w:rsidRPr="00F36D9B">
        <w:rPr>
          <w:b/>
          <w:bCs/>
          <w:sz w:val="22"/>
          <w:lang w:val="en-GB"/>
        </w:rPr>
        <w:t>Safeguard</w:t>
      </w:r>
      <w:r w:rsidRPr="00F36D9B">
        <w:rPr>
          <w:b/>
          <w:bCs/>
          <w:color w:val="auto"/>
          <w:sz w:val="22"/>
          <w:szCs w:val="22"/>
          <w:lang w:val="en-US"/>
        </w:rPr>
        <w:t xml:space="preserve"> </w:t>
      </w:r>
      <w:r w:rsidRPr="00F36D9B">
        <w:rPr>
          <w:b/>
          <w:bCs/>
          <w:color w:val="auto"/>
          <w:sz w:val="22"/>
          <w:szCs w:val="22"/>
        </w:rPr>
        <w:t xml:space="preserve">Specialist </w:t>
      </w:r>
      <w:r w:rsidR="00641997" w:rsidRPr="00F36D9B">
        <w:rPr>
          <w:b/>
          <w:bCs/>
          <w:color w:val="auto"/>
          <w:sz w:val="22"/>
          <w:szCs w:val="22"/>
          <w:lang w:val="en-US"/>
        </w:rPr>
        <w:t xml:space="preserve">of </w:t>
      </w:r>
      <w:r w:rsidRPr="00F36D9B">
        <w:rPr>
          <w:b/>
          <w:bCs/>
          <w:color w:val="auto"/>
          <w:sz w:val="22"/>
          <w:szCs w:val="22"/>
        </w:rPr>
        <w:t>PIU</w:t>
      </w:r>
    </w:p>
    <w:p w:rsidR="00A473BC" w:rsidRPr="00F36D9B" w:rsidRDefault="00A473BC" w:rsidP="00BD6B10">
      <w:pPr>
        <w:pStyle w:val="Default"/>
        <w:numPr>
          <w:ilvl w:val="0"/>
          <w:numId w:val="21"/>
        </w:numPr>
        <w:spacing w:before="120" w:after="120"/>
        <w:ind w:hanging="571"/>
        <w:jc w:val="both"/>
        <w:rPr>
          <w:sz w:val="22"/>
          <w:lang w:val="en-GB"/>
        </w:rPr>
      </w:pPr>
      <w:r w:rsidRPr="00F36D9B">
        <w:rPr>
          <w:sz w:val="22"/>
          <w:lang w:val="en-GB"/>
        </w:rPr>
        <w:t>The PIU Safeguards Specialist will monitor the implementation of the LARP with compliance of ADB and national legislation and will provide technical assistance to the PIU. This specialist will coordinate with the relevant government agencies on social issues, prepare social monitoring reports for submission to ADB, and draft all revisions/amendments to the LARP and the corrective action plan in case of unforeseen social consequences of involuntary resettlement in because of changes in structure, location, etc. The Safeguard Specialist should have up-to-date knowledge of the various Government of Uzbekistan and ADB social safeguard policies of relevance in the case of land acquisition and resettlement. Specific tasks and responsibilities of the PIU Safeguard specialist will include the following:</w:t>
      </w:r>
    </w:p>
    <w:p w:rsidR="00A473BC" w:rsidRPr="00F36D9B" w:rsidRDefault="00A473BC" w:rsidP="00A926C4">
      <w:pPr>
        <w:numPr>
          <w:ilvl w:val="0"/>
          <w:numId w:val="2"/>
        </w:numPr>
        <w:tabs>
          <w:tab w:val="left" w:pos="1134"/>
          <w:tab w:val="left" w:pos="1560"/>
        </w:tabs>
        <w:spacing w:after="60"/>
        <w:ind w:left="426" w:right="-24" w:hanging="426"/>
        <w:jc w:val="both"/>
        <w:rPr>
          <w:rFonts w:eastAsia="Calibri"/>
          <w:sz w:val="22"/>
          <w:lang w:val="en-US"/>
        </w:rPr>
      </w:pPr>
      <w:r w:rsidRPr="00F36D9B">
        <w:rPr>
          <w:rFonts w:eastAsia="Calibri"/>
          <w:sz w:val="22"/>
          <w:lang w:val="en-US"/>
        </w:rPr>
        <w:t xml:space="preserve">Responsibility for overall planning, coordination and implementation of social </w:t>
      </w:r>
      <w:r w:rsidR="00226BCF" w:rsidRPr="00F36D9B">
        <w:rPr>
          <w:rFonts w:eastAsia="Calibri"/>
          <w:sz w:val="22"/>
          <w:lang w:val="en-US"/>
        </w:rPr>
        <w:t>safeguards</w:t>
      </w:r>
      <w:r w:rsidRPr="00F36D9B">
        <w:rPr>
          <w:rFonts w:eastAsia="Calibri"/>
          <w:sz w:val="22"/>
          <w:lang w:val="en-US"/>
        </w:rPr>
        <w:t>, including land acquisition and resettlement.</w:t>
      </w:r>
    </w:p>
    <w:p w:rsidR="00A473BC" w:rsidRPr="00F36D9B" w:rsidRDefault="00A473BC" w:rsidP="00A926C4">
      <w:pPr>
        <w:numPr>
          <w:ilvl w:val="0"/>
          <w:numId w:val="2"/>
        </w:numPr>
        <w:tabs>
          <w:tab w:val="left" w:pos="1134"/>
          <w:tab w:val="left" w:pos="1560"/>
        </w:tabs>
        <w:spacing w:after="60"/>
        <w:ind w:left="426" w:right="-24" w:hanging="426"/>
        <w:jc w:val="both"/>
        <w:rPr>
          <w:rFonts w:eastAsia="Calibri"/>
          <w:sz w:val="22"/>
          <w:lang w:val="en-US"/>
        </w:rPr>
      </w:pPr>
      <w:r w:rsidRPr="00F36D9B">
        <w:rPr>
          <w:rFonts w:eastAsia="Calibri"/>
          <w:sz w:val="22"/>
          <w:lang w:val="en-US"/>
        </w:rPr>
        <w:t xml:space="preserve">Overall coordination on all social issues in the PIU and ensuring that project components comply with national </w:t>
      </w:r>
      <w:r w:rsidR="00226BCF" w:rsidRPr="00F36D9B">
        <w:rPr>
          <w:rFonts w:eastAsia="Calibri"/>
          <w:sz w:val="22"/>
          <w:lang w:val="en-US"/>
        </w:rPr>
        <w:t>legislation</w:t>
      </w:r>
      <w:r w:rsidRPr="00F36D9B">
        <w:rPr>
          <w:rFonts w:eastAsia="Calibri"/>
          <w:sz w:val="22"/>
          <w:lang w:val="en-US"/>
        </w:rPr>
        <w:t xml:space="preserve"> and ADB SPS requirements.</w:t>
      </w:r>
    </w:p>
    <w:p w:rsidR="00A473BC" w:rsidRPr="00F36D9B" w:rsidRDefault="00A473BC" w:rsidP="00A926C4">
      <w:pPr>
        <w:numPr>
          <w:ilvl w:val="0"/>
          <w:numId w:val="2"/>
        </w:numPr>
        <w:tabs>
          <w:tab w:val="left" w:pos="1134"/>
          <w:tab w:val="left" w:pos="1560"/>
        </w:tabs>
        <w:spacing w:after="60"/>
        <w:ind w:left="426" w:right="-24" w:hanging="426"/>
        <w:jc w:val="both"/>
        <w:rPr>
          <w:rFonts w:eastAsia="Calibri"/>
          <w:sz w:val="22"/>
          <w:lang w:val="en-US"/>
        </w:rPr>
      </w:pPr>
      <w:r w:rsidRPr="00F36D9B">
        <w:rPr>
          <w:rFonts w:eastAsia="Calibri"/>
          <w:sz w:val="22"/>
          <w:lang w:val="en-US"/>
        </w:rPr>
        <w:t>Ensure that all comments of ADB are addressed in the final documents.</w:t>
      </w:r>
    </w:p>
    <w:p w:rsidR="00A473BC" w:rsidRPr="00F36D9B" w:rsidRDefault="00A473BC" w:rsidP="00A926C4">
      <w:pPr>
        <w:numPr>
          <w:ilvl w:val="0"/>
          <w:numId w:val="2"/>
        </w:numPr>
        <w:tabs>
          <w:tab w:val="left" w:pos="1134"/>
          <w:tab w:val="left" w:pos="1560"/>
        </w:tabs>
        <w:spacing w:after="60"/>
        <w:ind w:left="426" w:right="-24" w:hanging="426"/>
        <w:jc w:val="both"/>
        <w:rPr>
          <w:rFonts w:eastAsia="Calibri"/>
          <w:sz w:val="22"/>
          <w:lang w:val="en-US"/>
        </w:rPr>
      </w:pPr>
      <w:r w:rsidRPr="00F36D9B">
        <w:rPr>
          <w:rFonts w:eastAsia="Calibri"/>
          <w:sz w:val="22"/>
          <w:lang w:val="en-US"/>
        </w:rPr>
        <w:t xml:space="preserve">Publication of the final LARP and dissemination of information about the LARP to affected </w:t>
      </w:r>
      <w:r w:rsidR="00226BCF" w:rsidRPr="00F36D9B">
        <w:rPr>
          <w:rFonts w:eastAsia="Calibri"/>
          <w:sz w:val="22"/>
          <w:lang w:val="en-US"/>
        </w:rPr>
        <w:t>people</w:t>
      </w:r>
      <w:r w:rsidRPr="00F36D9B">
        <w:rPr>
          <w:rFonts w:eastAsia="Calibri"/>
          <w:sz w:val="22"/>
          <w:lang w:val="en-US"/>
        </w:rPr>
        <w:t xml:space="preserve"> through appropriate consultations.</w:t>
      </w:r>
    </w:p>
    <w:p w:rsidR="00A473BC" w:rsidRPr="00F36D9B" w:rsidRDefault="00A473BC" w:rsidP="00A926C4">
      <w:pPr>
        <w:numPr>
          <w:ilvl w:val="0"/>
          <w:numId w:val="2"/>
        </w:numPr>
        <w:tabs>
          <w:tab w:val="left" w:pos="1134"/>
          <w:tab w:val="left" w:pos="1560"/>
        </w:tabs>
        <w:spacing w:after="60"/>
        <w:ind w:left="426" w:right="-24" w:hanging="426"/>
        <w:jc w:val="both"/>
        <w:rPr>
          <w:rFonts w:eastAsia="Calibri"/>
          <w:sz w:val="22"/>
          <w:lang w:val="en-US"/>
        </w:rPr>
      </w:pPr>
      <w:r w:rsidRPr="00F36D9B">
        <w:rPr>
          <w:rFonts w:eastAsia="Calibri"/>
          <w:sz w:val="22"/>
          <w:lang w:val="en-US"/>
        </w:rPr>
        <w:t>Coordination with several government organizations such as local administration (</w:t>
      </w:r>
      <w:proofErr w:type="spellStart"/>
      <w:r w:rsidRPr="00F36D9B">
        <w:rPr>
          <w:rFonts w:eastAsia="Calibri"/>
          <w:sz w:val="22"/>
          <w:lang w:val="en-US"/>
        </w:rPr>
        <w:t>Hokimiyat</w:t>
      </w:r>
      <w:proofErr w:type="spellEnd"/>
      <w:r w:rsidRPr="00F8288F">
        <w:rPr>
          <w:rFonts w:eastAsia="Calibri"/>
          <w:sz w:val="22"/>
          <w:lang w:val="en-US"/>
        </w:rPr>
        <w:t>)</w:t>
      </w:r>
      <w:proofErr w:type="gramStart"/>
      <w:r w:rsidRPr="00F8288F">
        <w:rPr>
          <w:rFonts w:eastAsia="Calibri"/>
          <w:sz w:val="22"/>
          <w:lang w:val="en-US"/>
        </w:rPr>
        <w:t xml:space="preserve">, </w:t>
      </w:r>
      <w:r w:rsidR="00E944F4" w:rsidRPr="0086067C">
        <w:rPr>
          <w:color w:val="252525"/>
          <w:lang w:val="en-US"/>
        </w:rPr>
        <w:t xml:space="preserve"> </w:t>
      </w:r>
      <w:proofErr w:type="spellStart"/>
      <w:r w:rsidR="00E944F4" w:rsidRPr="00DB3590">
        <w:rPr>
          <w:rFonts w:eastAsia="Calibri"/>
          <w:sz w:val="22"/>
          <w:lang w:val="en-US"/>
        </w:rPr>
        <w:t>Cadastre</w:t>
      </w:r>
      <w:proofErr w:type="spellEnd"/>
      <w:proofErr w:type="gramEnd"/>
      <w:r w:rsidR="00E944F4" w:rsidRPr="00DB3590">
        <w:rPr>
          <w:rFonts w:eastAsia="Calibri"/>
          <w:sz w:val="22"/>
          <w:lang w:val="en-US"/>
        </w:rPr>
        <w:t xml:space="preserve"> Agency</w:t>
      </w:r>
      <w:r w:rsidRPr="00F36D9B">
        <w:rPr>
          <w:rFonts w:eastAsia="Calibri"/>
          <w:sz w:val="22"/>
          <w:lang w:val="en-US"/>
        </w:rPr>
        <w:t>, “</w:t>
      </w:r>
      <w:proofErr w:type="spellStart"/>
      <w:r w:rsidR="00F46F04" w:rsidRPr="00F36D9B">
        <w:rPr>
          <w:rFonts w:eastAsia="Calibri"/>
          <w:sz w:val="22"/>
          <w:lang w:val="en-US"/>
        </w:rPr>
        <w:t>O</w:t>
      </w:r>
      <w:r w:rsidRPr="00F36D9B">
        <w:rPr>
          <w:rFonts w:eastAsia="Calibri"/>
          <w:sz w:val="22"/>
          <w:lang w:val="en-US"/>
        </w:rPr>
        <w:t>zdavyerloyiha</w:t>
      </w:r>
      <w:proofErr w:type="spellEnd"/>
      <w:r w:rsidRPr="00F36D9B">
        <w:rPr>
          <w:rFonts w:eastAsia="Calibri"/>
          <w:sz w:val="22"/>
          <w:lang w:val="en-US"/>
        </w:rPr>
        <w:t>” at the regional and district levels for identification of affected of households, impacts, valuation of affected assets and obtaining compensation packages.</w:t>
      </w:r>
    </w:p>
    <w:p w:rsidR="00A473BC" w:rsidRPr="00F36D9B" w:rsidRDefault="00A473BC" w:rsidP="00A926C4">
      <w:pPr>
        <w:numPr>
          <w:ilvl w:val="0"/>
          <w:numId w:val="2"/>
        </w:numPr>
        <w:tabs>
          <w:tab w:val="left" w:pos="1134"/>
          <w:tab w:val="left" w:pos="1560"/>
        </w:tabs>
        <w:spacing w:after="60"/>
        <w:ind w:left="426" w:right="-24" w:hanging="426"/>
        <w:jc w:val="both"/>
        <w:rPr>
          <w:rFonts w:eastAsia="Calibri"/>
          <w:sz w:val="22"/>
          <w:lang w:val="en-US"/>
        </w:rPr>
      </w:pPr>
      <w:r w:rsidRPr="00F36D9B">
        <w:rPr>
          <w:rFonts w:eastAsia="Calibri"/>
          <w:sz w:val="22"/>
          <w:lang w:val="en-US"/>
        </w:rPr>
        <w:t>Coordination with the local authorities to facilitate the transfer of funds for the payment of compensation APs in accordance with the LARP.</w:t>
      </w:r>
    </w:p>
    <w:p w:rsidR="00A473BC" w:rsidRPr="00F36D9B" w:rsidRDefault="00A473BC" w:rsidP="00A926C4">
      <w:pPr>
        <w:numPr>
          <w:ilvl w:val="0"/>
          <w:numId w:val="2"/>
        </w:numPr>
        <w:tabs>
          <w:tab w:val="left" w:pos="1134"/>
          <w:tab w:val="left" w:pos="1560"/>
        </w:tabs>
        <w:spacing w:after="60"/>
        <w:ind w:left="426" w:right="-24" w:hanging="426"/>
        <w:jc w:val="both"/>
        <w:rPr>
          <w:rFonts w:eastAsia="Calibri"/>
          <w:sz w:val="22"/>
          <w:lang w:val="en-US"/>
        </w:rPr>
      </w:pPr>
      <w:r w:rsidRPr="00F36D9B">
        <w:rPr>
          <w:rFonts w:eastAsia="Calibri"/>
          <w:sz w:val="22"/>
          <w:lang w:val="en-US"/>
        </w:rPr>
        <w:t>Coordination with the contractor to ensure that land is brought to pre-construction condition in the event of temporary land loss.</w:t>
      </w:r>
    </w:p>
    <w:p w:rsidR="00A473BC" w:rsidRPr="00F36D9B" w:rsidRDefault="00A473BC" w:rsidP="00A926C4">
      <w:pPr>
        <w:numPr>
          <w:ilvl w:val="0"/>
          <w:numId w:val="2"/>
        </w:numPr>
        <w:tabs>
          <w:tab w:val="left" w:pos="1134"/>
          <w:tab w:val="left" w:pos="1560"/>
        </w:tabs>
        <w:spacing w:after="60"/>
        <w:ind w:left="426" w:right="-24" w:hanging="426"/>
        <w:jc w:val="both"/>
        <w:rPr>
          <w:rFonts w:eastAsia="Calibri"/>
          <w:sz w:val="22"/>
          <w:lang w:val="en-US"/>
        </w:rPr>
      </w:pPr>
      <w:r w:rsidRPr="00F36D9B">
        <w:rPr>
          <w:rFonts w:eastAsia="Calibri"/>
          <w:sz w:val="22"/>
          <w:lang w:val="en-US"/>
        </w:rPr>
        <w:t>Assist UTY in preparing in advance the necessary budgetary measures for updating and implementing the LARP.</w:t>
      </w:r>
    </w:p>
    <w:p w:rsidR="00A473BC" w:rsidRPr="00F36D9B" w:rsidRDefault="00A473BC" w:rsidP="00A926C4">
      <w:pPr>
        <w:numPr>
          <w:ilvl w:val="0"/>
          <w:numId w:val="2"/>
        </w:numPr>
        <w:tabs>
          <w:tab w:val="left" w:pos="1134"/>
          <w:tab w:val="left" w:pos="1560"/>
        </w:tabs>
        <w:spacing w:after="60"/>
        <w:ind w:left="426" w:right="-24" w:hanging="426"/>
        <w:jc w:val="both"/>
        <w:rPr>
          <w:rFonts w:eastAsia="Calibri"/>
          <w:sz w:val="22"/>
          <w:lang w:val="en-US"/>
        </w:rPr>
      </w:pPr>
      <w:r w:rsidRPr="00F36D9B">
        <w:rPr>
          <w:rFonts w:eastAsia="Calibri"/>
          <w:sz w:val="22"/>
          <w:lang w:val="en-US"/>
        </w:rPr>
        <w:t>Responsible for solving and addressing grievances trough the project lifecycle.</w:t>
      </w:r>
    </w:p>
    <w:p w:rsidR="00A473BC" w:rsidRPr="00F36D9B" w:rsidRDefault="00A473BC" w:rsidP="00A926C4">
      <w:pPr>
        <w:numPr>
          <w:ilvl w:val="0"/>
          <w:numId w:val="2"/>
        </w:numPr>
        <w:tabs>
          <w:tab w:val="left" w:pos="1134"/>
          <w:tab w:val="left" w:pos="1560"/>
        </w:tabs>
        <w:spacing w:after="60"/>
        <w:ind w:left="426" w:right="-24" w:hanging="426"/>
        <w:jc w:val="both"/>
        <w:rPr>
          <w:rFonts w:eastAsia="Calibri"/>
          <w:sz w:val="22"/>
          <w:lang w:val="en-US"/>
        </w:rPr>
      </w:pPr>
      <w:r w:rsidRPr="00F36D9B">
        <w:rPr>
          <w:rFonts w:eastAsia="Calibri"/>
          <w:sz w:val="22"/>
          <w:lang w:val="en-US"/>
        </w:rPr>
        <w:t>Monitoring of LARP implementation, including related reporting to ADB.</w:t>
      </w:r>
    </w:p>
    <w:p w:rsidR="00A473BC" w:rsidRPr="00F36D9B" w:rsidRDefault="00A473BC" w:rsidP="00A926C4">
      <w:pPr>
        <w:numPr>
          <w:ilvl w:val="0"/>
          <w:numId w:val="2"/>
        </w:numPr>
        <w:tabs>
          <w:tab w:val="left" w:pos="1134"/>
          <w:tab w:val="left" w:pos="1560"/>
        </w:tabs>
        <w:spacing w:after="60"/>
        <w:ind w:left="426" w:right="-24" w:hanging="426"/>
        <w:jc w:val="both"/>
        <w:rPr>
          <w:rFonts w:eastAsia="Calibri"/>
          <w:sz w:val="22"/>
          <w:lang w:val="en-US"/>
        </w:rPr>
      </w:pPr>
      <w:r w:rsidRPr="00F36D9B">
        <w:rPr>
          <w:rFonts w:eastAsia="Calibri"/>
          <w:sz w:val="22"/>
          <w:lang w:val="en-US"/>
        </w:rPr>
        <w:t>Obtaining permission from ADB to continue construction work, for which APs should receive compensation and assistance, after submitting a report on compliance with the LARP (by section, if necessary).</w:t>
      </w:r>
    </w:p>
    <w:p w:rsidR="00A473BC" w:rsidRPr="00F36D9B" w:rsidRDefault="00A473BC" w:rsidP="00A926C4">
      <w:pPr>
        <w:numPr>
          <w:ilvl w:val="0"/>
          <w:numId w:val="2"/>
        </w:numPr>
        <w:tabs>
          <w:tab w:val="left" w:pos="1134"/>
          <w:tab w:val="left" w:pos="1560"/>
        </w:tabs>
        <w:spacing w:after="60"/>
        <w:ind w:left="426" w:right="-24" w:hanging="426"/>
        <w:jc w:val="both"/>
        <w:rPr>
          <w:sz w:val="22"/>
          <w:lang w:val="en-US"/>
        </w:rPr>
      </w:pPr>
      <w:r w:rsidRPr="00F36D9B">
        <w:rPr>
          <w:rFonts w:eastAsia="Calibri"/>
          <w:sz w:val="22"/>
          <w:lang w:val="en-US"/>
        </w:rPr>
        <w:t>Submission of semi-annual monitoring reports to ADB</w:t>
      </w:r>
      <w:r w:rsidRPr="00F36D9B">
        <w:rPr>
          <w:sz w:val="22"/>
          <w:lang w:val="en-US"/>
        </w:rPr>
        <w:t>.</w:t>
      </w:r>
    </w:p>
    <w:p w:rsidR="00A473BC" w:rsidRPr="00F36D9B" w:rsidRDefault="00A473BC" w:rsidP="00BD6B10">
      <w:pPr>
        <w:pStyle w:val="Default"/>
        <w:numPr>
          <w:ilvl w:val="0"/>
          <w:numId w:val="21"/>
        </w:numPr>
        <w:spacing w:before="120" w:after="120"/>
        <w:ind w:hanging="571"/>
        <w:jc w:val="both"/>
        <w:rPr>
          <w:sz w:val="22"/>
          <w:lang w:val="en-GB"/>
        </w:rPr>
      </w:pPr>
      <w:r w:rsidRPr="00F36D9B">
        <w:rPr>
          <w:sz w:val="22"/>
          <w:lang w:val="en-GB"/>
        </w:rPr>
        <w:t>Under the guidance and in close collaboration with the PIU, conducting daily monitoring of the LARP implementation for each project component in accordance with defined monitoring indicators and subsequent preparation of reports on compliance with the LARP implementation requirements.</w:t>
      </w:r>
    </w:p>
    <w:p w:rsidR="00A473BC" w:rsidRDefault="00A473BC" w:rsidP="00BD6B10">
      <w:pPr>
        <w:pStyle w:val="Default"/>
        <w:numPr>
          <w:ilvl w:val="0"/>
          <w:numId w:val="21"/>
        </w:numPr>
        <w:spacing w:before="120" w:after="120"/>
        <w:ind w:hanging="571"/>
        <w:jc w:val="both"/>
        <w:rPr>
          <w:sz w:val="22"/>
          <w:lang w:val="en-GB"/>
        </w:rPr>
      </w:pPr>
      <w:r w:rsidRPr="00F36D9B">
        <w:rPr>
          <w:sz w:val="22"/>
          <w:lang w:val="en-GB"/>
        </w:rPr>
        <w:lastRenderedPageBreak/>
        <w:t>Assist the PIU in monitoring project sites and related social safeguard issues and provide corrective measures/actions if necessary.</w:t>
      </w:r>
    </w:p>
    <w:p w:rsidR="00A473BC" w:rsidRPr="00F36D9B" w:rsidRDefault="00A473BC" w:rsidP="00BD6B10">
      <w:pPr>
        <w:pStyle w:val="Default"/>
        <w:numPr>
          <w:ilvl w:val="1"/>
          <w:numId w:val="8"/>
        </w:numPr>
        <w:spacing w:before="120" w:after="120"/>
        <w:ind w:left="426" w:hanging="426"/>
        <w:jc w:val="both"/>
        <w:rPr>
          <w:b/>
          <w:bCs/>
          <w:color w:val="auto"/>
          <w:sz w:val="22"/>
          <w:szCs w:val="22"/>
          <w:lang w:val="en-US"/>
        </w:rPr>
      </w:pPr>
      <w:r w:rsidRPr="00F36D9B">
        <w:rPr>
          <w:b/>
          <w:bCs/>
          <w:sz w:val="22"/>
          <w:lang w:val="en-GB"/>
        </w:rPr>
        <w:t>Consultant</w:t>
      </w:r>
      <w:r w:rsidRPr="00F36D9B">
        <w:rPr>
          <w:b/>
          <w:bCs/>
          <w:color w:val="auto"/>
          <w:sz w:val="22"/>
          <w:szCs w:val="22"/>
          <w:lang w:val="en-US"/>
        </w:rPr>
        <w:t xml:space="preserve"> for engineering and technical supervision (ETS) </w:t>
      </w:r>
    </w:p>
    <w:p w:rsidR="00A473BC" w:rsidRPr="00F36D9B" w:rsidRDefault="00A473BC" w:rsidP="00BD6B10">
      <w:pPr>
        <w:pStyle w:val="Default"/>
        <w:numPr>
          <w:ilvl w:val="0"/>
          <w:numId w:val="21"/>
        </w:numPr>
        <w:spacing w:before="120" w:after="120"/>
        <w:ind w:hanging="571"/>
        <w:jc w:val="both"/>
        <w:rPr>
          <w:sz w:val="22"/>
          <w:lang w:val="en-GB"/>
        </w:rPr>
      </w:pPr>
      <w:r w:rsidRPr="00F36D9B">
        <w:rPr>
          <w:sz w:val="22"/>
          <w:lang w:val="en-GB"/>
        </w:rPr>
        <w:t>PIU engaged an international consulting company as an engineering supervision (ETS) consultant to assist UTY in the management and implementation of the project, as well as in ensuring compliance with the project implementation plan, loan agreement and project agreement(s), including supervision of implementation and monitoring compliance with social and environmental safeguards, as well as social/gender development aspects.</w:t>
      </w:r>
    </w:p>
    <w:p w:rsidR="00A473BC" w:rsidRPr="00F36D9B" w:rsidRDefault="00A473BC" w:rsidP="00BD6B10">
      <w:pPr>
        <w:pStyle w:val="Default"/>
        <w:numPr>
          <w:ilvl w:val="0"/>
          <w:numId w:val="21"/>
        </w:numPr>
        <w:spacing w:before="120" w:after="120"/>
        <w:ind w:hanging="571"/>
        <w:jc w:val="both"/>
        <w:rPr>
          <w:sz w:val="22"/>
          <w:lang w:val="en-GB"/>
        </w:rPr>
      </w:pPr>
      <w:r w:rsidRPr="00F36D9B">
        <w:rPr>
          <w:sz w:val="22"/>
          <w:lang w:val="en-GB"/>
        </w:rPr>
        <w:t xml:space="preserve">To carry out the scope of services provided by the ETS consultant, international and national resettlement specialists (IRSs and NRSs) are involved, who are provide general assistance to PIU in the management and implementation of the project, as well as in ensuring compliance of protective measures with the project implementation plan, Loan Agreement and the Project Agreement(s) from a social protection and resettlement perspective, particularly in the implementation and monitoring of LARP implementation, including the preparation of LARP compliance reports and other required project progress reports. During the execution of the task, SMEs and NSPs must work in close cooperation with each other, as well as with the PIU specialist on protective measures, in particular, their responsibilities include: </w:t>
      </w:r>
    </w:p>
    <w:p w:rsidR="00A473BC" w:rsidRPr="00F36D9B" w:rsidRDefault="00A473BC" w:rsidP="00A926C4">
      <w:pPr>
        <w:numPr>
          <w:ilvl w:val="0"/>
          <w:numId w:val="7"/>
        </w:numPr>
        <w:spacing w:before="120" w:after="120"/>
        <w:ind w:left="426" w:right="-24" w:hanging="426"/>
        <w:jc w:val="both"/>
        <w:rPr>
          <w:sz w:val="22"/>
          <w:lang w:val="en-US"/>
        </w:rPr>
      </w:pPr>
      <w:r w:rsidRPr="00F36D9B">
        <w:rPr>
          <w:sz w:val="22"/>
          <w:lang w:val="en-US"/>
        </w:rPr>
        <w:t xml:space="preserve">Assistance to the PIU in the implementation of the LARP, namely, on the payment of compensation and other practical activities for affected </w:t>
      </w:r>
      <w:r w:rsidR="00226BCF" w:rsidRPr="00F36D9B">
        <w:rPr>
          <w:sz w:val="22"/>
          <w:lang w:val="en-US"/>
        </w:rPr>
        <w:t>people</w:t>
      </w:r>
      <w:r w:rsidRPr="00F36D9B">
        <w:rPr>
          <w:sz w:val="22"/>
          <w:lang w:val="en-US"/>
        </w:rPr>
        <w:t xml:space="preserve"> in accordance with the final measures for the payment of compensation and income restoration specified in the LARP, before the start of construction;</w:t>
      </w:r>
    </w:p>
    <w:p w:rsidR="00A473BC" w:rsidRPr="00F36D9B" w:rsidRDefault="00A473BC" w:rsidP="00A926C4">
      <w:pPr>
        <w:numPr>
          <w:ilvl w:val="0"/>
          <w:numId w:val="7"/>
        </w:numPr>
        <w:spacing w:before="120" w:after="120"/>
        <w:ind w:left="426" w:right="-24" w:hanging="426"/>
        <w:jc w:val="both"/>
        <w:rPr>
          <w:sz w:val="22"/>
          <w:lang w:val="en-US"/>
        </w:rPr>
      </w:pPr>
      <w:r w:rsidRPr="00F36D9B">
        <w:rPr>
          <w:sz w:val="22"/>
          <w:lang w:val="en-US"/>
        </w:rPr>
        <w:t xml:space="preserve">under the guidance and in close cooperation with the PIU, conducting daily monitoring of the LARP implementation for each project component in accordance with defined monitoring indicators and subsequent preparation of LARP implementation reports in accordance with the </w:t>
      </w:r>
      <w:r w:rsidR="00226BCF" w:rsidRPr="00F36D9B">
        <w:rPr>
          <w:sz w:val="22"/>
          <w:lang w:val="en-US"/>
        </w:rPr>
        <w:t>requirements.</w:t>
      </w:r>
    </w:p>
    <w:p w:rsidR="00A473BC" w:rsidRPr="00F36D9B" w:rsidRDefault="00A473BC" w:rsidP="00A926C4">
      <w:pPr>
        <w:numPr>
          <w:ilvl w:val="0"/>
          <w:numId w:val="7"/>
        </w:numPr>
        <w:spacing w:before="120" w:after="120"/>
        <w:ind w:left="426" w:right="-24" w:hanging="426"/>
        <w:jc w:val="both"/>
        <w:rPr>
          <w:sz w:val="22"/>
          <w:lang w:val="en-US"/>
        </w:rPr>
      </w:pPr>
      <w:r w:rsidRPr="00F36D9B">
        <w:rPr>
          <w:sz w:val="22"/>
          <w:lang w:val="en-US"/>
        </w:rPr>
        <w:t xml:space="preserve">Under the guidance of and in close collaboration with the PIU, updating the LARP (and/or preparing corrective action plans (CAPs) in accordance with ADB requirements) for each project component in case of changes in the project </w:t>
      </w:r>
      <w:r w:rsidR="00226BCF" w:rsidRPr="00F36D9B">
        <w:rPr>
          <w:sz w:val="22"/>
          <w:lang w:val="en-US"/>
        </w:rPr>
        <w:t>structure.</w:t>
      </w:r>
    </w:p>
    <w:p w:rsidR="00A473BC" w:rsidRPr="00F36D9B" w:rsidRDefault="00A473BC" w:rsidP="00A926C4">
      <w:pPr>
        <w:numPr>
          <w:ilvl w:val="0"/>
          <w:numId w:val="7"/>
        </w:numPr>
        <w:spacing w:before="120" w:after="120"/>
        <w:ind w:left="426" w:right="-24" w:hanging="426"/>
        <w:jc w:val="both"/>
        <w:rPr>
          <w:sz w:val="22"/>
          <w:lang w:val="en-US"/>
        </w:rPr>
      </w:pPr>
      <w:r w:rsidRPr="00F36D9B">
        <w:rPr>
          <w:sz w:val="22"/>
          <w:lang w:val="en-US"/>
        </w:rPr>
        <w:t xml:space="preserve">Assist the PIU in monitoring the implementation of the Social Safeguard Assessment Report for project sites and related social safeguard </w:t>
      </w:r>
      <w:r w:rsidR="00226BCF" w:rsidRPr="00F36D9B">
        <w:rPr>
          <w:sz w:val="22"/>
          <w:lang w:val="en-US"/>
        </w:rPr>
        <w:t>issues and</w:t>
      </w:r>
      <w:r w:rsidRPr="00F36D9B">
        <w:rPr>
          <w:sz w:val="22"/>
          <w:lang w:val="en-US"/>
        </w:rPr>
        <w:t xml:space="preserve"> provide recommendations for corrective measures/actions for the implementation of the PIU as required.</w:t>
      </w:r>
    </w:p>
    <w:p w:rsidR="00A473BC" w:rsidRPr="00F36D9B" w:rsidRDefault="00A473BC" w:rsidP="00A926C4">
      <w:pPr>
        <w:numPr>
          <w:ilvl w:val="0"/>
          <w:numId w:val="7"/>
        </w:numPr>
        <w:spacing w:before="120" w:after="120"/>
        <w:ind w:left="426" w:right="-24" w:hanging="426"/>
        <w:jc w:val="both"/>
        <w:rPr>
          <w:sz w:val="22"/>
          <w:lang w:val="en-US"/>
        </w:rPr>
      </w:pPr>
      <w:r w:rsidRPr="00F36D9B">
        <w:rPr>
          <w:sz w:val="22"/>
          <w:lang w:val="en-US"/>
        </w:rPr>
        <w:t>Under the guidance of and in close collaboration with the PIU, prepare semi-annual social monitoring reports indicating progress and any social safeguard/resettlement issues for each project component, including associated facilities.</w:t>
      </w:r>
    </w:p>
    <w:p w:rsidR="00A473BC" w:rsidRPr="00F36D9B" w:rsidRDefault="00A473BC" w:rsidP="00083902">
      <w:pPr>
        <w:tabs>
          <w:tab w:val="left" w:pos="425"/>
          <w:tab w:val="left" w:pos="1418"/>
          <w:tab w:val="left" w:pos="1841"/>
        </w:tabs>
        <w:spacing w:before="120" w:after="120"/>
        <w:ind w:left="426" w:right="-24" w:hanging="426"/>
        <w:jc w:val="both"/>
        <w:rPr>
          <w:rFonts w:eastAsia="Calibri"/>
          <w:sz w:val="22"/>
          <w:lang w:val="en-US"/>
        </w:rPr>
      </w:pPr>
    </w:p>
    <w:p w:rsidR="00A473BC" w:rsidRPr="00F36D9B" w:rsidRDefault="00A473BC" w:rsidP="00EA6F09">
      <w:pPr>
        <w:pStyle w:val="Default"/>
        <w:spacing w:before="120" w:after="120"/>
        <w:jc w:val="both"/>
        <w:rPr>
          <w:b/>
          <w:bCs/>
          <w:sz w:val="22"/>
          <w:lang w:val="en-GB"/>
        </w:rPr>
      </w:pPr>
      <w:bookmarkStart w:id="154" w:name="_Toc21950289"/>
      <w:bookmarkStart w:id="155" w:name="_Toc46922009"/>
      <w:bookmarkStart w:id="156" w:name="_Toc7282881"/>
      <w:r w:rsidRPr="00F36D9B">
        <w:rPr>
          <w:b/>
          <w:bCs/>
          <w:sz w:val="22"/>
          <w:lang w:val="en-GB"/>
        </w:rPr>
        <w:t>Other</w:t>
      </w:r>
      <w:r w:rsidRPr="00F36D9B">
        <w:rPr>
          <w:b/>
          <w:bCs/>
          <w:color w:val="auto"/>
          <w:sz w:val="22"/>
          <w:szCs w:val="22"/>
          <w:lang w:val="en-US"/>
        </w:rPr>
        <w:t xml:space="preserve"> relevant government sectoral departments. </w:t>
      </w:r>
    </w:p>
    <w:p w:rsidR="00F1479B" w:rsidRDefault="00A473BC" w:rsidP="00EA6F09">
      <w:pPr>
        <w:pStyle w:val="Default"/>
        <w:spacing w:before="120" w:after="120"/>
        <w:ind w:right="-24"/>
        <w:jc w:val="both"/>
        <w:rPr>
          <w:b/>
          <w:bCs/>
          <w:sz w:val="22"/>
          <w:lang w:val="en-GB"/>
        </w:rPr>
      </w:pPr>
      <w:r w:rsidRPr="00F36D9B">
        <w:rPr>
          <w:b/>
          <w:bCs/>
          <w:sz w:val="22"/>
          <w:lang w:val="en-GB"/>
        </w:rPr>
        <w:t xml:space="preserve">Regional and district branches of the </w:t>
      </w:r>
      <w:r w:rsidR="00F1479B">
        <w:rPr>
          <w:b/>
          <w:bCs/>
          <w:sz w:val="22"/>
          <w:lang w:val="en-GB"/>
        </w:rPr>
        <w:t>Cadastre Agency</w:t>
      </w:r>
    </w:p>
    <w:bookmarkEnd w:id="154"/>
    <w:bookmarkEnd w:id="155"/>
    <w:bookmarkEnd w:id="156"/>
    <w:p w:rsidR="002F1C37" w:rsidRPr="002F1C37" w:rsidRDefault="002F1C37" w:rsidP="002F1C37">
      <w:pPr>
        <w:pStyle w:val="Default"/>
        <w:numPr>
          <w:ilvl w:val="0"/>
          <w:numId w:val="21"/>
        </w:numPr>
        <w:spacing w:before="120" w:after="120"/>
        <w:ind w:hanging="571"/>
        <w:jc w:val="both"/>
        <w:rPr>
          <w:sz w:val="22"/>
          <w:lang w:val="en-GB"/>
        </w:rPr>
      </w:pPr>
      <w:r w:rsidRPr="002F1C37">
        <w:rPr>
          <w:sz w:val="22"/>
          <w:lang w:val="en-GB"/>
        </w:rPr>
        <w:t>The key areas of the Agency are the sphere of geodetic and cartographic activities, the sphere of maintaining the state cadastre, the sphere of state registration of rights to real estate, ensuring state land, cadastral and geodetic supervision.</w:t>
      </w:r>
    </w:p>
    <w:p w:rsidR="002F1C37" w:rsidRPr="002F1C37" w:rsidRDefault="002F1C37" w:rsidP="002F1C37">
      <w:pPr>
        <w:pStyle w:val="Default"/>
        <w:numPr>
          <w:ilvl w:val="0"/>
          <w:numId w:val="21"/>
        </w:numPr>
        <w:spacing w:before="120" w:after="120"/>
        <w:ind w:hanging="571"/>
        <w:jc w:val="both"/>
        <w:rPr>
          <w:sz w:val="22"/>
          <w:lang w:val="en-GB"/>
        </w:rPr>
      </w:pPr>
      <w:r w:rsidRPr="002F1C37">
        <w:rPr>
          <w:sz w:val="22"/>
          <w:lang w:val="en-GB"/>
        </w:rPr>
        <w:t xml:space="preserve">There are 7 subordinate organizations, such as the Chamber of State Cadastres, the Republican </w:t>
      </w:r>
      <w:proofErr w:type="spellStart"/>
      <w:r w:rsidRPr="002F1C37">
        <w:rPr>
          <w:sz w:val="22"/>
          <w:lang w:val="en-GB"/>
        </w:rPr>
        <w:t>Center</w:t>
      </w:r>
      <w:proofErr w:type="spellEnd"/>
      <w:r w:rsidRPr="002F1C37">
        <w:rPr>
          <w:sz w:val="22"/>
          <w:lang w:val="en-GB"/>
        </w:rPr>
        <w:t xml:space="preserve"> for Aerial Geodesy, the State Cartographic and Geodetic Fund; Cartography Factory, State Unitary Enterprise "</w:t>
      </w:r>
      <w:proofErr w:type="spellStart"/>
      <w:r w:rsidRPr="002F1C37">
        <w:rPr>
          <w:sz w:val="22"/>
          <w:lang w:val="en-GB"/>
        </w:rPr>
        <w:t>Geoinnovation</w:t>
      </w:r>
      <w:proofErr w:type="spellEnd"/>
      <w:r w:rsidRPr="002F1C37">
        <w:rPr>
          <w:sz w:val="22"/>
          <w:lang w:val="en-GB"/>
        </w:rPr>
        <w:t xml:space="preserve"> </w:t>
      </w:r>
      <w:proofErr w:type="spellStart"/>
      <w:r w:rsidRPr="002F1C37">
        <w:rPr>
          <w:sz w:val="22"/>
          <w:lang w:val="en-GB"/>
        </w:rPr>
        <w:t>Center</w:t>
      </w:r>
      <w:proofErr w:type="spellEnd"/>
      <w:r w:rsidRPr="002F1C37">
        <w:rPr>
          <w:sz w:val="22"/>
          <w:lang w:val="en-GB"/>
        </w:rPr>
        <w:t>", State Unitary Enterprise "</w:t>
      </w:r>
      <w:proofErr w:type="spellStart"/>
      <w:r w:rsidRPr="002F1C37">
        <w:rPr>
          <w:sz w:val="22"/>
          <w:lang w:val="en-GB"/>
        </w:rPr>
        <w:t>Center</w:t>
      </w:r>
      <w:proofErr w:type="spellEnd"/>
      <w:r w:rsidRPr="002F1C37">
        <w:rPr>
          <w:sz w:val="22"/>
          <w:lang w:val="en-GB"/>
        </w:rPr>
        <w:t xml:space="preserve"> for the Implementation and Development of Computerization and Geoinformation Technologies", Tashkent College of Geodesy and Cartography. Moreover, there are regional departments of the Agency in each region.</w:t>
      </w:r>
    </w:p>
    <w:p w:rsidR="002F1C37" w:rsidRPr="002F1C37" w:rsidRDefault="002F1C37" w:rsidP="002F1C37">
      <w:pPr>
        <w:pStyle w:val="Default"/>
        <w:numPr>
          <w:ilvl w:val="0"/>
          <w:numId w:val="21"/>
        </w:numPr>
        <w:spacing w:before="120" w:after="120"/>
        <w:ind w:hanging="571"/>
        <w:jc w:val="both"/>
        <w:rPr>
          <w:sz w:val="22"/>
          <w:lang w:val="en-GB"/>
        </w:rPr>
      </w:pPr>
      <w:r>
        <w:rPr>
          <w:sz w:val="22"/>
          <w:lang w:val="en-GB"/>
        </w:rPr>
        <w:t>T</w:t>
      </w:r>
      <w:r w:rsidRPr="002F1C37">
        <w:rPr>
          <w:sz w:val="22"/>
          <w:lang w:val="en-GB"/>
        </w:rPr>
        <w:t>he Cadastre Agency provides mainly 11 types of public services, namely:</w:t>
      </w:r>
    </w:p>
    <w:p w:rsidR="002F1C37" w:rsidRPr="002F1C37" w:rsidRDefault="002F1C37" w:rsidP="00DB3590">
      <w:pPr>
        <w:pStyle w:val="Default"/>
        <w:numPr>
          <w:ilvl w:val="0"/>
          <w:numId w:val="79"/>
        </w:numPr>
        <w:spacing w:before="120" w:after="120"/>
        <w:ind w:left="426" w:hanging="284"/>
        <w:jc w:val="both"/>
        <w:rPr>
          <w:sz w:val="22"/>
          <w:lang w:val="en-GB"/>
        </w:rPr>
      </w:pPr>
      <w:r w:rsidRPr="002F1C37">
        <w:rPr>
          <w:sz w:val="22"/>
          <w:lang w:val="en-GB"/>
        </w:rPr>
        <w:lastRenderedPageBreak/>
        <w:t>State registration of rights to real estate;</w:t>
      </w:r>
    </w:p>
    <w:p w:rsidR="002F1C37" w:rsidRPr="002F1C37" w:rsidRDefault="002F1C37" w:rsidP="00DB3590">
      <w:pPr>
        <w:pStyle w:val="Default"/>
        <w:numPr>
          <w:ilvl w:val="0"/>
          <w:numId w:val="79"/>
        </w:numPr>
        <w:spacing w:before="120" w:after="120"/>
        <w:ind w:left="426" w:hanging="284"/>
        <w:jc w:val="both"/>
        <w:rPr>
          <w:sz w:val="22"/>
          <w:lang w:val="en-GB"/>
        </w:rPr>
      </w:pPr>
      <w:r w:rsidRPr="002F1C37">
        <w:rPr>
          <w:sz w:val="22"/>
          <w:lang w:val="en-GB"/>
        </w:rPr>
        <w:t>Preparation of a cadastral passport for real estate;</w:t>
      </w:r>
    </w:p>
    <w:p w:rsidR="002F1C37" w:rsidRPr="002F1C37" w:rsidRDefault="002F1C37" w:rsidP="00DB3590">
      <w:pPr>
        <w:pStyle w:val="Default"/>
        <w:numPr>
          <w:ilvl w:val="0"/>
          <w:numId w:val="79"/>
        </w:numPr>
        <w:spacing w:before="120" w:after="120"/>
        <w:ind w:left="426" w:hanging="284"/>
        <w:jc w:val="both"/>
        <w:rPr>
          <w:sz w:val="22"/>
          <w:lang w:val="en-GB"/>
        </w:rPr>
      </w:pPr>
      <w:r w:rsidRPr="002F1C37">
        <w:rPr>
          <w:sz w:val="22"/>
          <w:lang w:val="en-GB"/>
        </w:rPr>
        <w:t>State registration of lease agreements for buildings and structures;</w:t>
      </w:r>
    </w:p>
    <w:p w:rsidR="002F1C37" w:rsidRPr="002F1C37" w:rsidRDefault="002F1C37" w:rsidP="00DB3590">
      <w:pPr>
        <w:pStyle w:val="Default"/>
        <w:numPr>
          <w:ilvl w:val="0"/>
          <w:numId w:val="79"/>
        </w:numPr>
        <w:spacing w:before="120" w:after="120"/>
        <w:ind w:left="426" w:hanging="284"/>
        <w:jc w:val="both"/>
        <w:rPr>
          <w:sz w:val="22"/>
          <w:lang w:val="en-GB"/>
        </w:rPr>
      </w:pPr>
      <w:r w:rsidRPr="002F1C37">
        <w:rPr>
          <w:sz w:val="22"/>
          <w:lang w:val="en-GB"/>
        </w:rPr>
        <w:t>State registration of easement agreements;</w:t>
      </w:r>
    </w:p>
    <w:p w:rsidR="002F1C37" w:rsidRPr="002F1C37" w:rsidRDefault="002F1C37" w:rsidP="00DB3590">
      <w:pPr>
        <w:pStyle w:val="Default"/>
        <w:numPr>
          <w:ilvl w:val="0"/>
          <w:numId w:val="79"/>
        </w:numPr>
        <w:spacing w:before="120" w:after="120"/>
        <w:ind w:left="426" w:hanging="284"/>
        <w:jc w:val="both"/>
        <w:rPr>
          <w:sz w:val="22"/>
          <w:lang w:val="en-GB"/>
        </w:rPr>
      </w:pPr>
      <w:r w:rsidRPr="002F1C37">
        <w:rPr>
          <w:sz w:val="22"/>
          <w:lang w:val="en-GB"/>
        </w:rPr>
        <w:t>State registration of mortgages and mortgage agreements;</w:t>
      </w:r>
    </w:p>
    <w:p w:rsidR="002F1C37" w:rsidRPr="002F1C37" w:rsidRDefault="002F1C37" w:rsidP="00DB3590">
      <w:pPr>
        <w:pStyle w:val="Default"/>
        <w:numPr>
          <w:ilvl w:val="0"/>
          <w:numId w:val="79"/>
        </w:numPr>
        <w:spacing w:before="120" w:after="120"/>
        <w:ind w:left="426" w:hanging="284"/>
        <w:jc w:val="both"/>
        <w:rPr>
          <w:sz w:val="22"/>
          <w:lang w:val="en-GB"/>
        </w:rPr>
      </w:pPr>
      <w:r w:rsidRPr="002F1C37">
        <w:rPr>
          <w:sz w:val="22"/>
          <w:lang w:val="en-GB"/>
        </w:rPr>
        <w:t>Provision of information on the presence (absence) of housing in ownership;</w:t>
      </w:r>
    </w:p>
    <w:p w:rsidR="002F1C37" w:rsidRPr="002F1C37" w:rsidRDefault="002F1C37" w:rsidP="00DB3590">
      <w:pPr>
        <w:pStyle w:val="Default"/>
        <w:numPr>
          <w:ilvl w:val="0"/>
          <w:numId w:val="79"/>
        </w:numPr>
        <w:spacing w:before="120" w:after="120"/>
        <w:ind w:left="426" w:hanging="284"/>
        <w:jc w:val="both"/>
        <w:rPr>
          <w:sz w:val="22"/>
          <w:lang w:val="en-GB"/>
        </w:rPr>
      </w:pPr>
      <w:r w:rsidRPr="002F1C37">
        <w:rPr>
          <w:sz w:val="22"/>
          <w:lang w:val="en-GB"/>
        </w:rPr>
        <w:t>Provision of information on the area of ​​housing;</w:t>
      </w:r>
    </w:p>
    <w:p w:rsidR="002F1C37" w:rsidRPr="002F1C37" w:rsidRDefault="002F1C37" w:rsidP="00DB3590">
      <w:pPr>
        <w:pStyle w:val="Default"/>
        <w:numPr>
          <w:ilvl w:val="0"/>
          <w:numId w:val="79"/>
        </w:numPr>
        <w:spacing w:before="120" w:after="120"/>
        <w:ind w:left="426" w:hanging="284"/>
        <w:jc w:val="both"/>
        <w:rPr>
          <w:sz w:val="22"/>
          <w:lang w:val="en-GB"/>
        </w:rPr>
      </w:pPr>
      <w:r w:rsidRPr="002F1C37">
        <w:rPr>
          <w:sz w:val="22"/>
          <w:lang w:val="en-GB"/>
        </w:rPr>
        <w:t>Assignment, change and termination of the existence of addresses of real estate objects;</w:t>
      </w:r>
    </w:p>
    <w:p w:rsidR="002F1C37" w:rsidRPr="002F1C37" w:rsidRDefault="002F1C37" w:rsidP="00DB3590">
      <w:pPr>
        <w:pStyle w:val="Default"/>
        <w:numPr>
          <w:ilvl w:val="0"/>
          <w:numId w:val="79"/>
        </w:numPr>
        <w:spacing w:before="120" w:after="120"/>
        <w:ind w:left="426" w:hanging="284"/>
        <w:jc w:val="both"/>
        <w:rPr>
          <w:sz w:val="22"/>
          <w:lang w:val="en-GB"/>
        </w:rPr>
      </w:pPr>
      <w:r w:rsidRPr="002F1C37">
        <w:rPr>
          <w:sz w:val="22"/>
          <w:lang w:val="en-GB"/>
        </w:rPr>
        <w:t>Licensing of geodetic and cartographic activities;</w:t>
      </w:r>
    </w:p>
    <w:p w:rsidR="002F1C37" w:rsidRPr="002F1C37" w:rsidRDefault="002F1C37" w:rsidP="00DB3590">
      <w:pPr>
        <w:pStyle w:val="Default"/>
        <w:numPr>
          <w:ilvl w:val="0"/>
          <w:numId w:val="79"/>
        </w:numPr>
        <w:spacing w:before="120" w:after="120"/>
        <w:ind w:left="426" w:hanging="284"/>
        <w:jc w:val="both"/>
        <w:rPr>
          <w:sz w:val="22"/>
          <w:lang w:val="en-GB"/>
        </w:rPr>
      </w:pPr>
      <w:r w:rsidRPr="002F1C37">
        <w:rPr>
          <w:sz w:val="22"/>
          <w:lang w:val="en-GB"/>
        </w:rPr>
        <w:t>Acceptance into operation of completed construction (reconstruction) of buildings and structures.</w:t>
      </w:r>
    </w:p>
    <w:p w:rsidR="002F1C37" w:rsidRPr="002F1C37" w:rsidRDefault="002F1C37" w:rsidP="00DB3590">
      <w:pPr>
        <w:pStyle w:val="Default"/>
        <w:numPr>
          <w:ilvl w:val="0"/>
          <w:numId w:val="79"/>
        </w:numPr>
        <w:spacing w:before="120" w:after="120"/>
        <w:ind w:left="426" w:hanging="284"/>
        <w:jc w:val="both"/>
        <w:rPr>
          <w:sz w:val="22"/>
          <w:lang w:val="en-GB"/>
        </w:rPr>
      </w:pPr>
      <w:r w:rsidRPr="002F1C37">
        <w:rPr>
          <w:sz w:val="22"/>
          <w:lang w:val="en-GB"/>
        </w:rPr>
        <w:t>Provision of information on a real estate object;</w:t>
      </w:r>
    </w:p>
    <w:p w:rsidR="00505652" w:rsidRDefault="00505652" w:rsidP="00083902">
      <w:pPr>
        <w:pStyle w:val="Default"/>
        <w:spacing w:before="120" w:after="120"/>
        <w:ind w:left="426" w:hanging="426"/>
        <w:jc w:val="both"/>
        <w:rPr>
          <w:b/>
          <w:bCs/>
          <w:sz w:val="22"/>
          <w:lang w:val="en-GB"/>
        </w:rPr>
      </w:pPr>
      <w:bookmarkStart w:id="157" w:name="_Toc21950291"/>
      <w:bookmarkStart w:id="158" w:name="_Toc7282883"/>
    </w:p>
    <w:p w:rsidR="00A473BC" w:rsidRPr="00F36D9B" w:rsidRDefault="00A473BC" w:rsidP="00083902">
      <w:pPr>
        <w:pStyle w:val="Default"/>
        <w:spacing w:before="120" w:after="120"/>
        <w:ind w:left="426" w:hanging="426"/>
        <w:jc w:val="both"/>
        <w:rPr>
          <w:b/>
          <w:bCs/>
          <w:sz w:val="22"/>
          <w:lang w:val="en-GB"/>
        </w:rPr>
      </w:pPr>
      <w:r w:rsidRPr="00F36D9B">
        <w:rPr>
          <w:b/>
          <w:bCs/>
          <w:sz w:val="22"/>
          <w:lang w:val="en-GB"/>
        </w:rPr>
        <w:t>District Administration (</w:t>
      </w:r>
      <w:proofErr w:type="spellStart"/>
      <w:r w:rsidRPr="00F36D9B">
        <w:rPr>
          <w:b/>
          <w:bCs/>
          <w:sz w:val="22"/>
          <w:lang w:val="en-GB"/>
        </w:rPr>
        <w:t>Hokimiyat</w:t>
      </w:r>
      <w:proofErr w:type="spellEnd"/>
      <w:r w:rsidRPr="00F36D9B">
        <w:rPr>
          <w:b/>
          <w:bCs/>
          <w:sz w:val="22"/>
          <w:lang w:val="en-GB"/>
        </w:rPr>
        <w:t xml:space="preserve">, local authorities) </w:t>
      </w:r>
      <w:bookmarkEnd w:id="157"/>
      <w:bookmarkEnd w:id="158"/>
    </w:p>
    <w:p w:rsidR="00A473BC" w:rsidRPr="00EA6F09" w:rsidRDefault="00A473BC" w:rsidP="00BD6B10">
      <w:pPr>
        <w:pStyle w:val="Default"/>
        <w:numPr>
          <w:ilvl w:val="0"/>
          <w:numId w:val="21"/>
        </w:numPr>
        <w:spacing w:before="120" w:after="120"/>
        <w:ind w:hanging="571"/>
        <w:jc w:val="both"/>
        <w:rPr>
          <w:sz w:val="22"/>
          <w:lang w:val="en-GB"/>
        </w:rPr>
      </w:pPr>
      <w:r w:rsidRPr="00F36D9B">
        <w:rPr>
          <w:sz w:val="22"/>
          <w:lang w:val="en-GB"/>
        </w:rPr>
        <w:t>The district administration (</w:t>
      </w:r>
      <w:proofErr w:type="spellStart"/>
      <w:r w:rsidRPr="00F36D9B">
        <w:rPr>
          <w:sz w:val="22"/>
          <w:lang w:val="en-GB"/>
        </w:rPr>
        <w:t>Hokimiyat</w:t>
      </w:r>
      <w:proofErr w:type="spellEnd"/>
      <w:r w:rsidRPr="00F36D9B">
        <w:rPr>
          <w:sz w:val="22"/>
          <w:lang w:val="en-GB"/>
        </w:rPr>
        <w:t xml:space="preserve">) will actively participate in the consideration and implementation of the LARP and will form a Land Acquisition Commission and District Valuation Commissions. </w:t>
      </w:r>
    </w:p>
    <w:p w:rsidR="00A473BC" w:rsidRPr="00F36D9B" w:rsidRDefault="00A473BC" w:rsidP="00BD6B10">
      <w:pPr>
        <w:pStyle w:val="Default"/>
        <w:numPr>
          <w:ilvl w:val="0"/>
          <w:numId w:val="21"/>
        </w:numPr>
        <w:spacing w:before="120" w:after="120"/>
        <w:ind w:hanging="571"/>
        <w:jc w:val="both"/>
        <w:rPr>
          <w:sz w:val="22"/>
          <w:lang w:val="en-GB"/>
        </w:rPr>
      </w:pPr>
      <w:r w:rsidRPr="00F36D9B">
        <w:rPr>
          <w:sz w:val="22"/>
          <w:lang w:val="en-GB"/>
        </w:rPr>
        <w:t>Implementation of the LARP will require close coordination with local communities and farmers' associations. This coordination will help UTY in the following aspects:</w:t>
      </w:r>
    </w:p>
    <w:p w:rsidR="00A473BC" w:rsidRPr="00F36D9B" w:rsidRDefault="00A473BC" w:rsidP="001B6F19">
      <w:pPr>
        <w:pStyle w:val="a6"/>
        <w:numPr>
          <w:ilvl w:val="0"/>
          <w:numId w:val="45"/>
        </w:numPr>
        <w:tabs>
          <w:tab w:val="left" w:pos="567"/>
          <w:tab w:val="left" w:pos="845"/>
          <w:tab w:val="left" w:pos="1560"/>
        </w:tabs>
        <w:spacing w:before="120" w:after="120" w:line="240" w:lineRule="auto"/>
        <w:ind w:right="-24"/>
        <w:jc w:val="both"/>
        <w:rPr>
          <w:rFonts w:ascii="Arial" w:hAnsi="Arial" w:cs="Arial"/>
          <w:lang w:val="en-US"/>
        </w:rPr>
      </w:pPr>
      <w:r w:rsidRPr="00F36D9B">
        <w:rPr>
          <w:rFonts w:ascii="Arial" w:hAnsi="Arial" w:cs="Arial"/>
          <w:lang w:val="en-US"/>
        </w:rPr>
        <w:t>Disclosure of information related to the LARP;</w:t>
      </w:r>
    </w:p>
    <w:p w:rsidR="00A473BC" w:rsidRPr="00F36D9B" w:rsidRDefault="00A473BC" w:rsidP="001B6F19">
      <w:pPr>
        <w:pStyle w:val="a6"/>
        <w:numPr>
          <w:ilvl w:val="0"/>
          <w:numId w:val="45"/>
        </w:numPr>
        <w:tabs>
          <w:tab w:val="left" w:pos="567"/>
          <w:tab w:val="left" w:pos="845"/>
          <w:tab w:val="left" w:pos="1560"/>
        </w:tabs>
        <w:spacing w:before="120" w:after="120" w:line="240" w:lineRule="auto"/>
        <w:ind w:right="-24"/>
        <w:jc w:val="both"/>
        <w:rPr>
          <w:rFonts w:ascii="Arial" w:hAnsi="Arial" w:cs="Arial"/>
          <w:lang w:val="en-US"/>
        </w:rPr>
      </w:pPr>
      <w:r w:rsidRPr="00F36D9B">
        <w:rPr>
          <w:rFonts w:ascii="Arial" w:hAnsi="Arial" w:cs="Arial"/>
          <w:lang w:val="en-US"/>
        </w:rPr>
        <w:t>Verification of timely payment of compensation to affected household specified in the LARP;</w:t>
      </w:r>
    </w:p>
    <w:p w:rsidR="00A473BC" w:rsidRPr="00F36D9B" w:rsidRDefault="00A473BC" w:rsidP="001B6F19">
      <w:pPr>
        <w:pStyle w:val="a6"/>
        <w:numPr>
          <w:ilvl w:val="0"/>
          <w:numId w:val="45"/>
        </w:numPr>
        <w:tabs>
          <w:tab w:val="left" w:pos="567"/>
          <w:tab w:val="left" w:pos="845"/>
          <w:tab w:val="left" w:pos="1560"/>
        </w:tabs>
        <w:spacing w:before="120" w:after="120" w:line="240" w:lineRule="auto"/>
        <w:ind w:right="-24"/>
        <w:jc w:val="both"/>
        <w:rPr>
          <w:rFonts w:ascii="Arial" w:hAnsi="Arial" w:cs="Arial"/>
          <w:lang w:val="en-US"/>
        </w:rPr>
      </w:pPr>
      <w:r w:rsidRPr="00F36D9B">
        <w:rPr>
          <w:rFonts w:ascii="Arial" w:hAnsi="Arial" w:cs="Arial"/>
          <w:lang w:val="en-US"/>
        </w:rPr>
        <w:t>Obtaining information about AP complaints at an early stage;</w:t>
      </w:r>
    </w:p>
    <w:p w:rsidR="00A473BC" w:rsidRPr="00F36D9B" w:rsidRDefault="00A473BC" w:rsidP="001B6F19">
      <w:pPr>
        <w:pStyle w:val="a6"/>
        <w:numPr>
          <w:ilvl w:val="0"/>
          <w:numId w:val="45"/>
        </w:numPr>
        <w:tabs>
          <w:tab w:val="left" w:pos="567"/>
          <w:tab w:val="left" w:pos="845"/>
          <w:tab w:val="left" w:pos="1560"/>
        </w:tabs>
        <w:spacing w:before="120" w:after="120" w:line="240" w:lineRule="auto"/>
        <w:ind w:right="-24"/>
        <w:jc w:val="both"/>
        <w:rPr>
          <w:rFonts w:ascii="Arial" w:hAnsi="Arial" w:cs="Arial"/>
          <w:lang w:val="en-US"/>
        </w:rPr>
      </w:pPr>
      <w:r w:rsidRPr="00F36D9B">
        <w:rPr>
          <w:rFonts w:ascii="Arial" w:hAnsi="Arial" w:cs="Arial"/>
          <w:lang w:val="en-US"/>
        </w:rPr>
        <w:t>Obtain information about any unexpected impacts, if any, on affected households.</w:t>
      </w:r>
      <w:bookmarkStart w:id="159" w:name="_Toc390279489"/>
      <w:bookmarkStart w:id="160" w:name="_Toc21950292"/>
      <w:bookmarkStart w:id="161" w:name="_Toc390884402"/>
      <w:bookmarkStart w:id="162" w:name="_Toc394331569"/>
      <w:bookmarkStart w:id="163" w:name="_Toc393140810"/>
      <w:bookmarkStart w:id="164" w:name="_Toc394331422"/>
      <w:bookmarkStart w:id="165" w:name="_Toc390280327"/>
      <w:bookmarkStart w:id="166" w:name="_Toc7282884"/>
    </w:p>
    <w:p w:rsidR="00A473BC" w:rsidRPr="00F36D9B" w:rsidRDefault="00A473BC" w:rsidP="00083902">
      <w:pPr>
        <w:pStyle w:val="Default"/>
        <w:spacing w:before="120" w:after="120"/>
        <w:ind w:left="426" w:hanging="426"/>
        <w:jc w:val="both"/>
        <w:rPr>
          <w:sz w:val="22"/>
          <w:lang w:val="en-US"/>
        </w:rPr>
      </w:pPr>
      <w:r w:rsidRPr="00F36D9B">
        <w:rPr>
          <w:b/>
          <w:bCs/>
          <w:sz w:val="22"/>
          <w:lang w:val="en-GB"/>
        </w:rPr>
        <w:t>Independent appraisal companies</w:t>
      </w:r>
    </w:p>
    <w:p w:rsidR="00A473BC" w:rsidRPr="00F36D9B" w:rsidRDefault="00A473BC" w:rsidP="00BD6B10">
      <w:pPr>
        <w:pStyle w:val="Default"/>
        <w:numPr>
          <w:ilvl w:val="0"/>
          <w:numId w:val="21"/>
        </w:numPr>
        <w:spacing w:before="120" w:after="120"/>
        <w:ind w:hanging="571"/>
        <w:jc w:val="both"/>
        <w:rPr>
          <w:rFonts w:eastAsia="Times New Roman"/>
          <w:sz w:val="22"/>
          <w:szCs w:val="22"/>
          <w:lang w:val="en-US"/>
        </w:rPr>
      </w:pPr>
      <w:r w:rsidRPr="00F36D9B">
        <w:rPr>
          <w:sz w:val="22"/>
          <w:lang w:val="en-GB"/>
        </w:rPr>
        <w:t>An</w:t>
      </w:r>
      <w:r w:rsidRPr="00F36D9B">
        <w:rPr>
          <w:rFonts w:eastAsia="Times New Roman"/>
          <w:sz w:val="22"/>
          <w:szCs w:val="22"/>
          <w:lang w:val="en-US"/>
        </w:rPr>
        <w:t xml:space="preserve"> independent appraisal company will evaluate the assets affected by the project after it is involved in the work of PIU and receives a detailed technical specification.</w:t>
      </w:r>
    </w:p>
    <w:p w:rsidR="00A473BC" w:rsidRPr="00F36D9B" w:rsidRDefault="00A473BC" w:rsidP="00083902">
      <w:pPr>
        <w:pStyle w:val="af9"/>
        <w:spacing w:before="120" w:after="120"/>
        <w:ind w:left="426" w:right="-24" w:hanging="426"/>
        <w:rPr>
          <w:bCs/>
          <w:i w:val="0"/>
          <w:iCs w:val="0"/>
          <w:color w:val="000000" w:themeColor="text1"/>
          <w:sz w:val="22"/>
          <w:szCs w:val="22"/>
          <w:lang w:val="en-US"/>
        </w:rPr>
      </w:pPr>
      <w:bookmarkStart w:id="167" w:name="_Hlk83592933"/>
      <w:bookmarkEnd w:id="159"/>
      <w:bookmarkEnd w:id="160"/>
      <w:bookmarkEnd w:id="161"/>
      <w:bookmarkEnd w:id="162"/>
      <w:bookmarkEnd w:id="163"/>
      <w:bookmarkEnd w:id="164"/>
      <w:bookmarkEnd w:id="165"/>
      <w:bookmarkEnd w:id="166"/>
      <w:r w:rsidRPr="00F36D9B">
        <w:rPr>
          <w:b/>
          <w:bCs/>
          <w:i w:val="0"/>
          <w:iCs w:val="0"/>
          <w:color w:val="000000" w:themeColor="text1"/>
          <w:sz w:val="22"/>
          <w:szCs w:val="22"/>
          <w:lang w:val="en-US"/>
        </w:rPr>
        <w:t xml:space="preserve">Table </w:t>
      </w:r>
      <w:r w:rsidR="00B55AED">
        <w:rPr>
          <w:b/>
          <w:bCs/>
          <w:i w:val="0"/>
          <w:iCs w:val="0"/>
          <w:color w:val="000000" w:themeColor="text1"/>
          <w:sz w:val="22"/>
          <w:szCs w:val="22"/>
          <w:lang w:val="en-US"/>
        </w:rPr>
        <w:t>1</w:t>
      </w:r>
      <w:r w:rsidR="00733D6A">
        <w:rPr>
          <w:b/>
          <w:bCs/>
          <w:i w:val="0"/>
          <w:iCs w:val="0"/>
          <w:color w:val="000000" w:themeColor="text1"/>
          <w:sz w:val="22"/>
          <w:szCs w:val="22"/>
          <w:lang w:val="en-US"/>
        </w:rPr>
        <w:t>2</w:t>
      </w:r>
      <w:r w:rsidRPr="00F36D9B">
        <w:rPr>
          <w:b/>
          <w:bCs/>
          <w:i w:val="0"/>
          <w:iCs w:val="0"/>
          <w:color w:val="000000" w:themeColor="text1"/>
          <w:sz w:val="22"/>
          <w:szCs w:val="22"/>
          <w:lang w:val="en-US"/>
        </w:rPr>
        <w:t>. Roles and responsibilities of institutions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5204"/>
      </w:tblGrid>
      <w:tr w:rsidR="00A473BC" w:rsidRPr="00F36D9B" w:rsidTr="005E1956">
        <w:trPr>
          <w:tblHeader/>
          <w:jc w:val="center"/>
        </w:trPr>
        <w:tc>
          <w:tcPr>
            <w:tcW w:w="4714" w:type="dxa"/>
            <w:tcBorders>
              <w:bottom w:val="single" w:sz="4" w:space="0" w:color="auto"/>
            </w:tcBorders>
            <w:shd w:val="clear" w:color="auto" w:fill="B4C6E7" w:themeFill="accent1" w:themeFillTint="66"/>
          </w:tcPr>
          <w:bookmarkEnd w:id="167"/>
          <w:p w:rsidR="00A473BC" w:rsidRPr="00A15229" w:rsidRDefault="00A473BC" w:rsidP="00A15229">
            <w:pPr>
              <w:ind w:right="-23"/>
              <w:jc w:val="center"/>
              <w:rPr>
                <w:rFonts w:eastAsia="Times New Roman"/>
                <w:b/>
                <w:sz w:val="18"/>
                <w:szCs w:val="18"/>
              </w:rPr>
            </w:pPr>
            <w:r w:rsidRPr="00A15229">
              <w:rPr>
                <w:rFonts w:eastAsia="Times New Roman"/>
                <w:b/>
                <w:sz w:val="18"/>
                <w:szCs w:val="18"/>
              </w:rPr>
              <w:t>Activity</w:t>
            </w:r>
          </w:p>
        </w:tc>
        <w:tc>
          <w:tcPr>
            <w:tcW w:w="5204" w:type="dxa"/>
            <w:tcBorders>
              <w:bottom w:val="single" w:sz="4" w:space="0" w:color="auto"/>
            </w:tcBorders>
            <w:shd w:val="clear" w:color="auto" w:fill="B4C6E7" w:themeFill="accent1" w:themeFillTint="66"/>
          </w:tcPr>
          <w:p w:rsidR="00A473BC" w:rsidRPr="00A15229" w:rsidRDefault="00A473BC" w:rsidP="00A15229">
            <w:pPr>
              <w:ind w:right="-23"/>
              <w:jc w:val="center"/>
              <w:rPr>
                <w:rFonts w:eastAsia="Times New Roman"/>
                <w:b/>
                <w:sz w:val="18"/>
                <w:szCs w:val="18"/>
              </w:rPr>
            </w:pPr>
            <w:r w:rsidRPr="00A15229">
              <w:rPr>
                <w:rFonts w:eastAsia="Times New Roman"/>
                <w:b/>
                <w:sz w:val="18"/>
                <w:szCs w:val="18"/>
              </w:rPr>
              <w:t>Responsible organization</w:t>
            </w:r>
          </w:p>
        </w:tc>
      </w:tr>
      <w:tr w:rsidR="00A473BC" w:rsidRPr="002B748D" w:rsidTr="005E1956">
        <w:trPr>
          <w:trHeight w:val="278"/>
          <w:jc w:val="center"/>
        </w:trPr>
        <w:tc>
          <w:tcPr>
            <w:tcW w:w="9918" w:type="dxa"/>
            <w:gridSpan w:val="2"/>
            <w:shd w:val="clear" w:color="auto" w:fill="B4C6E7" w:themeFill="accent1" w:themeFillTint="66"/>
          </w:tcPr>
          <w:p w:rsidR="00A473BC" w:rsidRPr="00F36D9B" w:rsidRDefault="00A473BC" w:rsidP="00A15229">
            <w:pPr>
              <w:pStyle w:val="Default"/>
              <w:tabs>
                <w:tab w:val="left" w:pos="324"/>
              </w:tabs>
              <w:ind w:right="-23"/>
              <w:rPr>
                <w:sz w:val="18"/>
                <w:szCs w:val="18"/>
                <w:lang w:val="en-GB"/>
              </w:rPr>
            </w:pPr>
            <w:r w:rsidRPr="00F36D9B">
              <w:rPr>
                <w:sz w:val="18"/>
                <w:szCs w:val="18"/>
                <w:lang w:val="en-GB"/>
              </w:rPr>
              <w:t>A. Completion/Update of Detailed Design and LARP</w:t>
            </w:r>
          </w:p>
        </w:tc>
      </w:tr>
      <w:tr w:rsidR="00A473BC" w:rsidRPr="002B748D" w:rsidTr="005E1956">
        <w:trPr>
          <w:jc w:val="center"/>
        </w:trPr>
        <w:tc>
          <w:tcPr>
            <w:tcW w:w="4714" w:type="dxa"/>
            <w:shd w:val="clear" w:color="auto" w:fill="auto"/>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Conducting discussions/meetings/consultations</w:t>
            </w:r>
            <w:r w:rsidR="007C5C88" w:rsidRPr="00F36D9B">
              <w:rPr>
                <w:sz w:val="18"/>
                <w:szCs w:val="18"/>
                <w:lang w:val="en-GB"/>
              </w:rPr>
              <w:t xml:space="preserve"> </w:t>
            </w:r>
            <w:r w:rsidRPr="00F36D9B">
              <w:rPr>
                <w:sz w:val="18"/>
                <w:szCs w:val="18"/>
                <w:lang w:val="en-GB"/>
              </w:rPr>
              <w:t>with APs and other stakeholders</w:t>
            </w:r>
          </w:p>
        </w:tc>
        <w:tc>
          <w:tcPr>
            <w:tcW w:w="5204" w:type="dxa"/>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 xml:space="preserve">UTY (PIU), local and international specialists in protective measures as part of the ETS consultant team, district </w:t>
            </w:r>
            <w:proofErr w:type="spellStart"/>
            <w:r w:rsidRPr="00F36D9B">
              <w:rPr>
                <w:sz w:val="18"/>
                <w:szCs w:val="18"/>
                <w:lang w:val="en-GB"/>
              </w:rPr>
              <w:t>hokimiyats</w:t>
            </w:r>
            <w:proofErr w:type="spellEnd"/>
            <w:r w:rsidRPr="00F36D9B">
              <w:rPr>
                <w:sz w:val="18"/>
                <w:szCs w:val="18"/>
                <w:lang w:val="en-GB"/>
              </w:rPr>
              <w:t xml:space="preserve">, farmer and </w:t>
            </w:r>
            <w:proofErr w:type="spellStart"/>
            <w:r w:rsidRPr="00F36D9B">
              <w:rPr>
                <w:sz w:val="18"/>
                <w:szCs w:val="18"/>
                <w:lang w:val="en-GB"/>
              </w:rPr>
              <w:t>dekhkan</w:t>
            </w:r>
            <w:proofErr w:type="spellEnd"/>
            <w:r w:rsidRPr="00F36D9B">
              <w:rPr>
                <w:sz w:val="18"/>
                <w:szCs w:val="18"/>
                <w:lang w:val="en-GB"/>
              </w:rPr>
              <w:t xml:space="preserve"> councils and mahalla leadership</w:t>
            </w:r>
          </w:p>
        </w:tc>
      </w:tr>
      <w:tr w:rsidR="00A473BC" w:rsidRPr="00F36D9B" w:rsidTr="005E1956">
        <w:trPr>
          <w:jc w:val="center"/>
        </w:trPr>
        <w:tc>
          <w:tcPr>
            <w:tcW w:w="4714" w:type="dxa"/>
            <w:shd w:val="clear" w:color="auto" w:fill="auto"/>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Publication of information on the final grant of rights and restoration packages</w:t>
            </w:r>
          </w:p>
        </w:tc>
        <w:tc>
          <w:tcPr>
            <w:tcW w:w="5204" w:type="dxa"/>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 xml:space="preserve">UTY (PIU), local </w:t>
            </w:r>
            <w:proofErr w:type="spellStart"/>
            <w:r w:rsidRPr="00F36D9B">
              <w:rPr>
                <w:sz w:val="18"/>
                <w:szCs w:val="18"/>
                <w:lang w:val="en-GB"/>
              </w:rPr>
              <w:t>hokimiyats</w:t>
            </w:r>
            <w:proofErr w:type="spellEnd"/>
          </w:p>
        </w:tc>
      </w:tr>
      <w:tr w:rsidR="00A473BC" w:rsidRPr="00F36D9B" w:rsidTr="005E1956">
        <w:trPr>
          <w:jc w:val="center"/>
        </w:trPr>
        <w:tc>
          <w:tcPr>
            <w:tcW w:w="4714" w:type="dxa"/>
            <w:tcBorders>
              <w:bottom w:val="single" w:sz="4" w:space="0" w:color="auto"/>
            </w:tcBorders>
            <w:shd w:val="clear" w:color="auto" w:fill="auto"/>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Approval of the final LARP</w:t>
            </w:r>
          </w:p>
        </w:tc>
        <w:tc>
          <w:tcPr>
            <w:tcW w:w="5204" w:type="dxa"/>
            <w:tcBorders>
              <w:bottom w:val="single" w:sz="4" w:space="0" w:color="auto"/>
            </w:tcBorders>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UTY, ADB</w:t>
            </w:r>
          </w:p>
        </w:tc>
      </w:tr>
      <w:tr w:rsidR="00A473BC" w:rsidRPr="00F36D9B" w:rsidTr="005E1956">
        <w:trPr>
          <w:jc w:val="center"/>
        </w:trPr>
        <w:tc>
          <w:tcPr>
            <w:tcW w:w="9918" w:type="dxa"/>
            <w:gridSpan w:val="2"/>
            <w:shd w:val="clear" w:color="auto" w:fill="B4C6E7" w:themeFill="accent1" w:themeFillTint="66"/>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B. LARP implementation stage</w:t>
            </w:r>
          </w:p>
        </w:tc>
      </w:tr>
      <w:tr w:rsidR="00A473BC" w:rsidRPr="00F36D9B" w:rsidTr="005E1956">
        <w:trPr>
          <w:jc w:val="center"/>
        </w:trPr>
        <w:tc>
          <w:tcPr>
            <w:tcW w:w="4714" w:type="dxa"/>
            <w:shd w:val="clear" w:color="auto" w:fill="auto"/>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Payment of compensation and assistance</w:t>
            </w:r>
          </w:p>
        </w:tc>
        <w:tc>
          <w:tcPr>
            <w:tcW w:w="5204" w:type="dxa"/>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 xml:space="preserve">District </w:t>
            </w:r>
            <w:proofErr w:type="spellStart"/>
            <w:r w:rsidRPr="00F36D9B">
              <w:rPr>
                <w:sz w:val="18"/>
                <w:szCs w:val="18"/>
                <w:lang w:val="en-GB"/>
              </w:rPr>
              <w:t>hokimiyats</w:t>
            </w:r>
            <w:proofErr w:type="spellEnd"/>
            <w:r w:rsidRPr="00F36D9B">
              <w:rPr>
                <w:sz w:val="18"/>
                <w:szCs w:val="18"/>
                <w:lang w:val="en-GB"/>
              </w:rPr>
              <w:t>, UTY (PIU)</w:t>
            </w:r>
          </w:p>
        </w:tc>
      </w:tr>
      <w:tr w:rsidR="00A473BC" w:rsidRPr="00F36D9B" w:rsidTr="005E1956">
        <w:trPr>
          <w:trHeight w:val="449"/>
          <w:jc w:val="center"/>
        </w:trPr>
        <w:tc>
          <w:tcPr>
            <w:tcW w:w="4714" w:type="dxa"/>
            <w:shd w:val="clear" w:color="auto" w:fill="auto"/>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Issuance of monetary compensation to APs who have lost land use rights to small parts of land plots</w:t>
            </w:r>
          </w:p>
        </w:tc>
        <w:tc>
          <w:tcPr>
            <w:tcW w:w="5204" w:type="dxa"/>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UTY (PIU)</w:t>
            </w:r>
          </w:p>
        </w:tc>
      </w:tr>
      <w:tr w:rsidR="00A473BC" w:rsidRPr="002B748D" w:rsidTr="005E1956">
        <w:trPr>
          <w:jc w:val="center"/>
        </w:trPr>
        <w:tc>
          <w:tcPr>
            <w:tcW w:w="4714" w:type="dxa"/>
            <w:shd w:val="clear" w:color="auto" w:fill="auto"/>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Obtaining land ownership</w:t>
            </w:r>
          </w:p>
        </w:tc>
        <w:tc>
          <w:tcPr>
            <w:tcW w:w="5204" w:type="dxa"/>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 xml:space="preserve">UTY with the assistance of the district </w:t>
            </w:r>
            <w:proofErr w:type="spellStart"/>
            <w:r w:rsidRPr="00F36D9B">
              <w:rPr>
                <w:sz w:val="18"/>
                <w:szCs w:val="18"/>
                <w:lang w:val="en-GB"/>
              </w:rPr>
              <w:t>hokimiyat</w:t>
            </w:r>
            <w:proofErr w:type="spellEnd"/>
          </w:p>
        </w:tc>
      </w:tr>
      <w:tr w:rsidR="00A473BC" w:rsidRPr="00F36D9B" w:rsidTr="005E1956">
        <w:trPr>
          <w:jc w:val="center"/>
        </w:trPr>
        <w:tc>
          <w:tcPr>
            <w:tcW w:w="4714" w:type="dxa"/>
            <w:shd w:val="clear" w:color="auto" w:fill="auto"/>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Implementation of proposed recovery measures</w:t>
            </w:r>
          </w:p>
        </w:tc>
        <w:tc>
          <w:tcPr>
            <w:tcW w:w="5204" w:type="dxa"/>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UTY (PIU)</w:t>
            </w:r>
          </w:p>
        </w:tc>
      </w:tr>
      <w:tr w:rsidR="00A473BC" w:rsidRPr="002B748D" w:rsidTr="005E1956">
        <w:trPr>
          <w:jc w:val="center"/>
        </w:trPr>
        <w:tc>
          <w:tcPr>
            <w:tcW w:w="4714" w:type="dxa"/>
            <w:shd w:val="clear" w:color="auto" w:fill="auto"/>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Handling complaints</w:t>
            </w:r>
          </w:p>
        </w:tc>
        <w:tc>
          <w:tcPr>
            <w:tcW w:w="5204" w:type="dxa"/>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 xml:space="preserve">UTY (PIU) represented by a </w:t>
            </w:r>
            <w:r w:rsidR="00B42EFA">
              <w:rPr>
                <w:sz w:val="18"/>
                <w:szCs w:val="18"/>
                <w:lang w:val="en-GB"/>
              </w:rPr>
              <w:t xml:space="preserve">social safeguard </w:t>
            </w:r>
            <w:r w:rsidRPr="00F36D9B">
              <w:rPr>
                <w:sz w:val="18"/>
                <w:szCs w:val="18"/>
                <w:lang w:val="en-GB"/>
              </w:rPr>
              <w:t xml:space="preserve">specialist, district </w:t>
            </w:r>
            <w:proofErr w:type="spellStart"/>
            <w:r w:rsidRPr="00F36D9B">
              <w:rPr>
                <w:sz w:val="18"/>
                <w:szCs w:val="18"/>
                <w:lang w:val="en-GB"/>
              </w:rPr>
              <w:t>hokimiyats</w:t>
            </w:r>
            <w:proofErr w:type="spellEnd"/>
          </w:p>
        </w:tc>
      </w:tr>
      <w:tr w:rsidR="00A473BC" w:rsidRPr="002B748D" w:rsidTr="005E1956">
        <w:trPr>
          <w:jc w:val="center"/>
        </w:trPr>
        <w:tc>
          <w:tcPr>
            <w:tcW w:w="4714" w:type="dxa"/>
            <w:tcBorders>
              <w:bottom w:val="single" w:sz="4" w:space="0" w:color="auto"/>
            </w:tcBorders>
            <w:shd w:val="clear" w:color="auto" w:fill="auto"/>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Monitoring and reporting</w:t>
            </w:r>
          </w:p>
        </w:tc>
        <w:tc>
          <w:tcPr>
            <w:tcW w:w="5204" w:type="dxa"/>
            <w:tcBorders>
              <w:bottom w:val="single" w:sz="4" w:space="0" w:color="auto"/>
            </w:tcBorders>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UTY (PIU) represented by a specialist in protective measures as part of a team of ETS consultants</w:t>
            </w:r>
          </w:p>
        </w:tc>
      </w:tr>
      <w:tr w:rsidR="00A473BC" w:rsidRPr="00F36D9B" w:rsidTr="005E1956">
        <w:trPr>
          <w:jc w:val="center"/>
        </w:trPr>
        <w:tc>
          <w:tcPr>
            <w:tcW w:w="9918" w:type="dxa"/>
            <w:gridSpan w:val="2"/>
            <w:shd w:val="clear" w:color="auto" w:fill="B4C6E7" w:themeFill="accent1" w:themeFillTint="66"/>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lastRenderedPageBreak/>
              <w:t>C. Completion stage</w:t>
            </w:r>
          </w:p>
        </w:tc>
      </w:tr>
      <w:tr w:rsidR="00A473BC" w:rsidRPr="002B748D" w:rsidTr="00D874C3">
        <w:trPr>
          <w:trHeight w:val="519"/>
          <w:jc w:val="center"/>
        </w:trPr>
        <w:tc>
          <w:tcPr>
            <w:tcW w:w="4714" w:type="dxa"/>
            <w:shd w:val="clear" w:color="auto" w:fill="auto"/>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Restoration by the contractor of land plots along the right-of-way and other construction sites</w:t>
            </w:r>
          </w:p>
        </w:tc>
        <w:tc>
          <w:tcPr>
            <w:tcW w:w="5204" w:type="dxa"/>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The UTY/ETS consultant will ensure that the contractor complies with the specified standards.</w:t>
            </w:r>
          </w:p>
        </w:tc>
      </w:tr>
      <w:tr w:rsidR="00A473BC" w:rsidRPr="002B748D" w:rsidTr="005E1956">
        <w:trPr>
          <w:jc w:val="center"/>
        </w:trPr>
        <w:tc>
          <w:tcPr>
            <w:tcW w:w="4714" w:type="dxa"/>
            <w:shd w:val="clear" w:color="auto" w:fill="auto"/>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Restoration of access roads and driveways if they were damaged during construction</w:t>
            </w:r>
          </w:p>
        </w:tc>
        <w:tc>
          <w:tcPr>
            <w:tcW w:w="5204" w:type="dxa"/>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The UTY/ETS consultant will ensure that the contractor complies with the specified standards.</w:t>
            </w:r>
          </w:p>
        </w:tc>
      </w:tr>
      <w:tr w:rsidR="00A473BC" w:rsidRPr="00F36D9B" w:rsidTr="005E1956">
        <w:trPr>
          <w:jc w:val="center"/>
        </w:trPr>
        <w:tc>
          <w:tcPr>
            <w:tcW w:w="4714" w:type="dxa"/>
            <w:shd w:val="clear" w:color="auto" w:fill="auto"/>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Consultation with local communities regarding additional complaints</w:t>
            </w:r>
          </w:p>
        </w:tc>
        <w:tc>
          <w:tcPr>
            <w:tcW w:w="5204" w:type="dxa"/>
          </w:tcPr>
          <w:p w:rsidR="00A473BC" w:rsidRPr="00F36D9B" w:rsidRDefault="00A473BC" w:rsidP="00A15229">
            <w:pPr>
              <w:pStyle w:val="Default"/>
              <w:tabs>
                <w:tab w:val="left" w:pos="324"/>
              </w:tabs>
              <w:ind w:right="-23"/>
              <w:jc w:val="both"/>
              <w:rPr>
                <w:sz w:val="18"/>
                <w:szCs w:val="18"/>
                <w:lang w:val="en-GB"/>
              </w:rPr>
            </w:pPr>
            <w:r w:rsidRPr="00F36D9B">
              <w:rPr>
                <w:sz w:val="18"/>
                <w:szCs w:val="18"/>
                <w:lang w:val="en-GB"/>
              </w:rPr>
              <w:t>UTY (PIU), ETS consultant</w:t>
            </w:r>
          </w:p>
        </w:tc>
      </w:tr>
    </w:tbl>
    <w:p w:rsidR="00A473BC" w:rsidRPr="00F36D9B" w:rsidRDefault="009F0E4C" w:rsidP="00BD6B10">
      <w:pPr>
        <w:pStyle w:val="1"/>
        <w:numPr>
          <w:ilvl w:val="0"/>
          <w:numId w:val="8"/>
        </w:numPr>
        <w:spacing w:before="120" w:after="240"/>
        <w:ind w:left="426" w:right="-24" w:hanging="426"/>
        <w:jc w:val="center"/>
        <w:rPr>
          <w:rFonts w:ascii="Arial" w:hAnsi="Arial" w:cs="Arial"/>
          <w:color w:val="auto"/>
          <w:sz w:val="24"/>
          <w:szCs w:val="22"/>
          <w:lang w:val="fr-CA"/>
        </w:rPr>
      </w:pPr>
      <w:bookmarkStart w:id="168" w:name="_Toc20684168"/>
      <w:bookmarkStart w:id="169" w:name="_Toc20685767"/>
      <w:bookmarkStart w:id="170" w:name="_Toc20685951"/>
      <w:bookmarkStart w:id="171" w:name="_Toc20684169"/>
      <w:bookmarkStart w:id="172" w:name="_Toc20685768"/>
      <w:bookmarkStart w:id="173" w:name="_Toc20685952"/>
      <w:bookmarkStart w:id="174" w:name="_Toc20684170"/>
      <w:bookmarkStart w:id="175" w:name="_Toc20685769"/>
      <w:bookmarkStart w:id="176" w:name="_Toc20685953"/>
      <w:bookmarkStart w:id="177" w:name="_Toc20684171"/>
      <w:bookmarkStart w:id="178" w:name="_Toc20685770"/>
      <w:bookmarkStart w:id="179" w:name="_Toc20685954"/>
      <w:bookmarkStart w:id="180" w:name="_Toc20684237"/>
      <w:bookmarkStart w:id="181" w:name="_Toc20685836"/>
      <w:bookmarkStart w:id="182" w:name="_Toc20686020"/>
      <w:bookmarkStart w:id="183" w:name="_Toc20684238"/>
      <w:bookmarkStart w:id="184" w:name="_Toc20685837"/>
      <w:bookmarkStart w:id="185" w:name="_Toc20686021"/>
      <w:bookmarkStart w:id="186" w:name="_Toc20684239"/>
      <w:bookmarkStart w:id="187" w:name="_Toc20685838"/>
      <w:bookmarkStart w:id="188" w:name="_Toc20686022"/>
      <w:bookmarkStart w:id="189" w:name="_Toc20684240"/>
      <w:bookmarkStart w:id="190" w:name="_Toc20685839"/>
      <w:bookmarkStart w:id="191" w:name="_Toc20686023"/>
      <w:bookmarkStart w:id="192" w:name="_Toc20684241"/>
      <w:bookmarkStart w:id="193" w:name="_Toc20685840"/>
      <w:bookmarkStart w:id="194" w:name="_Toc20686024"/>
      <w:bookmarkStart w:id="195" w:name="_Toc20684242"/>
      <w:bookmarkStart w:id="196" w:name="_Toc20685841"/>
      <w:bookmarkStart w:id="197" w:name="_Toc20686025"/>
      <w:bookmarkStart w:id="198" w:name="_Toc20684243"/>
      <w:bookmarkStart w:id="199" w:name="_Toc20685842"/>
      <w:bookmarkStart w:id="200" w:name="_Toc20686026"/>
      <w:bookmarkStart w:id="201" w:name="_Toc20684244"/>
      <w:bookmarkStart w:id="202" w:name="_Toc20685843"/>
      <w:bookmarkStart w:id="203" w:name="_Toc20686027"/>
      <w:bookmarkStart w:id="204" w:name="_Toc20684245"/>
      <w:bookmarkStart w:id="205" w:name="_Toc20685844"/>
      <w:bookmarkStart w:id="206" w:name="_Toc20686028"/>
      <w:bookmarkStart w:id="207" w:name="_Toc177401068"/>
      <w:bookmarkStart w:id="208" w:name="_Toc182304423"/>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F36D9B">
        <w:rPr>
          <w:rFonts w:ascii="Arial" w:hAnsi="Arial" w:cs="Arial"/>
          <w:b/>
          <w:bCs/>
          <w:color w:val="auto"/>
          <w:sz w:val="22"/>
          <w:szCs w:val="22"/>
          <w:lang w:val="en-US"/>
        </w:rPr>
        <w:t>I</w:t>
      </w:r>
      <w:r w:rsidR="00A473BC" w:rsidRPr="00F36D9B">
        <w:rPr>
          <w:rFonts w:ascii="Arial" w:hAnsi="Arial" w:cs="Arial"/>
          <w:b/>
          <w:bCs/>
          <w:color w:val="auto"/>
          <w:sz w:val="22"/>
          <w:szCs w:val="22"/>
        </w:rPr>
        <w:t>MPLEMENTATION SCHEDULE</w:t>
      </w:r>
      <w:bookmarkEnd w:id="207"/>
      <w:bookmarkEnd w:id="208"/>
    </w:p>
    <w:p w:rsidR="00A473BC" w:rsidRPr="00F36D9B" w:rsidRDefault="00A473BC" w:rsidP="00BD6B10">
      <w:pPr>
        <w:pStyle w:val="Default"/>
        <w:numPr>
          <w:ilvl w:val="1"/>
          <w:numId w:val="8"/>
        </w:numPr>
        <w:spacing w:before="120" w:after="120"/>
        <w:ind w:left="426" w:hanging="426"/>
        <w:jc w:val="both"/>
        <w:rPr>
          <w:b/>
          <w:bCs/>
          <w:sz w:val="22"/>
        </w:rPr>
      </w:pPr>
      <w:r w:rsidRPr="00F36D9B">
        <w:rPr>
          <w:b/>
          <w:bCs/>
          <w:sz w:val="22"/>
          <w:lang w:val="en-GB"/>
        </w:rPr>
        <w:t>General</w:t>
      </w:r>
      <w:r w:rsidRPr="00F36D9B">
        <w:rPr>
          <w:b/>
          <w:bCs/>
          <w:sz w:val="22"/>
        </w:rPr>
        <w:t xml:space="preserve"> Information</w:t>
      </w:r>
    </w:p>
    <w:p w:rsidR="00A473BC" w:rsidRPr="00F36D9B" w:rsidRDefault="00A473BC" w:rsidP="00BD6B10">
      <w:pPr>
        <w:pStyle w:val="Default"/>
        <w:numPr>
          <w:ilvl w:val="0"/>
          <w:numId w:val="21"/>
        </w:numPr>
        <w:spacing w:before="120" w:after="120"/>
        <w:ind w:hanging="571"/>
        <w:jc w:val="both"/>
        <w:rPr>
          <w:sz w:val="22"/>
          <w:szCs w:val="22"/>
          <w:lang w:val="en-GB"/>
        </w:rPr>
      </w:pPr>
      <w:r w:rsidRPr="00A15229">
        <w:rPr>
          <w:sz w:val="22"/>
          <w:lang w:val="en-GB"/>
        </w:rPr>
        <w:t>The</w:t>
      </w:r>
      <w:r w:rsidRPr="00F36D9B">
        <w:rPr>
          <w:sz w:val="22"/>
          <w:szCs w:val="22"/>
          <w:lang w:val="en-GB"/>
        </w:rPr>
        <w:t xml:space="preserve"> time for implementation of the LARP will be scheduled in accordance with the overall project implementation schedule. All land acquisition and resettlement activities were planned to ensure payment of land acquisition compensation and commencement of construction work. Public consultation, monitoring and grievance redress mechanism will be carried out periodically throughout the life of the project. Construction can begin only after compensation payments have been completed and resettlement has been completed. </w:t>
      </w:r>
    </w:p>
    <w:p w:rsidR="00A473BC" w:rsidRPr="00F36D9B" w:rsidRDefault="00A473BC" w:rsidP="00BD6B10">
      <w:pPr>
        <w:pStyle w:val="Default"/>
        <w:numPr>
          <w:ilvl w:val="1"/>
          <w:numId w:val="8"/>
        </w:numPr>
        <w:spacing w:before="120" w:after="120"/>
        <w:ind w:left="426" w:hanging="426"/>
        <w:jc w:val="both"/>
        <w:rPr>
          <w:b/>
          <w:bCs/>
          <w:sz w:val="22"/>
        </w:rPr>
      </w:pPr>
      <w:r w:rsidRPr="00F36D9B">
        <w:rPr>
          <w:b/>
          <w:bCs/>
          <w:sz w:val="22"/>
          <w:lang w:val="en-GB"/>
        </w:rPr>
        <w:t>LARP</w:t>
      </w:r>
      <w:r w:rsidRPr="00F36D9B">
        <w:rPr>
          <w:b/>
          <w:bCs/>
          <w:sz w:val="22"/>
        </w:rPr>
        <w:t xml:space="preserve"> Implementation Stage</w:t>
      </w:r>
    </w:p>
    <w:p w:rsidR="00A473BC" w:rsidRPr="00F36D9B" w:rsidRDefault="00A473BC" w:rsidP="00BD6B10">
      <w:pPr>
        <w:pStyle w:val="Default"/>
        <w:numPr>
          <w:ilvl w:val="0"/>
          <w:numId w:val="21"/>
        </w:numPr>
        <w:spacing w:before="120" w:after="120"/>
        <w:ind w:hanging="571"/>
        <w:jc w:val="both"/>
        <w:rPr>
          <w:sz w:val="22"/>
          <w:lang w:val="en-US"/>
        </w:rPr>
      </w:pPr>
      <w:r w:rsidRPr="00A15229">
        <w:rPr>
          <w:sz w:val="22"/>
          <w:lang w:val="en-GB"/>
        </w:rPr>
        <w:t>The</w:t>
      </w:r>
      <w:r w:rsidRPr="00F36D9B">
        <w:rPr>
          <w:sz w:val="22"/>
          <w:lang w:val="en-US"/>
        </w:rPr>
        <w:t xml:space="preserve"> updated LARP implementation schedule for this sub-project is presented in below table.</w:t>
      </w:r>
    </w:p>
    <w:p w:rsidR="00A473BC" w:rsidRPr="00F36D9B" w:rsidRDefault="00A473BC" w:rsidP="00083902">
      <w:pPr>
        <w:ind w:left="426" w:right="-24" w:hanging="426"/>
        <w:rPr>
          <w:b/>
          <w:bCs/>
          <w:color w:val="000000"/>
          <w:sz w:val="22"/>
        </w:rPr>
      </w:pPr>
      <w:r w:rsidRPr="00F36D9B">
        <w:rPr>
          <w:b/>
          <w:bCs/>
          <w:color w:val="000000"/>
          <w:sz w:val="22"/>
        </w:rPr>
        <w:t xml:space="preserve">Table </w:t>
      </w:r>
      <w:r w:rsidR="00B55AED">
        <w:rPr>
          <w:b/>
          <w:bCs/>
          <w:color w:val="000000"/>
          <w:sz w:val="22"/>
          <w:lang w:val="en-US"/>
        </w:rPr>
        <w:t>1</w:t>
      </w:r>
      <w:r w:rsidR="00733D6A">
        <w:rPr>
          <w:b/>
          <w:bCs/>
          <w:color w:val="000000"/>
          <w:sz w:val="22"/>
          <w:lang w:val="en-US"/>
        </w:rPr>
        <w:t>3</w:t>
      </w:r>
      <w:r w:rsidRPr="00F36D9B">
        <w:rPr>
          <w:b/>
          <w:bCs/>
          <w:color w:val="000000"/>
          <w:sz w:val="22"/>
        </w:rPr>
        <w:t>. Implementation schedule for 202</w:t>
      </w:r>
      <w:r w:rsidR="001C3523" w:rsidRPr="00F36D9B">
        <w:rPr>
          <w:b/>
          <w:bCs/>
          <w:color w:val="000000"/>
          <w:sz w:val="22"/>
          <w:lang w:val="en-US"/>
        </w:rPr>
        <w:t>4</w:t>
      </w:r>
      <w:r w:rsidRPr="00F36D9B">
        <w:rPr>
          <w:b/>
          <w:bCs/>
          <w:color w:val="000000"/>
          <w:sz w:val="22"/>
        </w:rPr>
        <w:t>-2025</w:t>
      </w:r>
    </w:p>
    <w:p w:rsidR="00A473BC" w:rsidRPr="00F36D9B" w:rsidRDefault="00A473BC" w:rsidP="00083902">
      <w:pPr>
        <w:ind w:left="426" w:right="-24" w:hanging="426"/>
        <w:jc w:val="center"/>
        <w:rPr>
          <w:b/>
          <w:bCs/>
          <w:color w:val="000000"/>
          <w:sz w:val="22"/>
        </w:rPr>
      </w:pPr>
    </w:p>
    <w:tbl>
      <w:tblPr>
        <w:tblW w:w="477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986"/>
        <w:gridCol w:w="2224"/>
        <w:gridCol w:w="2105"/>
        <w:gridCol w:w="269"/>
        <w:gridCol w:w="227"/>
        <w:gridCol w:w="272"/>
        <w:gridCol w:w="306"/>
        <w:gridCol w:w="244"/>
        <w:gridCol w:w="267"/>
        <w:gridCol w:w="283"/>
        <w:gridCol w:w="411"/>
      </w:tblGrid>
      <w:tr w:rsidR="00D121E5" w:rsidRPr="00E217A8" w:rsidTr="00935DEF">
        <w:trPr>
          <w:trHeight w:val="553"/>
          <w:tblHeader/>
          <w:jc w:val="center"/>
        </w:trPr>
        <w:tc>
          <w:tcPr>
            <w:tcW w:w="2156" w:type="dxa"/>
            <w:tcBorders>
              <w:right w:val="single" w:sz="4" w:space="0" w:color="auto"/>
            </w:tcBorders>
            <w:shd w:val="clear" w:color="auto" w:fill="auto"/>
            <w:vAlign w:val="center"/>
          </w:tcPr>
          <w:p w:rsidR="00D121E5" w:rsidRPr="00E217A8" w:rsidRDefault="00D121E5" w:rsidP="00E217A8">
            <w:pPr>
              <w:ind w:right="-24"/>
              <w:jc w:val="center"/>
              <w:rPr>
                <w:b/>
                <w:sz w:val="18"/>
                <w:szCs w:val="18"/>
                <w:lang w:val="en-US"/>
              </w:rPr>
            </w:pPr>
            <w:r w:rsidRPr="00E217A8">
              <w:rPr>
                <w:b/>
                <w:sz w:val="18"/>
                <w:szCs w:val="18"/>
                <w:lang w:val="en-US"/>
              </w:rPr>
              <w:t>Project Activities</w:t>
            </w:r>
          </w:p>
        </w:tc>
        <w:tc>
          <w:tcPr>
            <w:tcW w:w="2416" w:type="dxa"/>
            <w:tcBorders>
              <w:left w:val="single" w:sz="4" w:space="0" w:color="auto"/>
              <w:right w:val="single" w:sz="4" w:space="0" w:color="auto"/>
            </w:tcBorders>
            <w:shd w:val="clear" w:color="auto" w:fill="auto"/>
            <w:vAlign w:val="center"/>
          </w:tcPr>
          <w:p w:rsidR="00D121E5" w:rsidRPr="00E217A8" w:rsidRDefault="00D121E5" w:rsidP="00E217A8">
            <w:pPr>
              <w:ind w:right="-24"/>
              <w:jc w:val="center"/>
              <w:rPr>
                <w:b/>
                <w:sz w:val="18"/>
                <w:szCs w:val="18"/>
              </w:rPr>
            </w:pPr>
            <w:r w:rsidRPr="00E217A8">
              <w:rPr>
                <w:b/>
                <w:sz w:val="18"/>
                <w:szCs w:val="18"/>
              </w:rPr>
              <w:t>Executing agency</w:t>
            </w:r>
          </w:p>
        </w:tc>
        <w:tc>
          <w:tcPr>
            <w:tcW w:w="2287" w:type="dxa"/>
            <w:tcBorders>
              <w:left w:val="single" w:sz="4" w:space="0" w:color="auto"/>
            </w:tcBorders>
            <w:shd w:val="clear" w:color="auto" w:fill="auto"/>
            <w:vAlign w:val="center"/>
          </w:tcPr>
          <w:p w:rsidR="00D121E5" w:rsidRPr="00E217A8" w:rsidRDefault="00D121E5" w:rsidP="00E217A8">
            <w:pPr>
              <w:ind w:right="-24"/>
              <w:jc w:val="center"/>
              <w:rPr>
                <w:b/>
                <w:sz w:val="18"/>
                <w:szCs w:val="18"/>
              </w:rPr>
            </w:pPr>
            <w:r w:rsidRPr="00E217A8">
              <w:rPr>
                <w:b/>
                <w:sz w:val="18"/>
                <w:szCs w:val="18"/>
                <w:lang w:val="en-US"/>
              </w:rPr>
              <w:t>Implementation</w:t>
            </w:r>
            <w:r w:rsidRPr="00E217A8">
              <w:rPr>
                <w:b/>
                <w:sz w:val="18"/>
                <w:szCs w:val="18"/>
              </w:rPr>
              <w:t xml:space="preserve"> status</w:t>
            </w:r>
          </w:p>
        </w:tc>
        <w:tc>
          <w:tcPr>
            <w:tcW w:w="1143" w:type="dxa"/>
            <w:gridSpan w:val="4"/>
            <w:tcBorders>
              <w:right w:val="single" w:sz="4" w:space="0" w:color="auto"/>
            </w:tcBorders>
            <w:shd w:val="clear" w:color="auto" w:fill="auto"/>
            <w:vAlign w:val="center"/>
          </w:tcPr>
          <w:p w:rsidR="00D121E5" w:rsidRPr="00E217A8" w:rsidRDefault="00D121E5" w:rsidP="00E217A8">
            <w:pPr>
              <w:ind w:right="-24"/>
              <w:jc w:val="center"/>
              <w:rPr>
                <w:sz w:val="18"/>
                <w:szCs w:val="18"/>
                <w:lang w:val="en-US"/>
              </w:rPr>
            </w:pPr>
            <w:r w:rsidRPr="00E217A8">
              <w:rPr>
                <w:b/>
                <w:sz w:val="18"/>
                <w:szCs w:val="18"/>
                <w:lang w:val="en-US"/>
              </w:rPr>
              <w:t>20</w:t>
            </w:r>
            <w:r w:rsidRPr="00E217A8">
              <w:rPr>
                <w:b/>
                <w:sz w:val="18"/>
                <w:szCs w:val="18"/>
              </w:rPr>
              <w:t>24</w:t>
            </w:r>
          </w:p>
        </w:tc>
        <w:tc>
          <w:tcPr>
            <w:tcW w:w="1286" w:type="dxa"/>
            <w:gridSpan w:val="4"/>
            <w:tcBorders>
              <w:top w:val="single" w:sz="4" w:space="0" w:color="auto"/>
              <w:right w:val="single" w:sz="4" w:space="0" w:color="auto"/>
            </w:tcBorders>
            <w:shd w:val="clear" w:color="auto" w:fill="auto"/>
            <w:vAlign w:val="center"/>
          </w:tcPr>
          <w:p w:rsidR="00D121E5" w:rsidRPr="00E217A8" w:rsidRDefault="00D121E5" w:rsidP="00E217A8">
            <w:pPr>
              <w:ind w:right="-24"/>
              <w:jc w:val="center"/>
              <w:rPr>
                <w:b/>
                <w:bCs/>
                <w:sz w:val="18"/>
                <w:szCs w:val="18"/>
                <w:lang w:val="en-US"/>
              </w:rPr>
            </w:pPr>
            <w:r w:rsidRPr="00E217A8">
              <w:rPr>
                <w:b/>
                <w:bCs/>
                <w:sz w:val="18"/>
                <w:szCs w:val="18"/>
                <w:lang w:val="en-US"/>
              </w:rPr>
              <w:t>2025</w:t>
            </w:r>
          </w:p>
        </w:tc>
      </w:tr>
      <w:tr w:rsidR="00D121E5" w:rsidRPr="002B748D" w:rsidTr="00935DEF">
        <w:trPr>
          <w:trHeight w:val="181"/>
          <w:tblHeader/>
          <w:jc w:val="center"/>
        </w:trPr>
        <w:tc>
          <w:tcPr>
            <w:tcW w:w="9288" w:type="dxa"/>
            <w:gridSpan w:val="11"/>
            <w:tcBorders>
              <w:right w:val="single" w:sz="4" w:space="0" w:color="auto"/>
            </w:tcBorders>
            <w:shd w:val="clear" w:color="auto" w:fill="auto"/>
            <w:vAlign w:val="center"/>
          </w:tcPr>
          <w:p w:rsidR="00D121E5" w:rsidRPr="008D13D3" w:rsidRDefault="00D121E5" w:rsidP="00E217A8">
            <w:pPr>
              <w:ind w:right="-24"/>
              <w:jc w:val="center"/>
              <w:rPr>
                <w:sz w:val="18"/>
                <w:szCs w:val="18"/>
                <w:lang w:val="en-GB"/>
              </w:rPr>
            </w:pPr>
            <w:r w:rsidRPr="00E217A8">
              <w:rPr>
                <w:b/>
                <w:sz w:val="18"/>
                <w:szCs w:val="18"/>
                <w:lang w:val="en-US"/>
              </w:rPr>
              <w:t>Detailed design and completion/update of LARP, SDDR</w:t>
            </w:r>
          </w:p>
        </w:tc>
      </w:tr>
      <w:tr w:rsidR="00D121E5" w:rsidRPr="00E217A8" w:rsidTr="00935DEF">
        <w:trPr>
          <w:trHeight w:val="181"/>
          <w:tblHeader/>
          <w:jc w:val="center"/>
        </w:trPr>
        <w:tc>
          <w:tcPr>
            <w:tcW w:w="2156" w:type="dxa"/>
            <w:tcBorders>
              <w:right w:val="single" w:sz="4" w:space="0" w:color="auto"/>
            </w:tcBorders>
            <w:shd w:val="clear" w:color="auto" w:fill="auto"/>
            <w:vAlign w:val="center"/>
          </w:tcPr>
          <w:p w:rsidR="00D121E5" w:rsidRPr="00E217A8" w:rsidRDefault="00D121E5" w:rsidP="00E217A8">
            <w:pPr>
              <w:ind w:right="-24"/>
              <w:jc w:val="center"/>
              <w:rPr>
                <w:b/>
                <w:sz w:val="18"/>
                <w:szCs w:val="18"/>
                <w:lang w:val="en-US"/>
              </w:rPr>
            </w:pPr>
            <w:r w:rsidRPr="00E217A8">
              <w:rPr>
                <w:sz w:val="18"/>
                <w:szCs w:val="18"/>
              </w:rPr>
              <w:t>Detailed design of T</w:t>
            </w:r>
            <w:r w:rsidRPr="00E217A8">
              <w:rPr>
                <w:sz w:val="18"/>
                <w:szCs w:val="18"/>
                <w:lang w:val="en-US"/>
              </w:rPr>
              <w:t>S</w:t>
            </w:r>
            <w:r w:rsidRPr="00E217A8">
              <w:rPr>
                <w:sz w:val="18"/>
                <w:szCs w:val="18"/>
              </w:rPr>
              <w:t>S</w:t>
            </w:r>
          </w:p>
        </w:tc>
        <w:tc>
          <w:tcPr>
            <w:tcW w:w="2416" w:type="dxa"/>
            <w:tcBorders>
              <w:left w:val="single" w:sz="4" w:space="0" w:color="auto"/>
              <w:right w:val="single" w:sz="4" w:space="0" w:color="auto"/>
            </w:tcBorders>
            <w:shd w:val="clear" w:color="auto" w:fill="auto"/>
            <w:vAlign w:val="center"/>
          </w:tcPr>
          <w:p w:rsidR="00D121E5" w:rsidRPr="00E217A8" w:rsidRDefault="00D121E5" w:rsidP="00E217A8">
            <w:pPr>
              <w:ind w:right="-24"/>
              <w:rPr>
                <w:b/>
                <w:sz w:val="18"/>
                <w:szCs w:val="18"/>
              </w:rPr>
            </w:pPr>
            <w:r w:rsidRPr="00E217A8">
              <w:rPr>
                <w:sz w:val="18"/>
                <w:szCs w:val="18"/>
              </w:rPr>
              <w:t xml:space="preserve">Contractor </w:t>
            </w:r>
          </w:p>
        </w:tc>
        <w:tc>
          <w:tcPr>
            <w:tcW w:w="2287" w:type="dxa"/>
            <w:tcBorders>
              <w:left w:val="single" w:sz="4" w:space="0" w:color="auto"/>
              <w:right w:val="single" w:sz="4" w:space="0" w:color="auto"/>
            </w:tcBorders>
            <w:shd w:val="clear" w:color="auto" w:fill="auto"/>
            <w:vAlign w:val="center"/>
          </w:tcPr>
          <w:p w:rsidR="00D121E5" w:rsidRPr="00E217A8" w:rsidRDefault="00D121E5" w:rsidP="00E217A8">
            <w:pPr>
              <w:ind w:right="-24"/>
              <w:jc w:val="center"/>
              <w:rPr>
                <w:b/>
                <w:sz w:val="18"/>
                <w:szCs w:val="18"/>
              </w:rPr>
            </w:pPr>
            <w:r w:rsidRPr="00E217A8">
              <w:rPr>
                <w:sz w:val="18"/>
                <w:szCs w:val="18"/>
                <w:lang w:val="en-GB"/>
              </w:rPr>
              <w:t>Completed</w:t>
            </w:r>
          </w:p>
        </w:tc>
        <w:tc>
          <w:tcPr>
            <w:tcW w:w="286"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40"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90"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327"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59"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84"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302"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441"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r>
      <w:tr w:rsidR="00507F73" w:rsidRPr="00E217A8" w:rsidTr="00507F73">
        <w:trPr>
          <w:trHeight w:val="181"/>
          <w:tblHeader/>
          <w:jc w:val="center"/>
        </w:trPr>
        <w:tc>
          <w:tcPr>
            <w:tcW w:w="2156" w:type="dxa"/>
            <w:tcBorders>
              <w:right w:val="single" w:sz="4" w:space="0" w:color="auto"/>
            </w:tcBorders>
            <w:shd w:val="clear" w:color="auto" w:fill="auto"/>
            <w:vAlign w:val="center"/>
          </w:tcPr>
          <w:p w:rsidR="00D121E5" w:rsidRPr="00E217A8" w:rsidRDefault="00D121E5" w:rsidP="00E217A8">
            <w:pPr>
              <w:ind w:right="-24"/>
              <w:rPr>
                <w:b/>
                <w:sz w:val="18"/>
                <w:szCs w:val="18"/>
                <w:lang w:val="en-US"/>
              </w:rPr>
            </w:pPr>
            <w:r w:rsidRPr="00E217A8">
              <w:rPr>
                <w:sz w:val="18"/>
                <w:szCs w:val="18"/>
                <w:lang w:val="en-US"/>
              </w:rPr>
              <w:t>Conduct discussions/meetings/consultations with affected persons and other stakeholders</w:t>
            </w:r>
          </w:p>
        </w:tc>
        <w:tc>
          <w:tcPr>
            <w:tcW w:w="2416" w:type="dxa"/>
            <w:tcBorders>
              <w:left w:val="single" w:sz="4" w:space="0" w:color="auto"/>
              <w:right w:val="single" w:sz="4" w:space="0" w:color="auto"/>
            </w:tcBorders>
            <w:shd w:val="clear" w:color="auto" w:fill="auto"/>
          </w:tcPr>
          <w:p w:rsidR="00D121E5" w:rsidRPr="008D13D3" w:rsidRDefault="00D121E5" w:rsidP="00E217A8">
            <w:pPr>
              <w:ind w:right="-24"/>
              <w:rPr>
                <w:b/>
                <w:sz w:val="18"/>
                <w:szCs w:val="18"/>
                <w:lang w:val="en-GB"/>
              </w:rPr>
            </w:pPr>
            <w:r w:rsidRPr="00E217A8">
              <w:rPr>
                <w:sz w:val="18"/>
                <w:szCs w:val="18"/>
                <w:lang w:val="en-US"/>
              </w:rPr>
              <w:t xml:space="preserve">UTY (PIU), national and international resettlement consultants of ETS, district </w:t>
            </w:r>
            <w:proofErr w:type="spellStart"/>
            <w:r w:rsidRPr="00E217A8">
              <w:rPr>
                <w:sz w:val="18"/>
                <w:szCs w:val="18"/>
                <w:lang w:val="en-US"/>
              </w:rPr>
              <w:t>hokimiyat</w:t>
            </w:r>
            <w:proofErr w:type="spellEnd"/>
            <w:r w:rsidRPr="00E217A8">
              <w:rPr>
                <w:sz w:val="18"/>
                <w:szCs w:val="18"/>
                <w:lang w:val="en-US"/>
              </w:rPr>
              <w:t xml:space="preserve">, farmer and </w:t>
            </w:r>
            <w:proofErr w:type="spellStart"/>
            <w:r w:rsidR="00885D06" w:rsidRPr="00E217A8">
              <w:rPr>
                <w:sz w:val="18"/>
                <w:szCs w:val="18"/>
                <w:lang w:val="en-US"/>
              </w:rPr>
              <w:t>dehkan</w:t>
            </w:r>
            <w:proofErr w:type="spellEnd"/>
            <w:r w:rsidRPr="00E217A8">
              <w:rPr>
                <w:sz w:val="18"/>
                <w:szCs w:val="18"/>
                <w:lang w:val="en-US"/>
              </w:rPr>
              <w:t xml:space="preserve"> councils and mahalla committees</w:t>
            </w:r>
          </w:p>
        </w:tc>
        <w:tc>
          <w:tcPr>
            <w:tcW w:w="2287" w:type="dxa"/>
            <w:tcBorders>
              <w:left w:val="single" w:sz="4" w:space="0" w:color="auto"/>
              <w:right w:val="single" w:sz="4" w:space="0" w:color="auto"/>
            </w:tcBorders>
            <w:shd w:val="clear" w:color="auto" w:fill="auto"/>
          </w:tcPr>
          <w:p w:rsidR="00D121E5" w:rsidRPr="00E217A8" w:rsidRDefault="00D121E5" w:rsidP="00E217A8">
            <w:pPr>
              <w:ind w:right="-24"/>
              <w:jc w:val="center"/>
              <w:rPr>
                <w:b/>
                <w:sz w:val="18"/>
                <w:szCs w:val="18"/>
              </w:rPr>
            </w:pPr>
            <w:r w:rsidRPr="00E217A8">
              <w:rPr>
                <w:sz w:val="18"/>
                <w:szCs w:val="18"/>
                <w:lang w:val="en-GB"/>
              </w:rPr>
              <w:t>Ongoing</w:t>
            </w:r>
          </w:p>
        </w:tc>
        <w:tc>
          <w:tcPr>
            <w:tcW w:w="286"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40"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90"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327"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59"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84"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302"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441"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r>
      <w:tr w:rsidR="00D121E5" w:rsidRPr="00E217A8" w:rsidTr="00935DEF">
        <w:trPr>
          <w:trHeight w:val="181"/>
          <w:tblHeader/>
          <w:jc w:val="center"/>
        </w:trPr>
        <w:tc>
          <w:tcPr>
            <w:tcW w:w="2156" w:type="dxa"/>
            <w:tcBorders>
              <w:right w:val="single" w:sz="4" w:space="0" w:color="auto"/>
            </w:tcBorders>
            <w:shd w:val="clear" w:color="auto" w:fill="auto"/>
            <w:vAlign w:val="center"/>
          </w:tcPr>
          <w:p w:rsidR="00D121E5" w:rsidRPr="00E217A8" w:rsidRDefault="00D121E5" w:rsidP="00E217A8">
            <w:pPr>
              <w:ind w:right="-24"/>
              <w:rPr>
                <w:sz w:val="18"/>
                <w:szCs w:val="18"/>
                <w:lang w:val="en-US"/>
              </w:rPr>
            </w:pPr>
            <w:r w:rsidRPr="00E217A8">
              <w:rPr>
                <w:sz w:val="18"/>
                <w:szCs w:val="18"/>
                <w:lang w:val="en-US"/>
              </w:rPr>
              <w:t xml:space="preserve">Preparation, approval and publication of the final version of the LARP for </w:t>
            </w:r>
            <w:proofErr w:type="spellStart"/>
            <w:r w:rsidRPr="00E217A8">
              <w:rPr>
                <w:sz w:val="18"/>
                <w:szCs w:val="18"/>
                <w:lang w:val="en-US"/>
              </w:rPr>
              <w:t>Khozarasp</w:t>
            </w:r>
            <w:proofErr w:type="spellEnd"/>
            <w:r w:rsidRPr="00E217A8">
              <w:rPr>
                <w:sz w:val="18"/>
                <w:szCs w:val="18"/>
                <w:lang w:val="en-US"/>
              </w:rPr>
              <w:t xml:space="preserve"> TSS</w:t>
            </w:r>
          </w:p>
        </w:tc>
        <w:tc>
          <w:tcPr>
            <w:tcW w:w="2416"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UTY, UTY, DB, ADB</w:t>
            </w:r>
          </w:p>
        </w:tc>
        <w:tc>
          <w:tcPr>
            <w:tcW w:w="2287" w:type="dxa"/>
            <w:tcBorders>
              <w:left w:val="single" w:sz="4" w:space="0" w:color="auto"/>
              <w:right w:val="single" w:sz="4" w:space="0" w:color="auto"/>
            </w:tcBorders>
            <w:shd w:val="clear" w:color="auto" w:fill="auto"/>
          </w:tcPr>
          <w:p w:rsidR="00D121E5" w:rsidRPr="00E217A8" w:rsidRDefault="00D121E5" w:rsidP="00E217A8">
            <w:pPr>
              <w:ind w:right="-24"/>
              <w:jc w:val="center"/>
              <w:rPr>
                <w:b/>
                <w:sz w:val="18"/>
                <w:szCs w:val="18"/>
              </w:rPr>
            </w:pPr>
            <w:r w:rsidRPr="00E217A8">
              <w:rPr>
                <w:sz w:val="18"/>
                <w:szCs w:val="18"/>
                <w:lang w:val="en-GB"/>
              </w:rPr>
              <w:t>Ongoing</w:t>
            </w:r>
          </w:p>
        </w:tc>
        <w:tc>
          <w:tcPr>
            <w:tcW w:w="286"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40"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90"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327"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59"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84"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302"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441"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r>
      <w:tr w:rsidR="00D121E5" w:rsidRPr="00E217A8" w:rsidTr="00935DEF">
        <w:trPr>
          <w:trHeight w:val="181"/>
          <w:tblHeader/>
          <w:jc w:val="center"/>
        </w:trPr>
        <w:tc>
          <w:tcPr>
            <w:tcW w:w="9288" w:type="dxa"/>
            <w:gridSpan w:val="11"/>
            <w:tcBorders>
              <w:right w:val="single" w:sz="4" w:space="0" w:color="auto"/>
            </w:tcBorders>
            <w:shd w:val="clear" w:color="auto" w:fill="auto"/>
            <w:vAlign w:val="center"/>
          </w:tcPr>
          <w:p w:rsidR="00D121E5" w:rsidRPr="00E217A8" w:rsidRDefault="00D121E5" w:rsidP="00E217A8">
            <w:pPr>
              <w:ind w:right="-24"/>
              <w:jc w:val="center"/>
              <w:rPr>
                <w:sz w:val="18"/>
                <w:szCs w:val="18"/>
              </w:rPr>
            </w:pPr>
            <w:r w:rsidRPr="00E217A8">
              <w:rPr>
                <w:b/>
                <w:sz w:val="18"/>
                <w:szCs w:val="18"/>
              </w:rPr>
              <w:t>LARP implementation stage</w:t>
            </w:r>
          </w:p>
        </w:tc>
      </w:tr>
      <w:tr w:rsidR="00D121E5" w:rsidRPr="00E217A8" w:rsidTr="00935DEF">
        <w:trPr>
          <w:trHeight w:val="181"/>
          <w:tblHeader/>
          <w:jc w:val="center"/>
        </w:trPr>
        <w:tc>
          <w:tcPr>
            <w:tcW w:w="2156" w:type="dxa"/>
            <w:tcBorders>
              <w:right w:val="single" w:sz="4" w:space="0" w:color="auto"/>
            </w:tcBorders>
            <w:shd w:val="clear" w:color="auto" w:fill="auto"/>
            <w:vAlign w:val="bottom"/>
          </w:tcPr>
          <w:p w:rsidR="00D121E5" w:rsidRPr="00E217A8" w:rsidRDefault="00D121E5" w:rsidP="00E217A8">
            <w:pPr>
              <w:ind w:right="-24"/>
              <w:rPr>
                <w:sz w:val="18"/>
                <w:szCs w:val="18"/>
                <w:lang w:val="en-US"/>
              </w:rPr>
            </w:pPr>
            <w:r w:rsidRPr="00E217A8">
              <w:rPr>
                <w:sz w:val="18"/>
                <w:szCs w:val="18"/>
                <w:lang w:val="en-US"/>
              </w:rPr>
              <w:t xml:space="preserve">Issuing compensation, assistance </w:t>
            </w:r>
          </w:p>
        </w:tc>
        <w:tc>
          <w:tcPr>
            <w:tcW w:w="2416"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 xml:space="preserve">UTY (PIU), </w:t>
            </w:r>
          </w:p>
          <w:p w:rsidR="00D121E5" w:rsidRPr="00E217A8" w:rsidRDefault="00D121E5" w:rsidP="00E217A8">
            <w:pPr>
              <w:ind w:right="-24"/>
              <w:rPr>
                <w:sz w:val="18"/>
                <w:szCs w:val="18"/>
                <w:lang w:val="en-US"/>
              </w:rPr>
            </w:pPr>
            <w:r w:rsidRPr="00E217A8">
              <w:rPr>
                <w:sz w:val="18"/>
                <w:szCs w:val="18"/>
                <w:lang w:val="en-US"/>
              </w:rPr>
              <w:t xml:space="preserve">Local </w:t>
            </w:r>
            <w:proofErr w:type="spellStart"/>
            <w:r w:rsidRPr="00E217A8">
              <w:rPr>
                <w:sz w:val="18"/>
                <w:szCs w:val="18"/>
                <w:lang w:val="en-US"/>
              </w:rPr>
              <w:t>hokimiyats</w:t>
            </w:r>
            <w:proofErr w:type="spellEnd"/>
          </w:p>
        </w:tc>
        <w:tc>
          <w:tcPr>
            <w:tcW w:w="2287"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Not started</w:t>
            </w:r>
          </w:p>
        </w:tc>
        <w:tc>
          <w:tcPr>
            <w:tcW w:w="286"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40"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90"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327"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59"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84"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302"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441"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r>
      <w:tr w:rsidR="00AB32C9" w:rsidRPr="00E217A8" w:rsidTr="00507F73">
        <w:trPr>
          <w:trHeight w:val="181"/>
          <w:tblHeader/>
          <w:jc w:val="center"/>
        </w:trPr>
        <w:tc>
          <w:tcPr>
            <w:tcW w:w="2156" w:type="dxa"/>
            <w:tcBorders>
              <w:right w:val="single" w:sz="4" w:space="0" w:color="auto"/>
            </w:tcBorders>
            <w:shd w:val="clear" w:color="auto" w:fill="auto"/>
            <w:vAlign w:val="center"/>
          </w:tcPr>
          <w:p w:rsidR="00D121E5" w:rsidRPr="00E217A8" w:rsidRDefault="00D121E5" w:rsidP="00E217A8">
            <w:pPr>
              <w:ind w:right="-24"/>
              <w:rPr>
                <w:sz w:val="18"/>
                <w:szCs w:val="18"/>
                <w:lang w:val="en-US"/>
              </w:rPr>
            </w:pPr>
            <w:r w:rsidRPr="00E217A8">
              <w:rPr>
                <w:sz w:val="18"/>
                <w:szCs w:val="18"/>
                <w:lang w:val="en-US"/>
              </w:rPr>
              <w:t>Handling complaints</w:t>
            </w:r>
          </w:p>
        </w:tc>
        <w:tc>
          <w:tcPr>
            <w:tcW w:w="2416"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 xml:space="preserve">UTY (PIU) and supervision consultant through safeguards specialists, district </w:t>
            </w:r>
            <w:proofErr w:type="spellStart"/>
            <w:r w:rsidRPr="00E217A8">
              <w:rPr>
                <w:sz w:val="18"/>
                <w:szCs w:val="18"/>
                <w:lang w:val="en-US"/>
              </w:rPr>
              <w:t>hokimiats</w:t>
            </w:r>
            <w:proofErr w:type="spellEnd"/>
          </w:p>
        </w:tc>
        <w:tc>
          <w:tcPr>
            <w:tcW w:w="2287"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Ongoing</w:t>
            </w:r>
          </w:p>
        </w:tc>
        <w:tc>
          <w:tcPr>
            <w:tcW w:w="286"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40"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90"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327"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59"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84"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302"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441"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r>
      <w:tr w:rsidR="00AB32C9" w:rsidRPr="00E217A8" w:rsidTr="00507F73">
        <w:trPr>
          <w:trHeight w:val="181"/>
          <w:tblHeader/>
          <w:jc w:val="center"/>
        </w:trPr>
        <w:tc>
          <w:tcPr>
            <w:tcW w:w="2156" w:type="dxa"/>
            <w:tcBorders>
              <w:right w:val="single" w:sz="4" w:space="0" w:color="auto"/>
            </w:tcBorders>
            <w:shd w:val="clear" w:color="auto" w:fill="auto"/>
            <w:vAlign w:val="center"/>
          </w:tcPr>
          <w:p w:rsidR="00D121E5" w:rsidRPr="00E217A8" w:rsidRDefault="00D121E5" w:rsidP="00E217A8">
            <w:pPr>
              <w:ind w:right="-24"/>
              <w:rPr>
                <w:sz w:val="18"/>
                <w:szCs w:val="18"/>
                <w:lang w:val="en-US"/>
              </w:rPr>
            </w:pPr>
            <w:r w:rsidRPr="00E217A8">
              <w:rPr>
                <w:sz w:val="18"/>
                <w:szCs w:val="18"/>
                <w:lang w:val="en-US"/>
              </w:rPr>
              <w:t>Monitoring and reporting</w:t>
            </w:r>
          </w:p>
        </w:tc>
        <w:tc>
          <w:tcPr>
            <w:tcW w:w="2416"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UTY (PIU) and supervision consultant through safeguard specialist</w:t>
            </w:r>
          </w:p>
        </w:tc>
        <w:tc>
          <w:tcPr>
            <w:tcW w:w="2287"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 xml:space="preserve">Ongoing </w:t>
            </w:r>
          </w:p>
        </w:tc>
        <w:tc>
          <w:tcPr>
            <w:tcW w:w="286"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40"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90"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327"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59"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84"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302"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441"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r>
      <w:tr w:rsidR="00D121E5" w:rsidRPr="00E217A8" w:rsidTr="00935DEF">
        <w:trPr>
          <w:trHeight w:val="181"/>
          <w:tblHeader/>
          <w:jc w:val="center"/>
        </w:trPr>
        <w:tc>
          <w:tcPr>
            <w:tcW w:w="9288" w:type="dxa"/>
            <w:gridSpan w:val="11"/>
            <w:tcBorders>
              <w:right w:val="single" w:sz="4" w:space="0" w:color="auto"/>
            </w:tcBorders>
            <w:shd w:val="clear" w:color="auto" w:fill="auto"/>
            <w:vAlign w:val="center"/>
          </w:tcPr>
          <w:p w:rsidR="00D121E5" w:rsidRPr="00E217A8" w:rsidRDefault="00D121E5" w:rsidP="00E217A8">
            <w:pPr>
              <w:ind w:right="-24"/>
              <w:jc w:val="center"/>
              <w:rPr>
                <w:sz w:val="18"/>
                <w:szCs w:val="18"/>
              </w:rPr>
            </w:pPr>
            <w:r w:rsidRPr="00E217A8">
              <w:rPr>
                <w:b/>
                <w:sz w:val="18"/>
                <w:szCs w:val="18"/>
                <w:lang w:val="en-US"/>
              </w:rPr>
              <w:t xml:space="preserve">Construction </w:t>
            </w:r>
            <w:r w:rsidRPr="00E217A8">
              <w:rPr>
                <w:b/>
                <w:sz w:val="18"/>
                <w:szCs w:val="18"/>
              </w:rPr>
              <w:t>stage</w:t>
            </w:r>
          </w:p>
        </w:tc>
      </w:tr>
      <w:tr w:rsidR="00D121E5" w:rsidRPr="00E217A8" w:rsidTr="00935DEF">
        <w:trPr>
          <w:trHeight w:val="181"/>
          <w:tblHeader/>
          <w:jc w:val="center"/>
        </w:trPr>
        <w:tc>
          <w:tcPr>
            <w:tcW w:w="2156" w:type="dxa"/>
            <w:tcBorders>
              <w:right w:val="single" w:sz="4" w:space="0" w:color="auto"/>
            </w:tcBorders>
            <w:shd w:val="clear" w:color="auto" w:fill="auto"/>
            <w:vAlign w:val="center"/>
          </w:tcPr>
          <w:p w:rsidR="00D121E5" w:rsidRPr="00E217A8" w:rsidRDefault="00D121E5" w:rsidP="00E217A8">
            <w:pPr>
              <w:ind w:right="-24"/>
              <w:rPr>
                <w:b/>
                <w:sz w:val="18"/>
                <w:szCs w:val="18"/>
                <w:lang w:val="en-US"/>
              </w:rPr>
            </w:pPr>
            <w:r w:rsidRPr="00E217A8">
              <w:rPr>
                <w:sz w:val="18"/>
                <w:szCs w:val="18"/>
                <w:lang w:val="en-US"/>
              </w:rPr>
              <w:t>Construction at sites with no LAR impacts</w:t>
            </w:r>
          </w:p>
        </w:tc>
        <w:tc>
          <w:tcPr>
            <w:tcW w:w="2416"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Contractors</w:t>
            </w:r>
          </w:p>
        </w:tc>
        <w:tc>
          <w:tcPr>
            <w:tcW w:w="2287"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 xml:space="preserve">Started </w:t>
            </w:r>
          </w:p>
        </w:tc>
        <w:tc>
          <w:tcPr>
            <w:tcW w:w="286"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40"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90"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327"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59"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84"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302"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441"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r>
      <w:tr w:rsidR="002072FF" w:rsidRPr="00E217A8" w:rsidTr="00935DEF">
        <w:trPr>
          <w:trHeight w:val="181"/>
          <w:tblHeader/>
          <w:jc w:val="center"/>
        </w:trPr>
        <w:tc>
          <w:tcPr>
            <w:tcW w:w="2156" w:type="dxa"/>
            <w:tcBorders>
              <w:right w:val="single" w:sz="4" w:space="0" w:color="auto"/>
            </w:tcBorders>
            <w:shd w:val="clear" w:color="auto" w:fill="auto"/>
            <w:vAlign w:val="center"/>
          </w:tcPr>
          <w:p w:rsidR="002072FF" w:rsidRPr="00E217A8" w:rsidRDefault="00D832D7" w:rsidP="00E217A8">
            <w:pPr>
              <w:ind w:right="-24"/>
              <w:rPr>
                <w:sz w:val="18"/>
                <w:szCs w:val="18"/>
                <w:lang w:val="en-US"/>
              </w:rPr>
            </w:pPr>
            <w:r w:rsidRPr="00E217A8">
              <w:rPr>
                <w:sz w:val="18"/>
                <w:szCs w:val="18"/>
                <w:lang w:val="en-US"/>
              </w:rPr>
              <w:t>Construction at sites with LAR impacts</w:t>
            </w:r>
          </w:p>
        </w:tc>
        <w:tc>
          <w:tcPr>
            <w:tcW w:w="2416" w:type="dxa"/>
            <w:tcBorders>
              <w:left w:val="single" w:sz="4" w:space="0" w:color="auto"/>
              <w:right w:val="single" w:sz="4" w:space="0" w:color="auto"/>
            </w:tcBorders>
            <w:shd w:val="clear" w:color="auto" w:fill="auto"/>
          </w:tcPr>
          <w:p w:rsidR="002072FF" w:rsidRPr="00E217A8" w:rsidRDefault="00D832D7" w:rsidP="00E217A8">
            <w:pPr>
              <w:ind w:right="-24"/>
              <w:rPr>
                <w:sz w:val="18"/>
                <w:szCs w:val="18"/>
                <w:lang w:val="en-US"/>
              </w:rPr>
            </w:pPr>
            <w:r w:rsidRPr="00E217A8">
              <w:rPr>
                <w:sz w:val="18"/>
                <w:szCs w:val="18"/>
                <w:lang w:val="en-US"/>
              </w:rPr>
              <w:t>Contractors</w:t>
            </w:r>
          </w:p>
        </w:tc>
        <w:tc>
          <w:tcPr>
            <w:tcW w:w="2287" w:type="dxa"/>
            <w:tcBorders>
              <w:left w:val="single" w:sz="4" w:space="0" w:color="auto"/>
              <w:right w:val="single" w:sz="4" w:space="0" w:color="auto"/>
            </w:tcBorders>
            <w:shd w:val="clear" w:color="auto" w:fill="auto"/>
          </w:tcPr>
          <w:p w:rsidR="002072FF" w:rsidRPr="00E217A8" w:rsidRDefault="00AA0D9C" w:rsidP="00E217A8">
            <w:pPr>
              <w:ind w:right="-24"/>
              <w:rPr>
                <w:sz w:val="18"/>
                <w:szCs w:val="18"/>
                <w:lang w:val="en-US"/>
              </w:rPr>
            </w:pPr>
            <w:r w:rsidRPr="00E217A8">
              <w:rPr>
                <w:sz w:val="18"/>
                <w:szCs w:val="18"/>
                <w:lang w:val="en-US"/>
              </w:rPr>
              <w:t>Not started</w:t>
            </w:r>
          </w:p>
        </w:tc>
        <w:tc>
          <w:tcPr>
            <w:tcW w:w="286" w:type="dxa"/>
            <w:tcBorders>
              <w:top w:val="single" w:sz="4" w:space="0" w:color="auto"/>
              <w:left w:val="single" w:sz="4" w:space="0" w:color="auto"/>
              <w:right w:val="single" w:sz="4" w:space="0" w:color="auto"/>
            </w:tcBorders>
            <w:shd w:val="clear" w:color="auto" w:fill="auto"/>
            <w:vAlign w:val="center"/>
          </w:tcPr>
          <w:p w:rsidR="002072FF" w:rsidRPr="00E217A8" w:rsidRDefault="002072FF" w:rsidP="00E217A8">
            <w:pPr>
              <w:ind w:right="-24"/>
              <w:rPr>
                <w:sz w:val="18"/>
                <w:szCs w:val="18"/>
              </w:rPr>
            </w:pPr>
          </w:p>
        </w:tc>
        <w:tc>
          <w:tcPr>
            <w:tcW w:w="240" w:type="dxa"/>
            <w:tcBorders>
              <w:top w:val="single" w:sz="4" w:space="0" w:color="auto"/>
              <w:left w:val="single" w:sz="4" w:space="0" w:color="auto"/>
              <w:right w:val="single" w:sz="4" w:space="0" w:color="auto"/>
            </w:tcBorders>
            <w:shd w:val="clear" w:color="auto" w:fill="auto"/>
            <w:vAlign w:val="center"/>
          </w:tcPr>
          <w:p w:rsidR="002072FF" w:rsidRPr="00E217A8" w:rsidRDefault="002072FF" w:rsidP="00E217A8">
            <w:pPr>
              <w:ind w:right="-24"/>
              <w:rPr>
                <w:sz w:val="18"/>
                <w:szCs w:val="18"/>
              </w:rPr>
            </w:pPr>
          </w:p>
        </w:tc>
        <w:tc>
          <w:tcPr>
            <w:tcW w:w="290" w:type="dxa"/>
            <w:tcBorders>
              <w:top w:val="single" w:sz="4" w:space="0" w:color="auto"/>
              <w:right w:val="single" w:sz="4" w:space="0" w:color="auto"/>
            </w:tcBorders>
            <w:shd w:val="clear" w:color="auto" w:fill="auto"/>
            <w:vAlign w:val="center"/>
          </w:tcPr>
          <w:p w:rsidR="002072FF" w:rsidRPr="00E217A8" w:rsidRDefault="002072FF" w:rsidP="00E217A8">
            <w:pPr>
              <w:ind w:right="-24"/>
              <w:rPr>
                <w:sz w:val="18"/>
                <w:szCs w:val="18"/>
              </w:rPr>
            </w:pPr>
          </w:p>
        </w:tc>
        <w:tc>
          <w:tcPr>
            <w:tcW w:w="327" w:type="dxa"/>
            <w:tcBorders>
              <w:top w:val="single" w:sz="4" w:space="0" w:color="auto"/>
              <w:right w:val="single" w:sz="4" w:space="0" w:color="auto"/>
            </w:tcBorders>
            <w:shd w:val="clear" w:color="auto" w:fill="BFBFBF" w:themeFill="background1" w:themeFillShade="BF"/>
            <w:vAlign w:val="center"/>
          </w:tcPr>
          <w:p w:rsidR="002072FF" w:rsidRPr="00E217A8" w:rsidRDefault="002072FF" w:rsidP="00E217A8">
            <w:pPr>
              <w:ind w:right="-24"/>
              <w:rPr>
                <w:sz w:val="18"/>
                <w:szCs w:val="18"/>
              </w:rPr>
            </w:pPr>
          </w:p>
        </w:tc>
        <w:tc>
          <w:tcPr>
            <w:tcW w:w="259" w:type="dxa"/>
            <w:tcBorders>
              <w:top w:val="single" w:sz="4" w:space="0" w:color="auto"/>
              <w:right w:val="single" w:sz="4" w:space="0" w:color="auto"/>
            </w:tcBorders>
            <w:shd w:val="clear" w:color="auto" w:fill="BFBFBF" w:themeFill="background1" w:themeFillShade="BF"/>
            <w:vAlign w:val="center"/>
          </w:tcPr>
          <w:p w:rsidR="002072FF" w:rsidRPr="00E217A8" w:rsidRDefault="002072FF" w:rsidP="00E217A8">
            <w:pPr>
              <w:ind w:right="-24"/>
              <w:rPr>
                <w:sz w:val="18"/>
                <w:szCs w:val="18"/>
              </w:rPr>
            </w:pPr>
          </w:p>
        </w:tc>
        <w:tc>
          <w:tcPr>
            <w:tcW w:w="284" w:type="dxa"/>
            <w:tcBorders>
              <w:top w:val="single" w:sz="4" w:space="0" w:color="auto"/>
              <w:right w:val="single" w:sz="4" w:space="0" w:color="auto"/>
            </w:tcBorders>
            <w:shd w:val="clear" w:color="auto" w:fill="auto"/>
            <w:vAlign w:val="center"/>
          </w:tcPr>
          <w:p w:rsidR="002072FF" w:rsidRPr="00E217A8" w:rsidRDefault="002072FF" w:rsidP="00E217A8">
            <w:pPr>
              <w:ind w:right="-24"/>
              <w:rPr>
                <w:sz w:val="18"/>
                <w:szCs w:val="18"/>
              </w:rPr>
            </w:pPr>
          </w:p>
        </w:tc>
        <w:tc>
          <w:tcPr>
            <w:tcW w:w="302" w:type="dxa"/>
            <w:tcBorders>
              <w:top w:val="single" w:sz="4" w:space="0" w:color="auto"/>
              <w:left w:val="single" w:sz="4" w:space="0" w:color="auto"/>
              <w:right w:val="single" w:sz="4" w:space="0" w:color="auto"/>
            </w:tcBorders>
            <w:shd w:val="clear" w:color="auto" w:fill="auto"/>
            <w:vAlign w:val="center"/>
          </w:tcPr>
          <w:p w:rsidR="002072FF" w:rsidRPr="00E217A8" w:rsidRDefault="002072FF" w:rsidP="00E217A8">
            <w:pPr>
              <w:ind w:right="-24"/>
              <w:rPr>
                <w:sz w:val="18"/>
                <w:szCs w:val="18"/>
              </w:rPr>
            </w:pPr>
          </w:p>
        </w:tc>
        <w:tc>
          <w:tcPr>
            <w:tcW w:w="441" w:type="dxa"/>
            <w:tcBorders>
              <w:top w:val="single" w:sz="4" w:space="0" w:color="auto"/>
              <w:left w:val="single" w:sz="4" w:space="0" w:color="auto"/>
              <w:right w:val="single" w:sz="4" w:space="0" w:color="auto"/>
            </w:tcBorders>
            <w:shd w:val="clear" w:color="auto" w:fill="auto"/>
            <w:vAlign w:val="center"/>
          </w:tcPr>
          <w:p w:rsidR="002072FF" w:rsidRPr="00E217A8" w:rsidRDefault="002072FF" w:rsidP="00E217A8">
            <w:pPr>
              <w:ind w:right="-24"/>
              <w:rPr>
                <w:sz w:val="18"/>
                <w:szCs w:val="18"/>
              </w:rPr>
            </w:pPr>
          </w:p>
        </w:tc>
      </w:tr>
      <w:tr w:rsidR="00D121E5" w:rsidRPr="00E217A8" w:rsidTr="00935DEF">
        <w:trPr>
          <w:trHeight w:val="181"/>
          <w:tblHeader/>
          <w:jc w:val="center"/>
        </w:trPr>
        <w:tc>
          <w:tcPr>
            <w:tcW w:w="9288" w:type="dxa"/>
            <w:gridSpan w:val="11"/>
            <w:tcBorders>
              <w:right w:val="single" w:sz="4" w:space="0" w:color="auto"/>
            </w:tcBorders>
            <w:shd w:val="clear" w:color="auto" w:fill="auto"/>
            <w:vAlign w:val="center"/>
          </w:tcPr>
          <w:p w:rsidR="00D121E5" w:rsidRPr="00E217A8" w:rsidRDefault="00D121E5" w:rsidP="00E217A8">
            <w:pPr>
              <w:ind w:right="-24"/>
              <w:jc w:val="center"/>
              <w:rPr>
                <w:b/>
                <w:bCs/>
                <w:sz w:val="18"/>
                <w:szCs w:val="18"/>
              </w:rPr>
            </w:pPr>
            <w:r w:rsidRPr="00E217A8">
              <w:rPr>
                <w:b/>
                <w:bCs/>
                <w:sz w:val="18"/>
                <w:szCs w:val="18"/>
                <w:lang w:val="en-US"/>
              </w:rPr>
              <w:t>Completion stage</w:t>
            </w:r>
          </w:p>
        </w:tc>
      </w:tr>
      <w:tr w:rsidR="0076125B" w:rsidRPr="00E217A8" w:rsidTr="00507F73">
        <w:trPr>
          <w:trHeight w:val="181"/>
          <w:tblHeader/>
          <w:jc w:val="center"/>
        </w:trPr>
        <w:tc>
          <w:tcPr>
            <w:tcW w:w="2156" w:type="dxa"/>
            <w:tcBorders>
              <w:right w:val="single" w:sz="4" w:space="0" w:color="auto"/>
            </w:tcBorders>
            <w:shd w:val="clear" w:color="auto" w:fill="auto"/>
            <w:vAlign w:val="bottom"/>
          </w:tcPr>
          <w:p w:rsidR="00D121E5" w:rsidRPr="00E217A8" w:rsidRDefault="00D121E5" w:rsidP="00E217A8">
            <w:pPr>
              <w:ind w:right="-24"/>
              <w:rPr>
                <w:sz w:val="18"/>
                <w:szCs w:val="18"/>
                <w:lang w:val="en-US"/>
              </w:rPr>
            </w:pPr>
            <w:r w:rsidRPr="00E217A8">
              <w:rPr>
                <w:sz w:val="18"/>
                <w:szCs w:val="18"/>
                <w:lang w:val="en-US"/>
              </w:rPr>
              <w:t>Restoration of land by the contractor along the right-of-way and other construction sites</w:t>
            </w:r>
          </w:p>
        </w:tc>
        <w:tc>
          <w:tcPr>
            <w:tcW w:w="2416"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UTY, Contractors</w:t>
            </w:r>
          </w:p>
        </w:tc>
        <w:tc>
          <w:tcPr>
            <w:tcW w:w="2287"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Not started</w:t>
            </w:r>
          </w:p>
        </w:tc>
        <w:tc>
          <w:tcPr>
            <w:tcW w:w="286"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40"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90"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327"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59"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84"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302"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441"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r>
      <w:tr w:rsidR="0076125B" w:rsidRPr="00E217A8" w:rsidTr="00507F73">
        <w:trPr>
          <w:trHeight w:val="181"/>
          <w:tblHeader/>
          <w:jc w:val="center"/>
        </w:trPr>
        <w:tc>
          <w:tcPr>
            <w:tcW w:w="2156" w:type="dxa"/>
            <w:tcBorders>
              <w:right w:val="single" w:sz="4" w:space="0" w:color="auto"/>
            </w:tcBorders>
            <w:shd w:val="clear" w:color="auto" w:fill="auto"/>
            <w:vAlign w:val="bottom"/>
          </w:tcPr>
          <w:p w:rsidR="00D121E5" w:rsidRPr="00E217A8" w:rsidRDefault="00D121E5" w:rsidP="00E217A8">
            <w:pPr>
              <w:ind w:right="-24"/>
              <w:rPr>
                <w:sz w:val="18"/>
                <w:szCs w:val="18"/>
                <w:lang w:val="en-US"/>
              </w:rPr>
            </w:pPr>
            <w:r w:rsidRPr="00E217A8">
              <w:rPr>
                <w:sz w:val="18"/>
                <w:szCs w:val="18"/>
                <w:lang w:val="en-US"/>
              </w:rPr>
              <w:lastRenderedPageBreak/>
              <w:t>Restoration of access roads and entrances if they were damaged during construction work</w:t>
            </w:r>
          </w:p>
        </w:tc>
        <w:tc>
          <w:tcPr>
            <w:tcW w:w="2416"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UTY, Contractors</w:t>
            </w:r>
          </w:p>
        </w:tc>
        <w:tc>
          <w:tcPr>
            <w:tcW w:w="2287"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Not started</w:t>
            </w:r>
          </w:p>
        </w:tc>
        <w:tc>
          <w:tcPr>
            <w:tcW w:w="286"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40"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90"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327"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59"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84"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302"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441"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r>
      <w:tr w:rsidR="0076125B" w:rsidRPr="00E217A8" w:rsidTr="00507F73">
        <w:trPr>
          <w:trHeight w:val="181"/>
          <w:tblHeader/>
          <w:jc w:val="center"/>
        </w:trPr>
        <w:tc>
          <w:tcPr>
            <w:tcW w:w="2156" w:type="dxa"/>
            <w:tcBorders>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Consultation with local people regarding any further complaints</w:t>
            </w:r>
          </w:p>
        </w:tc>
        <w:tc>
          <w:tcPr>
            <w:tcW w:w="2416"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lang w:val="en-US"/>
              </w:rPr>
              <w:t>UTY (PIU) and supervision consultant through safeguard specialists</w:t>
            </w:r>
          </w:p>
        </w:tc>
        <w:tc>
          <w:tcPr>
            <w:tcW w:w="2287" w:type="dxa"/>
            <w:tcBorders>
              <w:left w:val="single" w:sz="4" w:space="0" w:color="auto"/>
              <w:right w:val="single" w:sz="4" w:space="0" w:color="auto"/>
            </w:tcBorders>
            <w:shd w:val="clear" w:color="auto" w:fill="auto"/>
          </w:tcPr>
          <w:p w:rsidR="00D121E5" w:rsidRPr="00E217A8" w:rsidRDefault="00D121E5" w:rsidP="00E217A8">
            <w:pPr>
              <w:ind w:right="-24"/>
              <w:rPr>
                <w:sz w:val="18"/>
                <w:szCs w:val="18"/>
                <w:lang w:val="en-US"/>
              </w:rPr>
            </w:pPr>
            <w:r w:rsidRPr="00E217A8">
              <w:rPr>
                <w:sz w:val="18"/>
                <w:szCs w:val="18"/>
              </w:rPr>
              <w:t>Not started</w:t>
            </w:r>
          </w:p>
        </w:tc>
        <w:tc>
          <w:tcPr>
            <w:tcW w:w="286"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40" w:type="dxa"/>
            <w:tcBorders>
              <w:top w:val="single" w:sz="4" w:space="0" w:color="auto"/>
              <w:left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90"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327" w:type="dxa"/>
            <w:tcBorders>
              <w:top w:val="single" w:sz="4" w:space="0" w:color="auto"/>
              <w:right w:val="single" w:sz="4" w:space="0" w:color="auto"/>
            </w:tcBorders>
            <w:shd w:val="clear" w:color="auto" w:fill="auto"/>
            <w:vAlign w:val="center"/>
          </w:tcPr>
          <w:p w:rsidR="00D121E5" w:rsidRPr="00E217A8" w:rsidRDefault="00D121E5" w:rsidP="00E217A8">
            <w:pPr>
              <w:ind w:right="-24"/>
              <w:rPr>
                <w:sz w:val="18"/>
                <w:szCs w:val="18"/>
              </w:rPr>
            </w:pPr>
          </w:p>
        </w:tc>
        <w:tc>
          <w:tcPr>
            <w:tcW w:w="259"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284" w:type="dxa"/>
            <w:tcBorders>
              <w:top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302"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c>
          <w:tcPr>
            <w:tcW w:w="441" w:type="dxa"/>
            <w:tcBorders>
              <w:top w:val="single" w:sz="4" w:space="0" w:color="auto"/>
              <w:left w:val="single" w:sz="4" w:space="0" w:color="auto"/>
              <w:right w:val="single" w:sz="4" w:space="0" w:color="auto"/>
            </w:tcBorders>
            <w:shd w:val="clear" w:color="auto" w:fill="BFBFBF" w:themeFill="background1" w:themeFillShade="BF"/>
            <w:vAlign w:val="center"/>
          </w:tcPr>
          <w:p w:rsidR="00D121E5" w:rsidRPr="00E217A8" w:rsidRDefault="00D121E5" w:rsidP="00E217A8">
            <w:pPr>
              <w:ind w:right="-24"/>
              <w:rPr>
                <w:sz w:val="18"/>
                <w:szCs w:val="18"/>
              </w:rPr>
            </w:pPr>
          </w:p>
        </w:tc>
      </w:tr>
    </w:tbl>
    <w:p w:rsidR="00A473BC" w:rsidRDefault="00A473BC" w:rsidP="00083902">
      <w:pPr>
        <w:spacing w:after="160"/>
        <w:ind w:left="426" w:right="-24" w:hanging="426"/>
        <w:rPr>
          <w:sz w:val="22"/>
          <w:lang w:val="en-US"/>
        </w:rPr>
      </w:pPr>
    </w:p>
    <w:p w:rsidR="00A473BC" w:rsidRPr="00F36D9B" w:rsidRDefault="00A473BC" w:rsidP="00BD6B10">
      <w:pPr>
        <w:pStyle w:val="1"/>
        <w:numPr>
          <w:ilvl w:val="0"/>
          <w:numId w:val="8"/>
        </w:numPr>
        <w:spacing w:before="0"/>
        <w:ind w:left="426" w:right="-24" w:hanging="426"/>
        <w:jc w:val="center"/>
        <w:rPr>
          <w:rFonts w:ascii="Arial" w:hAnsi="Arial" w:cs="Arial"/>
          <w:b/>
          <w:bCs/>
          <w:color w:val="auto"/>
          <w:sz w:val="22"/>
          <w:szCs w:val="22"/>
        </w:rPr>
      </w:pPr>
      <w:bookmarkStart w:id="209" w:name="_Toc177401069"/>
      <w:bookmarkStart w:id="210" w:name="_Toc182304424"/>
      <w:r w:rsidRPr="00F36D9B">
        <w:rPr>
          <w:rFonts w:ascii="Arial" w:hAnsi="Arial" w:cs="Arial"/>
          <w:b/>
          <w:bCs/>
          <w:color w:val="auto"/>
          <w:sz w:val="22"/>
          <w:szCs w:val="22"/>
        </w:rPr>
        <w:t>MONITORING AND REPORTING</w:t>
      </w:r>
      <w:bookmarkEnd w:id="209"/>
      <w:bookmarkEnd w:id="210"/>
    </w:p>
    <w:p w:rsidR="00A473BC" w:rsidRPr="00F36D9B" w:rsidRDefault="00A473BC" w:rsidP="00BD6B10">
      <w:pPr>
        <w:pStyle w:val="Default"/>
        <w:numPr>
          <w:ilvl w:val="1"/>
          <w:numId w:val="14"/>
        </w:numPr>
        <w:spacing w:before="240" w:after="240"/>
        <w:ind w:left="426" w:right="-24" w:hanging="426"/>
        <w:jc w:val="both"/>
        <w:rPr>
          <w:b/>
          <w:bCs/>
          <w:sz w:val="22"/>
        </w:rPr>
      </w:pPr>
      <w:bookmarkStart w:id="211" w:name="_Toc20684254"/>
      <w:bookmarkStart w:id="212" w:name="_Toc20685853"/>
      <w:bookmarkStart w:id="213" w:name="_Toc20686037"/>
      <w:bookmarkEnd w:id="211"/>
      <w:bookmarkEnd w:id="212"/>
      <w:bookmarkEnd w:id="213"/>
      <w:r w:rsidRPr="00F36D9B">
        <w:rPr>
          <w:b/>
          <w:bCs/>
          <w:sz w:val="22"/>
        </w:rPr>
        <w:t>Overview and Goals</w:t>
      </w:r>
    </w:p>
    <w:p w:rsidR="00A473BC" w:rsidRPr="00F36D9B" w:rsidRDefault="00F948BE" w:rsidP="00BD6B10">
      <w:pPr>
        <w:pStyle w:val="Default"/>
        <w:numPr>
          <w:ilvl w:val="0"/>
          <w:numId w:val="21"/>
        </w:numPr>
        <w:spacing w:before="120" w:after="120"/>
        <w:ind w:hanging="571"/>
        <w:jc w:val="both"/>
        <w:rPr>
          <w:sz w:val="22"/>
          <w:lang w:val="en-US"/>
        </w:rPr>
      </w:pPr>
      <w:r w:rsidRPr="00E217A8">
        <w:rPr>
          <w:sz w:val="22"/>
          <w:lang w:val="en-GB"/>
        </w:rPr>
        <w:t>Monitoring</w:t>
      </w:r>
      <w:r w:rsidRPr="00F36D9B">
        <w:rPr>
          <w:sz w:val="22"/>
          <w:szCs w:val="22"/>
          <w:lang w:val="en-GB"/>
        </w:rPr>
        <w:t xml:space="preserve"> is the responsibility of UTY. UTY will systematically monitor and measure progress in the implementation of the LARP with the support of social and resettlement specialists from the ETS consultant team. The objective of monitoring is to assess the progress of LARP implementation in terms of process, objectives, issues, remedial and corrective actions, etc. so that the physical activity and implementation of the project proceeds uninterrupted. The scope of monitoring activities will be commensurate with the risks and impacts of the project. The implementation of the LARP, progress of compensation payments and other resettlement activities will be monitored by UTY (PIU). UTY will prepare monitoring reports to ensure that the implementation of the LARP continues to achieve the desired results. The PIU will provide ADB with an effective basis for assessing progress in land acquisition and resettlement and for identifying potential impacts and emerging issues</w:t>
      </w:r>
      <w:r w:rsidR="00A473BC" w:rsidRPr="00F36D9B">
        <w:rPr>
          <w:sz w:val="22"/>
          <w:lang w:val="en-US"/>
        </w:rPr>
        <w:t xml:space="preserve">. </w:t>
      </w:r>
    </w:p>
    <w:p w:rsidR="00A473BC" w:rsidRPr="00F36D9B" w:rsidRDefault="00A473BC" w:rsidP="00BD6B10">
      <w:pPr>
        <w:pStyle w:val="Default"/>
        <w:numPr>
          <w:ilvl w:val="1"/>
          <w:numId w:val="8"/>
        </w:numPr>
        <w:spacing w:before="120" w:after="120"/>
        <w:ind w:left="426" w:hanging="426"/>
        <w:jc w:val="both"/>
        <w:rPr>
          <w:b/>
          <w:bCs/>
          <w:sz w:val="22"/>
        </w:rPr>
      </w:pPr>
      <w:r w:rsidRPr="00F36D9B">
        <w:rPr>
          <w:b/>
          <w:bCs/>
          <w:sz w:val="22"/>
          <w:lang w:val="en-GB"/>
        </w:rPr>
        <w:t>Internal</w:t>
      </w:r>
      <w:r w:rsidRPr="00F36D9B">
        <w:rPr>
          <w:b/>
          <w:bCs/>
          <w:sz w:val="22"/>
        </w:rPr>
        <w:t xml:space="preserve"> Monitoring </w:t>
      </w:r>
    </w:p>
    <w:p w:rsidR="00A473BC" w:rsidRPr="00F36D9B" w:rsidRDefault="00A473BC" w:rsidP="00BD6B10">
      <w:pPr>
        <w:pStyle w:val="Default"/>
        <w:numPr>
          <w:ilvl w:val="0"/>
          <w:numId w:val="21"/>
        </w:numPr>
        <w:spacing w:before="120" w:after="120"/>
        <w:ind w:hanging="571"/>
        <w:jc w:val="both"/>
        <w:rPr>
          <w:sz w:val="22"/>
          <w:szCs w:val="22"/>
          <w:lang w:val="en-GB"/>
        </w:rPr>
      </w:pPr>
      <w:r w:rsidRPr="008553A0">
        <w:rPr>
          <w:sz w:val="22"/>
          <w:lang w:val="en-GB"/>
        </w:rPr>
        <w:t>The</w:t>
      </w:r>
      <w:r w:rsidRPr="00F36D9B">
        <w:rPr>
          <w:sz w:val="22"/>
          <w:szCs w:val="22"/>
          <w:lang w:val="en-GB"/>
        </w:rPr>
        <w:t xml:space="preserve"> monitoring will involve (i) administrative monitoring to ensure that implementation is on schedule and problems are dealt with on a timely basis and (ii) overall monitoring to assess the status of affected persons in terms of compensation and assistance.</w:t>
      </w:r>
    </w:p>
    <w:p w:rsidR="00A473BC" w:rsidRPr="00F36D9B" w:rsidRDefault="00A473BC" w:rsidP="00BD6B10">
      <w:pPr>
        <w:pStyle w:val="Default"/>
        <w:numPr>
          <w:ilvl w:val="0"/>
          <w:numId w:val="21"/>
        </w:numPr>
        <w:spacing w:before="120" w:after="120"/>
        <w:ind w:hanging="571"/>
        <w:jc w:val="both"/>
        <w:rPr>
          <w:sz w:val="22"/>
          <w:szCs w:val="22"/>
          <w:lang w:val="en-GB"/>
        </w:rPr>
      </w:pPr>
      <w:r w:rsidRPr="008553A0">
        <w:rPr>
          <w:sz w:val="22"/>
          <w:lang w:val="en-GB"/>
        </w:rPr>
        <w:t>UTY</w:t>
      </w:r>
      <w:r w:rsidRPr="00F36D9B">
        <w:rPr>
          <w:sz w:val="22"/>
          <w:szCs w:val="22"/>
          <w:lang w:val="en-GB"/>
        </w:rPr>
        <w:t xml:space="preserve"> is required to implement safeguard measures as provided in the LARP. UTY through its PIU will: </w:t>
      </w:r>
    </w:p>
    <w:p w:rsidR="00A473BC" w:rsidRPr="008553A0" w:rsidRDefault="00A473BC" w:rsidP="001B6F19">
      <w:pPr>
        <w:pStyle w:val="Default"/>
        <w:numPr>
          <w:ilvl w:val="0"/>
          <w:numId w:val="46"/>
        </w:numPr>
        <w:jc w:val="both"/>
        <w:rPr>
          <w:sz w:val="22"/>
          <w:szCs w:val="22"/>
          <w:lang w:val="en-US"/>
        </w:rPr>
      </w:pPr>
      <w:r w:rsidRPr="008553A0">
        <w:rPr>
          <w:sz w:val="22"/>
          <w:szCs w:val="22"/>
          <w:lang w:val="en-US"/>
        </w:rPr>
        <w:t xml:space="preserve">monitor the progress of LARP implementation, </w:t>
      </w:r>
    </w:p>
    <w:p w:rsidR="00A473BC" w:rsidRPr="008553A0" w:rsidRDefault="00A473BC" w:rsidP="001B6F19">
      <w:pPr>
        <w:pStyle w:val="Default"/>
        <w:numPr>
          <w:ilvl w:val="0"/>
          <w:numId w:val="46"/>
        </w:numPr>
        <w:jc w:val="both"/>
        <w:rPr>
          <w:sz w:val="22"/>
          <w:szCs w:val="22"/>
          <w:lang w:val="en-US"/>
        </w:rPr>
      </w:pPr>
      <w:r w:rsidRPr="008553A0">
        <w:rPr>
          <w:sz w:val="22"/>
          <w:szCs w:val="22"/>
          <w:lang w:val="en-US"/>
        </w:rPr>
        <w:t xml:space="preserve">verify the compliance with safeguard requirements and their progress toward intended outcomes, </w:t>
      </w:r>
    </w:p>
    <w:p w:rsidR="00A473BC" w:rsidRPr="008553A0" w:rsidRDefault="00A473BC" w:rsidP="001B6F19">
      <w:pPr>
        <w:pStyle w:val="Default"/>
        <w:numPr>
          <w:ilvl w:val="0"/>
          <w:numId w:val="46"/>
        </w:numPr>
        <w:jc w:val="both"/>
        <w:rPr>
          <w:sz w:val="22"/>
          <w:szCs w:val="22"/>
          <w:lang w:val="en-US"/>
        </w:rPr>
      </w:pPr>
      <w:r w:rsidRPr="008553A0">
        <w:rPr>
          <w:sz w:val="22"/>
          <w:szCs w:val="22"/>
          <w:lang w:val="en-US"/>
        </w:rPr>
        <w:t xml:space="preserve">record and disclose monitoring reports and identify necessary corrective and preventive actions, </w:t>
      </w:r>
    </w:p>
    <w:p w:rsidR="00A473BC" w:rsidRPr="008553A0" w:rsidRDefault="00A473BC" w:rsidP="001B6F19">
      <w:pPr>
        <w:pStyle w:val="Default"/>
        <w:numPr>
          <w:ilvl w:val="0"/>
          <w:numId w:val="46"/>
        </w:numPr>
        <w:jc w:val="both"/>
        <w:rPr>
          <w:sz w:val="22"/>
          <w:szCs w:val="22"/>
          <w:lang w:val="en-US"/>
        </w:rPr>
      </w:pPr>
      <w:r w:rsidRPr="008553A0">
        <w:rPr>
          <w:sz w:val="22"/>
          <w:szCs w:val="22"/>
          <w:lang w:val="en-US"/>
        </w:rPr>
        <w:t xml:space="preserve">submit LARP implementation compliance reports, and semi-annual social monitoring reports (SSMR) as a </w:t>
      </w:r>
      <w:r w:rsidR="001F6EFD" w:rsidRPr="008553A0">
        <w:rPr>
          <w:sz w:val="22"/>
          <w:szCs w:val="22"/>
          <w:lang w:val="en-US"/>
        </w:rPr>
        <w:t>requirement</w:t>
      </w:r>
      <w:r w:rsidRPr="008553A0">
        <w:rPr>
          <w:sz w:val="22"/>
          <w:szCs w:val="22"/>
          <w:lang w:val="en-US"/>
        </w:rPr>
        <w:t xml:space="preserve"> of ADB SPS. </w:t>
      </w:r>
    </w:p>
    <w:p w:rsidR="00A473BC" w:rsidRPr="00F36D9B" w:rsidRDefault="00A473BC" w:rsidP="00BD6B10">
      <w:pPr>
        <w:pStyle w:val="Default"/>
        <w:numPr>
          <w:ilvl w:val="0"/>
          <w:numId w:val="21"/>
        </w:numPr>
        <w:spacing w:before="120" w:after="120"/>
        <w:ind w:hanging="571"/>
        <w:jc w:val="both"/>
        <w:rPr>
          <w:sz w:val="22"/>
          <w:szCs w:val="22"/>
          <w:lang w:val="en-GB"/>
        </w:rPr>
      </w:pPr>
      <w:r w:rsidRPr="008553A0">
        <w:rPr>
          <w:sz w:val="22"/>
          <w:lang w:val="en-GB"/>
        </w:rPr>
        <w:t>Monitoring</w:t>
      </w:r>
      <w:r w:rsidRPr="00F36D9B">
        <w:rPr>
          <w:sz w:val="22"/>
          <w:szCs w:val="22"/>
          <w:lang w:val="en-GB"/>
        </w:rPr>
        <w:t xml:space="preserve"> will include daily planning, implementation, troubleshooting, and feedback, individual affected person file maintenance, community relationships, dates for consultations, number of appeals placed and progress reports. UTY through its PIU will be responsible for managing and maintaining affected person databases, documenting the results of the affected person census. </w:t>
      </w:r>
    </w:p>
    <w:p w:rsidR="00B4675B" w:rsidRPr="008553A0" w:rsidRDefault="00B4675B" w:rsidP="00BD6B10">
      <w:pPr>
        <w:pStyle w:val="Default"/>
        <w:numPr>
          <w:ilvl w:val="0"/>
          <w:numId w:val="21"/>
        </w:numPr>
        <w:spacing w:before="120" w:after="120"/>
        <w:ind w:hanging="571"/>
        <w:jc w:val="both"/>
        <w:rPr>
          <w:sz w:val="22"/>
          <w:szCs w:val="22"/>
          <w:lang w:val="en-US"/>
        </w:rPr>
      </w:pPr>
      <w:r w:rsidRPr="008553A0">
        <w:rPr>
          <w:sz w:val="22"/>
          <w:szCs w:val="22"/>
          <w:lang w:val="en-GB"/>
        </w:rPr>
        <w:t>With</w:t>
      </w:r>
      <w:r w:rsidRPr="008553A0">
        <w:rPr>
          <w:sz w:val="22"/>
          <w:szCs w:val="22"/>
          <w:lang w:val="en-US"/>
        </w:rPr>
        <w:t xml:space="preserve"> the assistance of the ETS consultant, UTY, through its PIU, will prepare monitoring reports on the progress of LARP implementation and the final report to be submitted to ADB for review and consideration. The monitoring report will include (i) results achieved to date, (ii) evidence of compensation and land allocation, (iii) problems encountered, complaints received and resolved, consultations held during the reporting period, if any, and (iv) suggestions for further corrective actions.</w:t>
      </w:r>
    </w:p>
    <w:p w:rsidR="00A473BC" w:rsidRPr="00F36D9B" w:rsidRDefault="00B4675B" w:rsidP="00BD6B10">
      <w:pPr>
        <w:pStyle w:val="Default"/>
        <w:numPr>
          <w:ilvl w:val="0"/>
          <w:numId w:val="21"/>
        </w:numPr>
        <w:spacing w:before="120" w:after="120"/>
        <w:ind w:hanging="571"/>
        <w:jc w:val="both"/>
        <w:rPr>
          <w:sz w:val="22"/>
          <w:szCs w:val="22"/>
          <w:lang w:val="en-GB"/>
        </w:rPr>
      </w:pPr>
      <w:r w:rsidRPr="008553A0">
        <w:rPr>
          <w:sz w:val="22"/>
          <w:szCs w:val="22"/>
          <w:lang w:val="en-US"/>
        </w:rPr>
        <w:t xml:space="preserve">Internal monitoring will continue throughout the project period to identify unforeseen impacts during construction, complaints and their resolution, the implementation of corrective measures and the restoration of temporarily </w:t>
      </w:r>
      <w:proofErr w:type="spellStart"/>
      <w:r w:rsidRPr="008553A0">
        <w:rPr>
          <w:sz w:val="22"/>
          <w:szCs w:val="22"/>
          <w:lang w:val="en-US"/>
        </w:rPr>
        <w:t>utilised</w:t>
      </w:r>
      <w:proofErr w:type="spellEnd"/>
      <w:r w:rsidRPr="008553A0">
        <w:rPr>
          <w:sz w:val="22"/>
          <w:szCs w:val="22"/>
          <w:lang w:val="en-US"/>
        </w:rPr>
        <w:t xml:space="preserve"> land. Semi-annual Social </w:t>
      </w:r>
      <w:r w:rsidR="004D3983" w:rsidRPr="008553A0">
        <w:rPr>
          <w:sz w:val="22"/>
          <w:szCs w:val="22"/>
          <w:lang w:val="en-US"/>
        </w:rPr>
        <w:t>Monitoring</w:t>
      </w:r>
      <w:r w:rsidRPr="008553A0">
        <w:rPr>
          <w:sz w:val="22"/>
          <w:szCs w:val="22"/>
          <w:lang w:val="en-US"/>
        </w:rPr>
        <w:t xml:space="preserve"> Reports (SSMRs) will be prepared and regularly submitted to ADB for review and disclosure. The SSMRs are submitted in July (for the period January-June) and January (for </w:t>
      </w:r>
      <w:r w:rsidRPr="008553A0">
        <w:rPr>
          <w:sz w:val="22"/>
          <w:szCs w:val="22"/>
          <w:lang w:val="en-US"/>
        </w:rPr>
        <w:lastRenderedPageBreak/>
        <w:t xml:space="preserve">the period July-December) of each year until the completion of the project. The final SSMR </w:t>
      </w:r>
      <w:r w:rsidR="00F8288F" w:rsidRPr="008553A0">
        <w:rPr>
          <w:sz w:val="22"/>
          <w:szCs w:val="22"/>
          <w:lang w:val="en-US"/>
        </w:rPr>
        <w:t>summarizes</w:t>
      </w:r>
      <w:r w:rsidRPr="008553A0">
        <w:rPr>
          <w:sz w:val="22"/>
          <w:szCs w:val="22"/>
          <w:lang w:val="en-US"/>
        </w:rPr>
        <w:t xml:space="preserve"> the overall LAR experience in the project, including</w:t>
      </w:r>
      <w:r w:rsidRPr="00F36D9B">
        <w:rPr>
          <w:sz w:val="22"/>
          <w:szCs w:val="22"/>
          <w:lang w:val="en-GB"/>
        </w:rPr>
        <w:t xml:space="preserve"> lessons learned and recommendations for future projects.</w:t>
      </w:r>
    </w:p>
    <w:p w:rsidR="00A473BC" w:rsidRPr="00F36D9B" w:rsidRDefault="00A473BC" w:rsidP="00BD6B10">
      <w:pPr>
        <w:pStyle w:val="Default"/>
        <w:numPr>
          <w:ilvl w:val="1"/>
          <w:numId w:val="8"/>
        </w:numPr>
        <w:spacing w:before="120" w:after="120"/>
        <w:ind w:left="426" w:hanging="426"/>
        <w:jc w:val="both"/>
        <w:rPr>
          <w:b/>
          <w:bCs/>
          <w:color w:val="auto"/>
          <w:sz w:val="22"/>
          <w:szCs w:val="22"/>
        </w:rPr>
      </w:pPr>
      <w:r w:rsidRPr="00F36D9B">
        <w:rPr>
          <w:b/>
          <w:bCs/>
          <w:color w:val="auto"/>
          <w:sz w:val="22"/>
          <w:szCs w:val="22"/>
        </w:rPr>
        <w:t>Internal monitoring indicators</w:t>
      </w:r>
    </w:p>
    <w:p w:rsidR="00A473BC" w:rsidRPr="00F36D9B" w:rsidRDefault="00A473BC" w:rsidP="00BD6B10">
      <w:pPr>
        <w:pStyle w:val="Default"/>
        <w:numPr>
          <w:ilvl w:val="0"/>
          <w:numId w:val="21"/>
        </w:numPr>
        <w:spacing w:before="120" w:after="120"/>
        <w:ind w:hanging="571"/>
        <w:jc w:val="both"/>
        <w:rPr>
          <w:sz w:val="22"/>
          <w:szCs w:val="22"/>
          <w:lang w:val="en-US"/>
        </w:rPr>
      </w:pPr>
      <w:r w:rsidRPr="00F36D9B">
        <w:rPr>
          <w:sz w:val="22"/>
          <w:szCs w:val="22"/>
          <w:lang w:val="en-US"/>
        </w:rPr>
        <w:t>The</w:t>
      </w:r>
      <w:r w:rsidRPr="008D13D3">
        <w:rPr>
          <w:sz w:val="22"/>
          <w:szCs w:val="22"/>
          <w:lang w:val="en-GB"/>
        </w:rPr>
        <w:t xml:space="preserve"> LARP implementation Monitoring policy and objectives in the implementation process will be carried out through the creation of indicators. The main indicators that should be monitored will include the content of activities and rights to compensation payments. The</w:t>
      </w:r>
      <w:r w:rsidRPr="00F36D9B">
        <w:rPr>
          <w:sz w:val="22"/>
          <w:szCs w:val="22"/>
          <w:lang w:val="en-US"/>
        </w:rPr>
        <w:t xml:space="preserve"> LARP contains indicators for achieving the goals of the resettlement program. Indicators for achieving the proposed objectives during LARP implementation are of two types: (i) process indicators (indicating project activities, costs, staff mobilization, etc.) and (ii) outcome indicators (indicating results in terms of the number of people affected who will be affected and to whom assistance will be provided. Indicative indicators for monitoring are presented in the table below.</w:t>
      </w:r>
    </w:p>
    <w:p w:rsidR="00A473BC" w:rsidRPr="00F36D9B" w:rsidRDefault="00A473BC" w:rsidP="00083902">
      <w:pPr>
        <w:pStyle w:val="a6"/>
        <w:spacing w:line="240" w:lineRule="auto"/>
        <w:ind w:left="426" w:right="-24" w:hanging="426"/>
        <w:rPr>
          <w:rFonts w:ascii="Arial" w:hAnsi="Arial" w:cs="Arial"/>
          <w:lang w:val="en-US"/>
        </w:rPr>
      </w:pPr>
      <w:r w:rsidRPr="00F36D9B">
        <w:rPr>
          <w:rFonts w:ascii="Arial" w:hAnsi="Arial" w:cs="Arial"/>
          <w:b/>
          <w:lang w:val="en-US"/>
        </w:rPr>
        <w:t xml:space="preserve">Table </w:t>
      </w:r>
      <w:r w:rsidR="00B55AED">
        <w:rPr>
          <w:rFonts w:ascii="Arial" w:hAnsi="Arial" w:cs="Arial"/>
          <w:b/>
          <w:lang w:val="en-US"/>
        </w:rPr>
        <w:t>1</w:t>
      </w:r>
      <w:r w:rsidR="00000FD9">
        <w:rPr>
          <w:rFonts w:ascii="Arial" w:hAnsi="Arial" w:cs="Arial"/>
          <w:b/>
          <w:lang w:val="en-US"/>
        </w:rPr>
        <w:t>4</w:t>
      </w:r>
      <w:r w:rsidRPr="00F36D9B">
        <w:rPr>
          <w:rFonts w:ascii="Arial" w:hAnsi="Arial" w:cs="Arial"/>
          <w:b/>
          <w:lang w:val="en-US"/>
        </w:rPr>
        <w:t>. Monitoring indicators</w:t>
      </w:r>
    </w:p>
    <w:tbl>
      <w:tblPr>
        <w:tblpPr w:leftFromText="180" w:rightFromText="180" w:vertAnchor="text" w:horzAnchor="margin" w:tblpXSpec="right" w:tblpY="59"/>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950"/>
      </w:tblGrid>
      <w:tr w:rsidR="00A473BC" w:rsidRPr="00F36D9B" w:rsidTr="00505652">
        <w:trPr>
          <w:trHeight w:val="350"/>
        </w:trPr>
        <w:tc>
          <w:tcPr>
            <w:tcW w:w="608" w:type="pct"/>
            <w:shd w:val="clear" w:color="auto" w:fill="D9D9D9"/>
            <w:vAlign w:val="center"/>
            <w:hideMark/>
          </w:tcPr>
          <w:p w:rsidR="00A473BC" w:rsidRPr="00F36D9B" w:rsidRDefault="00A473BC" w:rsidP="00083902">
            <w:pPr>
              <w:ind w:left="426" w:right="-24" w:hanging="426"/>
              <w:jc w:val="center"/>
              <w:rPr>
                <w:b/>
                <w:sz w:val="20"/>
                <w:szCs w:val="20"/>
                <w:lang w:val="en-US"/>
              </w:rPr>
            </w:pPr>
            <w:r w:rsidRPr="00F36D9B">
              <w:rPr>
                <w:b/>
                <w:sz w:val="20"/>
                <w:szCs w:val="20"/>
                <w:lang w:val="en-US"/>
              </w:rPr>
              <w:t>Type</w:t>
            </w:r>
          </w:p>
        </w:tc>
        <w:tc>
          <w:tcPr>
            <w:tcW w:w="4392" w:type="pct"/>
            <w:shd w:val="clear" w:color="auto" w:fill="D9D9D9"/>
            <w:vAlign w:val="center"/>
            <w:hideMark/>
          </w:tcPr>
          <w:p w:rsidR="00A473BC" w:rsidRPr="00F36D9B" w:rsidRDefault="00A473BC" w:rsidP="00083902">
            <w:pPr>
              <w:ind w:left="426" w:right="-24" w:hanging="426"/>
              <w:jc w:val="center"/>
              <w:rPr>
                <w:b/>
                <w:sz w:val="20"/>
                <w:szCs w:val="20"/>
              </w:rPr>
            </w:pPr>
            <w:r w:rsidRPr="00F36D9B">
              <w:rPr>
                <w:b/>
                <w:sz w:val="20"/>
                <w:szCs w:val="20"/>
              </w:rPr>
              <w:t>Indicators</w:t>
            </w:r>
          </w:p>
        </w:tc>
      </w:tr>
      <w:tr w:rsidR="00A473BC" w:rsidRPr="00F36D9B" w:rsidTr="00505652">
        <w:trPr>
          <w:trHeight w:val="2743"/>
        </w:trPr>
        <w:tc>
          <w:tcPr>
            <w:tcW w:w="608" w:type="pct"/>
            <w:hideMark/>
          </w:tcPr>
          <w:p w:rsidR="00A473BC" w:rsidRPr="00F714F0" w:rsidRDefault="00A473BC" w:rsidP="00F714F0">
            <w:pPr>
              <w:ind w:right="-24"/>
              <w:rPr>
                <w:sz w:val="20"/>
                <w:szCs w:val="20"/>
              </w:rPr>
            </w:pPr>
            <w:r w:rsidRPr="00F714F0">
              <w:rPr>
                <w:sz w:val="20"/>
                <w:szCs w:val="20"/>
              </w:rPr>
              <w:t>Process indicators</w:t>
            </w:r>
          </w:p>
        </w:tc>
        <w:tc>
          <w:tcPr>
            <w:tcW w:w="4392" w:type="pct"/>
            <w:hideMark/>
          </w:tcPr>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lang w:val="en-US"/>
              </w:rPr>
            </w:pPr>
            <w:r w:rsidRPr="00F36D9B">
              <w:rPr>
                <w:rFonts w:ascii="Arial" w:hAnsi="Arial" w:cs="Arial"/>
                <w:sz w:val="20"/>
                <w:szCs w:val="20"/>
                <w:lang w:val="en-US"/>
              </w:rPr>
              <w:t>Establishment of a PIU with adequate staff (Safeguard Specialist )</w:t>
            </w:r>
          </w:p>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lang w:val="en-US"/>
              </w:rPr>
            </w:pPr>
            <w:r w:rsidRPr="00F36D9B">
              <w:rPr>
                <w:rFonts w:ascii="Arial" w:hAnsi="Arial" w:cs="Arial"/>
                <w:sz w:val="20"/>
                <w:szCs w:val="20"/>
                <w:lang w:val="en-US"/>
              </w:rPr>
              <w:t>Number of consultations and activities held with various stakeholders</w:t>
            </w:r>
          </w:p>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rPr>
            </w:pPr>
            <w:r w:rsidRPr="00F36D9B">
              <w:rPr>
                <w:rFonts w:ascii="Arial" w:hAnsi="Arial" w:cs="Arial"/>
                <w:sz w:val="20"/>
                <w:szCs w:val="20"/>
              </w:rPr>
              <w:t>Grievance procedures</w:t>
            </w:r>
          </w:p>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rPr>
            </w:pPr>
            <w:r w:rsidRPr="00F36D9B">
              <w:rPr>
                <w:rFonts w:ascii="Arial" w:hAnsi="Arial" w:cs="Arial"/>
                <w:sz w:val="20"/>
                <w:szCs w:val="20"/>
              </w:rPr>
              <w:t>Project staffing at project level</w:t>
            </w:r>
          </w:p>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lang w:val="en-US"/>
              </w:rPr>
            </w:pPr>
            <w:r w:rsidRPr="00F36D9B">
              <w:rPr>
                <w:rFonts w:ascii="Arial" w:hAnsi="Arial" w:cs="Arial"/>
                <w:sz w:val="20"/>
                <w:szCs w:val="20"/>
                <w:lang w:val="en-US"/>
              </w:rPr>
              <w:t>Inventory of losses (based on final design)</w:t>
            </w:r>
          </w:p>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lang w:val="en-US"/>
              </w:rPr>
            </w:pPr>
            <w:r w:rsidRPr="00F36D9B">
              <w:rPr>
                <w:rFonts w:ascii="Arial" w:hAnsi="Arial" w:cs="Arial"/>
                <w:sz w:val="20"/>
                <w:szCs w:val="20"/>
                <w:lang w:val="en-US"/>
              </w:rPr>
              <w:t>Household census (based on final design)</w:t>
            </w:r>
          </w:p>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lang w:val="en-US"/>
              </w:rPr>
            </w:pPr>
            <w:r w:rsidRPr="00F36D9B">
              <w:rPr>
                <w:rFonts w:ascii="Arial" w:hAnsi="Arial" w:cs="Arial"/>
                <w:sz w:val="20"/>
                <w:szCs w:val="20"/>
                <w:lang w:val="en-US"/>
              </w:rPr>
              <w:t>Allocation of funds for the acquisition of land plots</w:t>
            </w:r>
          </w:p>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rPr>
            </w:pPr>
            <w:r w:rsidRPr="00F36D9B">
              <w:rPr>
                <w:rFonts w:ascii="Arial" w:hAnsi="Arial" w:cs="Arial"/>
                <w:sz w:val="20"/>
                <w:szCs w:val="20"/>
              </w:rPr>
              <w:t>Disclosure and consultation activities</w:t>
            </w:r>
          </w:p>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lang w:val="en-US"/>
              </w:rPr>
            </w:pPr>
            <w:r w:rsidRPr="00F36D9B">
              <w:rPr>
                <w:rFonts w:ascii="Arial" w:hAnsi="Arial" w:cs="Arial"/>
                <w:sz w:val="20"/>
                <w:szCs w:val="20"/>
                <w:lang w:val="en-US"/>
              </w:rPr>
              <w:t>Grievance Redress procedure and its functioning</w:t>
            </w:r>
          </w:p>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lang w:val="en-US"/>
              </w:rPr>
            </w:pPr>
            <w:r w:rsidRPr="00F36D9B">
              <w:rPr>
                <w:rFonts w:ascii="Arial" w:hAnsi="Arial" w:cs="Arial"/>
                <w:sz w:val="20"/>
                <w:szCs w:val="20"/>
                <w:lang w:val="en-US"/>
              </w:rPr>
              <w:t>Cost of compensation that APs will receive</w:t>
            </w:r>
          </w:p>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rPr>
            </w:pPr>
            <w:r w:rsidRPr="00F36D9B">
              <w:rPr>
                <w:rFonts w:ascii="Arial" w:hAnsi="Arial" w:cs="Arial"/>
                <w:sz w:val="20"/>
                <w:szCs w:val="20"/>
              </w:rPr>
              <w:t>Submission of monitoring reports</w:t>
            </w:r>
          </w:p>
        </w:tc>
      </w:tr>
      <w:tr w:rsidR="00A473BC" w:rsidRPr="00F36D9B" w:rsidTr="00505652">
        <w:trPr>
          <w:trHeight w:val="1555"/>
        </w:trPr>
        <w:tc>
          <w:tcPr>
            <w:tcW w:w="608" w:type="pct"/>
            <w:hideMark/>
          </w:tcPr>
          <w:p w:rsidR="00A473BC" w:rsidRPr="00F714F0" w:rsidRDefault="00A473BC" w:rsidP="00F714F0">
            <w:pPr>
              <w:ind w:right="-24"/>
              <w:rPr>
                <w:sz w:val="20"/>
                <w:szCs w:val="20"/>
              </w:rPr>
            </w:pPr>
            <w:r w:rsidRPr="00F714F0">
              <w:rPr>
                <w:sz w:val="20"/>
                <w:szCs w:val="20"/>
              </w:rPr>
              <w:t>Project results indicators</w:t>
            </w:r>
          </w:p>
        </w:tc>
        <w:tc>
          <w:tcPr>
            <w:tcW w:w="4392" w:type="pct"/>
            <w:hideMark/>
          </w:tcPr>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lang w:val="en-US"/>
              </w:rPr>
            </w:pPr>
            <w:r w:rsidRPr="00F36D9B">
              <w:rPr>
                <w:rFonts w:ascii="Arial" w:hAnsi="Arial" w:cs="Arial"/>
                <w:sz w:val="20"/>
                <w:szCs w:val="20"/>
                <w:lang w:val="en-US"/>
              </w:rPr>
              <w:t>Number of households who received compensation and assistance</w:t>
            </w:r>
          </w:p>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lang w:val="en-US"/>
              </w:rPr>
            </w:pPr>
            <w:r w:rsidRPr="00F36D9B">
              <w:rPr>
                <w:rFonts w:ascii="Arial" w:hAnsi="Arial" w:cs="Arial"/>
                <w:sz w:val="20"/>
                <w:szCs w:val="20"/>
                <w:lang w:val="en-US"/>
              </w:rPr>
              <w:t>Number of vulnerable households that received compensation and assistance</w:t>
            </w:r>
          </w:p>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lang w:val="en-US"/>
              </w:rPr>
            </w:pPr>
            <w:r w:rsidRPr="00F36D9B">
              <w:rPr>
                <w:rFonts w:ascii="Arial" w:hAnsi="Arial" w:cs="Arial"/>
                <w:sz w:val="20"/>
                <w:szCs w:val="20"/>
                <w:lang w:val="en-US"/>
              </w:rPr>
              <w:t xml:space="preserve">Number of severely affected </w:t>
            </w:r>
            <w:proofErr w:type="spellStart"/>
            <w:r w:rsidRPr="00F36D9B">
              <w:rPr>
                <w:rFonts w:ascii="Arial" w:hAnsi="Arial" w:cs="Arial"/>
                <w:sz w:val="20"/>
                <w:szCs w:val="20"/>
                <w:lang w:val="en-US"/>
              </w:rPr>
              <w:t>housholds</w:t>
            </w:r>
            <w:proofErr w:type="spellEnd"/>
            <w:r w:rsidRPr="00F36D9B">
              <w:rPr>
                <w:rFonts w:ascii="Arial" w:hAnsi="Arial" w:cs="Arial"/>
                <w:sz w:val="20"/>
                <w:szCs w:val="20"/>
                <w:lang w:val="en-US"/>
              </w:rPr>
              <w:t xml:space="preserve"> who received compensation and assistance</w:t>
            </w:r>
          </w:p>
          <w:p w:rsidR="00A473B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lang w:val="en-US"/>
              </w:rPr>
            </w:pPr>
            <w:r w:rsidRPr="00F36D9B">
              <w:rPr>
                <w:rFonts w:ascii="Arial" w:hAnsi="Arial" w:cs="Arial"/>
                <w:sz w:val="20"/>
                <w:szCs w:val="20"/>
                <w:lang w:val="en-US"/>
              </w:rPr>
              <w:t>Number of households compensated for loss of income</w:t>
            </w:r>
          </w:p>
          <w:p w:rsidR="006C72DC" w:rsidRPr="00F36D9B" w:rsidRDefault="00A473BC" w:rsidP="00A926C4">
            <w:pPr>
              <w:pStyle w:val="a6"/>
              <w:numPr>
                <w:ilvl w:val="0"/>
                <w:numId w:val="1"/>
              </w:numPr>
              <w:spacing w:after="0" w:line="240" w:lineRule="auto"/>
              <w:ind w:left="426" w:right="-24" w:hanging="426"/>
              <w:contextualSpacing w:val="0"/>
              <w:rPr>
                <w:rFonts w:ascii="Arial" w:hAnsi="Arial" w:cs="Arial"/>
                <w:sz w:val="20"/>
                <w:szCs w:val="20"/>
              </w:rPr>
            </w:pPr>
            <w:r w:rsidRPr="00F36D9B">
              <w:rPr>
                <w:rFonts w:ascii="Arial" w:hAnsi="Arial" w:cs="Arial"/>
                <w:sz w:val="20"/>
                <w:szCs w:val="20"/>
              </w:rPr>
              <w:t>Amount of compensation paid</w:t>
            </w:r>
          </w:p>
        </w:tc>
      </w:tr>
    </w:tbl>
    <w:p w:rsidR="00A473BC" w:rsidRPr="00F36D9B" w:rsidRDefault="00A473BC" w:rsidP="00BD6B10">
      <w:pPr>
        <w:pStyle w:val="Default"/>
        <w:numPr>
          <w:ilvl w:val="1"/>
          <w:numId w:val="8"/>
        </w:numPr>
        <w:spacing w:before="120" w:after="120"/>
        <w:ind w:left="426" w:hanging="426"/>
        <w:jc w:val="both"/>
        <w:rPr>
          <w:b/>
          <w:bCs/>
          <w:color w:val="auto"/>
          <w:sz w:val="22"/>
          <w:szCs w:val="22"/>
        </w:rPr>
      </w:pPr>
      <w:r w:rsidRPr="00F36D9B">
        <w:rPr>
          <w:b/>
          <w:bCs/>
          <w:color w:val="auto"/>
          <w:sz w:val="22"/>
          <w:szCs w:val="22"/>
        </w:rPr>
        <w:t xml:space="preserve">External Monitoring </w:t>
      </w:r>
    </w:p>
    <w:p w:rsidR="00A473BC" w:rsidRPr="00F36D9B" w:rsidRDefault="00A473BC" w:rsidP="00BD6B10">
      <w:pPr>
        <w:pStyle w:val="Default"/>
        <w:numPr>
          <w:ilvl w:val="0"/>
          <w:numId w:val="21"/>
        </w:numPr>
        <w:spacing w:before="120" w:after="120"/>
        <w:ind w:hanging="571"/>
        <w:jc w:val="both"/>
        <w:rPr>
          <w:sz w:val="22"/>
          <w:szCs w:val="22"/>
          <w:lang w:val="en-US"/>
        </w:rPr>
      </w:pPr>
      <w:r w:rsidRPr="00F36D9B">
        <w:rPr>
          <w:sz w:val="22"/>
          <w:szCs w:val="22"/>
          <w:lang w:val="en-US"/>
        </w:rPr>
        <w:t xml:space="preserve">ADB policy requires external monitoring for the projects with significant involuntary resettlement impacts (Category A projects). After the approval of the final/implementation-ready LARP, an external resettlement monitoring expert agreed with ADB will be engaged to undertake external monitoring for the project. The external monitoring expert will verify the LARP implementation completion report prepared by the PIU (with support of ETC) and prepare a LARP Compliance Report. ADB will review the LARP Compliance Report is a condition for issuing no-objection for commencing civil works in the components/sections of the project with LAR impacts. The main goal of external monitoring is to assess the compliance of action taken in relation to the approved LARP, determine the completeness of all the required actions, assess the relevance, efficiency, effectiveness and impact of the LARP implementation process and to suggest any corrective measures, if necessary. </w:t>
      </w:r>
    </w:p>
    <w:p w:rsidR="00A473BC" w:rsidRPr="00F36D9B" w:rsidRDefault="00A473BC" w:rsidP="00BD6B10">
      <w:pPr>
        <w:pStyle w:val="Default"/>
        <w:numPr>
          <w:ilvl w:val="0"/>
          <w:numId w:val="21"/>
        </w:numPr>
        <w:spacing w:before="120" w:after="120"/>
        <w:ind w:hanging="571"/>
        <w:jc w:val="both"/>
        <w:rPr>
          <w:sz w:val="22"/>
          <w:szCs w:val="22"/>
          <w:lang w:val="en-US"/>
        </w:rPr>
      </w:pPr>
      <w:r w:rsidRPr="00F36D9B">
        <w:rPr>
          <w:sz w:val="22"/>
          <w:szCs w:val="22"/>
          <w:lang w:val="en-US"/>
        </w:rPr>
        <w:t xml:space="preserve">External resettlement monitoring will also be continued throughout the project implementation period to assess </w:t>
      </w:r>
      <w:r w:rsidR="00507F73" w:rsidRPr="00F36D9B">
        <w:rPr>
          <w:sz w:val="22"/>
          <w:szCs w:val="22"/>
          <w:lang w:val="en-US"/>
        </w:rPr>
        <w:t>the adequacy</w:t>
      </w:r>
      <w:r w:rsidRPr="00F36D9B">
        <w:rPr>
          <w:sz w:val="22"/>
          <w:szCs w:val="22"/>
          <w:lang w:val="en-US"/>
        </w:rPr>
        <w:t xml:space="preserve"> of actions taken on emerging impacts and issues during project implementation. The External Monitoring Consultant (EMC) will monitor and verify LARP, LARP1 and LARP2 implementation to determine if the resettlement goals have been achieved, livelihood and living standards have been restored and to provide recommendation for improvement, if needed. Within 6 months before project closing, the external monitor will make an overall assessment/evaluation of the LAR </w:t>
      </w:r>
      <w:r w:rsidRPr="00F36D9B">
        <w:rPr>
          <w:sz w:val="22"/>
          <w:szCs w:val="22"/>
          <w:lang w:val="en-US"/>
        </w:rPr>
        <w:lastRenderedPageBreak/>
        <w:t>experience in the project independently from the overall assessment made by the PIU and its supervision consultants.</w:t>
      </w:r>
    </w:p>
    <w:p w:rsidR="00A473BC" w:rsidRPr="00F36D9B" w:rsidRDefault="00A473BC" w:rsidP="00BD6B10">
      <w:pPr>
        <w:pStyle w:val="Default"/>
        <w:numPr>
          <w:ilvl w:val="1"/>
          <w:numId w:val="8"/>
        </w:numPr>
        <w:spacing w:before="120" w:after="120"/>
        <w:ind w:left="426" w:hanging="426"/>
        <w:jc w:val="both"/>
        <w:rPr>
          <w:b/>
          <w:bCs/>
          <w:sz w:val="22"/>
        </w:rPr>
      </w:pPr>
      <w:r w:rsidRPr="00F36D9B">
        <w:rPr>
          <w:b/>
          <w:bCs/>
          <w:color w:val="auto"/>
          <w:sz w:val="22"/>
          <w:szCs w:val="22"/>
        </w:rPr>
        <w:t>Reporting</w:t>
      </w:r>
    </w:p>
    <w:p w:rsidR="00A473BC" w:rsidRPr="00F36D9B" w:rsidRDefault="00A473BC" w:rsidP="00BD6B10">
      <w:pPr>
        <w:pStyle w:val="Default"/>
        <w:numPr>
          <w:ilvl w:val="0"/>
          <w:numId w:val="21"/>
        </w:numPr>
        <w:spacing w:before="120" w:after="120"/>
        <w:ind w:hanging="571"/>
        <w:jc w:val="both"/>
        <w:rPr>
          <w:sz w:val="22"/>
          <w:lang w:val="en-US"/>
        </w:rPr>
      </w:pPr>
      <w:r w:rsidRPr="00F36D9B">
        <w:rPr>
          <w:sz w:val="22"/>
          <w:szCs w:val="22"/>
          <w:lang w:val="en-US"/>
        </w:rPr>
        <w:t>Monitoring</w:t>
      </w:r>
      <w:r w:rsidRPr="00F36D9B">
        <w:rPr>
          <w:sz w:val="22"/>
          <w:lang w:val="en-US"/>
        </w:rPr>
        <w:t xml:space="preserve"> reports will reflect the progress of implementation of LARP activities, and a report </w:t>
      </w:r>
      <w:r w:rsidRPr="00F36D9B">
        <w:rPr>
          <w:sz w:val="22"/>
          <w:szCs w:val="22"/>
          <w:lang w:val="en-US"/>
        </w:rPr>
        <w:t>on</w:t>
      </w:r>
      <w:r w:rsidRPr="00F36D9B">
        <w:rPr>
          <w:sz w:val="22"/>
          <w:lang w:val="en-US"/>
        </w:rPr>
        <w:t xml:space="preserve"> completion of LARP will be provided to UTY JSC through the PIU and to ADB for review on a semi-annual basis. Prepared LARP compliance report, submission and verification are a condition of handing over the project sites to contractors.</w:t>
      </w:r>
    </w:p>
    <w:p w:rsidR="0042706D" w:rsidRPr="00F36D9B" w:rsidRDefault="00A473BC" w:rsidP="00BD6B10">
      <w:pPr>
        <w:pStyle w:val="Default"/>
        <w:numPr>
          <w:ilvl w:val="0"/>
          <w:numId w:val="21"/>
        </w:numPr>
        <w:spacing w:before="120" w:after="120"/>
        <w:ind w:hanging="571"/>
        <w:jc w:val="both"/>
        <w:rPr>
          <w:sz w:val="22"/>
          <w:lang w:val="en-US"/>
        </w:rPr>
      </w:pPr>
      <w:r w:rsidRPr="000315F8">
        <w:rPr>
          <w:sz w:val="22"/>
          <w:szCs w:val="22"/>
          <w:lang w:val="en-US"/>
        </w:rPr>
        <w:t>Monitoring</w:t>
      </w:r>
      <w:r w:rsidRPr="00F36D9B">
        <w:rPr>
          <w:sz w:val="22"/>
          <w:lang w:val="en-US"/>
        </w:rPr>
        <w:t xml:space="preserve"> reports will be posted on the ADB website.  </w:t>
      </w:r>
    </w:p>
    <w:p w:rsidR="00AE549A" w:rsidRPr="00F36D9B" w:rsidRDefault="00AE549A" w:rsidP="00083902">
      <w:pPr>
        <w:spacing w:after="160"/>
        <w:ind w:left="426" w:hanging="426"/>
        <w:rPr>
          <w:color w:val="000000"/>
          <w:sz w:val="22"/>
          <w:szCs w:val="24"/>
          <w:lang w:val="en-US"/>
        </w:rPr>
      </w:pPr>
      <w:r w:rsidRPr="00F36D9B">
        <w:rPr>
          <w:sz w:val="22"/>
          <w:lang w:val="en-US"/>
        </w:rPr>
        <w:br w:type="page"/>
      </w:r>
    </w:p>
    <w:p w:rsidR="00600832" w:rsidRPr="00F36D9B" w:rsidRDefault="00600832" w:rsidP="00083902">
      <w:pPr>
        <w:pStyle w:val="1"/>
        <w:spacing w:after="240"/>
        <w:ind w:left="426" w:hanging="426"/>
        <w:jc w:val="center"/>
        <w:rPr>
          <w:rFonts w:ascii="Arial" w:hAnsi="Arial" w:cs="Arial"/>
          <w:b/>
          <w:bCs/>
          <w:color w:val="auto"/>
          <w:sz w:val="22"/>
          <w:szCs w:val="22"/>
          <w:lang w:val="en-US"/>
        </w:rPr>
      </w:pPr>
      <w:bookmarkStart w:id="214" w:name="_Toc182304425"/>
      <w:r w:rsidRPr="00F36D9B">
        <w:rPr>
          <w:rFonts w:ascii="Arial" w:hAnsi="Arial" w:cs="Arial"/>
          <w:b/>
          <w:bCs/>
          <w:color w:val="auto"/>
          <w:sz w:val="22"/>
          <w:szCs w:val="22"/>
          <w:lang w:val="en-US"/>
        </w:rPr>
        <w:lastRenderedPageBreak/>
        <w:t>ANNEXES</w:t>
      </w:r>
      <w:bookmarkEnd w:id="214"/>
    </w:p>
    <w:p w:rsidR="00481FB9" w:rsidRPr="00E23266" w:rsidRDefault="00E37248" w:rsidP="00E23266">
      <w:pPr>
        <w:pStyle w:val="1"/>
        <w:spacing w:after="240"/>
        <w:rPr>
          <w:rFonts w:ascii="Arial" w:hAnsi="Arial" w:cs="Arial"/>
          <w:b/>
          <w:bCs/>
          <w:color w:val="auto"/>
          <w:sz w:val="22"/>
          <w:szCs w:val="22"/>
          <w:lang w:val="en-US"/>
        </w:rPr>
      </w:pPr>
      <w:bookmarkStart w:id="215" w:name="_Toc182304426"/>
      <w:r w:rsidRPr="00E23266">
        <w:rPr>
          <w:rFonts w:ascii="Arial" w:hAnsi="Arial" w:cs="Arial"/>
          <w:b/>
          <w:bCs/>
          <w:color w:val="auto"/>
          <w:sz w:val="22"/>
          <w:szCs w:val="22"/>
          <w:lang w:val="en-US"/>
        </w:rPr>
        <w:t>Annex</w:t>
      </w:r>
      <w:r w:rsidRPr="00F36D9B">
        <w:rPr>
          <w:rFonts w:ascii="Arial" w:hAnsi="Arial" w:cs="Arial"/>
          <w:b/>
          <w:bCs/>
          <w:color w:val="auto"/>
          <w:sz w:val="24"/>
          <w:szCs w:val="24"/>
          <w:lang w:val="en-US"/>
        </w:rPr>
        <w:t xml:space="preserve"> 1. </w:t>
      </w:r>
      <w:r w:rsidRPr="00E23266">
        <w:rPr>
          <w:rFonts w:ascii="Arial" w:hAnsi="Arial" w:cs="Arial"/>
          <w:b/>
          <w:bCs/>
          <w:color w:val="auto"/>
          <w:sz w:val="22"/>
          <w:szCs w:val="22"/>
          <w:lang w:val="en-US"/>
        </w:rPr>
        <w:t xml:space="preserve">The Presidential Decree on </w:t>
      </w:r>
      <w:r w:rsidR="00A464F3" w:rsidRPr="00E23266">
        <w:rPr>
          <w:rFonts w:ascii="Arial" w:hAnsi="Arial" w:cs="Arial"/>
          <w:b/>
          <w:bCs/>
          <w:color w:val="auto"/>
          <w:sz w:val="22"/>
          <w:szCs w:val="22"/>
          <w:lang w:val="en-US"/>
        </w:rPr>
        <w:t>the changing category of the land from the</w:t>
      </w:r>
      <w:r w:rsidR="00C50A3A" w:rsidRPr="00E23266">
        <w:rPr>
          <w:rFonts w:ascii="Arial" w:hAnsi="Arial" w:cs="Arial"/>
          <w:b/>
          <w:bCs/>
          <w:color w:val="auto"/>
          <w:sz w:val="22"/>
          <w:szCs w:val="22"/>
          <w:lang w:val="en-US"/>
        </w:rPr>
        <w:t xml:space="preserve"> </w:t>
      </w:r>
      <w:r w:rsidR="00A464F3" w:rsidRPr="00E23266">
        <w:rPr>
          <w:rFonts w:ascii="Arial" w:hAnsi="Arial" w:cs="Arial"/>
          <w:b/>
          <w:bCs/>
          <w:color w:val="auto"/>
          <w:sz w:val="22"/>
          <w:szCs w:val="22"/>
          <w:lang w:val="en-US"/>
        </w:rPr>
        <w:t>agricultural land to non-agricultural land.</w:t>
      </w:r>
      <w:bookmarkEnd w:id="215"/>
    </w:p>
    <w:p w:rsidR="00481FB9" w:rsidRPr="00F36D9B" w:rsidRDefault="00481FB9" w:rsidP="00083902">
      <w:pPr>
        <w:ind w:left="426" w:hanging="426"/>
        <w:rPr>
          <w:lang w:val="en-US"/>
        </w:rPr>
      </w:pPr>
    </w:p>
    <w:p w:rsidR="00481FB9" w:rsidRPr="00F36D9B" w:rsidRDefault="00481FB9" w:rsidP="00083902">
      <w:pPr>
        <w:ind w:left="426" w:hanging="426"/>
        <w:rPr>
          <w:noProof/>
          <w:lang w:val="en-US"/>
          <w14:ligatures w14:val="standardContextual"/>
        </w:rPr>
      </w:pPr>
    </w:p>
    <w:p w:rsidR="00481FB9" w:rsidRPr="00F36D9B" w:rsidRDefault="00481FB9" w:rsidP="00083902">
      <w:pPr>
        <w:ind w:left="426" w:hanging="426"/>
        <w:rPr>
          <w:noProof/>
          <w:lang w:val="en-US"/>
          <w14:ligatures w14:val="standardContextual"/>
        </w:rPr>
      </w:pPr>
    </w:p>
    <w:p w:rsidR="00481FB9" w:rsidRPr="00F36D9B" w:rsidRDefault="00481FB9" w:rsidP="00083902">
      <w:pPr>
        <w:ind w:left="426" w:hanging="426"/>
        <w:rPr>
          <w:lang w:val="en-US"/>
        </w:rPr>
      </w:pPr>
      <w:r w:rsidRPr="00F36D9B">
        <w:rPr>
          <w:noProof/>
          <w:lang w:eastAsia="ru-RU"/>
          <w14:ligatures w14:val="standardContextual"/>
        </w:rPr>
        <w:drawing>
          <wp:inline distT="0" distB="0" distL="0" distR="0" wp14:anchorId="1BCB8D8C" wp14:editId="6B020574">
            <wp:extent cx="4610743" cy="6554115"/>
            <wp:effectExtent l="0" t="0" r="0" b="0"/>
            <wp:docPr id="6208805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80595" name="Picture 620880595"/>
                    <pic:cNvPicPr/>
                  </pic:nvPicPr>
                  <pic:blipFill>
                    <a:blip r:embed="rId22">
                      <a:extLst>
                        <a:ext uri="{28A0092B-C50C-407E-A947-70E740481C1C}">
                          <a14:useLocalDpi xmlns:a14="http://schemas.microsoft.com/office/drawing/2010/main" val="0"/>
                        </a:ext>
                      </a:extLst>
                    </a:blip>
                    <a:stretch>
                      <a:fillRect/>
                    </a:stretch>
                  </pic:blipFill>
                  <pic:spPr>
                    <a:xfrm>
                      <a:off x="0" y="0"/>
                      <a:ext cx="4610743" cy="6554115"/>
                    </a:xfrm>
                    <a:prstGeom prst="rect">
                      <a:avLst/>
                    </a:prstGeom>
                  </pic:spPr>
                </pic:pic>
              </a:graphicData>
            </a:graphic>
          </wp:inline>
        </w:drawing>
      </w:r>
    </w:p>
    <w:p w:rsidR="00481FB9" w:rsidRPr="00F36D9B" w:rsidRDefault="00481FB9" w:rsidP="00083902">
      <w:pPr>
        <w:ind w:left="426" w:hanging="426"/>
        <w:rPr>
          <w:lang w:val="en-US"/>
        </w:rPr>
      </w:pPr>
    </w:p>
    <w:p w:rsidR="00481FB9" w:rsidRPr="00F36D9B" w:rsidRDefault="00481FB9" w:rsidP="00083902">
      <w:pPr>
        <w:ind w:left="426" w:hanging="426"/>
        <w:rPr>
          <w:lang w:val="en-US"/>
        </w:rPr>
      </w:pPr>
      <w:r w:rsidRPr="00F36D9B">
        <w:rPr>
          <w:b/>
          <w:bCs/>
          <w:noProof/>
          <w:sz w:val="22"/>
          <w:lang w:eastAsia="ru-RU"/>
          <w14:ligatures w14:val="standardContextual"/>
        </w:rPr>
        <w:lastRenderedPageBreak/>
        <w:drawing>
          <wp:inline distT="0" distB="0" distL="0" distR="0" wp14:anchorId="47982BED" wp14:editId="33D9F572">
            <wp:extent cx="4553585" cy="6525536"/>
            <wp:effectExtent l="0" t="0" r="0" b="8890"/>
            <wp:docPr id="156829043" name="Picture 2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9043" name="Picture 21" descr="A document with text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553585" cy="6525536"/>
                    </a:xfrm>
                    <a:prstGeom prst="rect">
                      <a:avLst/>
                    </a:prstGeom>
                  </pic:spPr>
                </pic:pic>
              </a:graphicData>
            </a:graphic>
          </wp:inline>
        </w:drawing>
      </w:r>
    </w:p>
    <w:p w:rsidR="00F8288F" w:rsidRDefault="00F8288F">
      <w:pPr>
        <w:spacing w:after="160" w:line="259" w:lineRule="auto"/>
        <w:rPr>
          <w:lang w:val="en-US"/>
        </w:rPr>
      </w:pPr>
      <w:r>
        <w:rPr>
          <w:lang w:val="en-US"/>
        </w:rPr>
        <w:br w:type="page"/>
      </w:r>
    </w:p>
    <w:p w:rsidR="00C50A3A" w:rsidRPr="00F36D9B" w:rsidRDefault="00C50A3A" w:rsidP="00083902">
      <w:pPr>
        <w:ind w:left="426" w:hanging="426"/>
        <w:rPr>
          <w:b/>
          <w:bCs/>
          <w:sz w:val="22"/>
          <w:lang w:val="en-US"/>
        </w:rPr>
      </w:pPr>
      <w:r w:rsidRPr="00F8288F">
        <w:rPr>
          <w:b/>
          <w:bCs/>
          <w:sz w:val="22"/>
          <w:lang w:val="en-US"/>
        </w:rPr>
        <w:lastRenderedPageBreak/>
        <w:t>TRANSLATE</w:t>
      </w:r>
      <w:r w:rsidR="00F8288F">
        <w:rPr>
          <w:b/>
          <w:bCs/>
          <w:sz w:val="22"/>
          <w:lang w:val="en-US"/>
        </w:rPr>
        <w:t>:</w:t>
      </w:r>
    </w:p>
    <w:p w:rsidR="00484FFB" w:rsidRDefault="00484FFB" w:rsidP="00083902">
      <w:pPr>
        <w:ind w:left="426" w:hanging="426"/>
        <w:rPr>
          <w:sz w:val="22"/>
          <w:lang w:val="en-US"/>
        </w:rPr>
      </w:pPr>
    </w:p>
    <w:p w:rsidR="00D07A45" w:rsidRPr="00507F73" w:rsidRDefault="00484FFB" w:rsidP="00507F73">
      <w:pPr>
        <w:rPr>
          <w:b/>
          <w:bCs/>
          <w:lang w:val="en-US"/>
        </w:rPr>
      </w:pPr>
      <w:r w:rsidRPr="00507F73">
        <w:rPr>
          <w:b/>
          <w:bCs/>
          <w:lang w:val="en-US"/>
        </w:rPr>
        <w:t>The Presidential Decree on</w:t>
      </w:r>
      <w:r w:rsidR="00D07A45" w:rsidRPr="00772F7A">
        <w:rPr>
          <w:sz w:val="20"/>
          <w:szCs w:val="20"/>
          <w:lang w:val="en-US"/>
        </w:rPr>
        <w:t xml:space="preserve"> </w:t>
      </w:r>
      <w:r w:rsidR="00D07A45" w:rsidRPr="00507F73">
        <w:rPr>
          <w:b/>
          <w:bCs/>
          <w:lang w:val="en-US"/>
        </w:rPr>
        <w:t>changing the category of certain land plots intended for agriculture</w:t>
      </w:r>
    </w:p>
    <w:p w:rsidR="00C50A3A" w:rsidRPr="00816350" w:rsidRDefault="00C50A3A" w:rsidP="00507F73">
      <w:pPr>
        <w:rPr>
          <w:sz w:val="20"/>
          <w:szCs w:val="20"/>
          <w:lang w:val="en-US"/>
        </w:rPr>
      </w:pPr>
      <w:r w:rsidRPr="00816350">
        <w:rPr>
          <w:sz w:val="20"/>
          <w:szCs w:val="20"/>
          <w:lang w:val="en-US"/>
        </w:rPr>
        <w:t>2024 «_26_</w:t>
      </w:r>
      <w:r w:rsidR="00A80EFA" w:rsidRPr="00816350">
        <w:rPr>
          <w:sz w:val="20"/>
          <w:szCs w:val="20"/>
          <w:lang w:val="en-US"/>
        </w:rPr>
        <w:t>» June</w:t>
      </w:r>
      <w:r w:rsidRPr="00816350">
        <w:rPr>
          <w:sz w:val="20"/>
          <w:szCs w:val="20"/>
          <w:lang w:val="en-US"/>
        </w:rPr>
        <w:tab/>
        <w:t>№F-33</w:t>
      </w:r>
    </w:p>
    <w:p w:rsidR="00C50A3A" w:rsidRPr="00816350" w:rsidRDefault="00C50A3A" w:rsidP="00083902">
      <w:pPr>
        <w:ind w:left="426" w:hanging="426"/>
        <w:rPr>
          <w:sz w:val="20"/>
          <w:szCs w:val="20"/>
          <w:lang w:val="en-US"/>
        </w:rPr>
      </w:pPr>
    </w:p>
    <w:p w:rsidR="00C50A3A" w:rsidRPr="00816350" w:rsidRDefault="00C50A3A" w:rsidP="00083902">
      <w:pPr>
        <w:ind w:left="426" w:hanging="426"/>
        <w:rPr>
          <w:sz w:val="20"/>
          <w:szCs w:val="20"/>
          <w:lang w:val="en-US"/>
        </w:rPr>
      </w:pPr>
    </w:p>
    <w:p w:rsidR="00C50A3A" w:rsidRPr="00816350" w:rsidRDefault="00C50A3A" w:rsidP="00083902">
      <w:pPr>
        <w:ind w:left="426" w:hanging="426"/>
        <w:rPr>
          <w:sz w:val="20"/>
          <w:szCs w:val="20"/>
          <w:lang w:val="en-US"/>
        </w:rPr>
      </w:pPr>
    </w:p>
    <w:p w:rsidR="00E537A3" w:rsidRPr="00A80EFA" w:rsidRDefault="00C50A3A" w:rsidP="00A80EFA">
      <w:pPr>
        <w:jc w:val="both"/>
        <w:rPr>
          <w:sz w:val="20"/>
          <w:szCs w:val="20"/>
          <w:lang w:val="en-US"/>
        </w:rPr>
      </w:pPr>
      <w:r w:rsidRPr="00A80EFA">
        <w:rPr>
          <w:sz w:val="20"/>
          <w:szCs w:val="20"/>
          <w:lang w:val="en-US"/>
        </w:rPr>
        <w:t>In accordance with Articles 9 and 44 of the Land Code of the Republic of Uzbekistan, and the Decree of the President of the Republic of Uzbekistan No. PK-204 dated April 12, 2022, 'On measures to improve the procedure for allocating land plots for engineering and communication networks:</w:t>
      </w:r>
    </w:p>
    <w:p w:rsidR="00C50A3A" w:rsidRPr="00B02316" w:rsidRDefault="00C50A3A" w:rsidP="00F8288F">
      <w:pPr>
        <w:pStyle w:val="a6"/>
        <w:numPr>
          <w:ilvl w:val="0"/>
          <w:numId w:val="47"/>
        </w:numPr>
        <w:tabs>
          <w:tab w:val="left" w:pos="567"/>
        </w:tabs>
        <w:ind w:left="567" w:firstLine="426"/>
        <w:jc w:val="both"/>
        <w:rPr>
          <w:rFonts w:ascii="Arial" w:hAnsi="Arial" w:cs="Arial"/>
          <w:sz w:val="20"/>
          <w:szCs w:val="20"/>
          <w:lang w:val="en-US"/>
        </w:rPr>
      </w:pPr>
      <w:r w:rsidRPr="00B02316">
        <w:rPr>
          <w:rFonts w:ascii="Arial" w:hAnsi="Arial" w:cs="Arial"/>
          <w:sz w:val="20"/>
          <w:szCs w:val="20"/>
          <w:lang w:val="en-US"/>
        </w:rPr>
        <w:t>The proposal of the Government Commission on reviewing issues of changing the category of agricultural and forest fund lands is approved to transfer a total of 1,165.35 hectares of land intended for agriculture, of which 1,053.98 hectares, to other categories of the land fund, in accordance with the attached appendix.</w:t>
      </w:r>
    </w:p>
    <w:p w:rsidR="00E537A3" w:rsidRPr="00B02316" w:rsidRDefault="00C50A3A" w:rsidP="00F8288F">
      <w:pPr>
        <w:pStyle w:val="a6"/>
        <w:numPr>
          <w:ilvl w:val="0"/>
          <w:numId w:val="47"/>
        </w:numPr>
        <w:tabs>
          <w:tab w:val="left" w:pos="567"/>
        </w:tabs>
        <w:ind w:left="567" w:firstLine="426"/>
        <w:jc w:val="both"/>
        <w:rPr>
          <w:rFonts w:ascii="Arial" w:hAnsi="Arial" w:cs="Arial"/>
          <w:sz w:val="20"/>
          <w:szCs w:val="20"/>
          <w:lang w:val="en-US"/>
        </w:rPr>
      </w:pPr>
      <w:r w:rsidRPr="00B02316">
        <w:rPr>
          <w:rFonts w:ascii="Arial" w:hAnsi="Arial" w:cs="Arial"/>
          <w:sz w:val="20"/>
          <w:szCs w:val="20"/>
          <w:lang w:val="en-US"/>
        </w:rPr>
        <w:t xml:space="preserve">Together with the regional and Tashkent city administrations, the Ministry of Agriculture, the Ministry of Water Resources, and the </w:t>
      </w:r>
      <w:r w:rsidR="00507F73" w:rsidRPr="00B02316">
        <w:rPr>
          <w:rFonts w:ascii="Arial" w:hAnsi="Arial" w:cs="Arial"/>
          <w:sz w:val="20"/>
          <w:szCs w:val="20"/>
          <w:lang w:val="en-US"/>
        </w:rPr>
        <w:t>Cadaster</w:t>
      </w:r>
      <w:r w:rsidRPr="00B02316">
        <w:rPr>
          <w:rFonts w:ascii="Arial" w:hAnsi="Arial" w:cs="Arial"/>
          <w:sz w:val="20"/>
          <w:szCs w:val="20"/>
          <w:lang w:val="en-US"/>
        </w:rPr>
        <w:t xml:space="preserve"> Agency shall ensure the compensation for damages caused to landowners, users, and tenants due to the seizure of land plots, as well as the losses in agricultural and forestry production, in accordance with the established procedure; </w:t>
      </w:r>
    </w:p>
    <w:p w:rsidR="00C50A3A" w:rsidRPr="00B02316" w:rsidRDefault="00C50A3A" w:rsidP="00F8288F">
      <w:pPr>
        <w:pStyle w:val="a6"/>
        <w:tabs>
          <w:tab w:val="left" w:pos="567"/>
        </w:tabs>
        <w:ind w:left="567" w:firstLine="426"/>
        <w:jc w:val="both"/>
        <w:rPr>
          <w:rFonts w:ascii="Arial" w:hAnsi="Arial" w:cs="Arial"/>
          <w:sz w:val="20"/>
          <w:szCs w:val="20"/>
          <w:lang w:val="en-US"/>
        </w:rPr>
      </w:pPr>
      <w:r w:rsidRPr="00B02316">
        <w:rPr>
          <w:rFonts w:ascii="Arial" w:hAnsi="Arial" w:cs="Arial"/>
          <w:sz w:val="20"/>
          <w:szCs w:val="20"/>
          <w:lang w:val="en-US"/>
        </w:rPr>
        <w:t xml:space="preserve">That the land plots are registered as state property in accordance with the law, and land from the land fund of the Republic of Uzbekistan is allocated for the purposes specified in this </w:t>
      </w:r>
      <w:r w:rsidR="00507F73" w:rsidRPr="00B02316">
        <w:rPr>
          <w:rFonts w:ascii="Arial" w:hAnsi="Arial" w:cs="Arial"/>
          <w:sz w:val="20"/>
          <w:szCs w:val="20"/>
          <w:lang w:val="en-US"/>
        </w:rPr>
        <w:t>decree.</w:t>
      </w:r>
    </w:p>
    <w:p w:rsidR="00E537A3" w:rsidRPr="00B02316" w:rsidRDefault="00C50A3A" w:rsidP="00F8288F">
      <w:pPr>
        <w:pStyle w:val="a6"/>
        <w:tabs>
          <w:tab w:val="left" w:pos="567"/>
        </w:tabs>
        <w:ind w:left="567" w:firstLine="426"/>
        <w:jc w:val="both"/>
        <w:rPr>
          <w:rFonts w:ascii="Arial" w:hAnsi="Arial" w:cs="Arial"/>
          <w:sz w:val="20"/>
          <w:szCs w:val="20"/>
          <w:lang w:val="en-US"/>
        </w:rPr>
      </w:pPr>
      <w:r w:rsidRPr="00B02316">
        <w:rPr>
          <w:rFonts w:ascii="Arial" w:hAnsi="Arial" w:cs="Arial"/>
          <w:sz w:val="20"/>
          <w:szCs w:val="20"/>
          <w:lang w:val="en-US"/>
        </w:rPr>
        <w:t xml:space="preserve">In order to prevent the reduction of </w:t>
      </w:r>
      <w:r w:rsidR="00507F73" w:rsidRPr="00B02316">
        <w:rPr>
          <w:rFonts w:ascii="Arial" w:hAnsi="Arial" w:cs="Arial"/>
          <w:sz w:val="20"/>
          <w:szCs w:val="20"/>
          <w:lang w:val="en-US"/>
        </w:rPr>
        <w:t>land,</w:t>
      </w:r>
      <w:r w:rsidRPr="00B02316">
        <w:rPr>
          <w:rFonts w:ascii="Arial" w:hAnsi="Arial" w:cs="Arial"/>
          <w:sz w:val="20"/>
          <w:szCs w:val="20"/>
          <w:lang w:val="en-US"/>
        </w:rPr>
        <w:t xml:space="preserve"> plots intended for agriculture, by January 1, 2025, new lands, amounting to five times the area of the irrigated land plots whose category is being changed under this decree, shall be developed and transferred to the category of irrigated lands;</w:t>
      </w:r>
      <w:r w:rsidR="00E537A3" w:rsidRPr="00B02316">
        <w:rPr>
          <w:rFonts w:ascii="Arial" w:hAnsi="Arial" w:cs="Arial"/>
          <w:sz w:val="20"/>
          <w:szCs w:val="20"/>
          <w:lang w:val="en-US"/>
        </w:rPr>
        <w:t xml:space="preserve"> </w:t>
      </w:r>
    </w:p>
    <w:p w:rsidR="00E537A3" w:rsidRPr="00B02316" w:rsidRDefault="00C50A3A" w:rsidP="00F8288F">
      <w:pPr>
        <w:pStyle w:val="a6"/>
        <w:tabs>
          <w:tab w:val="left" w:pos="567"/>
        </w:tabs>
        <w:ind w:left="567" w:firstLine="426"/>
        <w:jc w:val="both"/>
        <w:rPr>
          <w:rFonts w:ascii="Arial" w:hAnsi="Arial" w:cs="Arial"/>
          <w:sz w:val="20"/>
          <w:szCs w:val="20"/>
          <w:lang w:val="en-US"/>
        </w:rPr>
      </w:pPr>
      <w:r w:rsidRPr="00B02316">
        <w:rPr>
          <w:rFonts w:ascii="Arial" w:hAnsi="Arial" w:cs="Arial"/>
          <w:sz w:val="20"/>
          <w:szCs w:val="20"/>
          <w:lang w:val="en-US"/>
        </w:rPr>
        <w:t>Ensure the targeted and efficient use of the land plots whose category is being changed in accordance with this decree.</w:t>
      </w:r>
      <w:r w:rsidR="00E537A3" w:rsidRPr="00B02316">
        <w:rPr>
          <w:rFonts w:ascii="Arial" w:hAnsi="Arial" w:cs="Arial"/>
          <w:sz w:val="20"/>
          <w:szCs w:val="20"/>
          <w:lang w:val="en-US"/>
        </w:rPr>
        <w:t xml:space="preserve"> </w:t>
      </w:r>
    </w:p>
    <w:p w:rsidR="00C50A3A" w:rsidRPr="00B02316" w:rsidRDefault="00C50A3A" w:rsidP="00F8288F">
      <w:pPr>
        <w:pStyle w:val="a6"/>
        <w:numPr>
          <w:ilvl w:val="0"/>
          <w:numId w:val="47"/>
        </w:numPr>
        <w:tabs>
          <w:tab w:val="left" w:pos="567"/>
        </w:tabs>
        <w:ind w:left="567" w:firstLine="426"/>
        <w:jc w:val="both"/>
        <w:rPr>
          <w:rFonts w:ascii="Arial" w:hAnsi="Arial" w:cs="Arial"/>
          <w:sz w:val="20"/>
          <w:szCs w:val="20"/>
          <w:lang w:val="en-US"/>
        </w:rPr>
      </w:pPr>
      <w:r w:rsidRPr="00B02316">
        <w:rPr>
          <w:rFonts w:ascii="Arial" w:hAnsi="Arial" w:cs="Arial"/>
          <w:sz w:val="20"/>
          <w:szCs w:val="20"/>
          <w:lang w:val="en-US"/>
        </w:rPr>
        <w:t>It should be specified that the change in the land fund category for the land plots listed in the appendix to this decree is considered effective if the existing rights of landowners, users, and tenants to these plots are terminated in accordance with the law, and the plots are allocated for the new purposes specified in the decree.</w:t>
      </w:r>
    </w:p>
    <w:p w:rsidR="00C50A3A" w:rsidRPr="00B02316" w:rsidRDefault="00507F73" w:rsidP="00F8288F">
      <w:pPr>
        <w:pStyle w:val="a6"/>
        <w:numPr>
          <w:ilvl w:val="0"/>
          <w:numId w:val="47"/>
        </w:numPr>
        <w:tabs>
          <w:tab w:val="left" w:pos="567"/>
        </w:tabs>
        <w:ind w:left="567" w:firstLine="426"/>
        <w:jc w:val="both"/>
        <w:rPr>
          <w:rFonts w:ascii="Arial" w:hAnsi="Arial" w:cs="Arial"/>
          <w:sz w:val="20"/>
          <w:szCs w:val="20"/>
          <w:lang w:val="en-US"/>
        </w:rPr>
      </w:pPr>
      <w:r w:rsidRPr="00B02316">
        <w:rPr>
          <w:rFonts w:ascii="Arial" w:hAnsi="Arial" w:cs="Arial"/>
          <w:sz w:val="20"/>
          <w:szCs w:val="20"/>
          <w:lang w:val="en-US"/>
        </w:rPr>
        <w:t>Cadaster</w:t>
      </w:r>
      <w:r w:rsidR="00C50A3A" w:rsidRPr="00B02316">
        <w:rPr>
          <w:rFonts w:ascii="Arial" w:hAnsi="Arial" w:cs="Arial"/>
          <w:sz w:val="20"/>
          <w:szCs w:val="20"/>
          <w:lang w:val="en-US"/>
        </w:rPr>
        <w:t xml:space="preserve"> Agency:</w:t>
      </w:r>
    </w:p>
    <w:p w:rsidR="00E537A3" w:rsidRPr="00B02316" w:rsidRDefault="00C50A3A" w:rsidP="00F8288F">
      <w:pPr>
        <w:pStyle w:val="a6"/>
        <w:tabs>
          <w:tab w:val="left" w:pos="567"/>
        </w:tabs>
        <w:ind w:left="567" w:firstLine="426"/>
        <w:jc w:val="both"/>
        <w:rPr>
          <w:rFonts w:ascii="Arial" w:hAnsi="Arial" w:cs="Arial"/>
          <w:sz w:val="20"/>
          <w:szCs w:val="20"/>
          <w:lang w:val="en-US"/>
        </w:rPr>
      </w:pPr>
      <w:r w:rsidRPr="00B02316">
        <w:rPr>
          <w:rFonts w:ascii="Arial" w:hAnsi="Arial" w:cs="Arial"/>
          <w:sz w:val="20"/>
          <w:szCs w:val="20"/>
          <w:lang w:val="en-US"/>
        </w:rPr>
        <w:t>Together with the Ministry of Agriculture, ensure the allocation of land plots for new purposes as specified in this decree, as well as the transfer of new lands to the category of irrigated lands, and make the necessary amendments to the national land resources report accordingly.</w:t>
      </w:r>
      <w:r w:rsidR="00E537A3" w:rsidRPr="00B02316">
        <w:rPr>
          <w:rFonts w:ascii="Arial" w:hAnsi="Arial" w:cs="Arial"/>
          <w:sz w:val="20"/>
          <w:szCs w:val="20"/>
          <w:lang w:val="en-US"/>
        </w:rPr>
        <w:t xml:space="preserve">  </w:t>
      </w:r>
    </w:p>
    <w:p w:rsidR="00C50A3A" w:rsidRPr="00B02316" w:rsidRDefault="00C50A3A" w:rsidP="00F8288F">
      <w:pPr>
        <w:pStyle w:val="a6"/>
        <w:tabs>
          <w:tab w:val="left" w:pos="567"/>
        </w:tabs>
        <w:ind w:left="567" w:firstLine="426"/>
        <w:jc w:val="both"/>
        <w:rPr>
          <w:rFonts w:ascii="Arial" w:hAnsi="Arial" w:cs="Arial"/>
          <w:sz w:val="20"/>
          <w:szCs w:val="20"/>
          <w:lang w:val="en-US"/>
        </w:rPr>
      </w:pPr>
      <w:r w:rsidRPr="00B02316">
        <w:rPr>
          <w:rFonts w:ascii="Arial" w:hAnsi="Arial" w:cs="Arial"/>
          <w:sz w:val="20"/>
          <w:szCs w:val="20"/>
          <w:lang w:val="en-US"/>
        </w:rPr>
        <w:t>Ensure strict state control over the targeted use of the land plots.</w:t>
      </w:r>
    </w:p>
    <w:p w:rsidR="00C50A3A" w:rsidRPr="00B02316" w:rsidRDefault="00C50A3A" w:rsidP="00F8288F">
      <w:pPr>
        <w:pStyle w:val="a6"/>
        <w:numPr>
          <w:ilvl w:val="0"/>
          <w:numId w:val="47"/>
        </w:numPr>
        <w:tabs>
          <w:tab w:val="left" w:pos="567"/>
        </w:tabs>
        <w:ind w:left="567" w:firstLine="426"/>
        <w:jc w:val="both"/>
        <w:rPr>
          <w:rFonts w:ascii="Arial" w:hAnsi="Arial" w:cs="Arial"/>
          <w:sz w:val="20"/>
          <w:szCs w:val="20"/>
          <w:lang w:val="en-US"/>
        </w:rPr>
      </w:pPr>
      <w:r w:rsidRPr="00B02316">
        <w:rPr>
          <w:rFonts w:ascii="Arial" w:hAnsi="Arial" w:cs="Arial"/>
          <w:sz w:val="20"/>
          <w:szCs w:val="20"/>
          <w:lang w:val="en-US"/>
        </w:rPr>
        <w:t>To ensure the effective implementation of this decree and compliance with the requirements of the Land Code of the Republic of Uzbekistan in allocating land plots for the new purposes specified in this decree, the regional and Tashkent city governors are appointed as responsible and personally accountable.</w:t>
      </w:r>
    </w:p>
    <w:p w:rsidR="006517E6" w:rsidRPr="00B02316" w:rsidRDefault="00C50A3A" w:rsidP="00F8288F">
      <w:pPr>
        <w:pStyle w:val="a6"/>
        <w:numPr>
          <w:ilvl w:val="0"/>
          <w:numId w:val="47"/>
        </w:numPr>
        <w:tabs>
          <w:tab w:val="left" w:pos="567"/>
        </w:tabs>
        <w:ind w:left="567" w:firstLine="426"/>
        <w:jc w:val="both"/>
        <w:rPr>
          <w:rFonts w:ascii="Arial" w:hAnsi="Arial" w:cs="Arial"/>
          <w:b/>
          <w:bCs/>
          <w:sz w:val="20"/>
          <w:szCs w:val="20"/>
          <w:lang w:val="en-US"/>
        </w:rPr>
      </w:pPr>
      <w:r w:rsidRPr="00B02316">
        <w:rPr>
          <w:rFonts w:ascii="Arial" w:hAnsi="Arial" w:cs="Arial"/>
          <w:sz w:val="20"/>
          <w:szCs w:val="20"/>
          <w:lang w:val="en-US"/>
        </w:rPr>
        <w:t xml:space="preserve">The oversight of the implementation of this decree shall be assigned to the Prime Minister of the Republic of Uzbekistan, A.N. </w:t>
      </w:r>
      <w:proofErr w:type="spellStart"/>
      <w:r w:rsidRPr="00B02316">
        <w:rPr>
          <w:rFonts w:ascii="Arial" w:hAnsi="Arial" w:cs="Arial"/>
          <w:sz w:val="20"/>
          <w:szCs w:val="20"/>
          <w:lang w:val="en-US"/>
        </w:rPr>
        <w:t>Aripov</w:t>
      </w:r>
      <w:proofErr w:type="spellEnd"/>
      <w:r w:rsidRPr="00B02316">
        <w:rPr>
          <w:rFonts w:ascii="Arial" w:hAnsi="Arial" w:cs="Arial"/>
          <w:sz w:val="20"/>
          <w:szCs w:val="20"/>
          <w:lang w:val="en-US"/>
        </w:rPr>
        <w:t>.</w:t>
      </w:r>
    </w:p>
    <w:p w:rsidR="006517E6" w:rsidRDefault="006517E6" w:rsidP="00083902">
      <w:pPr>
        <w:pStyle w:val="a6"/>
        <w:ind w:left="426" w:hanging="426"/>
        <w:jc w:val="both"/>
        <w:rPr>
          <w:b/>
          <w:bCs/>
          <w:sz w:val="20"/>
          <w:szCs w:val="20"/>
          <w:lang w:val="en-US"/>
        </w:rPr>
      </w:pPr>
    </w:p>
    <w:p w:rsidR="006517E6" w:rsidRDefault="006517E6" w:rsidP="00083902">
      <w:pPr>
        <w:pStyle w:val="a6"/>
        <w:ind w:left="426" w:hanging="426"/>
        <w:jc w:val="both"/>
        <w:rPr>
          <w:rFonts w:ascii="Arial" w:hAnsi="Arial" w:cs="Arial"/>
          <w:b/>
          <w:bCs/>
          <w:sz w:val="20"/>
          <w:szCs w:val="20"/>
          <w:lang w:val="en-US"/>
        </w:rPr>
      </w:pPr>
      <w:r w:rsidRPr="00816350">
        <w:rPr>
          <w:rFonts w:ascii="Arial" w:hAnsi="Arial" w:cs="Arial"/>
          <w:b/>
          <w:bCs/>
          <w:sz w:val="20"/>
          <w:szCs w:val="20"/>
          <w:lang w:val="en-US"/>
        </w:rPr>
        <w:t>President of the Republic of Uzbekistan, Sh. Mirziyoyev</w:t>
      </w:r>
    </w:p>
    <w:p w:rsidR="00135E93" w:rsidRDefault="00135E93" w:rsidP="00083902">
      <w:pPr>
        <w:pStyle w:val="a6"/>
        <w:ind w:left="426" w:hanging="426"/>
        <w:jc w:val="both"/>
        <w:rPr>
          <w:rFonts w:ascii="Arial" w:hAnsi="Arial" w:cs="Arial"/>
          <w:b/>
          <w:bCs/>
          <w:sz w:val="20"/>
          <w:szCs w:val="20"/>
          <w:lang w:val="en-US"/>
        </w:rPr>
      </w:pPr>
    </w:p>
    <w:p w:rsidR="00084731" w:rsidRDefault="00084731" w:rsidP="00083902">
      <w:pPr>
        <w:pStyle w:val="a6"/>
        <w:ind w:left="426" w:hanging="426"/>
        <w:jc w:val="both"/>
        <w:rPr>
          <w:rFonts w:ascii="Arial" w:hAnsi="Arial" w:cs="Arial"/>
          <w:b/>
          <w:bCs/>
          <w:sz w:val="20"/>
          <w:szCs w:val="20"/>
          <w:lang w:val="en-US"/>
        </w:rPr>
      </w:pPr>
      <w:proofErr w:type="spellStart"/>
      <w:r>
        <w:rPr>
          <w:rFonts w:ascii="Arial" w:hAnsi="Arial" w:cs="Arial"/>
          <w:b/>
          <w:bCs/>
          <w:sz w:val="20"/>
          <w:szCs w:val="20"/>
          <w:lang w:val="en-US"/>
        </w:rPr>
        <w:t>Attecment</w:t>
      </w:r>
      <w:proofErr w:type="spellEnd"/>
      <w:r>
        <w:rPr>
          <w:rFonts w:ascii="Arial" w:hAnsi="Arial" w:cs="Arial"/>
          <w:b/>
          <w:bCs/>
          <w:sz w:val="20"/>
          <w:szCs w:val="20"/>
          <w:lang w:val="en-US"/>
        </w:rPr>
        <w:t xml:space="preserve"> of Presidential Decree</w:t>
      </w:r>
    </w:p>
    <w:p w:rsidR="00135E93" w:rsidRPr="00507F73" w:rsidRDefault="003E7A00" w:rsidP="00507F73">
      <w:pPr>
        <w:jc w:val="both"/>
        <w:rPr>
          <w:b/>
          <w:bCs/>
          <w:sz w:val="20"/>
          <w:szCs w:val="20"/>
          <w:lang w:val="en-US"/>
        </w:rPr>
      </w:pPr>
      <w:r w:rsidRPr="00507F73">
        <w:rPr>
          <w:b/>
          <w:bCs/>
          <w:sz w:val="20"/>
          <w:szCs w:val="20"/>
          <w:lang w:val="en-US"/>
        </w:rPr>
        <w:t xml:space="preserve">List of irrigated land plots transferred </w:t>
      </w:r>
      <w:r w:rsidR="003D508E" w:rsidRPr="00507F73">
        <w:rPr>
          <w:b/>
          <w:bCs/>
          <w:sz w:val="20"/>
          <w:szCs w:val="20"/>
          <w:lang w:val="en-US"/>
        </w:rPr>
        <w:t>from the category o</w:t>
      </w:r>
      <w:r w:rsidR="00F165F1" w:rsidRPr="00507F73">
        <w:rPr>
          <w:b/>
          <w:bCs/>
          <w:sz w:val="20"/>
          <w:szCs w:val="20"/>
          <w:lang w:val="en-US"/>
        </w:rPr>
        <w:t>f</w:t>
      </w:r>
      <w:r w:rsidR="003D508E" w:rsidRPr="00507F73">
        <w:rPr>
          <w:b/>
          <w:bCs/>
          <w:sz w:val="20"/>
          <w:szCs w:val="20"/>
          <w:lang w:val="en-US"/>
        </w:rPr>
        <w:t xml:space="preserve"> agricultural land to </w:t>
      </w:r>
      <w:proofErr w:type="spellStart"/>
      <w:r w:rsidR="003D508E" w:rsidRPr="00507F73">
        <w:rPr>
          <w:b/>
          <w:bCs/>
          <w:sz w:val="20"/>
          <w:szCs w:val="20"/>
          <w:lang w:val="en-US"/>
        </w:rPr>
        <w:t>non</w:t>
      </w:r>
      <w:r w:rsidR="00F165F1" w:rsidRPr="00507F73">
        <w:rPr>
          <w:b/>
          <w:bCs/>
          <w:sz w:val="20"/>
          <w:szCs w:val="20"/>
          <w:lang w:val="en-US"/>
        </w:rPr>
        <w:t xml:space="preserve"> agricultural</w:t>
      </w:r>
      <w:proofErr w:type="spellEnd"/>
      <w:r w:rsidR="00F165F1" w:rsidRPr="00507F73">
        <w:rPr>
          <w:b/>
          <w:bCs/>
          <w:sz w:val="20"/>
          <w:szCs w:val="20"/>
          <w:lang w:val="en-US"/>
        </w:rPr>
        <w:t xml:space="preserve"> land category</w:t>
      </w:r>
      <w:r w:rsidR="003D508E" w:rsidRPr="00507F73">
        <w:rPr>
          <w:b/>
          <w:bCs/>
          <w:sz w:val="20"/>
          <w:szCs w:val="20"/>
          <w:lang w:val="en-US"/>
        </w:rPr>
        <w:t xml:space="preserve"> </w:t>
      </w:r>
    </w:p>
    <w:p w:rsidR="000F05F8" w:rsidRPr="000F05F8" w:rsidRDefault="000F05F8" w:rsidP="000F05F8">
      <w:pPr>
        <w:rPr>
          <w:lang w:val="en-US"/>
        </w:rPr>
      </w:pPr>
    </w:p>
    <w:p w:rsidR="00C50A3A" w:rsidRPr="00F36D9B" w:rsidRDefault="00C50A3A" w:rsidP="000E0C46">
      <w:pPr>
        <w:tabs>
          <w:tab w:val="left" w:pos="709"/>
        </w:tabs>
        <w:ind w:left="426" w:hanging="426"/>
        <w:rPr>
          <w:lang w:val="en-US"/>
        </w:rPr>
      </w:pPr>
    </w:p>
    <w:tbl>
      <w:tblPr>
        <w:tblStyle w:val="a5"/>
        <w:tblpPr w:leftFromText="180" w:rightFromText="180" w:vertAnchor="text" w:horzAnchor="margin" w:tblpX="-862" w:tblpY="-289"/>
        <w:tblOverlap w:val="never"/>
        <w:tblW w:w="10582" w:type="dxa"/>
        <w:tblLook w:val="04A0" w:firstRow="1" w:lastRow="0" w:firstColumn="1" w:lastColumn="0" w:noHBand="0" w:noVBand="1"/>
      </w:tblPr>
      <w:tblGrid>
        <w:gridCol w:w="737"/>
        <w:gridCol w:w="1274"/>
        <w:gridCol w:w="8"/>
        <w:gridCol w:w="1051"/>
        <w:gridCol w:w="8"/>
        <w:gridCol w:w="931"/>
        <w:gridCol w:w="8"/>
        <w:gridCol w:w="898"/>
        <w:gridCol w:w="77"/>
        <w:gridCol w:w="931"/>
        <w:gridCol w:w="8"/>
        <w:gridCol w:w="931"/>
        <w:gridCol w:w="8"/>
        <w:gridCol w:w="1498"/>
        <w:gridCol w:w="30"/>
        <w:gridCol w:w="1088"/>
        <w:gridCol w:w="23"/>
        <w:gridCol w:w="1065"/>
        <w:gridCol w:w="8"/>
      </w:tblGrid>
      <w:tr w:rsidR="000F05F8" w:rsidRPr="00BD6B10" w:rsidTr="00507F73">
        <w:trPr>
          <w:trHeight w:val="183"/>
        </w:trPr>
        <w:tc>
          <w:tcPr>
            <w:tcW w:w="737" w:type="dxa"/>
            <w:vMerge w:val="restart"/>
            <w:vAlign w:val="center"/>
          </w:tcPr>
          <w:p w:rsidR="000E0C46" w:rsidRPr="00BD6B10" w:rsidRDefault="000E0C46" w:rsidP="00F1479B">
            <w:pPr>
              <w:rPr>
                <w:b/>
                <w:bCs/>
                <w:sz w:val="16"/>
                <w:szCs w:val="16"/>
              </w:rPr>
            </w:pPr>
            <w:r w:rsidRPr="00BD6B10">
              <w:rPr>
                <w:b/>
                <w:bCs/>
                <w:sz w:val="16"/>
                <w:szCs w:val="16"/>
                <w:lang w:val="en-US"/>
              </w:rPr>
              <w:lastRenderedPageBreak/>
              <w:t>Name of the place</w:t>
            </w:r>
          </w:p>
        </w:tc>
        <w:tc>
          <w:tcPr>
            <w:tcW w:w="1274" w:type="dxa"/>
            <w:vMerge w:val="restart"/>
            <w:vAlign w:val="center"/>
          </w:tcPr>
          <w:p w:rsidR="000E0C46" w:rsidRPr="00BD6B10" w:rsidRDefault="000E0C46" w:rsidP="00F1479B">
            <w:pPr>
              <w:rPr>
                <w:b/>
                <w:bCs/>
                <w:sz w:val="16"/>
                <w:szCs w:val="16"/>
                <w:lang w:val="en-US"/>
              </w:rPr>
            </w:pPr>
            <w:r w:rsidRPr="00BD6B10">
              <w:rPr>
                <w:b/>
                <w:bCs/>
                <w:sz w:val="16"/>
                <w:szCs w:val="16"/>
                <w:lang w:val="en-US"/>
              </w:rPr>
              <w:t>The name of the land user until the land fund category is changed</w:t>
            </w:r>
          </w:p>
        </w:tc>
        <w:tc>
          <w:tcPr>
            <w:tcW w:w="1059" w:type="dxa"/>
            <w:gridSpan w:val="2"/>
            <w:vMerge w:val="restart"/>
            <w:vAlign w:val="center"/>
          </w:tcPr>
          <w:p w:rsidR="000E0C46" w:rsidRPr="00BD6B10" w:rsidRDefault="000E0C46" w:rsidP="00F1479B">
            <w:pPr>
              <w:rPr>
                <w:b/>
                <w:bCs/>
                <w:sz w:val="16"/>
                <w:szCs w:val="16"/>
                <w:lang w:val="en-US"/>
              </w:rPr>
            </w:pPr>
            <w:r w:rsidRPr="00BD6B10">
              <w:rPr>
                <w:b/>
                <w:bCs/>
                <w:sz w:val="16"/>
                <w:szCs w:val="16"/>
                <w:lang w:val="en-US"/>
              </w:rPr>
              <w:t>Contour number</w:t>
            </w:r>
          </w:p>
        </w:tc>
        <w:tc>
          <w:tcPr>
            <w:tcW w:w="939" w:type="dxa"/>
            <w:gridSpan w:val="2"/>
            <w:vMerge w:val="restart"/>
            <w:vAlign w:val="center"/>
          </w:tcPr>
          <w:p w:rsidR="000E0C46" w:rsidRPr="00BD6B10" w:rsidRDefault="000E0C46" w:rsidP="00F1479B">
            <w:pPr>
              <w:rPr>
                <w:b/>
                <w:bCs/>
                <w:sz w:val="16"/>
                <w:szCs w:val="16"/>
                <w:lang w:val="en-US"/>
              </w:rPr>
            </w:pPr>
            <w:r w:rsidRPr="00BD6B10">
              <w:rPr>
                <w:b/>
                <w:bCs/>
                <w:sz w:val="16"/>
                <w:szCs w:val="16"/>
                <w:lang w:val="en-US"/>
              </w:rPr>
              <w:t>Total land area, ha</w:t>
            </w:r>
          </w:p>
        </w:tc>
        <w:tc>
          <w:tcPr>
            <w:tcW w:w="1914" w:type="dxa"/>
            <w:gridSpan w:val="4"/>
            <w:vAlign w:val="center"/>
          </w:tcPr>
          <w:p w:rsidR="000E0C46" w:rsidRPr="00BD6B10" w:rsidRDefault="000E0C46" w:rsidP="00F1479B">
            <w:pPr>
              <w:ind w:left="360"/>
              <w:rPr>
                <w:b/>
                <w:bCs/>
                <w:sz w:val="16"/>
                <w:szCs w:val="16"/>
                <w:lang w:val="en-US"/>
              </w:rPr>
            </w:pPr>
            <w:r w:rsidRPr="00BD6B10">
              <w:rPr>
                <w:b/>
                <w:bCs/>
                <w:sz w:val="16"/>
                <w:szCs w:val="16"/>
                <w:lang w:val="en-US"/>
              </w:rPr>
              <w:t>From this:</w:t>
            </w:r>
          </w:p>
        </w:tc>
        <w:tc>
          <w:tcPr>
            <w:tcW w:w="939" w:type="dxa"/>
            <w:gridSpan w:val="2"/>
            <w:vMerge w:val="restart"/>
            <w:vAlign w:val="center"/>
          </w:tcPr>
          <w:p w:rsidR="000E0C46" w:rsidRPr="00BD6B10" w:rsidRDefault="000E0C46" w:rsidP="00F1479B">
            <w:pPr>
              <w:rPr>
                <w:b/>
                <w:bCs/>
                <w:sz w:val="16"/>
                <w:szCs w:val="16"/>
                <w:lang w:val="en-US"/>
              </w:rPr>
            </w:pPr>
            <w:r w:rsidRPr="00BD6B10">
              <w:rPr>
                <w:b/>
                <w:bCs/>
                <w:sz w:val="16"/>
                <w:szCs w:val="16"/>
              </w:rPr>
              <w:t xml:space="preserve">Soil quality </w:t>
            </w:r>
            <w:r w:rsidRPr="00BD6B10">
              <w:rPr>
                <w:b/>
                <w:bCs/>
                <w:sz w:val="16"/>
                <w:szCs w:val="16"/>
                <w:lang w:val="en-US"/>
              </w:rPr>
              <w:t>score</w:t>
            </w:r>
          </w:p>
        </w:tc>
        <w:tc>
          <w:tcPr>
            <w:tcW w:w="1536" w:type="dxa"/>
            <w:gridSpan w:val="3"/>
            <w:vMerge w:val="restart"/>
            <w:vAlign w:val="center"/>
          </w:tcPr>
          <w:p w:rsidR="000E0C46" w:rsidRPr="00BD6B10" w:rsidRDefault="000E0C46" w:rsidP="00F1479B">
            <w:pPr>
              <w:rPr>
                <w:b/>
                <w:bCs/>
                <w:sz w:val="16"/>
                <w:szCs w:val="16"/>
                <w:lang w:val="en-US"/>
              </w:rPr>
            </w:pPr>
            <w:r w:rsidRPr="00BD6B10">
              <w:rPr>
                <w:b/>
                <w:bCs/>
                <w:sz w:val="16"/>
                <w:szCs w:val="16"/>
                <w:lang w:val="en-US"/>
              </w:rPr>
              <w:t>Land fund category proposed for change</w:t>
            </w:r>
          </w:p>
        </w:tc>
        <w:tc>
          <w:tcPr>
            <w:tcW w:w="1088" w:type="dxa"/>
            <w:vMerge w:val="restart"/>
            <w:vAlign w:val="center"/>
          </w:tcPr>
          <w:p w:rsidR="000E0C46" w:rsidRPr="00BD6B10" w:rsidRDefault="000E0C46" w:rsidP="00F1479B">
            <w:pPr>
              <w:rPr>
                <w:b/>
                <w:bCs/>
                <w:sz w:val="16"/>
                <w:szCs w:val="16"/>
                <w:lang w:val="en-US"/>
              </w:rPr>
            </w:pPr>
            <w:r w:rsidRPr="00BD6B10">
              <w:rPr>
                <w:b/>
                <w:bCs/>
                <w:sz w:val="16"/>
                <w:szCs w:val="16"/>
              </w:rPr>
              <w:t>Proposed use purpose</w:t>
            </w:r>
          </w:p>
        </w:tc>
        <w:tc>
          <w:tcPr>
            <w:tcW w:w="1096" w:type="dxa"/>
            <w:gridSpan w:val="3"/>
            <w:vMerge w:val="restart"/>
            <w:vAlign w:val="center"/>
          </w:tcPr>
          <w:p w:rsidR="000E0C46" w:rsidRPr="00BD6B10" w:rsidRDefault="000E0C46" w:rsidP="00F1479B">
            <w:pPr>
              <w:ind w:left="360"/>
              <w:jc w:val="center"/>
              <w:rPr>
                <w:b/>
                <w:bCs/>
                <w:sz w:val="16"/>
                <w:szCs w:val="16"/>
                <w:lang w:val="en-US"/>
              </w:rPr>
            </w:pPr>
            <w:r w:rsidRPr="00BD6B10">
              <w:rPr>
                <w:b/>
                <w:bCs/>
                <w:sz w:val="16"/>
                <w:szCs w:val="16"/>
              </w:rPr>
              <w:t>Basis</w:t>
            </w:r>
          </w:p>
        </w:tc>
      </w:tr>
      <w:tr w:rsidR="000F05F8" w:rsidRPr="00BD6B10" w:rsidTr="00507F73">
        <w:trPr>
          <w:trHeight w:val="183"/>
        </w:trPr>
        <w:tc>
          <w:tcPr>
            <w:tcW w:w="737" w:type="dxa"/>
            <w:vMerge/>
            <w:vAlign w:val="center"/>
          </w:tcPr>
          <w:p w:rsidR="000E0C46" w:rsidRPr="00BD6B10" w:rsidRDefault="000E0C46" w:rsidP="00F1479B">
            <w:pPr>
              <w:ind w:left="360"/>
              <w:jc w:val="center"/>
              <w:rPr>
                <w:b/>
                <w:bCs/>
                <w:sz w:val="16"/>
                <w:szCs w:val="16"/>
                <w:lang w:val="en-US"/>
              </w:rPr>
            </w:pPr>
          </w:p>
        </w:tc>
        <w:tc>
          <w:tcPr>
            <w:tcW w:w="1274" w:type="dxa"/>
            <w:vMerge/>
            <w:vAlign w:val="center"/>
          </w:tcPr>
          <w:p w:rsidR="000E0C46" w:rsidRPr="00BD6B10" w:rsidRDefault="000E0C46" w:rsidP="00F1479B">
            <w:pPr>
              <w:ind w:left="360"/>
              <w:jc w:val="center"/>
              <w:rPr>
                <w:b/>
                <w:bCs/>
                <w:sz w:val="16"/>
                <w:szCs w:val="16"/>
                <w:lang w:val="en-US"/>
              </w:rPr>
            </w:pPr>
          </w:p>
        </w:tc>
        <w:tc>
          <w:tcPr>
            <w:tcW w:w="1059" w:type="dxa"/>
            <w:gridSpan w:val="2"/>
            <w:vMerge/>
            <w:vAlign w:val="center"/>
          </w:tcPr>
          <w:p w:rsidR="000E0C46" w:rsidRPr="00BD6B10" w:rsidRDefault="000E0C46" w:rsidP="00F1479B">
            <w:pPr>
              <w:ind w:left="360"/>
              <w:jc w:val="center"/>
              <w:rPr>
                <w:b/>
                <w:bCs/>
                <w:sz w:val="16"/>
                <w:szCs w:val="16"/>
                <w:lang w:val="en-US"/>
              </w:rPr>
            </w:pPr>
          </w:p>
        </w:tc>
        <w:tc>
          <w:tcPr>
            <w:tcW w:w="939" w:type="dxa"/>
            <w:gridSpan w:val="2"/>
            <w:vMerge/>
            <w:vAlign w:val="center"/>
          </w:tcPr>
          <w:p w:rsidR="000E0C46" w:rsidRPr="00BD6B10" w:rsidRDefault="000E0C46" w:rsidP="00F1479B">
            <w:pPr>
              <w:ind w:left="360"/>
              <w:jc w:val="center"/>
              <w:rPr>
                <w:b/>
                <w:bCs/>
                <w:sz w:val="16"/>
                <w:szCs w:val="16"/>
                <w:lang w:val="en-US"/>
              </w:rPr>
            </w:pPr>
          </w:p>
        </w:tc>
        <w:tc>
          <w:tcPr>
            <w:tcW w:w="906" w:type="dxa"/>
            <w:gridSpan w:val="2"/>
            <w:vAlign w:val="center"/>
          </w:tcPr>
          <w:p w:rsidR="000E0C46" w:rsidRPr="00BD6B10" w:rsidRDefault="000E0C46" w:rsidP="00F1479B">
            <w:pPr>
              <w:rPr>
                <w:b/>
                <w:bCs/>
                <w:sz w:val="16"/>
                <w:szCs w:val="16"/>
                <w:lang w:val="en-US"/>
              </w:rPr>
            </w:pPr>
            <w:r w:rsidRPr="00BD6B10">
              <w:rPr>
                <w:b/>
                <w:bCs/>
                <w:sz w:val="16"/>
                <w:szCs w:val="16"/>
              </w:rPr>
              <w:t>Irrigated lands</w:t>
            </w:r>
            <w:r w:rsidRPr="00BD6B10">
              <w:rPr>
                <w:b/>
                <w:bCs/>
                <w:sz w:val="16"/>
                <w:szCs w:val="16"/>
                <w:lang w:val="en-US"/>
              </w:rPr>
              <w:t>, ha</w:t>
            </w:r>
          </w:p>
        </w:tc>
        <w:tc>
          <w:tcPr>
            <w:tcW w:w="1008" w:type="dxa"/>
            <w:gridSpan w:val="2"/>
            <w:vAlign w:val="center"/>
          </w:tcPr>
          <w:p w:rsidR="000E0C46" w:rsidRPr="00BD6B10" w:rsidRDefault="000E0C46" w:rsidP="00F1479B">
            <w:pPr>
              <w:rPr>
                <w:b/>
                <w:bCs/>
                <w:sz w:val="16"/>
                <w:szCs w:val="16"/>
                <w:lang w:val="en-US"/>
              </w:rPr>
            </w:pPr>
            <w:r w:rsidRPr="00BD6B10">
              <w:rPr>
                <w:b/>
                <w:bCs/>
                <w:sz w:val="16"/>
                <w:szCs w:val="16"/>
                <w:lang w:val="en-US"/>
              </w:rPr>
              <w:t>Other lands, ha</w:t>
            </w:r>
          </w:p>
        </w:tc>
        <w:tc>
          <w:tcPr>
            <w:tcW w:w="939" w:type="dxa"/>
            <w:gridSpan w:val="2"/>
            <w:vMerge/>
            <w:vAlign w:val="center"/>
          </w:tcPr>
          <w:p w:rsidR="000E0C46" w:rsidRPr="00BD6B10" w:rsidRDefault="000E0C46" w:rsidP="00F1479B">
            <w:pPr>
              <w:ind w:left="360"/>
              <w:jc w:val="center"/>
              <w:rPr>
                <w:b/>
                <w:bCs/>
                <w:sz w:val="16"/>
                <w:szCs w:val="16"/>
                <w:lang w:val="en-US"/>
              </w:rPr>
            </w:pPr>
          </w:p>
        </w:tc>
        <w:tc>
          <w:tcPr>
            <w:tcW w:w="1536" w:type="dxa"/>
            <w:gridSpan w:val="3"/>
            <w:vMerge/>
            <w:vAlign w:val="center"/>
          </w:tcPr>
          <w:p w:rsidR="000E0C46" w:rsidRPr="00BD6B10" w:rsidRDefault="000E0C46" w:rsidP="00F1479B">
            <w:pPr>
              <w:ind w:left="360"/>
              <w:jc w:val="center"/>
              <w:rPr>
                <w:b/>
                <w:bCs/>
                <w:sz w:val="16"/>
                <w:szCs w:val="16"/>
                <w:lang w:val="en-US"/>
              </w:rPr>
            </w:pPr>
          </w:p>
        </w:tc>
        <w:tc>
          <w:tcPr>
            <w:tcW w:w="1088" w:type="dxa"/>
            <w:vMerge/>
            <w:vAlign w:val="center"/>
          </w:tcPr>
          <w:p w:rsidR="000E0C46" w:rsidRPr="00BD6B10" w:rsidRDefault="000E0C46" w:rsidP="00F1479B">
            <w:pPr>
              <w:ind w:left="360"/>
              <w:jc w:val="center"/>
              <w:rPr>
                <w:b/>
                <w:bCs/>
                <w:sz w:val="16"/>
                <w:szCs w:val="16"/>
                <w:lang w:val="en-US"/>
              </w:rPr>
            </w:pPr>
          </w:p>
        </w:tc>
        <w:tc>
          <w:tcPr>
            <w:tcW w:w="1096" w:type="dxa"/>
            <w:gridSpan w:val="3"/>
            <w:vMerge/>
            <w:vAlign w:val="center"/>
          </w:tcPr>
          <w:p w:rsidR="000E0C46" w:rsidRPr="00BD6B10" w:rsidRDefault="000E0C46" w:rsidP="00F1479B">
            <w:pPr>
              <w:ind w:left="360"/>
              <w:jc w:val="center"/>
              <w:rPr>
                <w:b/>
                <w:bCs/>
                <w:sz w:val="16"/>
                <w:szCs w:val="16"/>
                <w:lang w:val="en-US"/>
              </w:rPr>
            </w:pPr>
          </w:p>
        </w:tc>
      </w:tr>
      <w:tr w:rsidR="00C50A3A" w:rsidRPr="00BD6B10" w:rsidTr="00507F73">
        <w:trPr>
          <w:trHeight w:val="237"/>
        </w:trPr>
        <w:tc>
          <w:tcPr>
            <w:tcW w:w="10582" w:type="dxa"/>
            <w:gridSpan w:val="19"/>
            <w:vAlign w:val="center"/>
          </w:tcPr>
          <w:p w:rsidR="00C50A3A" w:rsidRPr="00BD6B10" w:rsidRDefault="00C50A3A" w:rsidP="00F1479B">
            <w:pPr>
              <w:ind w:left="360"/>
              <w:jc w:val="center"/>
              <w:rPr>
                <w:b/>
                <w:bCs/>
                <w:sz w:val="16"/>
                <w:szCs w:val="16"/>
                <w:lang w:val="en-US"/>
              </w:rPr>
            </w:pPr>
            <w:r w:rsidRPr="00BD6B10">
              <w:rPr>
                <w:b/>
                <w:bCs/>
                <w:sz w:val="16"/>
                <w:szCs w:val="16"/>
                <w:lang w:val="en-US"/>
              </w:rPr>
              <w:br w:type="page"/>
            </w:r>
            <w:r w:rsidRPr="00BD6B10">
              <w:rPr>
                <w:sz w:val="16"/>
                <w:szCs w:val="16"/>
                <w:lang w:val="en-US"/>
              </w:rPr>
              <w:t xml:space="preserve"> </w:t>
            </w:r>
            <w:r w:rsidRPr="00BD6B10">
              <w:rPr>
                <w:b/>
                <w:bCs/>
                <w:sz w:val="16"/>
                <w:szCs w:val="16"/>
              </w:rPr>
              <w:t xml:space="preserve">Khorezm </w:t>
            </w:r>
            <w:r w:rsidRPr="00BD6B10">
              <w:rPr>
                <w:b/>
                <w:bCs/>
                <w:sz w:val="16"/>
                <w:szCs w:val="16"/>
                <w:lang w:val="en-US"/>
              </w:rPr>
              <w:t>Region</w:t>
            </w:r>
          </w:p>
        </w:tc>
      </w:tr>
      <w:tr w:rsidR="00C50A3A" w:rsidRPr="00BD6B10" w:rsidTr="00507F73">
        <w:trPr>
          <w:trHeight w:val="175"/>
        </w:trPr>
        <w:tc>
          <w:tcPr>
            <w:tcW w:w="10582" w:type="dxa"/>
            <w:gridSpan w:val="19"/>
            <w:vAlign w:val="center"/>
          </w:tcPr>
          <w:p w:rsidR="00C50A3A" w:rsidRPr="00BD6B10" w:rsidRDefault="00C50A3A" w:rsidP="00F1479B">
            <w:pPr>
              <w:ind w:left="360"/>
              <w:jc w:val="center"/>
              <w:rPr>
                <w:b/>
                <w:bCs/>
                <w:sz w:val="16"/>
                <w:szCs w:val="16"/>
                <w:lang w:val="en-US"/>
              </w:rPr>
            </w:pPr>
            <w:proofErr w:type="spellStart"/>
            <w:r w:rsidRPr="00BD6B10">
              <w:rPr>
                <w:b/>
                <w:bCs/>
                <w:sz w:val="16"/>
                <w:szCs w:val="16"/>
                <w:lang w:val="en-US"/>
              </w:rPr>
              <w:t>Khazarasp</w:t>
            </w:r>
            <w:proofErr w:type="spellEnd"/>
            <w:r w:rsidRPr="00BD6B10">
              <w:rPr>
                <w:b/>
                <w:bCs/>
                <w:sz w:val="16"/>
                <w:szCs w:val="16"/>
                <w:lang w:val="en-US"/>
              </w:rPr>
              <w:t xml:space="preserve"> district</w:t>
            </w:r>
          </w:p>
        </w:tc>
      </w:tr>
      <w:tr w:rsidR="000F05F8" w:rsidRPr="002B748D" w:rsidTr="00507F73">
        <w:trPr>
          <w:gridAfter w:val="1"/>
          <w:wAfter w:w="8" w:type="dxa"/>
          <w:trHeight w:val="183"/>
        </w:trPr>
        <w:tc>
          <w:tcPr>
            <w:tcW w:w="737" w:type="dxa"/>
            <w:vMerge w:val="restart"/>
            <w:vAlign w:val="center"/>
          </w:tcPr>
          <w:p w:rsidR="000E0C46" w:rsidRPr="00BD6B10" w:rsidRDefault="000E0C46" w:rsidP="00F1479B">
            <w:pPr>
              <w:rPr>
                <w:b/>
                <w:bCs/>
                <w:sz w:val="16"/>
                <w:szCs w:val="16"/>
              </w:rPr>
            </w:pPr>
            <w:proofErr w:type="spellStart"/>
            <w:r w:rsidRPr="00BD6B10">
              <w:rPr>
                <w:sz w:val="16"/>
                <w:szCs w:val="16"/>
                <w:lang w:val="en-US"/>
              </w:rPr>
              <w:t>Dostlik</w:t>
            </w:r>
            <w:proofErr w:type="spellEnd"/>
            <w:r w:rsidRPr="00BD6B10">
              <w:rPr>
                <w:sz w:val="16"/>
                <w:szCs w:val="16"/>
                <w:lang w:val="en-US"/>
              </w:rPr>
              <w:t xml:space="preserve"> massif</w:t>
            </w:r>
          </w:p>
        </w:tc>
        <w:tc>
          <w:tcPr>
            <w:tcW w:w="1282" w:type="dxa"/>
            <w:gridSpan w:val="2"/>
            <w:vMerge w:val="restart"/>
            <w:vAlign w:val="center"/>
          </w:tcPr>
          <w:p w:rsidR="000E0C46" w:rsidRPr="00BD6B10" w:rsidRDefault="000E0C46" w:rsidP="00F1479B">
            <w:pPr>
              <w:ind w:left="360"/>
              <w:jc w:val="center"/>
              <w:rPr>
                <w:b/>
                <w:bCs/>
                <w:sz w:val="16"/>
                <w:szCs w:val="16"/>
              </w:rPr>
            </w:pPr>
          </w:p>
        </w:tc>
        <w:tc>
          <w:tcPr>
            <w:tcW w:w="1059" w:type="dxa"/>
            <w:gridSpan w:val="2"/>
            <w:vAlign w:val="center"/>
          </w:tcPr>
          <w:p w:rsidR="000E0C46" w:rsidRPr="00BD6B10" w:rsidRDefault="000E0C46" w:rsidP="00F1479B">
            <w:pPr>
              <w:ind w:left="360"/>
              <w:jc w:val="center"/>
              <w:rPr>
                <w:sz w:val="16"/>
                <w:szCs w:val="16"/>
              </w:rPr>
            </w:pPr>
            <w:r w:rsidRPr="00BD6B10">
              <w:rPr>
                <w:sz w:val="16"/>
                <w:szCs w:val="16"/>
              </w:rPr>
              <w:t>9937к</w:t>
            </w:r>
          </w:p>
        </w:tc>
        <w:tc>
          <w:tcPr>
            <w:tcW w:w="939"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0,08</w:t>
            </w:r>
          </w:p>
        </w:tc>
        <w:tc>
          <w:tcPr>
            <w:tcW w:w="975"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0,08</w:t>
            </w:r>
          </w:p>
        </w:tc>
        <w:tc>
          <w:tcPr>
            <w:tcW w:w="939" w:type="dxa"/>
            <w:gridSpan w:val="2"/>
            <w:vAlign w:val="center"/>
          </w:tcPr>
          <w:p w:rsidR="000E0C46" w:rsidRPr="00BD6B10" w:rsidRDefault="000E0C46" w:rsidP="00F1479B">
            <w:pPr>
              <w:ind w:left="360"/>
              <w:jc w:val="center"/>
              <w:rPr>
                <w:sz w:val="16"/>
                <w:szCs w:val="16"/>
              </w:rPr>
            </w:pPr>
          </w:p>
        </w:tc>
        <w:tc>
          <w:tcPr>
            <w:tcW w:w="939" w:type="dxa"/>
            <w:gridSpan w:val="2"/>
          </w:tcPr>
          <w:p w:rsidR="000E0C46" w:rsidRPr="00BD6B10" w:rsidRDefault="000E0C46" w:rsidP="00F1479B">
            <w:pPr>
              <w:ind w:left="360"/>
              <w:jc w:val="center"/>
              <w:rPr>
                <w:sz w:val="16"/>
                <w:szCs w:val="16"/>
                <w:lang w:val="en-US"/>
              </w:rPr>
            </w:pPr>
            <w:r w:rsidRPr="00BD6B10">
              <w:rPr>
                <w:sz w:val="16"/>
                <w:szCs w:val="16"/>
                <w:lang w:val="en-US"/>
              </w:rPr>
              <w:t>49,7</w:t>
            </w:r>
          </w:p>
        </w:tc>
        <w:tc>
          <w:tcPr>
            <w:tcW w:w="1498" w:type="dxa"/>
            <w:vMerge w:val="restart"/>
            <w:vAlign w:val="center"/>
          </w:tcPr>
          <w:p w:rsidR="000E0C46" w:rsidRPr="008D13D3" w:rsidRDefault="000E0C46" w:rsidP="00F1479B">
            <w:pPr>
              <w:rPr>
                <w:b/>
                <w:bCs/>
                <w:sz w:val="16"/>
                <w:szCs w:val="16"/>
                <w:lang w:val="en-GB"/>
              </w:rPr>
            </w:pPr>
            <w:r w:rsidRPr="00BD6B10">
              <w:rPr>
                <w:sz w:val="16"/>
                <w:szCs w:val="16"/>
                <w:lang w:val="en-US"/>
              </w:rPr>
              <w:t>Lands intended for industry, transportation, communications, defense, and other purposes</w:t>
            </w:r>
          </w:p>
        </w:tc>
        <w:tc>
          <w:tcPr>
            <w:tcW w:w="1141" w:type="dxa"/>
            <w:gridSpan w:val="3"/>
            <w:vMerge w:val="restart"/>
            <w:vAlign w:val="center"/>
          </w:tcPr>
          <w:p w:rsidR="000E0C46" w:rsidRPr="008D13D3" w:rsidRDefault="000E0C46" w:rsidP="00F1479B">
            <w:pPr>
              <w:rPr>
                <w:b/>
                <w:bCs/>
                <w:sz w:val="16"/>
                <w:szCs w:val="16"/>
                <w:lang w:val="en-GB"/>
              </w:rPr>
            </w:pPr>
            <w:r w:rsidRPr="00BD6B10">
              <w:rPr>
                <w:sz w:val="16"/>
                <w:szCs w:val="16"/>
                <w:lang w:val="en-US"/>
              </w:rPr>
              <w:t>With the aim of constructing an electrical substation for the Bukhara-</w:t>
            </w:r>
            <w:proofErr w:type="spellStart"/>
            <w:r w:rsidRPr="00BD6B10">
              <w:rPr>
                <w:sz w:val="16"/>
                <w:szCs w:val="16"/>
                <w:lang w:val="en-US"/>
              </w:rPr>
              <w:t>Urgench</w:t>
            </w:r>
            <w:proofErr w:type="spellEnd"/>
            <w:r w:rsidRPr="00BD6B10">
              <w:rPr>
                <w:sz w:val="16"/>
                <w:szCs w:val="16"/>
                <w:lang w:val="en-US"/>
              </w:rPr>
              <w:t>-</w:t>
            </w:r>
            <w:proofErr w:type="spellStart"/>
            <w:r w:rsidRPr="00BD6B10">
              <w:rPr>
                <w:sz w:val="16"/>
                <w:szCs w:val="16"/>
                <w:lang w:val="en-US"/>
              </w:rPr>
              <w:t>Khiva</w:t>
            </w:r>
            <w:proofErr w:type="spellEnd"/>
            <w:r w:rsidRPr="00BD6B10">
              <w:rPr>
                <w:sz w:val="16"/>
                <w:szCs w:val="16"/>
                <w:lang w:val="en-US"/>
              </w:rPr>
              <w:t xml:space="preserve"> railway</w:t>
            </w:r>
          </w:p>
        </w:tc>
        <w:tc>
          <w:tcPr>
            <w:tcW w:w="1065" w:type="dxa"/>
            <w:vMerge w:val="restart"/>
            <w:vAlign w:val="center"/>
          </w:tcPr>
          <w:p w:rsidR="000E0C46" w:rsidRPr="008D13D3" w:rsidRDefault="000E0C46" w:rsidP="00F1479B">
            <w:pPr>
              <w:rPr>
                <w:b/>
                <w:bCs/>
                <w:sz w:val="16"/>
                <w:szCs w:val="16"/>
                <w:lang w:val="en-GB"/>
              </w:rPr>
            </w:pPr>
            <w:r w:rsidRPr="00BD6B10">
              <w:rPr>
                <w:sz w:val="16"/>
                <w:szCs w:val="16"/>
                <w:lang w:val="en-US"/>
              </w:rPr>
              <w:t>Based on the Decree No. PK-5 of the President of the Republic of Uzbekistan dated January 16, 2023</w:t>
            </w:r>
          </w:p>
        </w:tc>
      </w:tr>
      <w:tr w:rsidR="000F05F8" w:rsidRPr="00BD6B10" w:rsidTr="00507F73">
        <w:trPr>
          <w:gridAfter w:val="1"/>
          <w:wAfter w:w="8" w:type="dxa"/>
          <w:trHeight w:val="183"/>
        </w:trPr>
        <w:tc>
          <w:tcPr>
            <w:tcW w:w="737" w:type="dxa"/>
            <w:vMerge/>
            <w:vAlign w:val="center"/>
          </w:tcPr>
          <w:p w:rsidR="000E0C46" w:rsidRPr="008D13D3" w:rsidRDefault="000E0C46" w:rsidP="00F1479B">
            <w:pPr>
              <w:rPr>
                <w:b/>
                <w:bCs/>
                <w:sz w:val="16"/>
                <w:szCs w:val="16"/>
                <w:lang w:val="en-GB"/>
              </w:rPr>
            </w:pPr>
          </w:p>
        </w:tc>
        <w:tc>
          <w:tcPr>
            <w:tcW w:w="1282" w:type="dxa"/>
            <w:gridSpan w:val="2"/>
            <w:vMerge/>
            <w:vAlign w:val="center"/>
          </w:tcPr>
          <w:p w:rsidR="000E0C46" w:rsidRPr="008D13D3" w:rsidRDefault="000E0C46" w:rsidP="00F1479B">
            <w:pPr>
              <w:ind w:left="360"/>
              <w:jc w:val="center"/>
              <w:rPr>
                <w:b/>
                <w:bCs/>
                <w:sz w:val="16"/>
                <w:szCs w:val="16"/>
                <w:lang w:val="en-GB"/>
              </w:rPr>
            </w:pPr>
          </w:p>
        </w:tc>
        <w:tc>
          <w:tcPr>
            <w:tcW w:w="1059" w:type="dxa"/>
            <w:gridSpan w:val="2"/>
            <w:vAlign w:val="center"/>
          </w:tcPr>
          <w:p w:rsidR="000E0C46" w:rsidRPr="00BD6B10" w:rsidRDefault="000E0C46" w:rsidP="00F1479B">
            <w:pPr>
              <w:ind w:left="360"/>
              <w:jc w:val="center"/>
              <w:rPr>
                <w:sz w:val="16"/>
                <w:szCs w:val="16"/>
              </w:rPr>
            </w:pPr>
            <w:r w:rsidRPr="00BD6B10">
              <w:rPr>
                <w:sz w:val="16"/>
                <w:szCs w:val="16"/>
              </w:rPr>
              <w:t>9940к</w:t>
            </w:r>
          </w:p>
        </w:tc>
        <w:tc>
          <w:tcPr>
            <w:tcW w:w="939"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0,38</w:t>
            </w:r>
          </w:p>
        </w:tc>
        <w:tc>
          <w:tcPr>
            <w:tcW w:w="975"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0,37</w:t>
            </w:r>
          </w:p>
        </w:tc>
        <w:tc>
          <w:tcPr>
            <w:tcW w:w="939"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0,01</w:t>
            </w:r>
          </w:p>
        </w:tc>
        <w:tc>
          <w:tcPr>
            <w:tcW w:w="939" w:type="dxa"/>
            <w:gridSpan w:val="2"/>
          </w:tcPr>
          <w:p w:rsidR="000E0C46" w:rsidRPr="00BD6B10" w:rsidRDefault="000E0C46" w:rsidP="00F1479B">
            <w:pPr>
              <w:ind w:left="360"/>
              <w:jc w:val="center"/>
              <w:rPr>
                <w:sz w:val="16"/>
                <w:szCs w:val="16"/>
                <w:lang w:val="en-US"/>
              </w:rPr>
            </w:pPr>
            <w:r w:rsidRPr="00BD6B10">
              <w:rPr>
                <w:sz w:val="16"/>
                <w:szCs w:val="16"/>
                <w:lang w:val="en-US"/>
              </w:rPr>
              <w:t>49,7</w:t>
            </w:r>
          </w:p>
        </w:tc>
        <w:tc>
          <w:tcPr>
            <w:tcW w:w="1498" w:type="dxa"/>
            <w:vMerge/>
            <w:vAlign w:val="center"/>
          </w:tcPr>
          <w:p w:rsidR="000E0C46" w:rsidRPr="00BD6B10" w:rsidRDefault="000E0C46" w:rsidP="00F1479B">
            <w:pPr>
              <w:ind w:left="360"/>
              <w:jc w:val="center"/>
              <w:rPr>
                <w:b/>
                <w:bCs/>
                <w:sz w:val="16"/>
                <w:szCs w:val="16"/>
              </w:rPr>
            </w:pPr>
          </w:p>
        </w:tc>
        <w:tc>
          <w:tcPr>
            <w:tcW w:w="1141" w:type="dxa"/>
            <w:gridSpan w:val="3"/>
            <w:vMerge/>
            <w:vAlign w:val="center"/>
          </w:tcPr>
          <w:p w:rsidR="000E0C46" w:rsidRPr="00BD6B10" w:rsidRDefault="000E0C46" w:rsidP="00F1479B">
            <w:pPr>
              <w:ind w:left="360"/>
              <w:jc w:val="center"/>
              <w:rPr>
                <w:b/>
                <w:bCs/>
                <w:sz w:val="16"/>
                <w:szCs w:val="16"/>
              </w:rPr>
            </w:pPr>
          </w:p>
        </w:tc>
        <w:tc>
          <w:tcPr>
            <w:tcW w:w="1065" w:type="dxa"/>
            <w:vMerge/>
            <w:vAlign w:val="center"/>
          </w:tcPr>
          <w:p w:rsidR="000E0C46" w:rsidRPr="00BD6B10" w:rsidRDefault="000E0C46" w:rsidP="00F1479B">
            <w:pPr>
              <w:ind w:left="360"/>
              <w:jc w:val="center"/>
              <w:rPr>
                <w:b/>
                <w:bCs/>
                <w:sz w:val="16"/>
                <w:szCs w:val="16"/>
              </w:rPr>
            </w:pPr>
          </w:p>
        </w:tc>
      </w:tr>
      <w:tr w:rsidR="000F05F8" w:rsidRPr="00BD6B10" w:rsidTr="00507F73">
        <w:trPr>
          <w:gridAfter w:val="1"/>
          <w:wAfter w:w="8" w:type="dxa"/>
          <w:trHeight w:val="183"/>
        </w:trPr>
        <w:tc>
          <w:tcPr>
            <w:tcW w:w="737" w:type="dxa"/>
            <w:vMerge/>
            <w:vAlign w:val="center"/>
          </w:tcPr>
          <w:p w:rsidR="000E0C46" w:rsidRPr="00BD6B10" w:rsidRDefault="000E0C46" w:rsidP="00F1479B">
            <w:pPr>
              <w:rPr>
                <w:b/>
                <w:bCs/>
                <w:sz w:val="16"/>
                <w:szCs w:val="16"/>
              </w:rPr>
            </w:pPr>
          </w:p>
        </w:tc>
        <w:tc>
          <w:tcPr>
            <w:tcW w:w="1282" w:type="dxa"/>
            <w:gridSpan w:val="2"/>
            <w:vMerge/>
            <w:vAlign w:val="center"/>
          </w:tcPr>
          <w:p w:rsidR="000E0C46" w:rsidRPr="00BD6B10" w:rsidRDefault="000E0C46" w:rsidP="00F1479B">
            <w:pPr>
              <w:ind w:left="360"/>
              <w:jc w:val="center"/>
              <w:rPr>
                <w:b/>
                <w:bCs/>
                <w:sz w:val="16"/>
                <w:szCs w:val="16"/>
              </w:rPr>
            </w:pPr>
          </w:p>
        </w:tc>
        <w:tc>
          <w:tcPr>
            <w:tcW w:w="1059" w:type="dxa"/>
            <w:gridSpan w:val="2"/>
            <w:vAlign w:val="center"/>
          </w:tcPr>
          <w:p w:rsidR="000E0C46" w:rsidRPr="00BD6B10" w:rsidRDefault="000E0C46" w:rsidP="00F1479B">
            <w:pPr>
              <w:ind w:left="360"/>
              <w:jc w:val="center"/>
              <w:rPr>
                <w:sz w:val="16"/>
                <w:szCs w:val="16"/>
              </w:rPr>
            </w:pPr>
            <w:r w:rsidRPr="00BD6B10">
              <w:rPr>
                <w:sz w:val="16"/>
                <w:szCs w:val="16"/>
              </w:rPr>
              <w:t>9941к</w:t>
            </w:r>
          </w:p>
        </w:tc>
        <w:tc>
          <w:tcPr>
            <w:tcW w:w="939"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0,63</w:t>
            </w:r>
          </w:p>
        </w:tc>
        <w:tc>
          <w:tcPr>
            <w:tcW w:w="975"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0,61</w:t>
            </w:r>
          </w:p>
        </w:tc>
        <w:tc>
          <w:tcPr>
            <w:tcW w:w="939"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0,02</w:t>
            </w:r>
          </w:p>
        </w:tc>
        <w:tc>
          <w:tcPr>
            <w:tcW w:w="939" w:type="dxa"/>
            <w:gridSpan w:val="2"/>
          </w:tcPr>
          <w:p w:rsidR="000E0C46" w:rsidRPr="00BD6B10" w:rsidRDefault="000E0C46" w:rsidP="00F1479B">
            <w:pPr>
              <w:ind w:left="360"/>
              <w:jc w:val="center"/>
              <w:rPr>
                <w:sz w:val="16"/>
                <w:szCs w:val="16"/>
                <w:lang w:val="en-US"/>
              </w:rPr>
            </w:pPr>
            <w:r w:rsidRPr="00BD6B10">
              <w:rPr>
                <w:sz w:val="16"/>
                <w:szCs w:val="16"/>
                <w:lang w:val="en-US"/>
              </w:rPr>
              <w:t>49,7</w:t>
            </w:r>
          </w:p>
        </w:tc>
        <w:tc>
          <w:tcPr>
            <w:tcW w:w="1498" w:type="dxa"/>
            <w:vMerge/>
            <w:vAlign w:val="center"/>
          </w:tcPr>
          <w:p w:rsidR="000E0C46" w:rsidRPr="00BD6B10" w:rsidRDefault="000E0C46" w:rsidP="00F1479B">
            <w:pPr>
              <w:ind w:left="360"/>
              <w:jc w:val="center"/>
              <w:rPr>
                <w:b/>
                <w:bCs/>
                <w:sz w:val="16"/>
                <w:szCs w:val="16"/>
              </w:rPr>
            </w:pPr>
          </w:p>
        </w:tc>
        <w:tc>
          <w:tcPr>
            <w:tcW w:w="1141" w:type="dxa"/>
            <w:gridSpan w:val="3"/>
            <w:vMerge/>
            <w:vAlign w:val="center"/>
          </w:tcPr>
          <w:p w:rsidR="000E0C46" w:rsidRPr="00BD6B10" w:rsidRDefault="000E0C46" w:rsidP="00F1479B">
            <w:pPr>
              <w:ind w:left="360"/>
              <w:jc w:val="center"/>
              <w:rPr>
                <w:b/>
                <w:bCs/>
                <w:sz w:val="16"/>
                <w:szCs w:val="16"/>
              </w:rPr>
            </w:pPr>
          </w:p>
        </w:tc>
        <w:tc>
          <w:tcPr>
            <w:tcW w:w="1065" w:type="dxa"/>
            <w:vMerge/>
            <w:vAlign w:val="center"/>
          </w:tcPr>
          <w:p w:rsidR="000E0C46" w:rsidRPr="00BD6B10" w:rsidRDefault="000E0C46" w:rsidP="00F1479B">
            <w:pPr>
              <w:ind w:left="360"/>
              <w:jc w:val="center"/>
              <w:rPr>
                <w:b/>
                <w:bCs/>
                <w:sz w:val="16"/>
                <w:szCs w:val="16"/>
              </w:rPr>
            </w:pPr>
          </w:p>
        </w:tc>
      </w:tr>
      <w:tr w:rsidR="000F05F8" w:rsidRPr="00BD6B10" w:rsidTr="00507F73">
        <w:trPr>
          <w:gridAfter w:val="1"/>
          <w:wAfter w:w="8" w:type="dxa"/>
          <w:trHeight w:val="183"/>
        </w:trPr>
        <w:tc>
          <w:tcPr>
            <w:tcW w:w="737" w:type="dxa"/>
            <w:vMerge/>
            <w:vAlign w:val="center"/>
          </w:tcPr>
          <w:p w:rsidR="000E0C46" w:rsidRPr="00BD6B10" w:rsidRDefault="000E0C46" w:rsidP="00F1479B">
            <w:pPr>
              <w:rPr>
                <w:b/>
                <w:bCs/>
                <w:sz w:val="16"/>
                <w:szCs w:val="16"/>
              </w:rPr>
            </w:pPr>
          </w:p>
        </w:tc>
        <w:tc>
          <w:tcPr>
            <w:tcW w:w="1282" w:type="dxa"/>
            <w:gridSpan w:val="2"/>
            <w:vMerge/>
            <w:vAlign w:val="center"/>
          </w:tcPr>
          <w:p w:rsidR="000E0C46" w:rsidRPr="00BD6B10" w:rsidRDefault="000E0C46" w:rsidP="00F1479B">
            <w:pPr>
              <w:ind w:left="360"/>
              <w:jc w:val="center"/>
              <w:rPr>
                <w:b/>
                <w:bCs/>
                <w:sz w:val="16"/>
                <w:szCs w:val="16"/>
              </w:rPr>
            </w:pPr>
          </w:p>
        </w:tc>
        <w:tc>
          <w:tcPr>
            <w:tcW w:w="1059" w:type="dxa"/>
            <w:gridSpan w:val="2"/>
            <w:vAlign w:val="center"/>
          </w:tcPr>
          <w:p w:rsidR="000E0C46" w:rsidRPr="00BD6B10" w:rsidRDefault="000E0C46" w:rsidP="00F1479B">
            <w:pPr>
              <w:ind w:left="360"/>
              <w:jc w:val="center"/>
              <w:rPr>
                <w:sz w:val="16"/>
                <w:szCs w:val="16"/>
              </w:rPr>
            </w:pPr>
            <w:r w:rsidRPr="00BD6B10">
              <w:rPr>
                <w:sz w:val="16"/>
                <w:szCs w:val="16"/>
              </w:rPr>
              <w:t>9947к</w:t>
            </w:r>
          </w:p>
        </w:tc>
        <w:tc>
          <w:tcPr>
            <w:tcW w:w="939"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0,07</w:t>
            </w:r>
          </w:p>
        </w:tc>
        <w:tc>
          <w:tcPr>
            <w:tcW w:w="975"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0,07</w:t>
            </w:r>
          </w:p>
        </w:tc>
        <w:tc>
          <w:tcPr>
            <w:tcW w:w="939" w:type="dxa"/>
            <w:gridSpan w:val="2"/>
            <w:vAlign w:val="center"/>
          </w:tcPr>
          <w:p w:rsidR="000E0C46" w:rsidRPr="00BD6B10" w:rsidRDefault="000E0C46" w:rsidP="00F1479B">
            <w:pPr>
              <w:ind w:left="360"/>
              <w:jc w:val="center"/>
              <w:rPr>
                <w:sz w:val="16"/>
                <w:szCs w:val="16"/>
              </w:rPr>
            </w:pPr>
          </w:p>
        </w:tc>
        <w:tc>
          <w:tcPr>
            <w:tcW w:w="939"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49,7</w:t>
            </w:r>
          </w:p>
        </w:tc>
        <w:tc>
          <w:tcPr>
            <w:tcW w:w="1498" w:type="dxa"/>
            <w:vMerge/>
            <w:vAlign w:val="center"/>
          </w:tcPr>
          <w:p w:rsidR="000E0C46" w:rsidRPr="00BD6B10" w:rsidRDefault="000E0C46" w:rsidP="00F1479B">
            <w:pPr>
              <w:ind w:left="360"/>
              <w:jc w:val="center"/>
              <w:rPr>
                <w:b/>
                <w:bCs/>
                <w:sz w:val="16"/>
                <w:szCs w:val="16"/>
              </w:rPr>
            </w:pPr>
          </w:p>
        </w:tc>
        <w:tc>
          <w:tcPr>
            <w:tcW w:w="1141" w:type="dxa"/>
            <w:gridSpan w:val="3"/>
            <w:vMerge/>
            <w:vAlign w:val="center"/>
          </w:tcPr>
          <w:p w:rsidR="000E0C46" w:rsidRPr="00BD6B10" w:rsidRDefault="000E0C46" w:rsidP="00F1479B">
            <w:pPr>
              <w:ind w:left="360"/>
              <w:jc w:val="center"/>
              <w:rPr>
                <w:b/>
                <w:bCs/>
                <w:sz w:val="16"/>
                <w:szCs w:val="16"/>
              </w:rPr>
            </w:pPr>
          </w:p>
        </w:tc>
        <w:tc>
          <w:tcPr>
            <w:tcW w:w="1065" w:type="dxa"/>
            <w:vMerge/>
            <w:vAlign w:val="center"/>
          </w:tcPr>
          <w:p w:rsidR="000E0C46" w:rsidRPr="00BD6B10" w:rsidRDefault="000E0C46" w:rsidP="00F1479B">
            <w:pPr>
              <w:ind w:left="360"/>
              <w:jc w:val="center"/>
              <w:rPr>
                <w:b/>
                <w:bCs/>
                <w:sz w:val="16"/>
                <w:szCs w:val="16"/>
              </w:rPr>
            </w:pPr>
          </w:p>
        </w:tc>
      </w:tr>
      <w:tr w:rsidR="000F05F8" w:rsidRPr="00BD6B10" w:rsidTr="00507F73">
        <w:trPr>
          <w:gridAfter w:val="1"/>
          <w:wAfter w:w="8" w:type="dxa"/>
          <w:trHeight w:val="183"/>
        </w:trPr>
        <w:tc>
          <w:tcPr>
            <w:tcW w:w="737" w:type="dxa"/>
            <w:vMerge/>
            <w:vAlign w:val="center"/>
          </w:tcPr>
          <w:p w:rsidR="000E0C46" w:rsidRPr="00BD6B10" w:rsidRDefault="000E0C46" w:rsidP="00F1479B">
            <w:pPr>
              <w:rPr>
                <w:sz w:val="16"/>
                <w:szCs w:val="16"/>
                <w:lang w:val="en-US"/>
              </w:rPr>
            </w:pPr>
          </w:p>
        </w:tc>
        <w:tc>
          <w:tcPr>
            <w:tcW w:w="1282" w:type="dxa"/>
            <w:gridSpan w:val="2"/>
            <w:vAlign w:val="center"/>
          </w:tcPr>
          <w:p w:rsidR="000E0C46" w:rsidRPr="00BD6B10" w:rsidRDefault="000E0C46" w:rsidP="00F1479B">
            <w:pPr>
              <w:rPr>
                <w:sz w:val="16"/>
                <w:szCs w:val="16"/>
                <w:lang w:val="en-US"/>
              </w:rPr>
            </w:pPr>
            <w:r w:rsidRPr="00BD6B10">
              <w:rPr>
                <w:sz w:val="16"/>
                <w:szCs w:val="16"/>
                <w:lang w:val="en-US"/>
              </w:rPr>
              <w:t>Land reserves of the district administration</w:t>
            </w:r>
          </w:p>
        </w:tc>
        <w:tc>
          <w:tcPr>
            <w:tcW w:w="1059" w:type="dxa"/>
            <w:gridSpan w:val="2"/>
            <w:vAlign w:val="center"/>
          </w:tcPr>
          <w:p w:rsidR="000E0C46" w:rsidRPr="00BD6B10" w:rsidRDefault="000E0C46" w:rsidP="00F1479B">
            <w:pPr>
              <w:ind w:left="360"/>
              <w:jc w:val="center"/>
              <w:rPr>
                <w:sz w:val="16"/>
                <w:szCs w:val="16"/>
              </w:rPr>
            </w:pPr>
            <w:r w:rsidRPr="00BD6B10">
              <w:rPr>
                <w:sz w:val="16"/>
                <w:szCs w:val="16"/>
              </w:rPr>
              <w:t>2106к</w:t>
            </w:r>
          </w:p>
        </w:tc>
        <w:tc>
          <w:tcPr>
            <w:tcW w:w="939" w:type="dxa"/>
            <w:gridSpan w:val="2"/>
            <w:vAlign w:val="center"/>
          </w:tcPr>
          <w:p w:rsidR="000E0C46" w:rsidRPr="00BD6B10" w:rsidRDefault="000E0C46" w:rsidP="00F1479B">
            <w:pPr>
              <w:ind w:left="360"/>
              <w:jc w:val="center"/>
              <w:rPr>
                <w:sz w:val="16"/>
                <w:szCs w:val="16"/>
                <w:lang w:val="en-US"/>
              </w:rPr>
            </w:pPr>
            <w:r w:rsidRPr="00BD6B10">
              <w:rPr>
                <w:sz w:val="16"/>
                <w:szCs w:val="16"/>
              </w:rPr>
              <w:t>0</w:t>
            </w:r>
            <w:r w:rsidRPr="00BD6B10">
              <w:rPr>
                <w:sz w:val="16"/>
                <w:szCs w:val="16"/>
                <w:lang w:val="en-US"/>
              </w:rPr>
              <w:t>,03</w:t>
            </w:r>
          </w:p>
        </w:tc>
        <w:tc>
          <w:tcPr>
            <w:tcW w:w="975" w:type="dxa"/>
            <w:gridSpan w:val="2"/>
            <w:vAlign w:val="center"/>
          </w:tcPr>
          <w:p w:rsidR="000E0C46" w:rsidRPr="00BD6B10" w:rsidRDefault="000E0C46" w:rsidP="00F1479B">
            <w:pPr>
              <w:ind w:left="360"/>
              <w:jc w:val="center"/>
              <w:rPr>
                <w:sz w:val="16"/>
                <w:szCs w:val="16"/>
                <w:lang w:val="en-US"/>
              </w:rPr>
            </w:pPr>
          </w:p>
        </w:tc>
        <w:tc>
          <w:tcPr>
            <w:tcW w:w="939"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0,03</w:t>
            </w:r>
          </w:p>
        </w:tc>
        <w:tc>
          <w:tcPr>
            <w:tcW w:w="939" w:type="dxa"/>
            <w:gridSpan w:val="2"/>
            <w:vAlign w:val="center"/>
          </w:tcPr>
          <w:p w:rsidR="000E0C46" w:rsidRPr="00BD6B10" w:rsidRDefault="000E0C46" w:rsidP="00F1479B">
            <w:pPr>
              <w:ind w:left="360"/>
              <w:jc w:val="center"/>
              <w:rPr>
                <w:sz w:val="16"/>
                <w:szCs w:val="16"/>
                <w:lang w:val="en-US"/>
              </w:rPr>
            </w:pPr>
          </w:p>
        </w:tc>
        <w:tc>
          <w:tcPr>
            <w:tcW w:w="1498" w:type="dxa"/>
            <w:vMerge/>
            <w:vAlign w:val="center"/>
          </w:tcPr>
          <w:p w:rsidR="000E0C46" w:rsidRPr="00BD6B10" w:rsidRDefault="000E0C46" w:rsidP="00F1479B">
            <w:pPr>
              <w:ind w:left="360"/>
              <w:jc w:val="center"/>
              <w:rPr>
                <w:b/>
                <w:bCs/>
                <w:sz w:val="16"/>
                <w:szCs w:val="16"/>
              </w:rPr>
            </w:pPr>
          </w:p>
        </w:tc>
        <w:tc>
          <w:tcPr>
            <w:tcW w:w="1141" w:type="dxa"/>
            <w:gridSpan w:val="3"/>
            <w:vMerge/>
            <w:vAlign w:val="center"/>
          </w:tcPr>
          <w:p w:rsidR="000E0C46" w:rsidRPr="00BD6B10" w:rsidRDefault="000E0C46" w:rsidP="00F1479B">
            <w:pPr>
              <w:ind w:left="360"/>
              <w:jc w:val="center"/>
              <w:rPr>
                <w:b/>
                <w:bCs/>
                <w:sz w:val="16"/>
                <w:szCs w:val="16"/>
              </w:rPr>
            </w:pPr>
          </w:p>
        </w:tc>
        <w:tc>
          <w:tcPr>
            <w:tcW w:w="1065" w:type="dxa"/>
            <w:vMerge/>
            <w:vAlign w:val="center"/>
          </w:tcPr>
          <w:p w:rsidR="000E0C46" w:rsidRPr="00BD6B10" w:rsidRDefault="000E0C46" w:rsidP="00F1479B">
            <w:pPr>
              <w:ind w:left="360"/>
              <w:jc w:val="center"/>
              <w:rPr>
                <w:b/>
                <w:bCs/>
                <w:sz w:val="16"/>
                <w:szCs w:val="16"/>
              </w:rPr>
            </w:pPr>
          </w:p>
        </w:tc>
      </w:tr>
      <w:tr w:rsidR="000F05F8" w:rsidRPr="00BD6B10" w:rsidTr="00507F73">
        <w:trPr>
          <w:gridAfter w:val="1"/>
          <w:wAfter w:w="8" w:type="dxa"/>
          <w:trHeight w:val="183"/>
        </w:trPr>
        <w:tc>
          <w:tcPr>
            <w:tcW w:w="737" w:type="dxa"/>
            <w:vMerge/>
            <w:vAlign w:val="center"/>
          </w:tcPr>
          <w:p w:rsidR="000E0C46" w:rsidRPr="00BD6B10" w:rsidRDefault="000E0C46" w:rsidP="00F1479B">
            <w:pPr>
              <w:ind w:left="360"/>
              <w:jc w:val="center"/>
              <w:rPr>
                <w:sz w:val="16"/>
                <w:szCs w:val="16"/>
              </w:rPr>
            </w:pPr>
          </w:p>
        </w:tc>
        <w:tc>
          <w:tcPr>
            <w:tcW w:w="1282" w:type="dxa"/>
            <w:gridSpan w:val="2"/>
            <w:vAlign w:val="center"/>
          </w:tcPr>
          <w:p w:rsidR="000E0C46" w:rsidRPr="00BD6B10" w:rsidRDefault="000E0C46" w:rsidP="00F1479B">
            <w:pPr>
              <w:rPr>
                <w:sz w:val="16"/>
                <w:szCs w:val="16"/>
                <w:lang w:val="en-US"/>
              </w:rPr>
            </w:pPr>
            <w:r w:rsidRPr="00BD6B10">
              <w:rPr>
                <w:sz w:val="16"/>
                <w:szCs w:val="16"/>
                <w:lang w:val="en-US"/>
              </w:rPr>
              <w:t>‘SEVINCHOY MAXPIRA’ f/e</w:t>
            </w:r>
          </w:p>
        </w:tc>
        <w:tc>
          <w:tcPr>
            <w:tcW w:w="1059" w:type="dxa"/>
            <w:gridSpan w:val="2"/>
            <w:vAlign w:val="center"/>
          </w:tcPr>
          <w:p w:rsidR="000E0C46" w:rsidRPr="00BD6B10" w:rsidRDefault="000E0C46" w:rsidP="00F1479B">
            <w:pPr>
              <w:ind w:left="360"/>
              <w:jc w:val="center"/>
              <w:rPr>
                <w:sz w:val="16"/>
                <w:szCs w:val="16"/>
              </w:rPr>
            </w:pPr>
            <w:r w:rsidRPr="00BD6B10">
              <w:rPr>
                <w:sz w:val="16"/>
                <w:szCs w:val="16"/>
              </w:rPr>
              <w:t>2047к</w:t>
            </w:r>
          </w:p>
        </w:tc>
        <w:tc>
          <w:tcPr>
            <w:tcW w:w="939"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2,83</w:t>
            </w:r>
          </w:p>
        </w:tc>
        <w:tc>
          <w:tcPr>
            <w:tcW w:w="975"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2,83</w:t>
            </w:r>
          </w:p>
        </w:tc>
        <w:tc>
          <w:tcPr>
            <w:tcW w:w="939" w:type="dxa"/>
            <w:gridSpan w:val="2"/>
            <w:vAlign w:val="center"/>
          </w:tcPr>
          <w:p w:rsidR="000E0C46" w:rsidRPr="00BD6B10" w:rsidRDefault="000E0C46" w:rsidP="00F1479B">
            <w:pPr>
              <w:ind w:left="360"/>
              <w:jc w:val="center"/>
              <w:rPr>
                <w:sz w:val="16"/>
                <w:szCs w:val="16"/>
              </w:rPr>
            </w:pPr>
          </w:p>
        </w:tc>
        <w:tc>
          <w:tcPr>
            <w:tcW w:w="939"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54</w:t>
            </w:r>
          </w:p>
        </w:tc>
        <w:tc>
          <w:tcPr>
            <w:tcW w:w="1498" w:type="dxa"/>
            <w:vMerge/>
            <w:vAlign w:val="center"/>
          </w:tcPr>
          <w:p w:rsidR="000E0C46" w:rsidRPr="00BD6B10" w:rsidRDefault="000E0C46" w:rsidP="00F1479B">
            <w:pPr>
              <w:ind w:left="360"/>
              <w:jc w:val="center"/>
              <w:rPr>
                <w:b/>
                <w:bCs/>
                <w:sz w:val="16"/>
                <w:szCs w:val="16"/>
              </w:rPr>
            </w:pPr>
          </w:p>
        </w:tc>
        <w:tc>
          <w:tcPr>
            <w:tcW w:w="1141" w:type="dxa"/>
            <w:gridSpan w:val="3"/>
            <w:vMerge/>
            <w:vAlign w:val="center"/>
          </w:tcPr>
          <w:p w:rsidR="000E0C46" w:rsidRPr="00BD6B10" w:rsidRDefault="000E0C46" w:rsidP="00F1479B">
            <w:pPr>
              <w:ind w:left="360"/>
              <w:jc w:val="center"/>
              <w:rPr>
                <w:b/>
                <w:bCs/>
                <w:sz w:val="16"/>
                <w:szCs w:val="16"/>
              </w:rPr>
            </w:pPr>
          </w:p>
        </w:tc>
        <w:tc>
          <w:tcPr>
            <w:tcW w:w="1065" w:type="dxa"/>
            <w:vMerge/>
            <w:vAlign w:val="center"/>
          </w:tcPr>
          <w:p w:rsidR="000E0C46" w:rsidRPr="00BD6B10" w:rsidRDefault="000E0C46" w:rsidP="00F1479B">
            <w:pPr>
              <w:ind w:left="360"/>
              <w:jc w:val="center"/>
              <w:rPr>
                <w:b/>
                <w:bCs/>
                <w:sz w:val="16"/>
                <w:szCs w:val="16"/>
              </w:rPr>
            </w:pPr>
          </w:p>
        </w:tc>
      </w:tr>
      <w:tr w:rsidR="000F05F8" w:rsidRPr="00BD6B10" w:rsidTr="00F1479B">
        <w:trPr>
          <w:gridAfter w:val="1"/>
          <w:wAfter w:w="8" w:type="dxa"/>
          <w:trHeight w:val="183"/>
        </w:trPr>
        <w:tc>
          <w:tcPr>
            <w:tcW w:w="737" w:type="dxa"/>
            <w:vMerge/>
            <w:vAlign w:val="center"/>
          </w:tcPr>
          <w:p w:rsidR="000E0C46" w:rsidRPr="00BD6B10" w:rsidRDefault="000E0C46" w:rsidP="00F1479B">
            <w:pPr>
              <w:ind w:left="360"/>
              <w:jc w:val="center"/>
              <w:rPr>
                <w:sz w:val="16"/>
                <w:szCs w:val="16"/>
              </w:rPr>
            </w:pPr>
          </w:p>
        </w:tc>
        <w:tc>
          <w:tcPr>
            <w:tcW w:w="1282" w:type="dxa"/>
            <w:gridSpan w:val="2"/>
            <w:vAlign w:val="center"/>
          </w:tcPr>
          <w:p w:rsidR="000E0C46" w:rsidRPr="00BD6B10" w:rsidRDefault="000E0C46" w:rsidP="00F1479B">
            <w:pPr>
              <w:rPr>
                <w:sz w:val="16"/>
                <w:szCs w:val="16"/>
                <w:lang w:val="en-US"/>
              </w:rPr>
            </w:pPr>
            <w:r w:rsidRPr="00BD6B10">
              <w:rPr>
                <w:sz w:val="16"/>
                <w:szCs w:val="16"/>
                <w:lang w:val="en-US"/>
              </w:rPr>
              <w:t>Land reserves of the district administration</w:t>
            </w:r>
          </w:p>
        </w:tc>
        <w:tc>
          <w:tcPr>
            <w:tcW w:w="1059" w:type="dxa"/>
            <w:gridSpan w:val="2"/>
            <w:vAlign w:val="center"/>
          </w:tcPr>
          <w:p w:rsidR="000E0C46" w:rsidRPr="00BD6B10" w:rsidRDefault="000E0C46" w:rsidP="00F1479B">
            <w:pPr>
              <w:ind w:left="360"/>
              <w:jc w:val="center"/>
              <w:rPr>
                <w:sz w:val="16"/>
                <w:szCs w:val="16"/>
              </w:rPr>
            </w:pPr>
            <w:r w:rsidRPr="00BD6B10">
              <w:rPr>
                <w:sz w:val="16"/>
                <w:szCs w:val="16"/>
              </w:rPr>
              <w:t>1744к</w:t>
            </w:r>
          </w:p>
        </w:tc>
        <w:tc>
          <w:tcPr>
            <w:tcW w:w="939"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0,14</w:t>
            </w:r>
          </w:p>
        </w:tc>
        <w:tc>
          <w:tcPr>
            <w:tcW w:w="975" w:type="dxa"/>
            <w:gridSpan w:val="2"/>
            <w:vAlign w:val="center"/>
          </w:tcPr>
          <w:p w:rsidR="000E0C46" w:rsidRPr="00BD6B10" w:rsidRDefault="000E0C46" w:rsidP="00F1479B">
            <w:pPr>
              <w:ind w:left="360"/>
              <w:jc w:val="center"/>
              <w:rPr>
                <w:sz w:val="16"/>
                <w:szCs w:val="16"/>
                <w:lang w:val="en-US"/>
              </w:rPr>
            </w:pPr>
          </w:p>
        </w:tc>
        <w:tc>
          <w:tcPr>
            <w:tcW w:w="939" w:type="dxa"/>
            <w:gridSpan w:val="2"/>
            <w:vAlign w:val="center"/>
          </w:tcPr>
          <w:p w:rsidR="000E0C46" w:rsidRPr="00BD6B10" w:rsidRDefault="000E0C46" w:rsidP="00F1479B">
            <w:pPr>
              <w:ind w:left="360"/>
              <w:jc w:val="center"/>
              <w:rPr>
                <w:sz w:val="16"/>
                <w:szCs w:val="16"/>
                <w:lang w:val="en-US"/>
              </w:rPr>
            </w:pPr>
            <w:r w:rsidRPr="00BD6B10">
              <w:rPr>
                <w:sz w:val="16"/>
                <w:szCs w:val="16"/>
                <w:lang w:val="en-US"/>
              </w:rPr>
              <w:t>0,14</w:t>
            </w:r>
          </w:p>
        </w:tc>
        <w:tc>
          <w:tcPr>
            <w:tcW w:w="939" w:type="dxa"/>
            <w:gridSpan w:val="2"/>
            <w:vAlign w:val="center"/>
          </w:tcPr>
          <w:p w:rsidR="000E0C46" w:rsidRPr="00BD6B10" w:rsidRDefault="000E0C46" w:rsidP="00F1479B">
            <w:pPr>
              <w:ind w:left="360"/>
              <w:jc w:val="center"/>
              <w:rPr>
                <w:sz w:val="16"/>
                <w:szCs w:val="16"/>
                <w:lang w:val="en-US"/>
              </w:rPr>
            </w:pPr>
          </w:p>
        </w:tc>
        <w:tc>
          <w:tcPr>
            <w:tcW w:w="1498" w:type="dxa"/>
            <w:vMerge/>
            <w:vAlign w:val="center"/>
          </w:tcPr>
          <w:p w:rsidR="000E0C46" w:rsidRPr="00BD6B10" w:rsidRDefault="000E0C46" w:rsidP="00F1479B">
            <w:pPr>
              <w:ind w:left="360"/>
              <w:jc w:val="center"/>
              <w:rPr>
                <w:b/>
                <w:bCs/>
                <w:sz w:val="16"/>
                <w:szCs w:val="16"/>
              </w:rPr>
            </w:pPr>
          </w:p>
        </w:tc>
        <w:tc>
          <w:tcPr>
            <w:tcW w:w="1141" w:type="dxa"/>
            <w:gridSpan w:val="3"/>
            <w:vAlign w:val="center"/>
          </w:tcPr>
          <w:p w:rsidR="000E0C46" w:rsidRPr="00BD6B10" w:rsidRDefault="000E0C46" w:rsidP="00F1479B">
            <w:pPr>
              <w:ind w:left="360"/>
              <w:jc w:val="center"/>
              <w:rPr>
                <w:b/>
                <w:bCs/>
                <w:sz w:val="16"/>
                <w:szCs w:val="16"/>
              </w:rPr>
            </w:pPr>
          </w:p>
        </w:tc>
        <w:tc>
          <w:tcPr>
            <w:tcW w:w="1065" w:type="dxa"/>
            <w:vMerge/>
            <w:vAlign w:val="center"/>
          </w:tcPr>
          <w:p w:rsidR="000E0C46" w:rsidRPr="00BD6B10" w:rsidRDefault="000E0C46" w:rsidP="00F1479B">
            <w:pPr>
              <w:ind w:left="360"/>
              <w:jc w:val="center"/>
              <w:rPr>
                <w:b/>
                <w:bCs/>
                <w:sz w:val="16"/>
                <w:szCs w:val="16"/>
              </w:rPr>
            </w:pPr>
          </w:p>
        </w:tc>
      </w:tr>
    </w:tbl>
    <w:p w:rsidR="00505652" w:rsidRDefault="00505652">
      <w:pPr>
        <w:spacing w:after="160" w:line="259" w:lineRule="auto"/>
        <w:rPr>
          <w:rFonts w:eastAsiaTheme="majorEastAsia"/>
          <w:b/>
          <w:bCs/>
          <w:sz w:val="22"/>
          <w:lang w:val="en-US"/>
        </w:rPr>
      </w:pPr>
    </w:p>
    <w:p w:rsidR="00481FB9" w:rsidRPr="00567527" w:rsidRDefault="00E537A3" w:rsidP="00567527">
      <w:pPr>
        <w:pStyle w:val="1"/>
        <w:spacing w:after="240"/>
        <w:rPr>
          <w:rFonts w:ascii="Arial" w:hAnsi="Arial" w:cs="Arial"/>
          <w:b/>
          <w:bCs/>
          <w:color w:val="auto"/>
          <w:sz w:val="22"/>
          <w:szCs w:val="22"/>
          <w:lang w:val="en-US"/>
        </w:rPr>
      </w:pPr>
      <w:bookmarkStart w:id="216" w:name="_Toc182304427"/>
      <w:r w:rsidRPr="00567527">
        <w:rPr>
          <w:rFonts w:ascii="Arial" w:hAnsi="Arial" w:cs="Arial"/>
          <w:b/>
          <w:bCs/>
          <w:color w:val="auto"/>
          <w:sz w:val="22"/>
          <w:szCs w:val="22"/>
          <w:lang w:val="en-US"/>
        </w:rPr>
        <w:lastRenderedPageBreak/>
        <w:t>A</w:t>
      </w:r>
      <w:r w:rsidR="00D74CBB" w:rsidRPr="00567527">
        <w:rPr>
          <w:rFonts w:ascii="Arial" w:hAnsi="Arial" w:cs="Arial"/>
          <w:b/>
          <w:bCs/>
          <w:color w:val="auto"/>
          <w:sz w:val="22"/>
          <w:szCs w:val="22"/>
          <w:lang w:val="en-US"/>
        </w:rPr>
        <w:t>nnex</w:t>
      </w:r>
      <w:r w:rsidRPr="00567527">
        <w:rPr>
          <w:rFonts w:ascii="Arial" w:hAnsi="Arial" w:cs="Arial"/>
          <w:b/>
          <w:bCs/>
          <w:color w:val="auto"/>
          <w:sz w:val="22"/>
          <w:szCs w:val="22"/>
          <w:lang w:val="en-US"/>
        </w:rPr>
        <w:t xml:space="preserve"> 2. </w:t>
      </w:r>
      <w:r w:rsidR="00481FB9" w:rsidRPr="00567527">
        <w:rPr>
          <w:rFonts w:ascii="Arial" w:hAnsi="Arial" w:cs="Arial"/>
          <w:b/>
          <w:bCs/>
          <w:color w:val="auto"/>
          <w:sz w:val="22"/>
          <w:szCs w:val="22"/>
          <w:lang w:val="en-US"/>
        </w:rPr>
        <w:t xml:space="preserve">The letter of </w:t>
      </w:r>
      <w:proofErr w:type="spellStart"/>
      <w:r w:rsidR="002D25DE" w:rsidRPr="00567527">
        <w:rPr>
          <w:rFonts w:ascii="Arial" w:hAnsi="Arial" w:cs="Arial"/>
          <w:b/>
          <w:bCs/>
          <w:color w:val="auto"/>
          <w:sz w:val="22"/>
          <w:szCs w:val="22"/>
          <w:lang w:val="en-US"/>
        </w:rPr>
        <w:t>Khorezm</w:t>
      </w:r>
      <w:proofErr w:type="spellEnd"/>
      <w:r w:rsidR="002D25DE" w:rsidRPr="00567527">
        <w:rPr>
          <w:rFonts w:ascii="Arial" w:hAnsi="Arial" w:cs="Arial"/>
          <w:b/>
          <w:bCs/>
          <w:color w:val="auto"/>
          <w:sz w:val="22"/>
          <w:szCs w:val="22"/>
          <w:lang w:val="en-US"/>
        </w:rPr>
        <w:t xml:space="preserve"> </w:t>
      </w:r>
      <w:proofErr w:type="spellStart"/>
      <w:r w:rsidR="00360335" w:rsidRPr="00832C96">
        <w:rPr>
          <w:rFonts w:ascii="Arial" w:hAnsi="Arial" w:cs="Arial"/>
          <w:b/>
          <w:bCs/>
          <w:color w:val="auto"/>
          <w:sz w:val="22"/>
          <w:szCs w:val="22"/>
          <w:lang w:val="en-US"/>
        </w:rPr>
        <w:t>H</w:t>
      </w:r>
      <w:r w:rsidR="00481FB9" w:rsidRPr="00832C96">
        <w:rPr>
          <w:rFonts w:ascii="Arial" w:hAnsi="Arial" w:cs="Arial"/>
          <w:b/>
          <w:bCs/>
          <w:color w:val="auto"/>
          <w:sz w:val="22"/>
          <w:szCs w:val="22"/>
          <w:lang w:val="en-US"/>
        </w:rPr>
        <w:t>okimiyat</w:t>
      </w:r>
      <w:proofErr w:type="spellEnd"/>
      <w:r w:rsidR="00481FB9" w:rsidRPr="00832C96">
        <w:rPr>
          <w:rFonts w:ascii="Arial" w:hAnsi="Arial" w:cs="Arial"/>
          <w:b/>
          <w:bCs/>
          <w:color w:val="auto"/>
          <w:sz w:val="22"/>
          <w:szCs w:val="22"/>
          <w:lang w:val="en-US"/>
        </w:rPr>
        <w:t xml:space="preserve"> </w:t>
      </w:r>
      <w:r w:rsidRPr="00832C96">
        <w:rPr>
          <w:rFonts w:ascii="Arial" w:hAnsi="Arial" w:cs="Arial"/>
          <w:b/>
          <w:bCs/>
          <w:color w:val="auto"/>
          <w:sz w:val="22"/>
          <w:szCs w:val="22"/>
          <w:lang w:val="en-US"/>
        </w:rPr>
        <w:t>t</w:t>
      </w:r>
      <w:r w:rsidRPr="00567527">
        <w:rPr>
          <w:rFonts w:ascii="Arial" w:hAnsi="Arial" w:cs="Arial"/>
          <w:b/>
          <w:bCs/>
          <w:color w:val="auto"/>
          <w:sz w:val="22"/>
          <w:szCs w:val="22"/>
          <w:lang w:val="en-US"/>
        </w:rPr>
        <w:t>o the Ministry of Agriculture for changing category of proposed lands</w:t>
      </w:r>
      <w:bookmarkEnd w:id="216"/>
      <w:r w:rsidR="00481FB9" w:rsidRPr="00567527">
        <w:rPr>
          <w:rFonts w:ascii="Arial" w:hAnsi="Arial" w:cs="Arial"/>
          <w:b/>
          <w:bCs/>
          <w:color w:val="auto"/>
          <w:sz w:val="22"/>
          <w:szCs w:val="22"/>
          <w:lang w:val="en-US"/>
        </w:rPr>
        <w:t xml:space="preserve"> </w:t>
      </w:r>
    </w:p>
    <w:p w:rsidR="00481FB9" w:rsidRPr="00F36D9B" w:rsidRDefault="00481FB9" w:rsidP="00083902">
      <w:pPr>
        <w:ind w:left="426" w:hanging="426"/>
        <w:rPr>
          <w:lang w:val="en-US"/>
        </w:rPr>
      </w:pPr>
      <w:r w:rsidRPr="00F36D9B">
        <w:rPr>
          <w:noProof/>
          <w:lang w:eastAsia="ru-RU"/>
          <w14:ligatures w14:val="standardContextual"/>
        </w:rPr>
        <w:drawing>
          <wp:inline distT="0" distB="0" distL="0" distR="0" wp14:anchorId="4BA9E1CB" wp14:editId="1D228F80">
            <wp:extent cx="5369384" cy="7426896"/>
            <wp:effectExtent l="0" t="0" r="3175" b="3175"/>
            <wp:docPr id="1257242512" name="Picture 25"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42512" name="Picture 25" descr="A paper with text and numbers&#10;&#10;Description automatically generated"/>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371515" cy="7429844"/>
                    </a:xfrm>
                    <a:prstGeom prst="rect">
                      <a:avLst/>
                    </a:prstGeom>
                  </pic:spPr>
                </pic:pic>
              </a:graphicData>
            </a:graphic>
          </wp:inline>
        </w:drawing>
      </w:r>
    </w:p>
    <w:p w:rsidR="00481FB9" w:rsidRPr="00F36D9B" w:rsidRDefault="00481FB9" w:rsidP="00083902">
      <w:pPr>
        <w:ind w:left="426" w:hanging="426"/>
        <w:rPr>
          <w:lang w:val="en-US"/>
        </w:rPr>
      </w:pPr>
    </w:p>
    <w:p w:rsidR="00481FB9" w:rsidRPr="00F36D9B" w:rsidRDefault="00481FB9" w:rsidP="00083902">
      <w:pPr>
        <w:ind w:left="426" w:hanging="426"/>
        <w:rPr>
          <w:lang w:val="en-US"/>
        </w:rPr>
      </w:pPr>
      <w:r w:rsidRPr="00F36D9B">
        <w:rPr>
          <w:noProof/>
          <w:lang w:eastAsia="ru-RU"/>
          <w14:ligatures w14:val="standardContextual"/>
        </w:rPr>
        <w:lastRenderedPageBreak/>
        <w:drawing>
          <wp:inline distT="0" distB="0" distL="0" distR="0" wp14:anchorId="170B5804" wp14:editId="293C3DBD">
            <wp:extent cx="5799015" cy="8578336"/>
            <wp:effectExtent l="0" t="0" r="0" b="0"/>
            <wp:docPr id="1009992761" name="Picture 26"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92761" name="Picture 26" descr="A page of a book&#10;&#10;Description automatically generated"/>
                    <pic:cNvPicPr/>
                  </pic:nvPicPr>
                  <pic:blipFill>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813116" cy="8599196"/>
                    </a:xfrm>
                    <a:prstGeom prst="rect">
                      <a:avLst/>
                    </a:prstGeom>
                  </pic:spPr>
                </pic:pic>
              </a:graphicData>
            </a:graphic>
          </wp:inline>
        </w:drawing>
      </w:r>
    </w:p>
    <w:p w:rsidR="00481FB9" w:rsidRPr="00F36D9B" w:rsidRDefault="00481FB9" w:rsidP="00083902">
      <w:pPr>
        <w:ind w:left="426" w:hanging="426"/>
        <w:rPr>
          <w:lang w:val="en-US"/>
        </w:rPr>
      </w:pPr>
      <w:r w:rsidRPr="00F36D9B">
        <w:rPr>
          <w:noProof/>
          <w:lang w:eastAsia="ru-RU"/>
          <w14:ligatures w14:val="standardContextual"/>
        </w:rPr>
        <w:lastRenderedPageBreak/>
        <w:drawing>
          <wp:inline distT="0" distB="0" distL="0" distR="0" wp14:anchorId="07193C8D" wp14:editId="6E34AC3C">
            <wp:extent cx="5799015" cy="8484038"/>
            <wp:effectExtent l="0" t="0" r="0" b="0"/>
            <wp:docPr id="1815503945" name="Picture 24" descr="A paper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03945" name="Picture 24" descr="A paper with a signature&#10;&#10;Description automatically generated"/>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807441" cy="8496366"/>
                    </a:xfrm>
                    <a:prstGeom prst="rect">
                      <a:avLst/>
                    </a:prstGeom>
                  </pic:spPr>
                </pic:pic>
              </a:graphicData>
            </a:graphic>
          </wp:inline>
        </w:drawing>
      </w:r>
    </w:p>
    <w:p w:rsidR="002D25DE" w:rsidRDefault="002D25DE" w:rsidP="00083902">
      <w:pPr>
        <w:ind w:left="426" w:hanging="426"/>
        <w:rPr>
          <w:lang w:val="en-US"/>
        </w:rPr>
      </w:pPr>
    </w:p>
    <w:p w:rsidR="00B51F67" w:rsidRDefault="00B51F67" w:rsidP="00083902">
      <w:pPr>
        <w:ind w:left="426" w:hanging="426"/>
        <w:rPr>
          <w:lang w:val="en-US"/>
        </w:rPr>
      </w:pPr>
    </w:p>
    <w:p w:rsidR="009014E7" w:rsidRPr="00F8288F" w:rsidRDefault="009014E7" w:rsidP="00083902">
      <w:pPr>
        <w:ind w:left="426" w:hanging="426"/>
        <w:rPr>
          <w:b/>
          <w:bCs/>
          <w:lang w:val="en-US"/>
        </w:rPr>
      </w:pPr>
      <w:r w:rsidRPr="00F8288F">
        <w:rPr>
          <w:b/>
          <w:bCs/>
          <w:lang w:val="en-US"/>
        </w:rPr>
        <w:lastRenderedPageBreak/>
        <w:t>TRANSLATION</w:t>
      </w:r>
    </w:p>
    <w:p w:rsidR="009014E7" w:rsidRDefault="009014E7" w:rsidP="00083902">
      <w:pPr>
        <w:ind w:left="426" w:hanging="426"/>
        <w:rPr>
          <w:lang w:val="en-US"/>
        </w:rPr>
      </w:pPr>
    </w:p>
    <w:p w:rsidR="009014E7" w:rsidRPr="00D0354B" w:rsidRDefault="009014E7" w:rsidP="009014E7">
      <w:pPr>
        <w:spacing w:after="200"/>
        <w:jc w:val="center"/>
        <w:rPr>
          <w:rFonts w:ascii="Times New Roman" w:eastAsia="DB Sans" w:hAnsi="Times New Roman" w:cs="Times New Roman"/>
          <w:kern w:val="2"/>
          <w:sz w:val="22"/>
          <w:lang w:val="en-GB"/>
          <w14:ligatures w14:val="standardContextual"/>
        </w:rPr>
      </w:pPr>
      <w:r w:rsidRPr="00D0354B">
        <w:rPr>
          <w:rFonts w:ascii="Times New Roman" w:eastAsia="DB Sans" w:hAnsi="Times New Roman" w:cs="Times New Roman"/>
          <w:kern w:val="2"/>
          <w:sz w:val="22"/>
          <w:lang w:val="en-GB"/>
          <w14:ligatures w14:val="standardContextual"/>
        </w:rPr>
        <w:t>HOKIMIYAT OF KHORAZM REGION OF THE REPUBLIC OF UZBEKISTAN</w:t>
      </w:r>
    </w:p>
    <w:p w:rsidR="009014E7" w:rsidRPr="00D0354B" w:rsidRDefault="009014E7" w:rsidP="009014E7">
      <w:pPr>
        <w:spacing w:after="200"/>
        <w:jc w:val="center"/>
        <w:rPr>
          <w:rFonts w:ascii="Times New Roman" w:eastAsia="DB Sans" w:hAnsi="Times New Roman" w:cs="Times New Roman"/>
          <w:kern w:val="2"/>
          <w:sz w:val="20"/>
          <w:szCs w:val="20"/>
          <w:lang w:val="en-GB"/>
          <w14:ligatures w14:val="standardContextual"/>
        </w:rPr>
      </w:pPr>
      <w:r w:rsidRPr="00D0354B">
        <w:rPr>
          <w:rFonts w:ascii="Times New Roman" w:eastAsia="DB Sans" w:hAnsi="Times New Roman" w:cs="Times New Roman"/>
          <w:kern w:val="2"/>
          <w:sz w:val="20"/>
          <w:szCs w:val="20"/>
          <w:lang w:val="en-GB"/>
          <w14:ligatures w14:val="standardContextual"/>
        </w:rPr>
        <w:t>29, Al-</w:t>
      </w:r>
      <w:proofErr w:type="spellStart"/>
      <w:r w:rsidRPr="00D0354B">
        <w:rPr>
          <w:rFonts w:ascii="Times New Roman" w:eastAsia="DB Sans" w:hAnsi="Times New Roman" w:cs="Times New Roman"/>
          <w:kern w:val="2"/>
          <w:sz w:val="20"/>
          <w:szCs w:val="20"/>
          <w:lang w:val="en-GB"/>
          <w14:ligatures w14:val="standardContextual"/>
        </w:rPr>
        <w:t>Khorazmiy</w:t>
      </w:r>
      <w:proofErr w:type="spellEnd"/>
      <w:r w:rsidRPr="00D0354B">
        <w:rPr>
          <w:rFonts w:ascii="Times New Roman" w:eastAsia="DB Sans" w:hAnsi="Times New Roman" w:cs="Times New Roman"/>
          <w:kern w:val="2"/>
          <w:sz w:val="20"/>
          <w:szCs w:val="20"/>
          <w:lang w:val="en-GB"/>
          <w14:ligatures w14:val="standardContextual"/>
        </w:rPr>
        <w:t xml:space="preserve"> street, </w:t>
      </w:r>
      <w:proofErr w:type="spellStart"/>
      <w:r w:rsidRPr="00D0354B">
        <w:rPr>
          <w:rFonts w:ascii="Times New Roman" w:eastAsia="DB Sans" w:hAnsi="Times New Roman" w:cs="Times New Roman"/>
          <w:kern w:val="2"/>
          <w:sz w:val="20"/>
          <w:szCs w:val="20"/>
          <w:lang w:val="en-GB"/>
          <w14:ligatures w14:val="standardContextual"/>
        </w:rPr>
        <w:t>Urganch</w:t>
      </w:r>
      <w:proofErr w:type="spellEnd"/>
      <w:r w:rsidRPr="00D0354B">
        <w:rPr>
          <w:rFonts w:ascii="Times New Roman" w:eastAsia="DB Sans" w:hAnsi="Times New Roman" w:cs="Times New Roman"/>
          <w:kern w:val="2"/>
          <w:sz w:val="20"/>
          <w:szCs w:val="20"/>
          <w:lang w:val="en-GB"/>
          <w14:ligatures w14:val="standardContextual"/>
        </w:rPr>
        <w:t xml:space="preserve"> city, 220100, phone (62) 223-00-54, fax: 223-00-22</w:t>
      </w:r>
    </w:p>
    <w:p w:rsidR="009014E7" w:rsidRPr="00D0354B" w:rsidRDefault="009014E7" w:rsidP="00505652">
      <w:pPr>
        <w:spacing w:after="200"/>
        <w:ind w:left="3600"/>
        <w:rPr>
          <w:rFonts w:ascii="Times New Roman" w:eastAsia="DB Sans" w:hAnsi="Times New Roman" w:cs="Times New Roman"/>
          <w:kern w:val="2"/>
          <w:sz w:val="22"/>
          <w:lang w:val="en-GB"/>
          <w14:ligatures w14:val="standardContextual"/>
        </w:rPr>
      </w:pPr>
      <w:r w:rsidRPr="00D0354B">
        <w:rPr>
          <w:rFonts w:ascii="Times New Roman" w:eastAsia="DB Sans" w:hAnsi="Times New Roman" w:cs="Times New Roman"/>
          <w:kern w:val="2"/>
          <w:sz w:val="22"/>
          <w:lang w:val="en-GB"/>
          <w14:ligatures w14:val="standardContextual"/>
        </w:rPr>
        <w:t>The working commission for consideration</w:t>
      </w:r>
    </w:p>
    <w:p w:rsidR="009014E7" w:rsidRPr="00D0354B" w:rsidRDefault="009014E7" w:rsidP="00505652">
      <w:pPr>
        <w:spacing w:after="200"/>
        <w:ind w:left="3600"/>
        <w:rPr>
          <w:rFonts w:ascii="Times New Roman" w:eastAsia="DB Sans" w:hAnsi="Times New Roman" w:cs="Times New Roman"/>
          <w:kern w:val="2"/>
          <w:sz w:val="22"/>
          <w:lang w:val="en-GB"/>
          <w14:ligatures w14:val="standardContextual"/>
        </w:rPr>
      </w:pPr>
      <w:r w:rsidRPr="00D0354B">
        <w:rPr>
          <w:rFonts w:ascii="Times New Roman" w:eastAsia="DB Sans" w:hAnsi="Times New Roman" w:cs="Times New Roman"/>
          <w:kern w:val="2"/>
          <w:sz w:val="22"/>
          <w:lang w:val="en-GB"/>
          <w14:ligatures w14:val="standardContextual"/>
        </w:rPr>
        <w:t>of the issues of changing the land fund categories of the lands</w:t>
      </w:r>
      <w:r w:rsidR="009E0A27">
        <w:rPr>
          <w:rFonts w:ascii="Times New Roman" w:eastAsia="DB Sans" w:hAnsi="Times New Roman" w:cs="Times New Roman"/>
          <w:kern w:val="2"/>
          <w:sz w:val="22"/>
          <w:lang w:val="en-GB"/>
          <w14:ligatures w14:val="standardContextual"/>
        </w:rPr>
        <w:t xml:space="preserve"> </w:t>
      </w:r>
      <w:r w:rsidRPr="00D0354B">
        <w:rPr>
          <w:rFonts w:ascii="Times New Roman" w:eastAsia="DB Sans" w:hAnsi="Times New Roman" w:cs="Times New Roman"/>
          <w:kern w:val="2"/>
          <w:sz w:val="22"/>
          <w:lang w:val="en-GB"/>
          <w14:ligatures w14:val="standardContextual"/>
        </w:rPr>
        <w:t>intended for agriculture and the forest fund,</w:t>
      </w:r>
    </w:p>
    <w:p w:rsidR="009014E7" w:rsidRPr="00D0354B" w:rsidRDefault="009014E7" w:rsidP="00505652">
      <w:pPr>
        <w:spacing w:after="200"/>
        <w:ind w:left="3600"/>
        <w:rPr>
          <w:rFonts w:ascii="Times New Roman" w:eastAsia="DB Sans" w:hAnsi="Times New Roman" w:cs="Times New Roman"/>
          <w:kern w:val="2"/>
          <w:sz w:val="22"/>
          <w:lang w:val="en-GB"/>
          <w14:ligatures w14:val="standardContextual"/>
        </w:rPr>
      </w:pPr>
      <w:r w:rsidRPr="00D0354B">
        <w:rPr>
          <w:rFonts w:ascii="Times New Roman" w:eastAsia="DB Sans" w:hAnsi="Times New Roman" w:cs="Times New Roman"/>
          <w:kern w:val="2"/>
          <w:sz w:val="22"/>
          <w:lang w:val="en-GB"/>
          <w14:ligatures w14:val="standardContextual"/>
        </w:rPr>
        <w:t>to the Ministry of Agriculture of the Republic of Uzbekistan</w:t>
      </w:r>
    </w:p>
    <w:p w:rsidR="009014E7" w:rsidRPr="00D0354B" w:rsidRDefault="009014E7" w:rsidP="009014E7">
      <w:pPr>
        <w:spacing w:after="200" w:line="276" w:lineRule="auto"/>
        <w:ind w:firstLine="708"/>
        <w:jc w:val="both"/>
        <w:rPr>
          <w:rFonts w:ascii="Times New Roman" w:eastAsia="DB Sans" w:hAnsi="Times New Roman" w:cs="Times New Roman"/>
          <w:kern w:val="2"/>
          <w:szCs w:val="24"/>
          <w:lang w:val="en-GB"/>
          <w14:ligatures w14:val="standardContextual"/>
        </w:rPr>
      </w:pPr>
      <w:r w:rsidRPr="00D0354B">
        <w:rPr>
          <w:rFonts w:ascii="Times New Roman" w:eastAsia="DB Sans" w:hAnsi="Times New Roman" w:cs="Times New Roman"/>
          <w:kern w:val="2"/>
          <w:szCs w:val="24"/>
          <w:lang w:val="en-GB"/>
          <w14:ligatures w14:val="standardContextual"/>
        </w:rPr>
        <w:t xml:space="preserve">Based on decree of the President of the Republic of Uzbekistan dated December 28, 2020 “On measures to implement the investment program of the Republic of Uzbekistan for 2021-2023” No. PQ-4563, dated July 27, 2015, PQ-2376 “On measures to implement the project for the construction of the </w:t>
      </w:r>
      <w:proofErr w:type="spellStart"/>
      <w:r w:rsidRPr="00D0354B">
        <w:rPr>
          <w:rFonts w:ascii="Times New Roman" w:eastAsia="DB Sans" w:hAnsi="Times New Roman" w:cs="Times New Roman"/>
          <w:kern w:val="2"/>
          <w:szCs w:val="24"/>
          <w:lang w:val="en-GB"/>
          <w14:ligatures w14:val="standardContextual"/>
        </w:rPr>
        <w:t>Navoi</w:t>
      </w:r>
      <w:proofErr w:type="spellEnd"/>
      <w:r w:rsidRPr="00D0354B">
        <w:rPr>
          <w:rFonts w:ascii="Times New Roman" w:eastAsia="DB Sans" w:hAnsi="Times New Roman" w:cs="Times New Roman"/>
          <w:kern w:val="2"/>
          <w:szCs w:val="24"/>
          <w:lang w:val="en-GB"/>
          <w14:ligatures w14:val="standardContextual"/>
        </w:rPr>
        <w:t xml:space="preserve"> - </w:t>
      </w:r>
      <w:proofErr w:type="spellStart"/>
      <w:r w:rsidRPr="00D0354B">
        <w:rPr>
          <w:rFonts w:ascii="Times New Roman" w:eastAsia="DB Sans" w:hAnsi="Times New Roman" w:cs="Times New Roman"/>
          <w:kern w:val="2"/>
          <w:szCs w:val="24"/>
          <w:lang w:val="en-GB"/>
          <w14:ligatures w14:val="standardContextual"/>
        </w:rPr>
        <w:t>Konimekh</w:t>
      </w:r>
      <w:proofErr w:type="spellEnd"/>
      <w:r w:rsidRPr="00D0354B">
        <w:rPr>
          <w:rFonts w:ascii="Times New Roman" w:eastAsia="DB Sans" w:hAnsi="Times New Roman" w:cs="Times New Roman"/>
          <w:kern w:val="2"/>
          <w:szCs w:val="24"/>
          <w:lang w:val="en-GB"/>
          <w14:ligatures w14:val="standardContextual"/>
        </w:rPr>
        <w:t xml:space="preserve"> – Miskin railway line" and PQ-2827</w:t>
      </w:r>
      <w:r w:rsidRPr="00D0354B">
        <w:rPr>
          <w:rFonts w:ascii="DB Sans" w:eastAsia="DB Sans" w:hAnsi="DB Sans" w:cs="Times New Roman"/>
          <w:kern w:val="2"/>
          <w:sz w:val="22"/>
          <w:lang w:val="en-GB"/>
          <w14:ligatures w14:val="standardContextual"/>
        </w:rPr>
        <w:t xml:space="preserve"> </w:t>
      </w:r>
      <w:r w:rsidRPr="00D0354B">
        <w:rPr>
          <w:rFonts w:ascii="Times New Roman" w:eastAsia="DB Sans" w:hAnsi="Times New Roman" w:cs="Times New Roman"/>
          <w:kern w:val="2"/>
          <w:szCs w:val="24"/>
          <w:lang w:val="en-GB"/>
          <w14:ligatures w14:val="standardContextual"/>
        </w:rPr>
        <w:t>dated March 13, 2017 "On measures to implement the project for the construction of the Bukhara - Miskin railway line", according to letters No. 5232</w:t>
      </w:r>
      <w:r w:rsidRPr="00D0354B">
        <w:rPr>
          <w:rFonts w:ascii="DB Sans" w:eastAsia="DB Sans" w:hAnsi="DB Sans" w:cs="Times New Roman"/>
          <w:kern w:val="2"/>
          <w:sz w:val="22"/>
          <w:lang w:val="en-GB"/>
          <w14:ligatures w14:val="standardContextual"/>
        </w:rPr>
        <w:t xml:space="preserve"> </w:t>
      </w:r>
      <w:r w:rsidRPr="00D0354B">
        <w:rPr>
          <w:rFonts w:ascii="Times New Roman" w:eastAsia="DB Sans" w:hAnsi="Times New Roman" w:cs="Times New Roman"/>
          <w:kern w:val="2"/>
          <w:szCs w:val="24"/>
          <w:lang w:val="en-GB"/>
          <w14:ligatures w14:val="standardContextual"/>
        </w:rPr>
        <w:t xml:space="preserve">dated November 8, 2021 of the </w:t>
      </w:r>
      <w:proofErr w:type="spellStart"/>
      <w:r w:rsidRPr="00D0354B">
        <w:rPr>
          <w:rFonts w:ascii="Times New Roman" w:eastAsia="DB Sans" w:hAnsi="Times New Roman" w:cs="Times New Roman"/>
          <w:kern w:val="2"/>
          <w:szCs w:val="24"/>
          <w:lang w:val="en-GB"/>
          <w14:ligatures w14:val="standardContextual"/>
        </w:rPr>
        <w:t>Khorezm</w:t>
      </w:r>
      <w:proofErr w:type="spellEnd"/>
      <w:r w:rsidRPr="00D0354B">
        <w:rPr>
          <w:rFonts w:ascii="Times New Roman" w:eastAsia="DB Sans" w:hAnsi="Times New Roman" w:cs="Times New Roman"/>
          <w:kern w:val="2"/>
          <w:szCs w:val="24"/>
          <w:lang w:val="en-GB"/>
          <w14:ligatures w14:val="standardContextual"/>
        </w:rPr>
        <w:t xml:space="preserve"> Regional Department of the State Cadastral Chamber and No. 01/3684-21 dated July 27, 2021 from JSC “</w:t>
      </w:r>
      <w:proofErr w:type="spellStart"/>
      <w:r w:rsidRPr="00D0354B">
        <w:rPr>
          <w:rFonts w:ascii="Times New Roman" w:eastAsia="DB Sans" w:hAnsi="Times New Roman" w:cs="Times New Roman"/>
          <w:kern w:val="2"/>
          <w:szCs w:val="24"/>
          <w:lang w:val="en-GB"/>
          <w14:ligatures w14:val="standardContextual"/>
        </w:rPr>
        <w:t>O’zbekiston</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temir</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yo’llari</w:t>
      </w:r>
      <w:proofErr w:type="spellEnd"/>
      <w:r w:rsidRPr="00D0354B">
        <w:rPr>
          <w:rFonts w:ascii="Times New Roman" w:eastAsia="DB Sans" w:hAnsi="Times New Roman" w:cs="Times New Roman"/>
          <w:kern w:val="2"/>
          <w:szCs w:val="24"/>
          <w:lang w:val="en-GB"/>
          <w14:ligatures w14:val="standardContextual"/>
        </w:rPr>
        <w:t>”, to correct the main railway track on the “Bukhara - Khanka – Khiva” railway line, owned by JSC “</w:t>
      </w:r>
      <w:proofErr w:type="spellStart"/>
      <w:r w:rsidRPr="00D0354B">
        <w:rPr>
          <w:rFonts w:ascii="Times New Roman" w:eastAsia="DB Sans" w:hAnsi="Times New Roman" w:cs="Times New Roman"/>
          <w:kern w:val="2"/>
          <w:szCs w:val="24"/>
          <w:lang w:val="en-GB"/>
          <w14:ligatures w14:val="standardContextual"/>
        </w:rPr>
        <w:t>O’zbekiston</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temir</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yo’llari</w:t>
      </w:r>
      <w:proofErr w:type="spellEnd"/>
      <w:r w:rsidRPr="00D0354B">
        <w:rPr>
          <w:rFonts w:ascii="Times New Roman" w:eastAsia="DB Sans" w:hAnsi="Times New Roman" w:cs="Times New Roman"/>
          <w:kern w:val="2"/>
          <w:szCs w:val="24"/>
          <w:lang w:val="en-GB"/>
          <w14:ligatures w14:val="standardContextual"/>
        </w:rPr>
        <w:t>” in the range from PK3813+00 to PK3800+00:</w:t>
      </w:r>
    </w:p>
    <w:p w:rsidR="009014E7" w:rsidRPr="00D0354B" w:rsidRDefault="009014E7" w:rsidP="009014E7">
      <w:pPr>
        <w:numPr>
          <w:ilvl w:val="0"/>
          <w:numId w:val="59"/>
        </w:numPr>
        <w:spacing w:after="200" w:line="276" w:lineRule="auto"/>
        <w:contextualSpacing/>
        <w:jc w:val="both"/>
        <w:rPr>
          <w:rFonts w:ascii="Times New Roman" w:eastAsia="DB Sans" w:hAnsi="Times New Roman" w:cs="Times New Roman"/>
          <w:kern w:val="2"/>
          <w:szCs w:val="24"/>
          <w:lang w:val="en-GB"/>
          <w14:ligatures w14:val="standardContextual"/>
        </w:rPr>
      </w:pPr>
      <w:r w:rsidRPr="00D0354B">
        <w:rPr>
          <w:rFonts w:ascii="Times New Roman" w:eastAsia="DB Sans" w:hAnsi="Times New Roman" w:cs="Times New Roman"/>
          <w:kern w:val="2"/>
          <w:szCs w:val="24"/>
          <w:lang w:val="en-GB"/>
          <w14:ligatures w14:val="standardContextual"/>
        </w:rPr>
        <w:t xml:space="preserve">A total of 2.02 hectares of land from contours 9413q, 9415q, 9414q, 9421q, 9419q, 9420q, 9440q the agricultural land map of the </w:t>
      </w:r>
      <w:proofErr w:type="spellStart"/>
      <w:r w:rsidRPr="00D0354B">
        <w:rPr>
          <w:rFonts w:ascii="Times New Roman" w:eastAsia="DB Sans" w:hAnsi="Times New Roman" w:cs="Times New Roman"/>
          <w:kern w:val="2"/>
          <w:szCs w:val="24"/>
          <w:lang w:val="en-GB"/>
          <w14:ligatures w14:val="standardContextual"/>
        </w:rPr>
        <w:t>Galaba</w:t>
      </w:r>
      <w:proofErr w:type="spellEnd"/>
      <w:r w:rsidRPr="00D0354B">
        <w:rPr>
          <w:rFonts w:ascii="Times New Roman" w:eastAsia="DB Sans" w:hAnsi="Times New Roman" w:cs="Times New Roman"/>
          <w:kern w:val="2"/>
          <w:szCs w:val="24"/>
          <w:lang w:val="en-GB"/>
          <w14:ligatures w14:val="standardContextual"/>
        </w:rPr>
        <w:t xml:space="preserve"> massif of the centre of the Khanka district, of which 1.79 hectares have an average score of 60 points of irrigated land, 0.23 hectares other non-agricultural lands:</w:t>
      </w:r>
    </w:p>
    <w:p w:rsidR="009014E7" w:rsidRPr="00D0354B" w:rsidRDefault="009014E7" w:rsidP="009014E7">
      <w:pPr>
        <w:numPr>
          <w:ilvl w:val="0"/>
          <w:numId w:val="59"/>
        </w:numPr>
        <w:spacing w:after="200" w:line="276" w:lineRule="auto"/>
        <w:contextualSpacing/>
        <w:jc w:val="both"/>
        <w:rPr>
          <w:rFonts w:ascii="Times New Roman" w:eastAsia="DB Sans" w:hAnsi="Times New Roman" w:cs="Times New Roman"/>
          <w:kern w:val="2"/>
          <w:szCs w:val="24"/>
          <w:lang w:val="en-GB"/>
          <w14:ligatures w14:val="standardContextual"/>
        </w:rPr>
      </w:pPr>
      <w:r w:rsidRPr="00D0354B">
        <w:rPr>
          <w:rFonts w:ascii="Times New Roman" w:eastAsia="DB Sans" w:hAnsi="Times New Roman" w:cs="Times New Roman"/>
          <w:kern w:val="2"/>
          <w:szCs w:val="24"/>
          <w:lang w:val="en-GB"/>
          <w14:ligatures w14:val="standardContextual"/>
        </w:rPr>
        <w:t xml:space="preserve">A total of 2.08 hectares of land from contours 9415q, 9417q, 9418q, 9420q, 9421q of the agricultural land map of the </w:t>
      </w:r>
      <w:proofErr w:type="spellStart"/>
      <w:r w:rsidRPr="00D0354B">
        <w:rPr>
          <w:rFonts w:ascii="Times New Roman" w:eastAsia="DB Sans" w:hAnsi="Times New Roman" w:cs="Times New Roman"/>
          <w:kern w:val="2"/>
          <w:szCs w:val="24"/>
          <w:lang w:val="en-GB"/>
          <w14:ligatures w14:val="standardContextual"/>
        </w:rPr>
        <w:t>Pakhtakor</w:t>
      </w:r>
      <w:proofErr w:type="spellEnd"/>
      <w:r w:rsidRPr="00D0354B">
        <w:rPr>
          <w:rFonts w:ascii="Times New Roman" w:eastAsia="DB Sans" w:hAnsi="Times New Roman" w:cs="Times New Roman"/>
          <w:kern w:val="2"/>
          <w:szCs w:val="24"/>
          <w:lang w:val="en-GB"/>
          <w14:ligatures w14:val="standardContextual"/>
        </w:rPr>
        <w:t xml:space="preserve"> massif of the </w:t>
      </w:r>
      <w:proofErr w:type="spellStart"/>
      <w:r w:rsidRPr="00D0354B">
        <w:rPr>
          <w:rFonts w:ascii="Times New Roman" w:eastAsia="DB Sans" w:hAnsi="Times New Roman" w:cs="Times New Roman"/>
          <w:kern w:val="2"/>
          <w:szCs w:val="24"/>
          <w:lang w:val="en-GB"/>
          <w14:ligatures w14:val="standardContextual"/>
        </w:rPr>
        <w:t>Urganch</w:t>
      </w:r>
      <w:proofErr w:type="spellEnd"/>
      <w:r w:rsidRPr="00D0354B">
        <w:rPr>
          <w:rFonts w:ascii="Times New Roman" w:eastAsia="DB Sans" w:hAnsi="Times New Roman" w:cs="Times New Roman"/>
          <w:kern w:val="2"/>
          <w:szCs w:val="24"/>
          <w:lang w:val="en-GB"/>
          <w14:ligatures w14:val="standardContextual"/>
        </w:rPr>
        <w:t xml:space="preserve"> district for the construction of an electric traction substation for the "Bukhara-</w:t>
      </w:r>
      <w:proofErr w:type="spellStart"/>
      <w:r w:rsidRPr="00D0354B">
        <w:rPr>
          <w:rFonts w:ascii="Times New Roman" w:eastAsia="DB Sans" w:hAnsi="Times New Roman" w:cs="Times New Roman"/>
          <w:kern w:val="2"/>
          <w:szCs w:val="24"/>
          <w:lang w:val="en-GB"/>
          <w14:ligatures w14:val="standardContextual"/>
        </w:rPr>
        <w:t>Urganch</w:t>
      </w:r>
      <w:proofErr w:type="spellEnd"/>
      <w:r w:rsidRPr="00D0354B">
        <w:rPr>
          <w:rFonts w:ascii="Times New Roman" w:eastAsia="DB Sans" w:hAnsi="Times New Roman" w:cs="Times New Roman"/>
          <w:kern w:val="2"/>
          <w:szCs w:val="24"/>
          <w:lang w:val="en-GB"/>
          <w14:ligatures w14:val="standardContextual"/>
        </w:rPr>
        <w:t>-</w:t>
      </w:r>
      <w:proofErr w:type="spellStart"/>
      <w:r w:rsidRPr="00D0354B">
        <w:rPr>
          <w:rFonts w:ascii="Times New Roman" w:eastAsia="DB Sans" w:hAnsi="Times New Roman" w:cs="Times New Roman"/>
          <w:kern w:val="2"/>
          <w:szCs w:val="24"/>
          <w:lang w:val="en-GB"/>
          <w14:ligatures w14:val="standardContextual"/>
        </w:rPr>
        <w:t>Khiva</w:t>
      </w:r>
      <w:proofErr w:type="spellEnd"/>
      <w:r w:rsidRPr="00D0354B">
        <w:rPr>
          <w:rFonts w:ascii="Times New Roman" w:eastAsia="DB Sans" w:hAnsi="Times New Roman" w:cs="Times New Roman"/>
          <w:kern w:val="2"/>
          <w:szCs w:val="24"/>
          <w:lang w:val="en-GB"/>
          <w14:ligatures w14:val="standardContextual"/>
        </w:rPr>
        <w:t>" railway line belonging to JSC “</w:t>
      </w:r>
      <w:proofErr w:type="spellStart"/>
      <w:r w:rsidRPr="00D0354B">
        <w:rPr>
          <w:rFonts w:ascii="Times New Roman" w:eastAsia="DB Sans" w:hAnsi="Times New Roman" w:cs="Times New Roman"/>
          <w:kern w:val="2"/>
          <w:szCs w:val="24"/>
          <w:lang w:val="en-GB"/>
          <w14:ligatures w14:val="standardContextual"/>
        </w:rPr>
        <w:t>O’zbekiston</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temir</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yo’llari</w:t>
      </w:r>
      <w:proofErr w:type="spellEnd"/>
      <w:r w:rsidRPr="00D0354B">
        <w:rPr>
          <w:rFonts w:ascii="Times New Roman" w:eastAsia="DB Sans" w:hAnsi="Times New Roman" w:cs="Times New Roman"/>
          <w:kern w:val="2"/>
          <w:szCs w:val="24"/>
          <w:lang w:val="en-GB"/>
          <w14:ligatures w14:val="standardContextual"/>
        </w:rPr>
        <w:t xml:space="preserve">”, including 1.9 hectares of agriculture cropland with an average score of 72.8 points for irrigation. </w:t>
      </w:r>
    </w:p>
    <w:p w:rsidR="009014E7" w:rsidRPr="00D0354B" w:rsidRDefault="009014E7" w:rsidP="009014E7">
      <w:pPr>
        <w:numPr>
          <w:ilvl w:val="0"/>
          <w:numId w:val="59"/>
        </w:numPr>
        <w:spacing w:after="200" w:line="276" w:lineRule="auto"/>
        <w:contextualSpacing/>
        <w:jc w:val="both"/>
        <w:rPr>
          <w:rFonts w:ascii="Times New Roman" w:eastAsia="DB Sans" w:hAnsi="Times New Roman" w:cs="Times New Roman"/>
          <w:kern w:val="2"/>
          <w:szCs w:val="24"/>
          <w:lang w:val="en-GB"/>
          <w14:ligatures w14:val="standardContextual"/>
        </w:rPr>
      </w:pPr>
      <w:r w:rsidRPr="00D0354B">
        <w:rPr>
          <w:rFonts w:ascii="Times New Roman" w:eastAsia="DB Sans" w:hAnsi="Times New Roman" w:cs="Times New Roman"/>
          <w:kern w:val="2"/>
          <w:szCs w:val="24"/>
          <w:lang w:val="en-GB"/>
          <w14:ligatures w14:val="standardContextual"/>
        </w:rPr>
        <w:t xml:space="preserve">For the construction of a traction substation for the Bukhara - </w:t>
      </w:r>
      <w:proofErr w:type="spellStart"/>
      <w:r w:rsidRPr="00D0354B">
        <w:rPr>
          <w:rFonts w:ascii="Times New Roman" w:eastAsia="DB Sans" w:hAnsi="Times New Roman" w:cs="Times New Roman"/>
          <w:kern w:val="2"/>
          <w:szCs w:val="24"/>
          <w:lang w:val="en-GB"/>
          <w14:ligatures w14:val="standardContextual"/>
        </w:rPr>
        <w:t>Urgench</w:t>
      </w:r>
      <w:proofErr w:type="spellEnd"/>
      <w:r w:rsidRPr="00D0354B">
        <w:rPr>
          <w:rFonts w:ascii="Times New Roman" w:eastAsia="DB Sans" w:hAnsi="Times New Roman" w:cs="Times New Roman"/>
          <w:kern w:val="2"/>
          <w:szCs w:val="24"/>
          <w:lang w:val="en-GB"/>
          <w14:ligatures w14:val="standardContextual"/>
        </w:rPr>
        <w:t xml:space="preserve"> - </w:t>
      </w:r>
      <w:proofErr w:type="spellStart"/>
      <w:r w:rsidRPr="00D0354B">
        <w:rPr>
          <w:rFonts w:ascii="Times New Roman" w:eastAsia="DB Sans" w:hAnsi="Times New Roman" w:cs="Times New Roman"/>
          <w:kern w:val="2"/>
          <w:szCs w:val="24"/>
          <w:lang w:val="en-GB"/>
          <w14:ligatures w14:val="standardContextual"/>
        </w:rPr>
        <w:t>Khiva</w:t>
      </w:r>
      <w:proofErr w:type="spellEnd"/>
      <w:r w:rsidRPr="00D0354B">
        <w:rPr>
          <w:rFonts w:ascii="Times New Roman" w:eastAsia="DB Sans" w:hAnsi="Times New Roman" w:cs="Times New Roman"/>
          <w:kern w:val="2"/>
          <w:szCs w:val="24"/>
          <w:lang w:val="en-GB"/>
          <w14:ligatures w14:val="standardContextual"/>
        </w:rPr>
        <w:t xml:space="preserve"> railway line, owned by JSC “</w:t>
      </w:r>
      <w:proofErr w:type="spellStart"/>
      <w:r w:rsidRPr="00D0354B">
        <w:rPr>
          <w:rFonts w:ascii="Times New Roman" w:eastAsia="DB Sans" w:hAnsi="Times New Roman" w:cs="Times New Roman"/>
          <w:kern w:val="2"/>
          <w:szCs w:val="24"/>
          <w:lang w:val="en-GB"/>
          <w14:ligatures w14:val="standardContextual"/>
        </w:rPr>
        <w:t>O’zbekiston</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temir</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yo’llari</w:t>
      </w:r>
      <w:proofErr w:type="spellEnd"/>
      <w:r w:rsidRPr="00D0354B">
        <w:rPr>
          <w:rFonts w:ascii="Times New Roman" w:eastAsia="DB Sans" w:hAnsi="Times New Roman" w:cs="Times New Roman"/>
          <w:kern w:val="2"/>
          <w:szCs w:val="24"/>
          <w:lang w:val="en-GB"/>
          <w14:ligatures w14:val="standardContextual"/>
        </w:rPr>
        <w:t xml:space="preserve">”, from 3 hectares of land area from the contour 1744q, 2106q, 2074q of the agricultural land map of the </w:t>
      </w:r>
      <w:proofErr w:type="spellStart"/>
      <w:r w:rsidRPr="00D0354B">
        <w:rPr>
          <w:rFonts w:ascii="Times New Roman" w:eastAsia="DB Sans" w:hAnsi="Times New Roman" w:cs="Times New Roman"/>
          <w:kern w:val="2"/>
          <w:szCs w:val="24"/>
          <w:lang w:val="en-GB"/>
          <w14:ligatures w14:val="standardContextual"/>
        </w:rPr>
        <w:t>Dostlik</w:t>
      </w:r>
      <w:proofErr w:type="spellEnd"/>
      <w:r w:rsidRPr="00D0354B">
        <w:rPr>
          <w:rFonts w:ascii="Times New Roman" w:eastAsia="DB Sans" w:hAnsi="Times New Roman" w:cs="Times New Roman"/>
          <w:kern w:val="2"/>
          <w:szCs w:val="24"/>
          <w:lang w:val="en-GB"/>
          <w14:ligatures w14:val="standardContextual"/>
        </w:rPr>
        <w:t xml:space="preserve"> massif, </w:t>
      </w:r>
      <w:proofErr w:type="spellStart"/>
      <w:r w:rsidRPr="00D0354B">
        <w:rPr>
          <w:rFonts w:ascii="Times New Roman" w:eastAsia="DB Sans" w:hAnsi="Times New Roman" w:cs="Times New Roman"/>
          <w:kern w:val="2"/>
          <w:szCs w:val="24"/>
          <w:lang w:val="en-GB"/>
          <w14:ligatures w14:val="standardContextual"/>
        </w:rPr>
        <w:t>Khazorasp</w:t>
      </w:r>
      <w:proofErr w:type="spellEnd"/>
      <w:r w:rsidRPr="00D0354B">
        <w:rPr>
          <w:rFonts w:ascii="Times New Roman" w:eastAsia="DB Sans" w:hAnsi="Times New Roman" w:cs="Times New Roman"/>
          <w:kern w:val="2"/>
          <w:szCs w:val="24"/>
          <w:lang w:val="en-GB"/>
          <w14:ligatures w14:val="standardContextual"/>
        </w:rPr>
        <w:t xml:space="preserve"> district, 2.83 ha - these are 54-point agricultural lands, 0.17 hectares of other lands not used in agriculture, 9300 square meters of agricultural land map of the </w:t>
      </w:r>
      <w:proofErr w:type="spellStart"/>
      <w:r w:rsidRPr="00D0354B">
        <w:rPr>
          <w:rFonts w:ascii="Times New Roman" w:eastAsia="DB Sans" w:hAnsi="Times New Roman" w:cs="Times New Roman"/>
          <w:kern w:val="2"/>
          <w:szCs w:val="24"/>
          <w:lang w:val="en-GB"/>
          <w14:ligatures w14:val="standardContextual"/>
        </w:rPr>
        <w:t>Sharq</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Yulduzi</w:t>
      </w:r>
      <w:proofErr w:type="spellEnd"/>
      <w:r w:rsidRPr="00D0354B">
        <w:rPr>
          <w:rFonts w:ascii="Times New Roman" w:eastAsia="DB Sans" w:hAnsi="Times New Roman" w:cs="Times New Roman"/>
          <w:kern w:val="2"/>
          <w:szCs w:val="24"/>
          <w:lang w:val="en-GB"/>
          <w14:ligatures w14:val="standardContextual"/>
        </w:rPr>
        <w:t xml:space="preserve"> massif to correct the main railway, 9308q, 9295q, 9309q, 9310q, 9312q, 9606q, 9607q, 9610q, 9813q, 9816q, 9817q, 9818q, 9819q, 9823q, 9824q, 9825q 826q, 9827q, 9915q, , 9930q, 9931q, 9934q, 9935q, 9936q, 99 37q, 9940q, 9941q, 9942q, 9944q, 9945q, 9946q-contours, a total of 8.59 hectares of land, of which 5.06 are arable lands with an average score of 51.1 points and 1.24 hectares of gardens, 2.29 hectares of other non-agricultural land:</w:t>
      </w:r>
    </w:p>
    <w:p w:rsidR="009014E7" w:rsidRPr="00D0354B" w:rsidRDefault="009014E7" w:rsidP="009014E7">
      <w:pPr>
        <w:numPr>
          <w:ilvl w:val="0"/>
          <w:numId w:val="59"/>
        </w:numPr>
        <w:spacing w:after="200" w:line="276" w:lineRule="auto"/>
        <w:contextualSpacing/>
        <w:jc w:val="both"/>
        <w:rPr>
          <w:rFonts w:ascii="Times New Roman" w:eastAsia="DB Sans" w:hAnsi="Times New Roman" w:cs="Times New Roman"/>
          <w:kern w:val="2"/>
          <w:szCs w:val="24"/>
          <w:lang w:val="en-GB"/>
          <w14:ligatures w14:val="standardContextual"/>
        </w:rPr>
      </w:pPr>
      <w:r w:rsidRPr="00D0354B">
        <w:rPr>
          <w:rFonts w:ascii="Times New Roman" w:eastAsia="DB Sans" w:hAnsi="Times New Roman" w:cs="Times New Roman"/>
          <w:kern w:val="2"/>
          <w:szCs w:val="24"/>
          <w:lang w:val="en-GB"/>
          <w14:ligatures w14:val="standardContextual"/>
        </w:rPr>
        <w:t xml:space="preserve">Based on the decision of the Cabinet of Ministers of the Republic of Uzbekistan No. 222 dated May 30, 2023, documents on changing the land category were prepared for a total of 4 hectares of pasture land from contours 4095q, 4097q of the agricultural land map of the </w:t>
      </w:r>
      <w:proofErr w:type="spellStart"/>
      <w:r w:rsidRPr="00D0354B">
        <w:rPr>
          <w:rFonts w:ascii="Times New Roman" w:eastAsia="DB Sans" w:hAnsi="Times New Roman" w:cs="Times New Roman"/>
          <w:kern w:val="2"/>
          <w:szCs w:val="24"/>
          <w:lang w:val="en-GB"/>
          <w14:ligatures w14:val="standardContextual"/>
        </w:rPr>
        <w:t>Gurlan</w:t>
      </w:r>
      <w:proofErr w:type="spellEnd"/>
      <w:r w:rsidRPr="00D0354B">
        <w:rPr>
          <w:rFonts w:ascii="Times New Roman" w:eastAsia="DB Sans" w:hAnsi="Times New Roman" w:cs="Times New Roman"/>
          <w:kern w:val="2"/>
          <w:szCs w:val="24"/>
          <w:lang w:val="en-GB"/>
          <w14:ligatures w14:val="standardContextual"/>
        </w:rPr>
        <w:t xml:space="preserve"> massif of </w:t>
      </w:r>
      <w:proofErr w:type="spellStart"/>
      <w:r w:rsidRPr="00D0354B">
        <w:rPr>
          <w:rFonts w:ascii="Times New Roman" w:eastAsia="DB Sans" w:hAnsi="Times New Roman" w:cs="Times New Roman"/>
          <w:kern w:val="2"/>
          <w:szCs w:val="24"/>
          <w:lang w:val="en-GB"/>
          <w14:ligatures w14:val="standardContextual"/>
        </w:rPr>
        <w:t>Tuproqkala</w:t>
      </w:r>
      <w:proofErr w:type="spellEnd"/>
      <w:r w:rsidRPr="00D0354B">
        <w:rPr>
          <w:rFonts w:ascii="Times New Roman" w:eastAsia="DB Sans" w:hAnsi="Times New Roman" w:cs="Times New Roman"/>
          <w:kern w:val="2"/>
          <w:szCs w:val="24"/>
          <w:lang w:val="en-GB"/>
          <w14:ligatures w14:val="standardContextual"/>
        </w:rPr>
        <w:t xml:space="preserve"> district and  a total of 0.94 hectares </w:t>
      </w:r>
      <w:r w:rsidRPr="00D0354B">
        <w:rPr>
          <w:rFonts w:ascii="Times New Roman" w:eastAsia="DB Sans" w:hAnsi="Times New Roman" w:cs="Times New Roman"/>
          <w:kern w:val="2"/>
          <w:szCs w:val="24"/>
          <w:lang w:val="en-GB"/>
          <w14:ligatures w14:val="standardContextual"/>
        </w:rPr>
        <w:lastRenderedPageBreak/>
        <w:t xml:space="preserve">from contours 23q, 24q, 28q, 49q, 50q, 26q of the agricultural land map of the </w:t>
      </w:r>
      <w:proofErr w:type="spellStart"/>
      <w:r w:rsidRPr="00D0354B">
        <w:rPr>
          <w:rFonts w:ascii="Times New Roman" w:eastAsia="DB Sans" w:hAnsi="Times New Roman" w:cs="Times New Roman"/>
          <w:kern w:val="2"/>
          <w:szCs w:val="24"/>
          <w:lang w:val="en-GB"/>
          <w14:ligatures w14:val="standardContextual"/>
        </w:rPr>
        <w:t>M.Ulug'bek</w:t>
      </w:r>
      <w:proofErr w:type="spellEnd"/>
      <w:r w:rsidRPr="00D0354B">
        <w:rPr>
          <w:rFonts w:ascii="Times New Roman" w:eastAsia="DB Sans" w:hAnsi="Times New Roman" w:cs="Times New Roman"/>
          <w:kern w:val="2"/>
          <w:szCs w:val="24"/>
          <w:lang w:val="en-GB"/>
          <w14:ligatures w14:val="standardContextual"/>
        </w:rPr>
        <w:t xml:space="preserve"> massif of </w:t>
      </w:r>
      <w:proofErr w:type="spellStart"/>
      <w:r w:rsidRPr="00D0354B">
        <w:rPr>
          <w:rFonts w:ascii="Times New Roman" w:eastAsia="DB Sans" w:hAnsi="Times New Roman" w:cs="Times New Roman"/>
          <w:kern w:val="2"/>
          <w:szCs w:val="24"/>
          <w:lang w:val="en-GB"/>
          <w14:ligatures w14:val="standardContextual"/>
        </w:rPr>
        <w:t>Tuproqkala</w:t>
      </w:r>
      <w:proofErr w:type="spellEnd"/>
      <w:r w:rsidRPr="00D0354B">
        <w:rPr>
          <w:rFonts w:ascii="Times New Roman" w:eastAsia="DB Sans" w:hAnsi="Times New Roman" w:cs="Times New Roman"/>
          <w:kern w:val="2"/>
          <w:szCs w:val="24"/>
          <w:lang w:val="en-GB"/>
          <w14:ligatures w14:val="standardContextual"/>
        </w:rPr>
        <w:t xml:space="preserve"> district, of which 0.33 hectares are crops, for the construction of an electric traction substation for the "Bukhara-</w:t>
      </w:r>
      <w:proofErr w:type="spellStart"/>
      <w:r w:rsidRPr="00D0354B">
        <w:rPr>
          <w:rFonts w:ascii="Times New Roman" w:eastAsia="DB Sans" w:hAnsi="Times New Roman" w:cs="Times New Roman"/>
          <w:kern w:val="2"/>
          <w:szCs w:val="24"/>
          <w:lang w:val="en-GB"/>
          <w14:ligatures w14:val="standardContextual"/>
        </w:rPr>
        <w:t>Urganch</w:t>
      </w:r>
      <w:proofErr w:type="spellEnd"/>
      <w:r w:rsidRPr="00D0354B">
        <w:rPr>
          <w:rFonts w:ascii="Times New Roman" w:eastAsia="DB Sans" w:hAnsi="Times New Roman" w:cs="Times New Roman"/>
          <w:kern w:val="2"/>
          <w:szCs w:val="24"/>
          <w:lang w:val="en-GB"/>
          <w14:ligatures w14:val="standardContextual"/>
        </w:rPr>
        <w:t>-</w:t>
      </w:r>
      <w:proofErr w:type="spellStart"/>
      <w:r w:rsidRPr="00D0354B">
        <w:rPr>
          <w:rFonts w:ascii="Times New Roman" w:eastAsia="DB Sans" w:hAnsi="Times New Roman" w:cs="Times New Roman"/>
          <w:kern w:val="2"/>
          <w:szCs w:val="24"/>
          <w:lang w:val="en-GB"/>
          <w14:ligatures w14:val="standardContextual"/>
        </w:rPr>
        <w:t>Khiva</w:t>
      </w:r>
      <w:proofErr w:type="spellEnd"/>
      <w:r w:rsidRPr="00D0354B">
        <w:rPr>
          <w:rFonts w:ascii="Times New Roman" w:eastAsia="DB Sans" w:hAnsi="Times New Roman" w:cs="Times New Roman"/>
          <w:kern w:val="2"/>
          <w:szCs w:val="24"/>
          <w:lang w:val="en-GB"/>
          <w14:ligatures w14:val="standardContextual"/>
        </w:rPr>
        <w:t>" and "</w:t>
      </w:r>
      <w:proofErr w:type="spellStart"/>
      <w:r w:rsidRPr="00D0354B">
        <w:rPr>
          <w:rFonts w:ascii="Times New Roman" w:eastAsia="DB Sans" w:hAnsi="Times New Roman" w:cs="Times New Roman"/>
          <w:kern w:val="2"/>
          <w:szCs w:val="24"/>
          <w:lang w:val="en-GB"/>
          <w14:ligatures w14:val="standardContextual"/>
        </w:rPr>
        <w:t>Miskin-Nukus</w:t>
      </w:r>
      <w:proofErr w:type="spellEnd"/>
      <w:r w:rsidRPr="00D0354B">
        <w:rPr>
          <w:rFonts w:ascii="Times New Roman" w:eastAsia="DB Sans" w:hAnsi="Times New Roman" w:cs="Times New Roman"/>
          <w:kern w:val="2"/>
          <w:szCs w:val="24"/>
          <w:lang w:val="en-GB"/>
          <w14:ligatures w14:val="standardContextual"/>
        </w:rPr>
        <w:t>" railways belonging to JSC “</w:t>
      </w:r>
      <w:proofErr w:type="spellStart"/>
      <w:r w:rsidRPr="00D0354B">
        <w:rPr>
          <w:rFonts w:ascii="Times New Roman" w:eastAsia="DB Sans" w:hAnsi="Times New Roman" w:cs="Times New Roman"/>
          <w:kern w:val="2"/>
          <w:szCs w:val="24"/>
          <w:lang w:val="en-GB"/>
          <w14:ligatures w14:val="standardContextual"/>
        </w:rPr>
        <w:t>O’zbekiston</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temir</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yo’llari</w:t>
      </w:r>
      <w:proofErr w:type="spellEnd"/>
      <w:r w:rsidRPr="00D0354B">
        <w:rPr>
          <w:rFonts w:ascii="Times New Roman" w:eastAsia="DB Sans" w:hAnsi="Times New Roman" w:cs="Times New Roman"/>
          <w:kern w:val="2"/>
          <w:szCs w:val="24"/>
          <w:lang w:val="en-GB"/>
          <w14:ligatures w14:val="standardContextual"/>
        </w:rPr>
        <w:t>”.</w:t>
      </w:r>
    </w:p>
    <w:p w:rsidR="009014E7" w:rsidRPr="00D0354B" w:rsidRDefault="009014E7" w:rsidP="009014E7">
      <w:pPr>
        <w:spacing w:after="200" w:line="276" w:lineRule="auto"/>
        <w:ind w:left="360"/>
        <w:jc w:val="both"/>
        <w:rPr>
          <w:rFonts w:ascii="Times New Roman" w:eastAsia="DB Sans" w:hAnsi="Times New Roman" w:cs="Times New Roman"/>
          <w:kern w:val="2"/>
          <w:szCs w:val="24"/>
          <w:lang w:val="en-GB"/>
          <w14:ligatures w14:val="standardContextual"/>
        </w:rPr>
      </w:pPr>
      <w:r w:rsidRPr="00D0354B">
        <w:rPr>
          <w:rFonts w:ascii="Times New Roman" w:eastAsia="DB Sans" w:hAnsi="Times New Roman" w:cs="Times New Roman"/>
          <w:kern w:val="2"/>
          <w:szCs w:val="24"/>
          <w:lang w:val="en-GB"/>
          <w14:ligatures w14:val="standardContextual"/>
        </w:rPr>
        <w:t xml:space="preserve">Taking into account the above, a total of 2.02 hectares of land from contours 9413q, 9415q, 9414q, 9421q, 9419q, 9420q, 9440q the agricultural land map of the </w:t>
      </w:r>
      <w:proofErr w:type="spellStart"/>
      <w:r w:rsidRPr="00D0354B">
        <w:rPr>
          <w:rFonts w:ascii="Times New Roman" w:eastAsia="DB Sans" w:hAnsi="Times New Roman" w:cs="Times New Roman"/>
          <w:kern w:val="2"/>
          <w:szCs w:val="24"/>
          <w:lang w:val="en-GB"/>
          <w14:ligatures w14:val="standardContextual"/>
        </w:rPr>
        <w:t>Galaba</w:t>
      </w:r>
      <w:proofErr w:type="spellEnd"/>
      <w:r w:rsidRPr="00D0354B">
        <w:rPr>
          <w:rFonts w:ascii="Times New Roman" w:eastAsia="DB Sans" w:hAnsi="Times New Roman" w:cs="Times New Roman"/>
          <w:kern w:val="2"/>
          <w:szCs w:val="24"/>
          <w:lang w:val="en-GB"/>
          <w14:ligatures w14:val="standardContextual"/>
        </w:rPr>
        <w:t xml:space="preserve"> massif of the centre of the Khanka district, of which 1.79 hectares have an average score of 60 points of irrigated land, 0.23 hectares other non-agricultural lands:</w:t>
      </w:r>
    </w:p>
    <w:p w:rsidR="009014E7" w:rsidRPr="00D0354B" w:rsidRDefault="009014E7" w:rsidP="009014E7">
      <w:pPr>
        <w:spacing w:after="200" w:line="276" w:lineRule="auto"/>
        <w:ind w:left="360"/>
        <w:jc w:val="both"/>
        <w:rPr>
          <w:rFonts w:ascii="Times New Roman" w:eastAsia="DB Sans" w:hAnsi="Times New Roman" w:cs="Times New Roman"/>
          <w:kern w:val="2"/>
          <w:szCs w:val="24"/>
          <w:lang w:val="en-GB"/>
          <w14:ligatures w14:val="standardContextual"/>
        </w:rPr>
      </w:pPr>
      <w:r w:rsidRPr="00D0354B">
        <w:rPr>
          <w:rFonts w:ascii="Times New Roman" w:eastAsia="DB Sans" w:hAnsi="Times New Roman" w:cs="Times New Roman"/>
          <w:kern w:val="2"/>
          <w:szCs w:val="24"/>
          <w:lang w:val="en-GB"/>
          <w14:ligatures w14:val="standardContextual"/>
        </w:rPr>
        <w:t xml:space="preserve">2. A total of 2.08 hectares, including 1.9 hectares of agricultural irrigated land with an average score of 72.8 points from contours 9415q, 9417q, 9418q, 9420q, 9421q of the agricultural land map of </w:t>
      </w:r>
      <w:proofErr w:type="spellStart"/>
      <w:r w:rsidRPr="00D0354B">
        <w:rPr>
          <w:rFonts w:ascii="Times New Roman" w:eastAsia="DB Sans" w:hAnsi="Times New Roman" w:cs="Times New Roman"/>
          <w:kern w:val="2"/>
          <w:szCs w:val="24"/>
          <w:lang w:val="en-GB"/>
          <w14:ligatures w14:val="standardContextual"/>
        </w:rPr>
        <w:t>Pakhtakor</w:t>
      </w:r>
      <w:proofErr w:type="spellEnd"/>
      <w:r w:rsidRPr="00D0354B">
        <w:rPr>
          <w:rFonts w:ascii="Times New Roman" w:eastAsia="DB Sans" w:hAnsi="Times New Roman" w:cs="Times New Roman"/>
          <w:kern w:val="2"/>
          <w:szCs w:val="24"/>
          <w:lang w:val="en-GB"/>
          <w14:ligatures w14:val="standardContextual"/>
        </w:rPr>
        <w:t xml:space="preserve"> massif, </w:t>
      </w:r>
      <w:proofErr w:type="spellStart"/>
      <w:r w:rsidRPr="00D0354B">
        <w:rPr>
          <w:rFonts w:ascii="Times New Roman" w:eastAsia="DB Sans" w:hAnsi="Times New Roman" w:cs="Times New Roman"/>
          <w:kern w:val="2"/>
          <w:szCs w:val="24"/>
          <w:lang w:val="en-GB"/>
          <w14:ligatures w14:val="standardContextual"/>
        </w:rPr>
        <w:t>Urganch</w:t>
      </w:r>
      <w:proofErr w:type="spellEnd"/>
      <w:r w:rsidRPr="00D0354B">
        <w:rPr>
          <w:rFonts w:ascii="Times New Roman" w:eastAsia="DB Sans" w:hAnsi="Times New Roman" w:cs="Times New Roman"/>
          <w:kern w:val="2"/>
          <w:szCs w:val="24"/>
          <w:lang w:val="en-GB"/>
          <w14:ligatures w14:val="standardContextual"/>
        </w:rPr>
        <w:t xml:space="preserve"> district, for the construction of a traction substation for the "Bukhara-</w:t>
      </w:r>
      <w:proofErr w:type="spellStart"/>
      <w:r w:rsidRPr="00D0354B">
        <w:rPr>
          <w:rFonts w:ascii="Times New Roman" w:eastAsia="DB Sans" w:hAnsi="Times New Roman" w:cs="Times New Roman"/>
          <w:kern w:val="2"/>
          <w:szCs w:val="24"/>
          <w:lang w:val="en-GB"/>
          <w14:ligatures w14:val="standardContextual"/>
        </w:rPr>
        <w:t>Urganch</w:t>
      </w:r>
      <w:proofErr w:type="spellEnd"/>
      <w:r w:rsidRPr="00D0354B">
        <w:rPr>
          <w:rFonts w:ascii="Times New Roman" w:eastAsia="DB Sans" w:hAnsi="Times New Roman" w:cs="Times New Roman"/>
          <w:kern w:val="2"/>
          <w:szCs w:val="24"/>
          <w:lang w:val="en-GB"/>
          <w14:ligatures w14:val="standardContextual"/>
        </w:rPr>
        <w:t>-</w:t>
      </w:r>
      <w:proofErr w:type="spellStart"/>
      <w:r w:rsidRPr="00D0354B">
        <w:rPr>
          <w:rFonts w:ascii="Times New Roman" w:eastAsia="DB Sans" w:hAnsi="Times New Roman" w:cs="Times New Roman"/>
          <w:kern w:val="2"/>
          <w:szCs w:val="24"/>
          <w:lang w:val="en-GB"/>
          <w14:ligatures w14:val="standardContextual"/>
        </w:rPr>
        <w:t>Khiva</w:t>
      </w:r>
      <w:proofErr w:type="spellEnd"/>
      <w:r w:rsidRPr="00D0354B">
        <w:rPr>
          <w:rFonts w:ascii="Times New Roman" w:eastAsia="DB Sans" w:hAnsi="Times New Roman" w:cs="Times New Roman"/>
          <w:kern w:val="2"/>
          <w:szCs w:val="24"/>
          <w:lang w:val="en-GB"/>
          <w14:ligatures w14:val="standardContextual"/>
        </w:rPr>
        <w:t>" railway belonging to JSC "Uzbekistan Railways":</w:t>
      </w:r>
    </w:p>
    <w:p w:rsidR="009014E7" w:rsidRPr="00D0354B" w:rsidRDefault="009014E7" w:rsidP="009014E7">
      <w:pPr>
        <w:spacing w:after="200" w:line="276" w:lineRule="auto"/>
        <w:ind w:left="360"/>
        <w:jc w:val="both"/>
        <w:rPr>
          <w:rFonts w:ascii="Times New Roman" w:eastAsia="DB Sans" w:hAnsi="Times New Roman" w:cs="Times New Roman"/>
          <w:kern w:val="2"/>
          <w:szCs w:val="24"/>
          <w:lang w:val="en-GB"/>
          <w14:ligatures w14:val="standardContextual"/>
        </w:rPr>
      </w:pPr>
      <w:r w:rsidRPr="00D0354B">
        <w:rPr>
          <w:rFonts w:ascii="Times New Roman" w:eastAsia="DB Sans" w:hAnsi="Times New Roman" w:cs="Times New Roman"/>
          <w:kern w:val="2"/>
          <w:szCs w:val="24"/>
          <w:lang w:val="en-GB"/>
          <w14:ligatures w14:val="standardContextual"/>
        </w:rPr>
        <w:t xml:space="preserve">3. A total of 3 hectares of the land from contours 1744q, 2106q, 2074q of agricultural map of the </w:t>
      </w:r>
      <w:proofErr w:type="spellStart"/>
      <w:r w:rsidRPr="00D0354B">
        <w:rPr>
          <w:rFonts w:ascii="Times New Roman" w:eastAsia="DB Sans" w:hAnsi="Times New Roman" w:cs="Times New Roman"/>
          <w:kern w:val="2"/>
          <w:szCs w:val="24"/>
          <w:lang w:val="en-GB"/>
          <w14:ligatures w14:val="standardContextual"/>
        </w:rPr>
        <w:t>Dostlik</w:t>
      </w:r>
      <w:proofErr w:type="spellEnd"/>
      <w:r w:rsidRPr="00D0354B">
        <w:rPr>
          <w:rFonts w:ascii="Times New Roman" w:eastAsia="DB Sans" w:hAnsi="Times New Roman" w:cs="Times New Roman"/>
          <w:kern w:val="2"/>
          <w:szCs w:val="24"/>
          <w:lang w:val="en-GB"/>
          <w14:ligatures w14:val="standardContextual"/>
        </w:rPr>
        <w:t xml:space="preserve"> massif of </w:t>
      </w:r>
      <w:proofErr w:type="spellStart"/>
      <w:r w:rsidRPr="00D0354B">
        <w:rPr>
          <w:rFonts w:ascii="Times New Roman" w:eastAsia="DB Sans" w:hAnsi="Times New Roman" w:cs="Times New Roman"/>
          <w:kern w:val="2"/>
          <w:szCs w:val="24"/>
          <w:lang w:val="en-GB"/>
          <w14:ligatures w14:val="standardContextual"/>
        </w:rPr>
        <w:t>Hazorasp</w:t>
      </w:r>
      <w:proofErr w:type="spellEnd"/>
      <w:r w:rsidRPr="00D0354B">
        <w:rPr>
          <w:rFonts w:ascii="Times New Roman" w:eastAsia="DB Sans" w:hAnsi="Times New Roman" w:cs="Times New Roman"/>
          <w:kern w:val="2"/>
          <w:szCs w:val="24"/>
          <w:lang w:val="en-GB"/>
          <w14:ligatures w14:val="standardContextual"/>
        </w:rPr>
        <w:t xml:space="preserve"> district for the construction of an electric traction substation for the Bukhara-</w:t>
      </w:r>
      <w:proofErr w:type="spellStart"/>
      <w:r w:rsidRPr="00D0354B">
        <w:rPr>
          <w:rFonts w:ascii="Times New Roman" w:eastAsia="DB Sans" w:hAnsi="Times New Roman" w:cs="Times New Roman"/>
          <w:kern w:val="2"/>
          <w:szCs w:val="24"/>
          <w:lang w:val="en-GB"/>
          <w14:ligatures w14:val="standardContextual"/>
        </w:rPr>
        <w:t>Urgench</w:t>
      </w:r>
      <w:proofErr w:type="spellEnd"/>
      <w:r w:rsidRPr="00D0354B">
        <w:rPr>
          <w:rFonts w:ascii="Times New Roman" w:eastAsia="DB Sans" w:hAnsi="Times New Roman" w:cs="Times New Roman"/>
          <w:kern w:val="2"/>
          <w:szCs w:val="24"/>
          <w:lang w:val="en-GB"/>
          <w14:ligatures w14:val="standardContextual"/>
        </w:rPr>
        <w:t>-</w:t>
      </w:r>
      <w:proofErr w:type="spellStart"/>
      <w:r w:rsidRPr="00D0354B">
        <w:rPr>
          <w:rFonts w:ascii="Times New Roman" w:eastAsia="DB Sans" w:hAnsi="Times New Roman" w:cs="Times New Roman"/>
          <w:kern w:val="2"/>
          <w:szCs w:val="24"/>
          <w:lang w:val="en-GB"/>
          <w14:ligatures w14:val="standardContextual"/>
        </w:rPr>
        <w:t>Khiva</w:t>
      </w:r>
      <w:proofErr w:type="spellEnd"/>
      <w:r w:rsidRPr="00D0354B">
        <w:rPr>
          <w:rFonts w:ascii="Times New Roman" w:eastAsia="DB Sans" w:hAnsi="Times New Roman" w:cs="Times New Roman"/>
          <w:kern w:val="2"/>
          <w:szCs w:val="24"/>
          <w:lang w:val="en-GB"/>
          <w14:ligatures w14:val="standardContextual"/>
        </w:rPr>
        <w:t xml:space="preserve"> railway belonging to JSC "Uzbekistan Railways", of which 2.83 hectares of score 54 points of cultivated land, 0.17 hectares of other non-agricultural land, for the correction of the main railway line of the agricultural land map of </w:t>
      </w:r>
      <w:proofErr w:type="spellStart"/>
      <w:r w:rsidRPr="00D0354B">
        <w:rPr>
          <w:rFonts w:ascii="Times New Roman" w:eastAsia="DB Sans" w:hAnsi="Times New Roman" w:cs="Times New Roman"/>
          <w:kern w:val="2"/>
          <w:szCs w:val="24"/>
          <w:lang w:val="en-GB"/>
          <w14:ligatures w14:val="standardContextual"/>
        </w:rPr>
        <w:t>Sharq</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Yulduzi</w:t>
      </w:r>
      <w:proofErr w:type="spellEnd"/>
      <w:r w:rsidRPr="00D0354B">
        <w:rPr>
          <w:rFonts w:ascii="Times New Roman" w:eastAsia="DB Sans" w:hAnsi="Times New Roman" w:cs="Times New Roman"/>
          <w:kern w:val="2"/>
          <w:szCs w:val="24"/>
          <w:lang w:val="en-GB"/>
          <w14:ligatures w14:val="standardContextual"/>
        </w:rPr>
        <w:t xml:space="preserve"> Massif from contours</w:t>
      </w:r>
      <w:r w:rsidRPr="00D0354B">
        <w:rPr>
          <w:rFonts w:ascii="DB Sans" w:eastAsia="DB Sans" w:hAnsi="DB Sans" w:cs="Times New Roman"/>
          <w:kern w:val="2"/>
          <w:sz w:val="22"/>
          <w:lang w:val="en-GB"/>
          <w14:ligatures w14:val="standardContextual"/>
        </w:rPr>
        <w:t xml:space="preserve"> </w:t>
      </w:r>
      <w:r w:rsidRPr="00D0354B">
        <w:rPr>
          <w:rFonts w:ascii="Times New Roman" w:eastAsia="DB Sans" w:hAnsi="Times New Roman" w:cs="Times New Roman"/>
          <w:kern w:val="2"/>
          <w:szCs w:val="24"/>
          <w:lang w:val="en-GB"/>
          <w14:ligatures w14:val="standardContextual"/>
        </w:rPr>
        <w:t>9295q, 9297q, 9308q, 9605q, 9606q, 9607q, 9610q, 98l3q, 9816q, 98l7q, 98l9q, 9823q, 9824q, 9825q, 9826q, 9827q 915q, 9929q, 9930q, 9931q, 9934q, 9935q, 9936q, 9937q , 9940q, 9941q, 9942q, 9944q, 9945q, 9946q, 9947q - a total of 8.59 hectares of land area, of which the average score is 51.1 points, 5.06 hectares of cultivated land and 1.24 hectares of gardens, 2.29 hectares of other non-agricultural land:</w:t>
      </w:r>
    </w:p>
    <w:p w:rsidR="009014E7" w:rsidRPr="00D0354B" w:rsidRDefault="009014E7" w:rsidP="009014E7">
      <w:pPr>
        <w:spacing w:after="200" w:line="276" w:lineRule="auto"/>
        <w:ind w:left="360"/>
        <w:jc w:val="both"/>
        <w:rPr>
          <w:rFonts w:ascii="Times New Roman" w:eastAsia="DB Sans" w:hAnsi="Times New Roman" w:cs="Times New Roman"/>
          <w:kern w:val="2"/>
          <w:szCs w:val="24"/>
          <w:lang w:val="en-GB"/>
          <w14:ligatures w14:val="standardContextual"/>
        </w:rPr>
      </w:pPr>
      <w:r w:rsidRPr="00D0354B">
        <w:rPr>
          <w:rFonts w:ascii="Times New Roman" w:eastAsia="DB Sans" w:hAnsi="Times New Roman" w:cs="Times New Roman"/>
          <w:kern w:val="2"/>
          <w:szCs w:val="24"/>
          <w:lang w:val="en-GB"/>
          <w14:ligatures w14:val="standardContextual"/>
        </w:rPr>
        <w:t xml:space="preserve">Asking you for the assistance to change the category of land based on the decision of the Cabinet of Ministers of the Republic of Uzbekistan dated May 30, 2023 No. 222 of land plots from contours 4095q, 4097q of the agricultural land map of the </w:t>
      </w:r>
      <w:proofErr w:type="spellStart"/>
      <w:r w:rsidRPr="00D0354B">
        <w:rPr>
          <w:rFonts w:ascii="Times New Roman" w:eastAsia="DB Sans" w:hAnsi="Times New Roman" w:cs="Times New Roman"/>
          <w:kern w:val="2"/>
          <w:szCs w:val="24"/>
          <w:lang w:val="en-GB"/>
          <w14:ligatures w14:val="standardContextual"/>
        </w:rPr>
        <w:t>Gurlan</w:t>
      </w:r>
      <w:proofErr w:type="spellEnd"/>
      <w:r w:rsidRPr="00D0354B">
        <w:rPr>
          <w:rFonts w:ascii="Times New Roman" w:eastAsia="DB Sans" w:hAnsi="Times New Roman" w:cs="Times New Roman"/>
          <w:kern w:val="2"/>
          <w:szCs w:val="24"/>
          <w:lang w:val="en-GB"/>
          <w14:ligatures w14:val="standardContextual"/>
        </w:rPr>
        <w:t xml:space="preserve"> massif of the </w:t>
      </w:r>
      <w:proofErr w:type="spellStart"/>
      <w:r w:rsidRPr="00D0354B">
        <w:rPr>
          <w:rFonts w:ascii="Times New Roman" w:eastAsia="DB Sans" w:hAnsi="Times New Roman" w:cs="Times New Roman"/>
          <w:kern w:val="2"/>
          <w:szCs w:val="24"/>
          <w:lang w:val="en-GB"/>
          <w14:ligatures w14:val="standardContextual"/>
        </w:rPr>
        <w:t>Tuprokkala</w:t>
      </w:r>
      <w:proofErr w:type="spellEnd"/>
      <w:r w:rsidRPr="00D0354B">
        <w:rPr>
          <w:rFonts w:ascii="Times New Roman" w:eastAsia="DB Sans" w:hAnsi="Times New Roman" w:cs="Times New Roman"/>
          <w:kern w:val="2"/>
          <w:szCs w:val="24"/>
          <w:lang w:val="en-GB"/>
          <w14:ligatures w14:val="standardContextual"/>
        </w:rPr>
        <w:t xml:space="preserve"> district and a total of 4 hectares of pasture land from the contours of the M. Ulugbek massif, the area of agricultural land, a total of 0.94 hectares from the contours 23q, 24q, 28q, 49q, 50q, 26q maps of the </w:t>
      </w:r>
      <w:proofErr w:type="spellStart"/>
      <w:r w:rsidRPr="00D0354B">
        <w:rPr>
          <w:rFonts w:ascii="Times New Roman" w:eastAsia="DB Sans" w:hAnsi="Times New Roman" w:cs="Times New Roman"/>
          <w:kern w:val="2"/>
          <w:szCs w:val="24"/>
          <w:lang w:val="en-GB"/>
          <w14:ligatures w14:val="standardContextual"/>
        </w:rPr>
        <w:t>Tuprokkala</w:t>
      </w:r>
      <w:proofErr w:type="spellEnd"/>
      <w:r w:rsidRPr="00D0354B">
        <w:rPr>
          <w:rFonts w:ascii="Times New Roman" w:eastAsia="DB Sans" w:hAnsi="Times New Roman" w:cs="Times New Roman"/>
          <w:kern w:val="2"/>
          <w:szCs w:val="24"/>
          <w:lang w:val="en-GB"/>
          <w14:ligatures w14:val="standardContextual"/>
        </w:rPr>
        <w:t xml:space="preserve"> district, including garden land, with an average score of 0.33 hectares of crops, 0.55 hectares of credit 55.6 points for the construction a traction substation for the ‘</w:t>
      </w:r>
      <w:proofErr w:type="spellStart"/>
      <w:r w:rsidRPr="00D0354B">
        <w:rPr>
          <w:rFonts w:ascii="Times New Roman" w:eastAsia="DB Sans" w:hAnsi="Times New Roman" w:cs="Times New Roman"/>
          <w:kern w:val="2"/>
          <w:szCs w:val="24"/>
          <w:lang w:val="en-GB"/>
          <w14:ligatures w14:val="standardContextual"/>
        </w:rPr>
        <w:t>Miskin-Nukus</w:t>
      </w:r>
      <w:proofErr w:type="spellEnd"/>
      <w:r w:rsidRPr="00D0354B">
        <w:rPr>
          <w:rFonts w:ascii="Times New Roman" w:eastAsia="DB Sans" w:hAnsi="Times New Roman" w:cs="Times New Roman"/>
          <w:kern w:val="2"/>
          <w:szCs w:val="24"/>
          <w:lang w:val="en-GB"/>
          <w14:ligatures w14:val="standardContextual"/>
        </w:rPr>
        <w:t>’ and ‘Bukhara-</w:t>
      </w:r>
      <w:proofErr w:type="spellStart"/>
      <w:r w:rsidRPr="00D0354B">
        <w:rPr>
          <w:rFonts w:ascii="Times New Roman" w:eastAsia="DB Sans" w:hAnsi="Times New Roman" w:cs="Times New Roman"/>
          <w:kern w:val="2"/>
          <w:szCs w:val="24"/>
          <w:lang w:val="en-GB"/>
          <w14:ligatures w14:val="standardContextual"/>
        </w:rPr>
        <w:t>Urganch</w:t>
      </w:r>
      <w:proofErr w:type="spellEnd"/>
      <w:r w:rsidRPr="00D0354B">
        <w:rPr>
          <w:rFonts w:ascii="Times New Roman" w:eastAsia="DB Sans" w:hAnsi="Times New Roman" w:cs="Times New Roman"/>
          <w:kern w:val="2"/>
          <w:szCs w:val="24"/>
          <w:lang w:val="en-GB"/>
          <w14:ligatures w14:val="standardContextual"/>
        </w:rPr>
        <w:t>-</w:t>
      </w:r>
      <w:proofErr w:type="spellStart"/>
      <w:r w:rsidRPr="00D0354B">
        <w:rPr>
          <w:rFonts w:ascii="Times New Roman" w:eastAsia="DB Sans" w:hAnsi="Times New Roman" w:cs="Times New Roman"/>
          <w:kern w:val="2"/>
          <w:szCs w:val="24"/>
          <w:lang w:val="en-GB"/>
          <w14:ligatures w14:val="standardContextual"/>
        </w:rPr>
        <w:t>Khiva</w:t>
      </w:r>
      <w:proofErr w:type="spellEnd"/>
      <w:r w:rsidRPr="00D0354B">
        <w:rPr>
          <w:rFonts w:ascii="Times New Roman" w:eastAsia="DB Sans" w:hAnsi="Times New Roman" w:cs="Times New Roman"/>
          <w:kern w:val="2"/>
          <w:szCs w:val="24"/>
          <w:lang w:val="en-GB"/>
          <w14:ligatures w14:val="standardContextual"/>
        </w:rPr>
        <w:t>’ railway lines, owned by JSC “</w:t>
      </w:r>
      <w:proofErr w:type="spellStart"/>
      <w:r w:rsidRPr="00D0354B">
        <w:rPr>
          <w:rFonts w:ascii="Times New Roman" w:eastAsia="DB Sans" w:hAnsi="Times New Roman" w:cs="Times New Roman"/>
          <w:kern w:val="2"/>
          <w:szCs w:val="24"/>
          <w:lang w:val="en-GB"/>
          <w14:ligatures w14:val="standardContextual"/>
        </w:rPr>
        <w:t>O’zbekiston</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temir</w:t>
      </w:r>
      <w:proofErr w:type="spellEnd"/>
      <w:r w:rsidRPr="00D0354B">
        <w:rPr>
          <w:rFonts w:ascii="Times New Roman" w:eastAsia="DB Sans" w:hAnsi="Times New Roman" w:cs="Times New Roman"/>
          <w:kern w:val="2"/>
          <w:szCs w:val="24"/>
          <w:lang w:val="en-GB"/>
          <w14:ligatures w14:val="standardContextual"/>
        </w:rPr>
        <w:t xml:space="preserve"> </w:t>
      </w:r>
      <w:proofErr w:type="spellStart"/>
      <w:r w:rsidRPr="00D0354B">
        <w:rPr>
          <w:rFonts w:ascii="Times New Roman" w:eastAsia="DB Sans" w:hAnsi="Times New Roman" w:cs="Times New Roman"/>
          <w:kern w:val="2"/>
          <w:szCs w:val="24"/>
          <w:lang w:val="en-GB"/>
          <w14:ligatures w14:val="standardContextual"/>
        </w:rPr>
        <w:t>yo’llari</w:t>
      </w:r>
      <w:proofErr w:type="spellEnd"/>
      <w:r w:rsidRPr="00D0354B">
        <w:rPr>
          <w:rFonts w:ascii="Times New Roman" w:eastAsia="DB Sans" w:hAnsi="Times New Roman" w:cs="Times New Roman"/>
          <w:kern w:val="2"/>
          <w:szCs w:val="24"/>
          <w:lang w:val="en-GB"/>
          <w14:ligatures w14:val="standardContextual"/>
        </w:rPr>
        <w:t>”.</w:t>
      </w:r>
    </w:p>
    <w:p w:rsidR="009014E7" w:rsidRDefault="00322FCD" w:rsidP="00505652">
      <w:pPr>
        <w:spacing w:after="200" w:line="276" w:lineRule="auto"/>
        <w:ind w:left="360"/>
        <w:jc w:val="both"/>
        <w:rPr>
          <w:rFonts w:ascii="Times New Roman" w:eastAsia="DB Sans" w:hAnsi="Times New Roman" w:cs="Times New Roman"/>
          <w:kern w:val="2"/>
          <w:szCs w:val="24"/>
          <w:lang w:val="en-GB"/>
          <w14:ligatures w14:val="standardContextual"/>
        </w:rPr>
      </w:pPr>
      <w:r>
        <w:rPr>
          <w:rFonts w:ascii="Times New Roman" w:eastAsia="DB Sans" w:hAnsi="Times New Roman" w:cs="Times New Roman"/>
          <w:kern w:val="2"/>
          <w:szCs w:val="24"/>
          <w:lang w:val="en-GB"/>
          <w14:ligatures w14:val="standardContextual"/>
        </w:rPr>
        <w:t>H</w:t>
      </w:r>
      <w:r w:rsidR="009014E7" w:rsidRPr="00D0354B">
        <w:rPr>
          <w:rFonts w:ascii="Times New Roman" w:eastAsia="DB Sans" w:hAnsi="Times New Roman" w:cs="Times New Roman"/>
          <w:kern w:val="2"/>
          <w:szCs w:val="24"/>
          <w:lang w:val="en-GB"/>
          <w14:ligatures w14:val="standardContextual"/>
        </w:rPr>
        <w:t xml:space="preserve">okim of the region                                J. </w:t>
      </w:r>
      <w:proofErr w:type="spellStart"/>
      <w:r w:rsidR="009014E7" w:rsidRPr="00D0354B">
        <w:rPr>
          <w:rFonts w:ascii="Times New Roman" w:eastAsia="DB Sans" w:hAnsi="Times New Roman" w:cs="Times New Roman"/>
          <w:kern w:val="2"/>
          <w:szCs w:val="24"/>
          <w:lang w:val="en-GB"/>
          <w14:ligatures w14:val="standardContextual"/>
        </w:rPr>
        <w:t>Raximov</w:t>
      </w:r>
      <w:proofErr w:type="spellEnd"/>
    </w:p>
    <w:p w:rsidR="00355485" w:rsidRDefault="00355485">
      <w:pPr>
        <w:spacing w:after="160" w:line="259" w:lineRule="auto"/>
        <w:rPr>
          <w:rFonts w:ascii="Times New Roman" w:eastAsia="DB Sans" w:hAnsi="Times New Roman" w:cs="Times New Roman"/>
          <w:kern w:val="2"/>
          <w:szCs w:val="24"/>
          <w:lang w:val="en-GB"/>
          <w14:ligatures w14:val="standardContextual"/>
        </w:rPr>
      </w:pPr>
      <w:r>
        <w:rPr>
          <w:rFonts w:ascii="Times New Roman" w:eastAsia="DB Sans" w:hAnsi="Times New Roman" w:cs="Times New Roman"/>
          <w:kern w:val="2"/>
          <w:szCs w:val="24"/>
          <w:lang w:val="en-GB"/>
          <w14:ligatures w14:val="standardContextual"/>
        </w:rPr>
        <w:br w:type="page"/>
      </w:r>
    </w:p>
    <w:p w:rsidR="00B51F67" w:rsidRDefault="00B51F67" w:rsidP="00083902">
      <w:pPr>
        <w:pStyle w:val="1"/>
        <w:spacing w:after="240"/>
        <w:ind w:left="426" w:right="-24" w:hanging="426"/>
        <w:rPr>
          <w:rFonts w:ascii="Arial" w:hAnsi="Arial" w:cs="Arial"/>
          <w:b/>
          <w:bCs/>
          <w:color w:val="auto"/>
          <w:sz w:val="22"/>
          <w:szCs w:val="22"/>
          <w:lang w:val="en-US"/>
        </w:rPr>
      </w:pPr>
      <w:bookmarkStart w:id="217" w:name="_Toc177401071"/>
      <w:bookmarkStart w:id="218" w:name="_Toc182304428"/>
      <w:r w:rsidRPr="00A528E2">
        <w:rPr>
          <w:rFonts w:ascii="Arial" w:hAnsi="Arial" w:cs="Arial"/>
          <w:b/>
          <w:bCs/>
          <w:color w:val="auto"/>
          <w:sz w:val="22"/>
          <w:szCs w:val="22"/>
          <w:lang w:val="en-US"/>
        </w:rPr>
        <w:lastRenderedPageBreak/>
        <w:t xml:space="preserve">Annex </w:t>
      </w:r>
      <w:r w:rsidR="000C46E1" w:rsidRPr="00A528E2">
        <w:rPr>
          <w:rFonts w:ascii="Arial" w:hAnsi="Arial" w:cs="Arial"/>
          <w:b/>
          <w:bCs/>
          <w:color w:val="auto"/>
          <w:sz w:val="22"/>
          <w:szCs w:val="22"/>
          <w:lang w:val="en-US"/>
        </w:rPr>
        <w:t>3</w:t>
      </w:r>
      <w:r w:rsidRPr="00A528E2">
        <w:rPr>
          <w:rFonts w:ascii="Arial" w:hAnsi="Arial" w:cs="Arial"/>
          <w:b/>
          <w:bCs/>
          <w:color w:val="auto"/>
          <w:sz w:val="22"/>
          <w:szCs w:val="22"/>
          <w:lang w:val="en-US"/>
        </w:rPr>
        <w:t>. T</w:t>
      </w:r>
      <w:r w:rsidRPr="00A528E2">
        <w:rPr>
          <w:rFonts w:ascii="Arial" w:hAnsi="Arial" w:cs="Arial"/>
          <w:b/>
          <w:bCs/>
          <w:color w:val="auto"/>
          <w:sz w:val="22"/>
          <w:lang w:val="en-GB"/>
        </w:rPr>
        <w:t xml:space="preserve">he </w:t>
      </w:r>
      <w:r w:rsidR="00977B65" w:rsidRPr="00A528E2">
        <w:rPr>
          <w:rFonts w:ascii="Arial" w:hAnsi="Arial" w:cs="Arial"/>
          <w:b/>
          <w:bCs/>
          <w:color w:val="auto"/>
          <w:sz w:val="22"/>
          <w:lang w:val="en-GB"/>
        </w:rPr>
        <w:t xml:space="preserve">scheme and </w:t>
      </w:r>
      <w:r w:rsidRPr="00A528E2">
        <w:rPr>
          <w:rFonts w:ascii="Arial" w:hAnsi="Arial" w:cs="Arial"/>
          <w:b/>
          <w:bCs/>
          <w:color w:val="auto"/>
          <w:sz w:val="22"/>
          <w:lang w:val="en-GB"/>
        </w:rPr>
        <w:t xml:space="preserve">proposed location of </w:t>
      </w:r>
      <w:proofErr w:type="spellStart"/>
      <w:r w:rsidRPr="00A528E2">
        <w:rPr>
          <w:rFonts w:ascii="Arial" w:hAnsi="Arial" w:cs="Arial"/>
          <w:b/>
          <w:bCs/>
          <w:color w:val="auto"/>
          <w:sz w:val="22"/>
          <w:lang w:val="en-GB"/>
        </w:rPr>
        <w:t>Khozarasp</w:t>
      </w:r>
      <w:proofErr w:type="spellEnd"/>
      <w:r w:rsidRPr="00A528E2">
        <w:rPr>
          <w:rFonts w:ascii="Arial" w:hAnsi="Arial" w:cs="Arial"/>
          <w:b/>
          <w:bCs/>
          <w:color w:val="auto"/>
          <w:sz w:val="22"/>
          <w:lang w:val="en-GB"/>
        </w:rPr>
        <w:t xml:space="preserve"> TSS</w:t>
      </w:r>
      <w:bookmarkEnd w:id="217"/>
      <w:bookmarkEnd w:id="218"/>
      <w:r w:rsidRPr="00A528E2">
        <w:rPr>
          <w:rFonts w:ascii="Arial" w:hAnsi="Arial" w:cs="Arial"/>
          <w:b/>
          <w:bCs/>
          <w:color w:val="auto"/>
          <w:sz w:val="22"/>
          <w:szCs w:val="22"/>
          <w:lang w:val="en-US"/>
        </w:rPr>
        <w:t xml:space="preserve"> </w:t>
      </w:r>
    </w:p>
    <w:p w:rsidR="006338B6" w:rsidRPr="00F8288F" w:rsidRDefault="006338B6" w:rsidP="00F8288F">
      <w:pPr>
        <w:rPr>
          <w:lang w:val="en-US"/>
        </w:rPr>
      </w:pPr>
    </w:p>
    <w:p w:rsidR="00701D2B" w:rsidRDefault="00B51F67" w:rsidP="00701D2B">
      <w:pPr>
        <w:ind w:left="426" w:hanging="426"/>
        <w:rPr>
          <w:b/>
          <w:bCs/>
          <w:sz w:val="22"/>
          <w:lang w:val="en-US"/>
        </w:rPr>
      </w:pPr>
      <w:r>
        <w:rPr>
          <w:noProof/>
          <w:lang w:eastAsia="ru-RU"/>
          <w14:ligatures w14:val="standardContextual"/>
        </w:rPr>
        <w:drawing>
          <wp:inline distT="0" distB="0" distL="0" distR="0" wp14:anchorId="75C070C8" wp14:editId="72B39393">
            <wp:extent cx="5105400" cy="3653957"/>
            <wp:effectExtent l="0" t="0" r="0" b="3810"/>
            <wp:docPr id="465122332" name="Picture 18"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22332" name="Picture 18" descr="A aerial view of a cit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66951" cy="3698009"/>
                    </a:xfrm>
                    <a:prstGeom prst="rect">
                      <a:avLst/>
                    </a:prstGeom>
                  </pic:spPr>
                </pic:pic>
              </a:graphicData>
            </a:graphic>
          </wp:inline>
        </w:drawing>
      </w:r>
    </w:p>
    <w:p w:rsidR="004752E8" w:rsidRDefault="004752E8">
      <w:pPr>
        <w:spacing w:after="160" w:line="259" w:lineRule="auto"/>
        <w:rPr>
          <w:rFonts w:eastAsiaTheme="majorEastAsia"/>
          <w:b/>
          <w:bCs/>
          <w:sz w:val="22"/>
          <w:lang w:val="en-US"/>
        </w:rPr>
      </w:pPr>
      <w:r>
        <w:rPr>
          <w:b/>
          <w:bCs/>
          <w:sz w:val="22"/>
          <w:lang w:val="en-US"/>
        </w:rPr>
        <w:br w:type="page"/>
      </w:r>
    </w:p>
    <w:p w:rsidR="00306838" w:rsidRDefault="009A30F1" w:rsidP="00074F7D">
      <w:pPr>
        <w:pStyle w:val="1"/>
        <w:spacing w:after="240"/>
        <w:ind w:left="426" w:right="-24" w:hanging="426"/>
        <w:rPr>
          <w:sz w:val="17"/>
        </w:rPr>
        <w:sectPr w:rsidR="00306838" w:rsidSect="0076125B">
          <w:pgSz w:w="11910" w:h="16840"/>
          <w:pgMar w:top="1580" w:right="1278" w:bottom="1134" w:left="1680" w:header="720" w:footer="720" w:gutter="0"/>
          <w:cols w:space="720"/>
        </w:sectPr>
      </w:pPr>
      <w:bookmarkStart w:id="219" w:name="_Toc182304429"/>
      <w:r w:rsidRPr="00C42198">
        <w:rPr>
          <w:rFonts w:ascii="Arial" w:hAnsi="Arial" w:cs="Arial"/>
          <w:b/>
          <w:bCs/>
          <w:color w:val="auto"/>
          <w:sz w:val="22"/>
          <w:szCs w:val="22"/>
          <w:lang w:val="en-US"/>
        </w:rPr>
        <w:lastRenderedPageBreak/>
        <w:t>Annex</w:t>
      </w:r>
      <w:r w:rsidRPr="00074F7D">
        <w:rPr>
          <w:rFonts w:ascii="Arial" w:hAnsi="Arial" w:cs="Arial"/>
          <w:b/>
          <w:bCs/>
          <w:color w:val="auto"/>
          <w:sz w:val="22"/>
          <w:szCs w:val="22"/>
          <w:lang w:val="en-US"/>
        </w:rPr>
        <w:t xml:space="preserve"> </w:t>
      </w:r>
      <w:r w:rsidRPr="00A1770A">
        <w:rPr>
          <w:rFonts w:ascii="Arial" w:hAnsi="Arial" w:cs="Arial"/>
          <w:b/>
          <w:bCs/>
          <w:color w:val="auto"/>
          <w:sz w:val="22"/>
          <w:szCs w:val="22"/>
          <w:lang w:val="en-US"/>
        </w:rPr>
        <w:t>4. Land Lease Agreement (</w:t>
      </w:r>
      <w:proofErr w:type="spellStart"/>
      <w:r w:rsidRPr="00A1770A">
        <w:rPr>
          <w:rFonts w:ascii="Arial" w:hAnsi="Arial" w:cs="Arial"/>
          <w:b/>
          <w:bCs/>
          <w:color w:val="auto"/>
          <w:sz w:val="22"/>
          <w:szCs w:val="22"/>
          <w:lang w:val="en-US"/>
        </w:rPr>
        <w:t>Shartnama</w:t>
      </w:r>
      <w:proofErr w:type="spellEnd"/>
      <w:r w:rsidRPr="00A1770A">
        <w:rPr>
          <w:rFonts w:ascii="Arial" w:hAnsi="Arial" w:cs="Arial"/>
          <w:b/>
          <w:bCs/>
          <w:color w:val="auto"/>
          <w:sz w:val="22"/>
          <w:szCs w:val="22"/>
          <w:lang w:val="en-US"/>
        </w:rPr>
        <w:t>) of the leased land of affected person</w:t>
      </w:r>
      <w:r w:rsidR="000B34CA">
        <w:rPr>
          <w:noProof/>
          <w:lang w:eastAsia="ru-RU"/>
        </w:rPr>
        <w:drawing>
          <wp:anchor distT="0" distB="0" distL="0" distR="0" simplePos="0" relativeHeight="251670016" behindDoc="1" locked="0" layoutInCell="1" allowOverlap="1" wp14:anchorId="6E317665" wp14:editId="292F82D1">
            <wp:simplePos x="0" y="0"/>
            <wp:positionH relativeFrom="margin">
              <wp:posOffset>31750</wp:posOffset>
            </wp:positionH>
            <wp:positionV relativeFrom="margin">
              <wp:posOffset>953135</wp:posOffset>
            </wp:positionV>
            <wp:extent cx="5549265" cy="5952490"/>
            <wp:effectExtent l="0" t="0" r="0" b="0"/>
            <wp:wrapNone/>
            <wp:docPr id="49320400" name="image1.jpeg"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0400" name="image1.jpeg" descr="A close-up of a document&#10;&#10;Description automatically generated"/>
                    <pic:cNvPicPr/>
                  </pic:nvPicPr>
                  <pic:blipFill>
                    <a:blip r:embed="rId31" cstate="print"/>
                    <a:stretch>
                      <a:fillRect/>
                    </a:stretch>
                  </pic:blipFill>
                  <pic:spPr>
                    <a:xfrm>
                      <a:off x="0" y="0"/>
                      <a:ext cx="5549265" cy="5952490"/>
                    </a:xfrm>
                    <a:prstGeom prst="rect">
                      <a:avLst/>
                    </a:prstGeom>
                  </pic:spPr>
                </pic:pic>
              </a:graphicData>
            </a:graphic>
            <wp14:sizeRelH relativeFrom="margin">
              <wp14:pctWidth>0</wp14:pctWidth>
            </wp14:sizeRelH>
            <wp14:sizeRelV relativeFrom="margin">
              <wp14:pctHeight>0</wp14:pctHeight>
            </wp14:sizeRelV>
          </wp:anchor>
        </w:drawing>
      </w:r>
      <w:bookmarkEnd w:id="219"/>
    </w:p>
    <w:p w:rsidR="00306838" w:rsidRPr="00507F73" w:rsidRDefault="00306838" w:rsidP="00306838">
      <w:pPr>
        <w:spacing w:before="4"/>
        <w:rPr>
          <w:sz w:val="17"/>
          <w:lang w:val="en-US"/>
        </w:rPr>
      </w:pPr>
      <w:r>
        <w:rPr>
          <w:noProof/>
          <w:lang w:eastAsia="ru-RU"/>
        </w:rPr>
        <w:lastRenderedPageBreak/>
        <w:drawing>
          <wp:anchor distT="0" distB="0" distL="0" distR="0" simplePos="0" relativeHeight="251645440" behindDoc="1" locked="0" layoutInCell="1" allowOverlap="1" wp14:anchorId="328FB826" wp14:editId="4E985B8D">
            <wp:simplePos x="0" y="0"/>
            <wp:positionH relativeFrom="page">
              <wp:posOffset>515780</wp:posOffset>
            </wp:positionH>
            <wp:positionV relativeFrom="page">
              <wp:posOffset>390769</wp:posOffset>
            </wp:positionV>
            <wp:extent cx="6628019" cy="9370646"/>
            <wp:effectExtent l="0" t="0" r="1905" b="2540"/>
            <wp:wrapNone/>
            <wp:docPr id="3" name="image2.jpeg"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close-up of a document&#10;&#10;Description automatically generated"/>
                    <pic:cNvPicPr/>
                  </pic:nvPicPr>
                  <pic:blipFill>
                    <a:blip r:embed="rId32" cstate="print"/>
                    <a:stretch>
                      <a:fillRect/>
                    </a:stretch>
                  </pic:blipFill>
                  <pic:spPr>
                    <a:xfrm>
                      <a:off x="0" y="0"/>
                      <a:ext cx="6644389" cy="9393790"/>
                    </a:xfrm>
                    <a:prstGeom prst="rect">
                      <a:avLst/>
                    </a:prstGeom>
                  </pic:spPr>
                </pic:pic>
              </a:graphicData>
            </a:graphic>
            <wp14:sizeRelH relativeFrom="margin">
              <wp14:pctWidth>0</wp14:pctWidth>
            </wp14:sizeRelH>
            <wp14:sizeRelV relativeFrom="margin">
              <wp14:pctHeight>0</wp14:pctHeight>
            </wp14:sizeRelV>
          </wp:anchor>
        </w:drawing>
      </w:r>
      <w:r w:rsidR="00BF113E">
        <w:rPr>
          <w:noProof/>
          <w:lang w:val="en-US"/>
        </w:rPr>
        <w:t>ez</w:t>
      </w:r>
    </w:p>
    <w:p w:rsidR="00306838" w:rsidRDefault="00306838" w:rsidP="00306838">
      <w:pPr>
        <w:rPr>
          <w:sz w:val="17"/>
        </w:rPr>
        <w:sectPr w:rsidR="00306838" w:rsidSect="00306838">
          <w:pgSz w:w="11910" w:h="16840"/>
          <w:pgMar w:top="1580" w:right="1680" w:bottom="280" w:left="1680" w:header="720" w:footer="720" w:gutter="0"/>
          <w:cols w:space="720"/>
        </w:sectPr>
      </w:pPr>
    </w:p>
    <w:p w:rsidR="00306838" w:rsidRDefault="00306838" w:rsidP="00306838">
      <w:pPr>
        <w:spacing w:before="4"/>
        <w:rPr>
          <w:sz w:val="17"/>
        </w:rPr>
      </w:pPr>
      <w:r>
        <w:rPr>
          <w:noProof/>
          <w:lang w:eastAsia="ru-RU"/>
        </w:rPr>
        <w:lastRenderedPageBreak/>
        <w:drawing>
          <wp:anchor distT="0" distB="0" distL="0" distR="0" simplePos="0" relativeHeight="251648512" behindDoc="1" locked="0" layoutInCell="1" allowOverlap="1" wp14:anchorId="45FD1095" wp14:editId="1871EE3C">
            <wp:simplePos x="0" y="0"/>
            <wp:positionH relativeFrom="page">
              <wp:posOffset>876300</wp:posOffset>
            </wp:positionH>
            <wp:positionV relativeFrom="page">
              <wp:posOffset>1797050</wp:posOffset>
            </wp:positionV>
            <wp:extent cx="5728139" cy="8094938"/>
            <wp:effectExtent l="0" t="0" r="6350" b="1905"/>
            <wp:wrapNone/>
            <wp:docPr id="5" name="image3.jpeg"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close-up of a paper&#10;&#10;Description automatically generated"/>
                    <pic:cNvPicPr/>
                  </pic:nvPicPr>
                  <pic:blipFill>
                    <a:blip r:embed="rId33" cstate="print"/>
                    <a:stretch>
                      <a:fillRect/>
                    </a:stretch>
                  </pic:blipFill>
                  <pic:spPr>
                    <a:xfrm>
                      <a:off x="0" y="0"/>
                      <a:ext cx="5728139" cy="8094938"/>
                    </a:xfrm>
                    <a:prstGeom prst="rect">
                      <a:avLst/>
                    </a:prstGeom>
                  </pic:spPr>
                </pic:pic>
              </a:graphicData>
            </a:graphic>
            <wp14:sizeRelH relativeFrom="margin">
              <wp14:pctWidth>0</wp14:pctWidth>
            </wp14:sizeRelH>
            <wp14:sizeRelV relativeFrom="margin">
              <wp14:pctHeight>0</wp14:pctHeight>
            </wp14:sizeRelV>
          </wp:anchor>
        </w:drawing>
      </w:r>
    </w:p>
    <w:p w:rsidR="00306838" w:rsidRDefault="00306838" w:rsidP="00306838">
      <w:pPr>
        <w:rPr>
          <w:sz w:val="17"/>
        </w:rPr>
        <w:sectPr w:rsidR="00306838" w:rsidSect="00306838">
          <w:pgSz w:w="11910" w:h="16840"/>
          <w:pgMar w:top="1580" w:right="1680" w:bottom="280" w:left="1680" w:header="720" w:footer="720" w:gutter="0"/>
          <w:cols w:space="720"/>
        </w:sectPr>
      </w:pPr>
    </w:p>
    <w:p w:rsidR="00306838" w:rsidRDefault="00306838" w:rsidP="00306838">
      <w:pPr>
        <w:spacing w:before="4"/>
        <w:rPr>
          <w:sz w:val="17"/>
        </w:rPr>
      </w:pPr>
      <w:r>
        <w:rPr>
          <w:noProof/>
          <w:lang w:eastAsia="ru-RU"/>
        </w:rPr>
        <w:lastRenderedPageBreak/>
        <w:drawing>
          <wp:anchor distT="0" distB="0" distL="0" distR="0" simplePos="0" relativeHeight="251651584" behindDoc="1" locked="0" layoutInCell="1" allowOverlap="1" wp14:anchorId="65CD3FEC" wp14:editId="0E1A2F8F">
            <wp:simplePos x="0" y="0"/>
            <wp:positionH relativeFrom="page">
              <wp:posOffset>952500</wp:posOffset>
            </wp:positionH>
            <wp:positionV relativeFrom="page">
              <wp:posOffset>1308100</wp:posOffset>
            </wp:positionV>
            <wp:extent cx="5525135" cy="7746107"/>
            <wp:effectExtent l="0" t="0" r="0" b="7620"/>
            <wp:wrapNone/>
            <wp:docPr id="7" name="image4.jpeg" descr="A close-up of a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close-up of a paper"/>
                    <pic:cNvPicPr/>
                  </pic:nvPicPr>
                  <pic:blipFill>
                    <a:blip r:embed="rId34" cstate="print"/>
                    <a:stretch>
                      <a:fillRect/>
                    </a:stretch>
                  </pic:blipFill>
                  <pic:spPr>
                    <a:xfrm>
                      <a:off x="0" y="0"/>
                      <a:ext cx="5525135" cy="7746107"/>
                    </a:xfrm>
                    <a:prstGeom prst="rect">
                      <a:avLst/>
                    </a:prstGeom>
                  </pic:spPr>
                </pic:pic>
              </a:graphicData>
            </a:graphic>
            <wp14:sizeRelH relativeFrom="margin">
              <wp14:pctWidth>0</wp14:pctWidth>
            </wp14:sizeRelH>
            <wp14:sizeRelV relativeFrom="margin">
              <wp14:pctHeight>0</wp14:pctHeight>
            </wp14:sizeRelV>
          </wp:anchor>
        </w:drawing>
      </w:r>
    </w:p>
    <w:p w:rsidR="00F93488" w:rsidRDefault="00F93488" w:rsidP="00306838">
      <w:pPr>
        <w:spacing w:before="4"/>
        <w:rPr>
          <w:noProof/>
          <w:lang w:val="en-US"/>
        </w:rPr>
      </w:pPr>
      <w:r>
        <w:rPr>
          <w:noProof/>
          <w:lang w:eastAsia="ru-RU"/>
        </w:rPr>
        <w:drawing>
          <wp:anchor distT="0" distB="0" distL="0" distR="0" simplePos="0" relativeHeight="251654656" behindDoc="1" locked="0" layoutInCell="1" allowOverlap="1" wp14:anchorId="1D9F26DE" wp14:editId="7DA2C2AD">
            <wp:simplePos x="0" y="0"/>
            <wp:positionH relativeFrom="page">
              <wp:posOffset>520700</wp:posOffset>
            </wp:positionH>
            <wp:positionV relativeFrom="page">
              <wp:posOffset>406400</wp:posOffset>
            </wp:positionV>
            <wp:extent cx="6679565" cy="8642985"/>
            <wp:effectExtent l="0" t="0" r="6985" b="5715"/>
            <wp:wrapNone/>
            <wp:docPr id="9" name="image5.jpeg"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A close-up of a document&#10;&#10;Description automatically generated"/>
                    <pic:cNvPicPr/>
                  </pic:nvPicPr>
                  <pic:blipFill>
                    <a:blip r:embed="rId35" cstate="print"/>
                    <a:stretch>
                      <a:fillRect/>
                    </a:stretch>
                  </pic:blipFill>
                  <pic:spPr>
                    <a:xfrm>
                      <a:off x="0" y="0"/>
                      <a:ext cx="6679565" cy="8642985"/>
                    </a:xfrm>
                    <a:prstGeom prst="rect">
                      <a:avLst/>
                    </a:prstGeom>
                  </pic:spPr>
                </pic:pic>
              </a:graphicData>
            </a:graphic>
            <wp14:sizeRelH relativeFrom="margin">
              <wp14:pctWidth>0</wp14:pctWidth>
            </wp14:sizeRelH>
            <wp14:sizeRelV relativeFrom="margin">
              <wp14:pctHeight>0</wp14:pctHeight>
            </wp14:sizeRelV>
          </wp:anchor>
        </w:drawing>
      </w:r>
    </w:p>
    <w:p w:rsidR="00F93488" w:rsidRDefault="00F93488" w:rsidP="00306838">
      <w:pPr>
        <w:spacing w:before="4"/>
        <w:rPr>
          <w:noProof/>
          <w:lang w:val="en-US"/>
        </w:rPr>
      </w:pPr>
    </w:p>
    <w:p w:rsidR="00F93488" w:rsidRDefault="00F93488" w:rsidP="00306838">
      <w:pPr>
        <w:spacing w:before="4"/>
        <w:rPr>
          <w:noProof/>
          <w:lang w:val="en-US"/>
        </w:rPr>
      </w:pPr>
    </w:p>
    <w:p w:rsidR="00306838" w:rsidRDefault="00306838" w:rsidP="00306838">
      <w:pPr>
        <w:spacing w:before="4"/>
        <w:rPr>
          <w:sz w:val="17"/>
        </w:rPr>
      </w:pPr>
    </w:p>
    <w:p w:rsidR="00306838" w:rsidRDefault="00306838" w:rsidP="00306838">
      <w:pPr>
        <w:rPr>
          <w:sz w:val="17"/>
        </w:rPr>
        <w:sectPr w:rsidR="00306838" w:rsidSect="00306838">
          <w:pgSz w:w="11910" w:h="16840"/>
          <w:pgMar w:top="1580" w:right="1680" w:bottom="280" w:left="1680" w:header="720" w:footer="720" w:gutter="0"/>
          <w:cols w:space="720"/>
        </w:sectPr>
      </w:pPr>
    </w:p>
    <w:p w:rsidR="00306838" w:rsidRDefault="00306838" w:rsidP="00306838">
      <w:pPr>
        <w:spacing w:before="4"/>
        <w:rPr>
          <w:sz w:val="17"/>
        </w:rPr>
      </w:pPr>
      <w:r>
        <w:rPr>
          <w:noProof/>
          <w:lang w:eastAsia="ru-RU"/>
        </w:rPr>
        <w:lastRenderedPageBreak/>
        <w:drawing>
          <wp:anchor distT="0" distB="0" distL="0" distR="0" simplePos="0" relativeHeight="251656704" behindDoc="1" locked="0" layoutInCell="1" allowOverlap="1" wp14:anchorId="6813513E" wp14:editId="4820B507">
            <wp:simplePos x="0" y="0"/>
            <wp:positionH relativeFrom="page">
              <wp:posOffset>482600</wp:posOffset>
            </wp:positionH>
            <wp:positionV relativeFrom="page">
              <wp:posOffset>342900</wp:posOffset>
            </wp:positionV>
            <wp:extent cx="6743700" cy="9515475"/>
            <wp:effectExtent l="0" t="0" r="0" b="9525"/>
            <wp:wrapNone/>
            <wp:docPr id="11" name="image6.jpeg"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A close-up of a paper&#10;&#10;Description automatically generated"/>
                    <pic:cNvPicPr/>
                  </pic:nvPicPr>
                  <pic:blipFill>
                    <a:blip r:embed="rId36" cstate="print"/>
                    <a:stretch>
                      <a:fillRect/>
                    </a:stretch>
                  </pic:blipFill>
                  <pic:spPr>
                    <a:xfrm>
                      <a:off x="0" y="0"/>
                      <a:ext cx="6743700" cy="9515475"/>
                    </a:xfrm>
                    <a:prstGeom prst="rect">
                      <a:avLst/>
                    </a:prstGeom>
                  </pic:spPr>
                </pic:pic>
              </a:graphicData>
            </a:graphic>
            <wp14:sizeRelH relativeFrom="margin">
              <wp14:pctWidth>0</wp14:pctWidth>
            </wp14:sizeRelH>
            <wp14:sizeRelV relativeFrom="margin">
              <wp14:pctHeight>0</wp14:pctHeight>
            </wp14:sizeRelV>
          </wp:anchor>
        </w:drawing>
      </w:r>
    </w:p>
    <w:p w:rsidR="00306838" w:rsidRDefault="00306838" w:rsidP="00306838">
      <w:pPr>
        <w:rPr>
          <w:sz w:val="17"/>
        </w:rPr>
        <w:sectPr w:rsidR="00306838" w:rsidSect="00306838">
          <w:pgSz w:w="11910" w:h="16840"/>
          <w:pgMar w:top="1580" w:right="1680" w:bottom="280" w:left="1680" w:header="720" w:footer="720" w:gutter="0"/>
          <w:cols w:space="720"/>
        </w:sectPr>
      </w:pPr>
    </w:p>
    <w:p w:rsidR="00306838" w:rsidRDefault="00306838" w:rsidP="00507F73">
      <w:pPr>
        <w:ind w:left="709"/>
        <w:rPr>
          <w:sz w:val="20"/>
        </w:rPr>
      </w:pPr>
      <w:r w:rsidRPr="00505652">
        <w:rPr>
          <w:noProof/>
          <w:sz w:val="20"/>
          <w:lang w:eastAsia="ru-RU"/>
        </w:rPr>
        <w:lastRenderedPageBreak/>
        <w:drawing>
          <wp:inline distT="0" distB="0" distL="0" distR="0" wp14:anchorId="29CDB0E6" wp14:editId="53083BD9">
            <wp:extent cx="6764517" cy="8815505"/>
            <wp:effectExtent l="0" t="0" r="0" b="5080"/>
            <wp:docPr id="13" name="image7.jpeg"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A close-up of a document&#10;&#10;Description automatically generated"/>
                    <pic:cNvPicPr/>
                  </pic:nvPicPr>
                  <pic:blipFill>
                    <a:blip r:embed="rId37" cstate="print"/>
                    <a:stretch>
                      <a:fillRect/>
                    </a:stretch>
                  </pic:blipFill>
                  <pic:spPr>
                    <a:xfrm>
                      <a:off x="0" y="0"/>
                      <a:ext cx="6825215" cy="8894606"/>
                    </a:xfrm>
                    <a:prstGeom prst="rect">
                      <a:avLst/>
                    </a:prstGeom>
                  </pic:spPr>
                </pic:pic>
              </a:graphicData>
            </a:graphic>
          </wp:inline>
        </w:drawing>
      </w:r>
    </w:p>
    <w:p w:rsidR="00306838" w:rsidRDefault="00306838" w:rsidP="00306838">
      <w:pPr>
        <w:rPr>
          <w:sz w:val="20"/>
        </w:rPr>
        <w:sectPr w:rsidR="00306838" w:rsidSect="00306838">
          <w:pgSz w:w="12240" w:h="16840"/>
          <w:pgMar w:top="60" w:right="0" w:bottom="0" w:left="0" w:header="720" w:footer="720" w:gutter="0"/>
          <w:cols w:space="720"/>
        </w:sectPr>
      </w:pPr>
    </w:p>
    <w:p w:rsidR="00306838" w:rsidRDefault="00306838" w:rsidP="00306838">
      <w:pPr>
        <w:spacing w:before="4"/>
        <w:rPr>
          <w:sz w:val="17"/>
        </w:rPr>
      </w:pPr>
      <w:r>
        <w:rPr>
          <w:noProof/>
          <w:lang w:eastAsia="ru-RU"/>
        </w:rPr>
        <w:lastRenderedPageBreak/>
        <w:drawing>
          <wp:anchor distT="0" distB="0" distL="0" distR="0" simplePos="0" relativeHeight="251660800" behindDoc="1" locked="0" layoutInCell="1" allowOverlap="1" wp14:anchorId="7DECDAEE" wp14:editId="0297DA45">
            <wp:simplePos x="0" y="0"/>
            <wp:positionH relativeFrom="page">
              <wp:posOffset>508000</wp:posOffset>
            </wp:positionH>
            <wp:positionV relativeFrom="page">
              <wp:posOffset>482600</wp:posOffset>
            </wp:positionV>
            <wp:extent cx="6121400" cy="9363125"/>
            <wp:effectExtent l="0" t="0" r="0" b="9525"/>
            <wp:wrapNone/>
            <wp:docPr id="15" name="image8.jpeg"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A close-up of a paper&#10;&#10;Description automatically generated"/>
                    <pic:cNvPicPr/>
                  </pic:nvPicPr>
                  <pic:blipFill>
                    <a:blip r:embed="rId38" cstate="print"/>
                    <a:stretch>
                      <a:fillRect/>
                    </a:stretch>
                  </pic:blipFill>
                  <pic:spPr>
                    <a:xfrm>
                      <a:off x="0" y="0"/>
                      <a:ext cx="6121400" cy="9363125"/>
                    </a:xfrm>
                    <a:prstGeom prst="rect">
                      <a:avLst/>
                    </a:prstGeom>
                  </pic:spPr>
                </pic:pic>
              </a:graphicData>
            </a:graphic>
            <wp14:sizeRelH relativeFrom="margin">
              <wp14:pctWidth>0</wp14:pctWidth>
            </wp14:sizeRelH>
            <wp14:sizeRelV relativeFrom="margin">
              <wp14:pctHeight>0</wp14:pctHeight>
            </wp14:sizeRelV>
          </wp:anchor>
        </w:drawing>
      </w:r>
    </w:p>
    <w:p w:rsidR="00306838" w:rsidRDefault="00306838" w:rsidP="00306838">
      <w:pPr>
        <w:rPr>
          <w:sz w:val="17"/>
        </w:rPr>
        <w:sectPr w:rsidR="00306838" w:rsidSect="00306838">
          <w:pgSz w:w="11910" w:h="16840"/>
          <w:pgMar w:top="1580" w:right="1680" w:bottom="280" w:left="1680" w:header="720" w:footer="720" w:gutter="0"/>
          <w:cols w:space="720"/>
        </w:sectPr>
      </w:pPr>
    </w:p>
    <w:p w:rsidR="00306838" w:rsidRDefault="00306838" w:rsidP="00306838">
      <w:pPr>
        <w:spacing w:before="4"/>
        <w:rPr>
          <w:sz w:val="17"/>
        </w:rPr>
      </w:pPr>
      <w:r>
        <w:rPr>
          <w:noProof/>
          <w:lang w:eastAsia="ru-RU"/>
        </w:rPr>
        <w:lastRenderedPageBreak/>
        <w:drawing>
          <wp:anchor distT="0" distB="0" distL="0" distR="0" simplePos="0" relativeHeight="251663872" behindDoc="1" locked="0" layoutInCell="1" allowOverlap="1" wp14:anchorId="169D3BA5" wp14:editId="2905F3B9">
            <wp:simplePos x="0" y="0"/>
            <wp:positionH relativeFrom="margin">
              <wp:posOffset>-67308</wp:posOffset>
            </wp:positionH>
            <wp:positionV relativeFrom="page">
              <wp:posOffset>723900</wp:posOffset>
            </wp:positionV>
            <wp:extent cx="6503667" cy="9194800"/>
            <wp:effectExtent l="0" t="0" r="0" b="6350"/>
            <wp:wrapNone/>
            <wp:docPr id="17" name="image9.jpeg"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A close-up of a document&#10;&#10;Description automatically generated"/>
                    <pic:cNvPicPr/>
                  </pic:nvPicPr>
                  <pic:blipFill>
                    <a:blip r:embed="rId39" cstate="print"/>
                    <a:stretch>
                      <a:fillRect/>
                    </a:stretch>
                  </pic:blipFill>
                  <pic:spPr>
                    <a:xfrm>
                      <a:off x="0" y="0"/>
                      <a:ext cx="6510292" cy="9204166"/>
                    </a:xfrm>
                    <a:prstGeom prst="rect">
                      <a:avLst/>
                    </a:prstGeom>
                  </pic:spPr>
                </pic:pic>
              </a:graphicData>
            </a:graphic>
            <wp14:sizeRelH relativeFrom="margin">
              <wp14:pctWidth>0</wp14:pctWidth>
            </wp14:sizeRelH>
            <wp14:sizeRelV relativeFrom="margin">
              <wp14:pctHeight>0</wp14:pctHeight>
            </wp14:sizeRelV>
          </wp:anchor>
        </w:drawing>
      </w:r>
    </w:p>
    <w:p w:rsidR="008A3564" w:rsidRPr="00306838" w:rsidRDefault="008A3564" w:rsidP="00306838">
      <w:pPr>
        <w:rPr>
          <w:lang w:val="en-US"/>
        </w:rPr>
      </w:pPr>
    </w:p>
    <w:p w:rsidR="00B51F67" w:rsidRDefault="00B51F67" w:rsidP="008A3564">
      <w:pPr>
        <w:rPr>
          <w:b/>
          <w:bCs/>
          <w:sz w:val="26"/>
          <w:lang w:val="en-US"/>
        </w:rPr>
      </w:pPr>
    </w:p>
    <w:p w:rsidR="00B51F67" w:rsidRDefault="00B51F67" w:rsidP="00083902">
      <w:pPr>
        <w:spacing w:after="71"/>
        <w:ind w:left="426" w:right="346" w:hanging="426"/>
        <w:rPr>
          <w:b/>
          <w:bCs/>
          <w:sz w:val="26"/>
          <w:lang w:val="en-US"/>
        </w:rPr>
      </w:pPr>
    </w:p>
    <w:p w:rsidR="00B51F67" w:rsidRDefault="00B51F67" w:rsidP="00083902">
      <w:pPr>
        <w:spacing w:after="71"/>
        <w:ind w:left="426" w:right="346" w:hanging="426"/>
        <w:rPr>
          <w:b/>
          <w:bCs/>
          <w:sz w:val="26"/>
          <w:lang w:val="en-US"/>
        </w:rPr>
      </w:pPr>
    </w:p>
    <w:p w:rsidR="00B51F67" w:rsidRDefault="00B51F67" w:rsidP="00083902">
      <w:pPr>
        <w:spacing w:after="71"/>
        <w:ind w:left="426" w:right="346" w:hanging="426"/>
        <w:rPr>
          <w:b/>
          <w:bCs/>
          <w:sz w:val="26"/>
          <w:lang w:val="en-US"/>
        </w:rPr>
      </w:pPr>
    </w:p>
    <w:p w:rsidR="00B51F67" w:rsidRDefault="00B51F67" w:rsidP="00083902">
      <w:pPr>
        <w:spacing w:after="71"/>
        <w:ind w:left="426" w:right="346" w:hanging="426"/>
        <w:rPr>
          <w:b/>
          <w:bCs/>
          <w:sz w:val="26"/>
          <w:lang w:val="en-US"/>
        </w:rPr>
      </w:pPr>
    </w:p>
    <w:p w:rsidR="00B51F67" w:rsidRDefault="00B51F67" w:rsidP="00083902">
      <w:pPr>
        <w:spacing w:after="71"/>
        <w:ind w:left="426" w:right="346" w:hanging="426"/>
        <w:rPr>
          <w:b/>
          <w:bCs/>
          <w:sz w:val="26"/>
          <w:lang w:val="en-US"/>
        </w:rPr>
      </w:pPr>
    </w:p>
    <w:p w:rsidR="00F80167" w:rsidRDefault="00F80167" w:rsidP="00083902">
      <w:pPr>
        <w:spacing w:after="71"/>
        <w:ind w:left="426" w:right="346" w:hanging="426"/>
        <w:rPr>
          <w:b/>
          <w:bCs/>
          <w:sz w:val="26"/>
          <w:lang w:val="en-US"/>
        </w:rPr>
      </w:pPr>
    </w:p>
    <w:p w:rsidR="00F80167" w:rsidRDefault="00F80167" w:rsidP="00083902">
      <w:pPr>
        <w:spacing w:after="71"/>
        <w:ind w:left="426" w:right="346" w:hanging="426"/>
        <w:rPr>
          <w:b/>
          <w:bCs/>
          <w:sz w:val="26"/>
          <w:lang w:val="en-US"/>
        </w:rPr>
      </w:pPr>
    </w:p>
    <w:p w:rsidR="00B51F67" w:rsidRDefault="00B51F67" w:rsidP="00083902">
      <w:pPr>
        <w:spacing w:after="71"/>
        <w:ind w:left="426" w:right="346" w:hanging="426"/>
        <w:rPr>
          <w:b/>
          <w:bCs/>
          <w:sz w:val="26"/>
          <w:lang w:val="en-US"/>
        </w:rPr>
      </w:pPr>
    </w:p>
    <w:p w:rsidR="00B51F67" w:rsidRDefault="00B51F67"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306838" w:rsidRDefault="00306838" w:rsidP="00083902">
      <w:pPr>
        <w:spacing w:after="71"/>
        <w:ind w:left="426" w:right="346" w:hanging="426"/>
        <w:rPr>
          <w:b/>
          <w:bCs/>
          <w:sz w:val="26"/>
          <w:lang w:val="en-US"/>
        </w:rPr>
      </w:pPr>
    </w:p>
    <w:p w:rsidR="00B51F67" w:rsidRDefault="00B51F67" w:rsidP="00083902">
      <w:pPr>
        <w:spacing w:after="71"/>
        <w:ind w:left="426" w:right="346" w:hanging="426"/>
        <w:rPr>
          <w:b/>
          <w:bCs/>
          <w:sz w:val="22"/>
          <w:lang w:val="en-US"/>
        </w:rPr>
      </w:pPr>
      <w:r w:rsidRPr="00A27D36">
        <w:rPr>
          <w:b/>
          <w:bCs/>
          <w:sz w:val="22"/>
          <w:lang w:val="en-US"/>
        </w:rPr>
        <w:t>TRANSLATION</w:t>
      </w:r>
    </w:p>
    <w:p w:rsidR="000548BF" w:rsidRPr="00A562A5" w:rsidRDefault="000548BF" w:rsidP="000548BF">
      <w:pPr>
        <w:spacing w:line="348" w:lineRule="auto"/>
        <w:ind w:left="142" w:right="626" w:hanging="29"/>
        <w:jc w:val="both"/>
        <w:rPr>
          <w:sz w:val="20"/>
          <w:szCs w:val="20"/>
        </w:rPr>
      </w:pPr>
      <w:r w:rsidRPr="00A562A5">
        <w:rPr>
          <w:sz w:val="20"/>
          <w:szCs w:val="20"/>
        </w:rPr>
        <w:t>KHORAZM REGION, KHAZORASP DISTRICT</w:t>
      </w:r>
    </w:p>
    <w:p w:rsidR="000548BF" w:rsidRDefault="000548BF" w:rsidP="000548BF">
      <w:pPr>
        <w:spacing w:after="71"/>
        <w:ind w:left="142" w:right="346"/>
        <w:jc w:val="both"/>
        <w:rPr>
          <w:sz w:val="20"/>
          <w:szCs w:val="20"/>
        </w:rPr>
      </w:pPr>
      <w:r w:rsidRPr="00A562A5">
        <w:rPr>
          <w:sz w:val="20"/>
          <w:szCs w:val="20"/>
        </w:rPr>
        <w:t>Long-term lease of a plot of land by "Sevinchoy Makhfira" farm</w:t>
      </w:r>
    </w:p>
    <w:p w:rsidR="000548BF" w:rsidRDefault="000548BF" w:rsidP="000548BF">
      <w:pPr>
        <w:spacing w:after="71" w:line="259" w:lineRule="auto"/>
        <w:ind w:left="142" w:right="346"/>
        <w:jc w:val="both"/>
        <w:rPr>
          <w:sz w:val="20"/>
          <w:szCs w:val="20"/>
        </w:rPr>
      </w:pPr>
    </w:p>
    <w:p w:rsidR="000548BF" w:rsidRPr="00A562A5" w:rsidRDefault="000548BF" w:rsidP="000548BF">
      <w:pPr>
        <w:spacing w:after="71" w:line="259" w:lineRule="auto"/>
        <w:ind w:left="142" w:right="346"/>
        <w:jc w:val="center"/>
        <w:rPr>
          <w:sz w:val="20"/>
          <w:szCs w:val="20"/>
        </w:rPr>
      </w:pPr>
      <w:r w:rsidRPr="00A562A5">
        <w:rPr>
          <w:sz w:val="20"/>
          <w:szCs w:val="20"/>
        </w:rPr>
        <w:t>AGREEMENT for long-term lease of land plot by the farm</w:t>
      </w:r>
    </w:p>
    <w:p w:rsidR="000548BF" w:rsidRPr="00A562A5" w:rsidRDefault="000548BF" w:rsidP="000548BF">
      <w:pPr>
        <w:spacing w:after="71"/>
        <w:ind w:left="3693" w:right="346" w:hanging="871"/>
        <w:jc w:val="both"/>
        <w:rPr>
          <w:sz w:val="20"/>
          <w:szCs w:val="20"/>
        </w:rPr>
      </w:pPr>
    </w:p>
    <w:p w:rsidR="000548BF" w:rsidRPr="00A562A5" w:rsidRDefault="000548BF" w:rsidP="000548BF">
      <w:pPr>
        <w:spacing w:after="71"/>
        <w:ind w:left="142" w:right="346"/>
        <w:jc w:val="both"/>
        <w:rPr>
          <w:sz w:val="20"/>
          <w:szCs w:val="20"/>
        </w:rPr>
      </w:pPr>
      <w:r w:rsidRPr="00A562A5">
        <w:rPr>
          <w:sz w:val="20"/>
          <w:szCs w:val="20"/>
        </w:rPr>
        <w:t>Khozarasp, 2022</w:t>
      </w:r>
    </w:p>
    <w:p w:rsidR="000548BF" w:rsidRPr="00A562A5" w:rsidRDefault="000548BF" w:rsidP="000548BF">
      <w:pPr>
        <w:spacing w:after="71"/>
        <w:ind w:left="142" w:right="346"/>
        <w:jc w:val="both"/>
        <w:rPr>
          <w:sz w:val="20"/>
          <w:szCs w:val="20"/>
        </w:rPr>
      </w:pPr>
    </w:p>
    <w:p w:rsidR="000548BF" w:rsidRPr="00A562A5" w:rsidRDefault="000548BF" w:rsidP="000548BF">
      <w:pPr>
        <w:spacing w:after="71"/>
        <w:ind w:left="142" w:right="346"/>
        <w:jc w:val="both"/>
        <w:rPr>
          <w:sz w:val="20"/>
          <w:szCs w:val="20"/>
          <w:lang w:val="en-GB"/>
        </w:rPr>
      </w:pPr>
      <w:r w:rsidRPr="00A562A5">
        <w:rPr>
          <w:sz w:val="20"/>
          <w:szCs w:val="20"/>
        </w:rPr>
        <w:t>Khorezm Region, Khazorasp District Administration, through the Hokim U. Masharipov, hereinafter referred to as "Lessor," on one side, and "Sevinchoy Makhfira" farm, through its head M. Masharipov, hereinafter referred to as "Lessee," on the other side, based on the decision No. 22-12-0-Q/Z of the Hokim of Khorezm Region dated January 20, 2022, have entered into the following agreement regarding the following:</w:t>
      </w:r>
    </w:p>
    <w:p w:rsidR="000548BF" w:rsidRPr="00A562A5" w:rsidRDefault="000548BF" w:rsidP="00507F73">
      <w:pPr>
        <w:pStyle w:val="a6"/>
        <w:numPr>
          <w:ilvl w:val="0"/>
          <w:numId w:val="75"/>
        </w:numPr>
        <w:spacing w:after="408" w:line="259" w:lineRule="auto"/>
        <w:ind w:right="1568"/>
        <w:jc w:val="center"/>
        <w:rPr>
          <w:rFonts w:ascii="Arial" w:hAnsi="Arial" w:cs="Arial"/>
          <w:sz w:val="20"/>
          <w:szCs w:val="20"/>
        </w:rPr>
      </w:pPr>
      <w:r w:rsidRPr="00A562A5">
        <w:rPr>
          <w:rFonts w:ascii="Arial" w:hAnsi="Arial" w:cs="Arial"/>
          <w:sz w:val="20"/>
          <w:szCs w:val="20"/>
        </w:rPr>
        <w:t>Subject of the Agreement</w:t>
      </w:r>
    </w:p>
    <w:p w:rsidR="000548BF" w:rsidRPr="00A562A5" w:rsidRDefault="000548BF" w:rsidP="000548BF">
      <w:pPr>
        <w:numPr>
          <w:ilvl w:val="0"/>
          <w:numId w:val="74"/>
        </w:numPr>
        <w:spacing w:line="346" w:lineRule="auto"/>
        <w:ind w:right="552"/>
        <w:jc w:val="both"/>
        <w:rPr>
          <w:sz w:val="20"/>
          <w:szCs w:val="20"/>
        </w:rPr>
      </w:pPr>
      <w:r w:rsidRPr="00A562A5">
        <w:rPr>
          <w:sz w:val="20"/>
          <w:szCs w:val="20"/>
        </w:rPr>
        <w:t>The Lessor leases out a 102.3-hectare plot of land located in Pichokchi neighborhood for a term of 48 years starting from January 20, 2022, and the Lessee accepts and receives it.</w:t>
      </w:r>
    </w:p>
    <w:p w:rsidR="000548BF" w:rsidRPr="003D0EBD" w:rsidRDefault="000548BF" w:rsidP="000548BF">
      <w:pPr>
        <w:pStyle w:val="a6"/>
        <w:numPr>
          <w:ilvl w:val="1"/>
          <w:numId w:val="74"/>
        </w:numPr>
        <w:spacing w:after="71" w:line="259" w:lineRule="auto"/>
        <w:ind w:right="346"/>
        <w:jc w:val="both"/>
        <w:rPr>
          <w:rFonts w:ascii="Arial" w:hAnsi="Arial" w:cs="Arial"/>
          <w:sz w:val="20"/>
          <w:szCs w:val="20"/>
        </w:rPr>
      </w:pPr>
      <w:r w:rsidRPr="003D0EBD">
        <w:rPr>
          <w:rFonts w:ascii="Arial" w:hAnsi="Arial" w:cs="Arial"/>
          <w:sz w:val="20"/>
          <w:szCs w:val="20"/>
        </w:rPr>
        <w:t>The boundaries of the land plot leased by the Lessee are shown on the map attached to this Agreement, which is considered an integral part of the Agreement.</w:t>
      </w:r>
    </w:p>
    <w:p w:rsidR="000548BF" w:rsidRPr="00A562A5" w:rsidRDefault="000548BF" w:rsidP="000548BF">
      <w:pPr>
        <w:numPr>
          <w:ilvl w:val="0"/>
          <w:numId w:val="74"/>
        </w:numPr>
        <w:spacing w:after="166" w:line="361" w:lineRule="auto"/>
        <w:ind w:right="14"/>
        <w:jc w:val="both"/>
        <w:rPr>
          <w:sz w:val="20"/>
          <w:szCs w:val="20"/>
        </w:rPr>
      </w:pPr>
      <w:r w:rsidRPr="00A562A5">
        <w:rPr>
          <w:sz w:val="20"/>
          <w:szCs w:val="20"/>
        </w:rPr>
        <w:t>The land plot is provided for conducting cotton and grain agricultural production.</w:t>
      </w:r>
    </w:p>
    <w:p w:rsidR="000548BF" w:rsidRPr="00A562A5" w:rsidRDefault="000548BF" w:rsidP="000548BF">
      <w:pPr>
        <w:pStyle w:val="a6"/>
        <w:numPr>
          <w:ilvl w:val="0"/>
          <w:numId w:val="74"/>
        </w:numPr>
        <w:spacing w:after="456" w:line="247" w:lineRule="auto"/>
        <w:jc w:val="both"/>
        <w:rPr>
          <w:rFonts w:ascii="Arial" w:hAnsi="Arial" w:cs="Arial"/>
          <w:sz w:val="20"/>
          <w:szCs w:val="20"/>
        </w:rPr>
      </w:pPr>
      <w:r w:rsidRPr="00A562A5">
        <w:rPr>
          <w:rFonts w:ascii="Arial" w:hAnsi="Arial" w:cs="Arial"/>
          <w:sz w:val="20"/>
          <w:szCs w:val="20"/>
        </w:rPr>
        <w:t>The following agricultural lands are located on the specified land plot:</w:t>
      </w:r>
    </w:p>
    <w:p w:rsidR="000548BF" w:rsidRPr="00A562A5" w:rsidRDefault="000548BF" w:rsidP="000548BF">
      <w:pPr>
        <w:tabs>
          <w:tab w:val="center" w:pos="2268"/>
          <w:tab w:val="center" w:pos="7481"/>
          <w:tab w:val="center" w:pos="8615"/>
        </w:tabs>
        <w:spacing w:after="16" w:line="360" w:lineRule="auto"/>
        <w:ind w:left="1440"/>
        <w:jc w:val="both"/>
        <w:rPr>
          <w:sz w:val="20"/>
          <w:szCs w:val="20"/>
        </w:rPr>
      </w:pPr>
      <w:r w:rsidRPr="00A562A5">
        <w:rPr>
          <w:sz w:val="20"/>
          <w:szCs w:val="20"/>
        </w:rPr>
        <w:t>Irrigated arable lands.                                         96,2        hectares.</w:t>
      </w:r>
    </w:p>
    <w:p w:rsidR="000548BF" w:rsidRPr="00A562A5" w:rsidRDefault="000548BF" w:rsidP="000548BF">
      <w:pPr>
        <w:tabs>
          <w:tab w:val="center" w:pos="3935"/>
          <w:tab w:val="center" w:pos="8611"/>
        </w:tabs>
        <w:spacing w:after="16" w:line="360" w:lineRule="auto"/>
        <w:ind w:left="1440"/>
        <w:jc w:val="both"/>
        <w:rPr>
          <w:sz w:val="20"/>
          <w:szCs w:val="20"/>
        </w:rPr>
      </w:pPr>
      <w:r w:rsidRPr="00A562A5">
        <w:rPr>
          <w:sz w:val="20"/>
          <w:szCs w:val="20"/>
        </w:rPr>
        <w:t>Non-irrigated (rain-fed) arable lands                                  hectares.</w:t>
      </w:r>
    </w:p>
    <w:p w:rsidR="000548BF" w:rsidRPr="00A562A5" w:rsidRDefault="000548BF" w:rsidP="000548BF">
      <w:pPr>
        <w:tabs>
          <w:tab w:val="center" w:pos="2268"/>
          <w:tab w:val="center" w:pos="7481"/>
          <w:tab w:val="center" w:pos="8608"/>
        </w:tabs>
        <w:spacing w:after="16" w:line="360" w:lineRule="auto"/>
        <w:ind w:left="1440"/>
        <w:jc w:val="both"/>
        <w:rPr>
          <w:sz w:val="20"/>
          <w:szCs w:val="20"/>
        </w:rPr>
      </w:pPr>
      <w:r w:rsidRPr="00A562A5">
        <w:rPr>
          <w:sz w:val="20"/>
          <w:szCs w:val="20"/>
        </w:rPr>
        <w:t>Gardens                                                                             hectares.</w:t>
      </w:r>
    </w:p>
    <w:p w:rsidR="000548BF" w:rsidRPr="00A562A5" w:rsidRDefault="000548BF" w:rsidP="000548BF">
      <w:pPr>
        <w:tabs>
          <w:tab w:val="center" w:pos="2268"/>
          <w:tab w:val="center" w:pos="7481"/>
          <w:tab w:val="center" w:pos="8615"/>
        </w:tabs>
        <w:spacing w:after="16" w:line="360" w:lineRule="auto"/>
        <w:ind w:left="1440"/>
        <w:jc w:val="both"/>
        <w:rPr>
          <w:sz w:val="20"/>
          <w:szCs w:val="20"/>
        </w:rPr>
      </w:pPr>
      <w:r w:rsidRPr="00A562A5">
        <w:rPr>
          <w:sz w:val="20"/>
          <w:szCs w:val="20"/>
        </w:rPr>
        <w:t>Vineyard’s                                                                          hectares.</w:t>
      </w:r>
    </w:p>
    <w:p w:rsidR="000548BF" w:rsidRPr="00A562A5" w:rsidRDefault="000548BF" w:rsidP="000548BF">
      <w:pPr>
        <w:tabs>
          <w:tab w:val="center" w:pos="2268"/>
          <w:tab w:val="center" w:pos="7481"/>
          <w:tab w:val="center" w:pos="8615"/>
        </w:tabs>
        <w:spacing w:after="16" w:line="360" w:lineRule="auto"/>
        <w:ind w:left="1440"/>
        <w:jc w:val="both"/>
        <w:rPr>
          <w:sz w:val="20"/>
          <w:szCs w:val="20"/>
        </w:rPr>
      </w:pPr>
      <w:r w:rsidRPr="00A562A5">
        <w:rPr>
          <w:sz w:val="20"/>
          <w:szCs w:val="20"/>
        </w:rPr>
        <w:t>Mulberry groves                                                                 hectares;</w:t>
      </w:r>
      <w:r w:rsidRPr="00505652">
        <w:rPr>
          <w:noProof/>
          <w:sz w:val="20"/>
          <w:szCs w:val="20"/>
          <w:lang w:eastAsia="ru-RU"/>
        </w:rPr>
        <w:drawing>
          <wp:inline distT="0" distB="0" distL="0" distR="0" wp14:anchorId="6463D553" wp14:editId="64FBB82D">
            <wp:extent cx="9144" cy="9144"/>
            <wp:effectExtent l="0" t="0" r="0" b="0"/>
            <wp:docPr id="222366324" name="Picture 22236632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40"/>
                    <a:stretch>
                      <a:fillRect/>
                    </a:stretch>
                  </pic:blipFill>
                  <pic:spPr>
                    <a:xfrm>
                      <a:off x="0" y="0"/>
                      <a:ext cx="9144" cy="9144"/>
                    </a:xfrm>
                    <a:prstGeom prst="rect">
                      <a:avLst/>
                    </a:prstGeom>
                  </pic:spPr>
                </pic:pic>
              </a:graphicData>
            </a:graphic>
          </wp:inline>
        </w:drawing>
      </w:r>
    </w:p>
    <w:p w:rsidR="000548BF" w:rsidRPr="00A562A5" w:rsidRDefault="000548BF" w:rsidP="000548BF">
      <w:pPr>
        <w:tabs>
          <w:tab w:val="center" w:pos="2268"/>
          <w:tab w:val="center" w:pos="7481"/>
          <w:tab w:val="center" w:pos="8608"/>
        </w:tabs>
        <w:spacing w:after="16" w:line="360" w:lineRule="auto"/>
        <w:ind w:left="1440"/>
        <w:jc w:val="both"/>
        <w:rPr>
          <w:sz w:val="20"/>
          <w:szCs w:val="20"/>
        </w:rPr>
      </w:pPr>
      <w:r w:rsidRPr="00A562A5">
        <w:rPr>
          <w:sz w:val="20"/>
          <w:szCs w:val="20"/>
        </w:rPr>
        <w:t>Other perennial orchards (forests)                                    hectares;</w:t>
      </w:r>
    </w:p>
    <w:p w:rsidR="000548BF" w:rsidRPr="00A562A5" w:rsidRDefault="000548BF" w:rsidP="000548BF">
      <w:pPr>
        <w:tabs>
          <w:tab w:val="center" w:pos="2268"/>
          <w:tab w:val="center" w:pos="7481"/>
          <w:tab w:val="center" w:pos="8608"/>
        </w:tabs>
        <w:spacing w:after="16" w:line="360" w:lineRule="auto"/>
        <w:ind w:left="1440"/>
        <w:jc w:val="both"/>
        <w:rPr>
          <w:sz w:val="20"/>
          <w:szCs w:val="20"/>
        </w:rPr>
      </w:pPr>
      <w:r w:rsidRPr="00A562A5">
        <w:rPr>
          <w:sz w:val="20"/>
          <w:szCs w:val="20"/>
        </w:rPr>
        <w:t>Meadows and pastures                                                     hectares.</w:t>
      </w:r>
    </w:p>
    <w:p w:rsidR="000548BF" w:rsidRPr="00A562A5" w:rsidRDefault="000548BF" w:rsidP="000548BF">
      <w:pPr>
        <w:tabs>
          <w:tab w:val="center" w:pos="2268"/>
          <w:tab w:val="center" w:pos="7481"/>
          <w:tab w:val="center" w:pos="8615"/>
        </w:tabs>
        <w:spacing w:after="16" w:line="360" w:lineRule="auto"/>
        <w:ind w:left="1440"/>
        <w:jc w:val="both"/>
        <w:rPr>
          <w:sz w:val="20"/>
          <w:szCs w:val="20"/>
        </w:rPr>
      </w:pPr>
      <w:r w:rsidRPr="00A562A5">
        <w:rPr>
          <w:sz w:val="20"/>
          <w:szCs w:val="20"/>
        </w:rPr>
        <w:t>Abandoned lands                                                              hectares.</w:t>
      </w:r>
    </w:p>
    <w:p w:rsidR="000548BF" w:rsidRPr="00A562A5" w:rsidRDefault="000548BF" w:rsidP="000548BF">
      <w:pPr>
        <w:tabs>
          <w:tab w:val="center" w:pos="2268"/>
          <w:tab w:val="center" w:pos="7481"/>
          <w:tab w:val="center" w:pos="8615"/>
        </w:tabs>
        <w:spacing w:after="16" w:line="247" w:lineRule="auto"/>
        <w:ind w:left="142"/>
        <w:jc w:val="both"/>
        <w:rPr>
          <w:sz w:val="20"/>
          <w:szCs w:val="20"/>
        </w:rPr>
      </w:pPr>
    </w:p>
    <w:p w:rsidR="000548BF" w:rsidRPr="00A562A5" w:rsidRDefault="000548BF" w:rsidP="000548BF">
      <w:pPr>
        <w:tabs>
          <w:tab w:val="center" w:pos="2268"/>
          <w:tab w:val="center" w:pos="7481"/>
          <w:tab w:val="center" w:pos="8615"/>
        </w:tabs>
        <w:spacing w:after="16" w:line="247" w:lineRule="auto"/>
        <w:ind w:left="142"/>
        <w:jc w:val="both"/>
        <w:rPr>
          <w:sz w:val="20"/>
          <w:szCs w:val="20"/>
        </w:rPr>
      </w:pPr>
    </w:p>
    <w:p w:rsidR="000548BF" w:rsidRPr="00A562A5" w:rsidRDefault="000548BF" w:rsidP="000548BF">
      <w:pPr>
        <w:spacing w:after="343" w:line="271" w:lineRule="auto"/>
        <w:ind w:left="142" w:right="552"/>
        <w:jc w:val="both"/>
        <w:rPr>
          <w:sz w:val="20"/>
          <w:szCs w:val="20"/>
        </w:rPr>
      </w:pPr>
      <w:r w:rsidRPr="00A562A5">
        <w:rPr>
          <w:sz w:val="20"/>
          <w:szCs w:val="20"/>
        </w:rPr>
        <w:t>Detailed information about the composition and area of the lands is provided in the descriptions attached to this Agreement, which are considered an integral part of the Agreement.</w:t>
      </w:r>
    </w:p>
    <w:p w:rsidR="000548BF" w:rsidRPr="00A562A5" w:rsidRDefault="000548BF" w:rsidP="000548BF">
      <w:pPr>
        <w:pStyle w:val="a6"/>
        <w:numPr>
          <w:ilvl w:val="0"/>
          <w:numId w:val="74"/>
        </w:numPr>
        <w:spacing w:after="456" w:line="247" w:lineRule="auto"/>
        <w:jc w:val="both"/>
        <w:rPr>
          <w:rFonts w:ascii="Arial" w:hAnsi="Arial" w:cs="Arial"/>
          <w:sz w:val="20"/>
          <w:szCs w:val="20"/>
        </w:rPr>
      </w:pPr>
      <w:r w:rsidRPr="00A562A5">
        <w:rPr>
          <w:rFonts w:ascii="Arial" w:hAnsi="Arial" w:cs="Arial"/>
          <w:sz w:val="20"/>
          <w:szCs w:val="20"/>
        </w:rPr>
        <w:t>Description of the irrigated lands being leased: their water supply status.</w:t>
      </w:r>
    </w:p>
    <w:tbl>
      <w:tblPr>
        <w:tblStyle w:val="TableGrid"/>
        <w:tblW w:w="8869" w:type="dxa"/>
        <w:tblInd w:w="851" w:type="dxa"/>
        <w:tblLook w:val="04A0" w:firstRow="1" w:lastRow="0" w:firstColumn="1" w:lastColumn="0" w:noHBand="0" w:noVBand="1"/>
      </w:tblPr>
      <w:tblGrid>
        <w:gridCol w:w="5277"/>
        <w:gridCol w:w="3592"/>
      </w:tblGrid>
      <w:tr w:rsidR="000548BF" w:rsidRPr="00A562A5" w:rsidTr="00F918E7">
        <w:trPr>
          <w:trHeight w:val="289"/>
        </w:trPr>
        <w:tc>
          <w:tcPr>
            <w:tcW w:w="5924" w:type="dxa"/>
            <w:tcBorders>
              <w:top w:val="nil"/>
              <w:left w:val="nil"/>
              <w:bottom w:val="nil"/>
              <w:right w:val="nil"/>
            </w:tcBorders>
          </w:tcPr>
          <w:p w:rsidR="000548BF" w:rsidRPr="00A562A5" w:rsidRDefault="000548BF" w:rsidP="00F918E7">
            <w:pPr>
              <w:tabs>
                <w:tab w:val="center" w:pos="2268"/>
                <w:tab w:val="center" w:pos="7481"/>
                <w:tab w:val="center" w:pos="8615"/>
              </w:tabs>
              <w:spacing w:after="16" w:line="360" w:lineRule="auto"/>
              <w:ind w:left="1440"/>
              <w:jc w:val="both"/>
              <w:rPr>
                <w:sz w:val="20"/>
                <w:szCs w:val="20"/>
                <w:lang w:val="en-GB"/>
              </w:rPr>
            </w:pPr>
            <w:r w:rsidRPr="00A562A5">
              <w:rPr>
                <w:sz w:val="20"/>
                <w:szCs w:val="20"/>
              </w:rPr>
              <w:t>water supply status; -</w:t>
            </w:r>
          </w:p>
        </w:tc>
        <w:tc>
          <w:tcPr>
            <w:tcW w:w="2945" w:type="dxa"/>
            <w:tcBorders>
              <w:top w:val="nil"/>
              <w:left w:val="nil"/>
              <w:bottom w:val="nil"/>
              <w:right w:val="nil"/>
            </w:tcBorders>
          </w:tcPr>
          <w:p w:rsidR="000548BF" w:rsidRPr="00A562A5" w:rsidRDefault="000548BF" w:rsidP="00F918E7">
            <w:pPr>
              <w:tabs>
                <w:tab w:val="center" w:pos="2268"/>
                <w:tab w:val="center" w:pos="7481"/>
                <w:tab w:val="center" w:pos="8615"/>
              </w:tabs>
              <w:spacing w:after="16" w:line="360" w:lineRule="auto"/>
              <w:ind w:left="1440"/>
              <w:jc w:val="both"/>
              <w:rPr>
                <w:sz w:val="20"/>
                <w:szCs w:val="20"/>
              </w:rPr>
            </w:pPr>
            <w:r w:rsidRPr="00A562A5">
              <w:rPr>
                <w:sz w:val="20"/>
                <w:szCs w:val="20"/>
              </w:rPr>
              <w:t>100</w:t>
            </w:r>
          </w:p>
        </w:tc>
      </w:tr>
      <w:tr w:rsidR="000548BF" w:rsidRPr="00A562A5" w:rsidTr="00F918E7">
        <w:trPr>
          <w:trHeight w:val="317"/>
        </w:trPr>
        <w:tc>
          <w:tcPr>
            <w:tcW w:w="5924" w:type="dxa"/>
            <w:tcBorders>
              <w:top w:val="nil"/>
              <w:left w:val="nil"/>
              <w:bottom w:val="nil"/>
              <w:right w:val="nil"/>
            </w:tcBorders>
          </w:tcPr>
          <w:p w:rsidR="000548BF" w:rsidRPr="00A562A5" w:rsidRDefault="000548BF" w:rsidP="00F918E7">
            <w:pPr>
              <w:tabs>
                <w:tab w:val="center" w:pos="2268"/>
                <w:tab w:val="center" w:pos="7481"/>
                <w:tab w:val="center" w:pos="8615"/>
              </w:tabs>
              <w:spacing w:after="16" w:line="360" w:lineRule="auto"/>
              <w:ind w:left="1440"/>
              <w:jc w:val="both"/>
              <w:rPr>
                <w:sz w:val="20"/>
                <w:szCs w:val="20"/>
              </w:rPr>
            </w:pPr>
            <w:r w:rsidRPr="00A562A5">
              <w:rPr>
                <w:sz w:val="20"/>
                <w:szCs w:val="20"/>
              </w:rPr>
              <w:t>duration of its irrigation; -</w:t>
            </w:r>
          </w:p>
        </w:tc>
        <w:tc>
          <w:tcPr>
            <w:tcW w:w="2945" w:type="dxa"/>
            <w:tcBorders>
              <w:top w:val="nil"/>
              <w:left w:val="nil"/>
              <w:bottom w:val="nil"/>
              <w:right w:val="nil"/>
            </w:tcBorders>
          </w:tcPr>
          <w:p w:rsidR="000548BF" w:rsidRPr="00A562A5" w:rsidRDefault="000548BF" w:rsidP="00F918E7">
            <w:pPr>
              <w:tabs>
                <w:tab w:val="center" w:pos="2268"/>
                <w:tab w:val="center" w:pos="7481"/>
                <w:tab w:val="center" w:pos="8615"/>
              </w:tabs>
              <w:spacing w:after="16" w:line="360" w:lineRule="auto"/>
              <w:ind w:left="1440"/>
              <w:jc w:val="both"/>
              <w:rPr>
                <w:sz w:val="20"/>
                <w:szCs w:val="20"/>
              </w:rPr>
            </w:pPr>
            <w:r w:rsidRPr="00A562A5">
              <w:rPr>
                <w:sz w:val="20"/>
                <w:szCs w:val="20"/>
              </w:rPr>
              <w:t>Previously cultivated.</w:t>
            </w:r>
          </w:p>
        </w:tc>
      </w:tr>
      <w:tr w:rsidR="000548BF" w:rsidRPr="00A562A5" w:rsidTr="00F918E7">
        <w:trPr>
          <w:trHeight w:val="1273"/>
        </w:trPr>
        <w:tc>
          <w:tcPr>
            <w:tcW w:w="5924" w:type="dxa"/>
            <w:tcBorders>
              <w:top w:val="nil"/>
              <w:left w:val="nil"/>
              <w:bottom w:val="nil"/>
              <w:right w:val="nil"/>
            </w:tcBorders>
          </w:tcPr>
          <w:p w:rsidR="000548BF" w:rsidRPr="00A562A5" w:rsidRDefault="000548BF" w:rsidP="00F918E7">
            <w:pPr>
              <w:tabs>
                <w:tab w:val="center" w:pos="2268"/>
                <w:tab w:val="center" w:pos="7481"/>
                <w:tab w:val="center" w:pos="8615"/>
              </w:tabs>
              <w:spacing w:after="16" w:line="360" w:lineRule="auto"/>
              <w:ind w:left="1440"/>
              <w:jc w:val="both"/>
              <w:rPr>
                <w:sz w:val="20"/>
                <w:szCs w:val="20"/>
              </w:rPr>
            </w:pPr>
            <w:r w:rsidRPr="00A562A5">
              <w:rPr>
                <w:sz w:val="20"/>
                <w:szCs w:val="20"/>
              </w:rPr>
              <w:lastRenderedPageBreak/>
              <w:t>level of cultivation; -</w:t>
            </w:r>
          </w:p>
          <w:p w:rsidR="000548BF" w:rsidRPr="00A562A5" w:rsidRDefault="000548BF" w:rsidP="00F918E7">
            <w:pPr>
              <w:tabs>
                <w:tab w:val="center" w:pos="2268"/>
                <w:tab w:val="center" w:pos="7481"/>
                <w:tab w:val="center" w:pos="8615"/>
              </w:tabs>
              <w:spacing w:after="16" w:line="360" w:lineRule="auto"/>
              <w:ind w:left="1440"/>
              <w:jc w:val="both"/>
              <w:rPr>
                <w:sz w:val="20"/>
                <w:szCs w:val="20"/>
              </w:rPr>
            </w:pPr>
            <w:r w:rsidRPr="00A562A5">
              <w:rPr>
                <w:sz w:val="20"/>
                <w:szCs w:val="20"/>
              </w:rPr>
              <w:t>degree of erosion; -</w:t>
            </w:r>
          </w:p>
          <w:p w:rsidR="000548BF" w:rsidRPr="00A562A5" w:rsidRDefault="000548BF" w:rsidP="00F918E7">
            <w:pPr>
              <w:tabs>
                <w:tab w:val="center" w:pos="2268"/>
                <w:tab w:val="center" w:pos="7481"/>
                <w:tab w:val="center" w:pos="8615"/>
              </w:tabs>
              <w:spacing w:after="16" w:line="360" w:lineRule="auto"/>
              <w:ind w:left="1440"/>
              <w:jc w:val="both"/>
              <w:rPr>
                <w:sz w:val="20"/>
                <w:szCs w:val="20"/>
              </w:rPr>
            </w:pPr>
            <w:r w:rsidRPr="00A562A5">
              <w:rPr>
                <w:sz w:val="20"/>
                <w:szCs w:val="20"/>
              </w:rPr>
              <w:t>degree of stoniness; -</w:t>
            </w:r>
          </w:p>
          <w:p w:rsidR="000548BF" w:rsidRPr="00A562A5" w:rsidRDefault="000548BF" w:rsidP="00F918E7">
            <w:pPr>
              <w:tabs>
                <w:tab w:val="center" w:pos="2268"/>
                <w:tab w:val="center" w:pos="7481"/>
                <w:tab w:val="center" w:pos="8615"/>
              </w:tabs>
              <w:spacing w:after="16" w:line="360" w:lineRule="auto"/>
              <w:ind w:left="1440"/>
              <w:jc w:val="both"/>
              <w:rPr>
                <w:sz w:val="20"/>
                <w:szCs w:val="20"/>
              </w:rPr>
            </w:pPr>
            <w:r w:rsidRPr="00A562A5">
              <w:rPr>
                <w:sz w:val="20"/>
                <w:szCs w:val="20"/>
              </w:rPr>
              <w:t>degree of salinity; -</w:t>
            </w:r>
          </w:p>
        </w:tc>
        <w:tc>
          <w:tcPr>
            <w:tcW w:w="2945" w:type="dxa"/>
            <w:tcBorders>
              <w:top w:val="nil"/>
              <w:left w:val="nil"/>
              <w:bottom w:val="nil"/>
              <w:right w:val="nil"/>
            </w:tcBorders>
          </w:tcPr>
          <w:p w:rsidR="000548BF" w:rsidRPr="00A562A5" w:rsidRDefault="000548BF" w:rsidP="00F918E7">
            <w:pPr>
              <w:tabs>
                <w:tab w:val="center" w:pos="2268"/>
                <w:tab w:val="center" w:pos="7481"/>
                <w:tab w:val="center" w:pos="8615"/>
              </w:tabs>
              <w:spacing w:after="16" w:line="360" w:lineRule="auto"/>
              <w:ind w:left="1440"/>
              <w:jc w:val="both"/>
              <w:rPr>
                <w:sz w:val="20"/>
                <w:szCs w:val="20"/>
              </w:rPr>
            </w:pPr>
          </w:p>
        </w:tc>
      </w:tr>
      <w:tr w:rsidR="000548BF" w:rsidRPr="00A562A5" w:rsidTr="00F918E7">
        <w:trPr>
          <w:trHeight w:val="323"/>
        </w:trPr>
        <w:tc>
          <w:tcPr>
            <w:tcW w:w="5924" w:type="dxa"/>
            <w:tcBorders>
              <w:top w:val="nil"/>
              <w:left w:val="nil"/>
              <w:bottom w:val="nil"/>
              <w:right w:val="nil"/>
            </w:tcBorders>
          </w:tcPr>
          <w:p w:rsidR="000548BF" w:rsidRPr="00A562A5" w:rsidRDefault="000548BF" w:rsidP="00F918E7">
            <w:pPr>
              <w:tabs>
                <w:tab w:val="center" w:pos="2268"/>
                <w:tab w:val="center" w:pos="7481"/>
                <w:tab w:val="center" w:pos="8615"/>
              </w:tabs>
              <w:spacing w:after="16" w:line="360" w:lineRule="auto"/>
              <w:ind w:left="1440"/>
              <w:jc w:val="both"/>
              <w:rPr>
                <w:sz w:val="20"/>
                <w:szCs w:val="20"/>
              </w:rPr>
            </w:pPr>
            <w:r w:rsidRPr="00A562A5">
              <w:rPr>
                <w:sz w:val="20"/>
                <w:szCs w:val="20"/>
              </w:rPr>
              <w:t>depth of the saline water table; -</w:t>
            </w:r>
          </w:p>
        </w:tc>
        <w:tc>
          <w:tcPr>
            <w:tcW w:w="2945" w:type="dxa"/>
            <w:tcBorders>
              <w:top w:val="nil"/>
              <w:left w:val="nil"/>
              <w:bottom w:val="nil"/>
              <w:right w:val="nil"/>
            </w:tcBorders>
          </w:tcPr>
          <w:p w:rsidR="000548BF" w:rsidRPr="00A562A5" w:rsidRDefault="000548BF" w:rsidP="00F918E7">
            <w:pPr>
              <w:tabs>
                <w:tab w:val="center" w:pos="2268"/>
                <w:tab w:val="center" w:pos="7481"/>
                <w:tab w:val="center" w:pos="8615"/>
              </w:tabs>
              <w:spacing w:after="16" w:line="360" w:lineRule="auto"/>
              <w:ind w:left="1440"/>
              <w:jc w:val="both"/>
              <w:rPr>
                <w:sz w:val="20"/>
                <w:szCs w:val="20"/>
              </w:rPr>
            </w:pPr>
            <w:r w:rsidRPr="00A562A5">
              <w:rPr>
                <w:sz w:val="20"/>
                <w:szCs w:val="20"/>
              </w:rPr>
              <w:t>1,5-2,0</w:t>
            </w:r>
            <w:r w:rsidRPr="00A562A5">
              <w:rPr>
                <w:sz w:val="20"/>
                <w:szCs w:val="20"/>
              </w:rPr>
              <w:tab/>
              <w:t>metre;</w:t>
            </w:r>
          </w:p>
        </w:tc>
      </w:tr>
      <w:tr w:rsidR="000548BF" w:rsidRPr="00A562A5" w:rsidTr="00F918E7">
        <w:trPr>
          <w:trHeight w:val="303"/>
        </w:trPr>
        <w:tc>
          <w:tcPr>
            <w:tcW w:w="5924" w:type="dxa"/>
            <w:tcBorders>
              <w:top w:val="nil"/>
              <w:left w:val="nil"/>
              <w:bottom w:val="nil"/>
              <w:right w:val="nil"/>
            </w:tcBorders>
          </w:tcPr>
          <w:p w:rsidR="000548BF" w:rsidRPr="00A562A5" w:rsidRDefault="000548BF" w:rsidP="00F918E7">
            <w:pPr>
              <w:tabs>
                <w:tab w:val="center" w:pos="2268"/>
                <w:tab w:val="center" w:pos="7481"/>
                <w:tab w:val="center" w:pos="8615"/>
              </w:tabs>
              <w:spacing w:after="16" w:line="360" w:lineRule="auto"/>
              <w:ind w:left="1440"/>
              <w:jc w:val="both"/>
              <w:rPr>
                <w:sz w:val="20"/>
                <w:szCs w:val="20"/>
              </w:rPr>
            </w:pPr>
            <w:r w:rsidRPr="00A562A5">
              <w:rPr>
                <w:sz w:val="20"/>
                <w:szCs w:val="20"/>
              </w:rPr>
              <w:t>average measured score of soil fertility; -</w:t>
            </w:r>
          </w:p>
        </w:tc>
        <w:tc>
          <w:tcPr>
            <w:tcW w:w="2945" w:type="dxa"/>
            <w:tcBorders>
              <w:top w:val="nil"/>
              <w:left w:val="nil"/>
              <w:bottom w:val="nil"/>
              <w:right w:val="nil"/>
            </w:tcBorders>
          </w:tcPr>
          <w:p w:rsidR="000548BF" w:rsidRPr="00A562A5" w:rsidRDefault="000548BF" w:rsidP="00F918E7">
            <w:pPr>
              <w:tabs>
                <w:tab w:val="center" w:pos="2268"/>
                <w:tab w:val="center" w:pos="7481"/>
                <w:tab w:val="center" w:pos="8615"/>
              </w:tabs>
              <w:spacing w:after="16" w:line="360" w:lineRule="auto"/>
              <w:ind w:left="1440"/>
              <w:jc w:val="both"/>
              <w:rPr>
                <w:sz w:val="20"/>
                <w:szCs w:val="20"/>
              </w:rPr>
            </w:pPr>
            <w:r w:rsidRPr="00A562A5">
              <w:rPr>
                <w:sz w:val="20"/>
                <w:szCs w:val="20"/>
              </w:rPr>
              <w:t>54,1</w:t>
            </w:r>
            <w:r w:rsidRPr="00A562A5">
              <w:rPr>
                <w:sz w:val="20"/>
                <w:szCs w:val="20"/>
              </w:rPr>
              <w:tab/>
              <w:t>score;</w:t>
            </w:r>
          </w:p>
        </w:tc>
      </w:tr>
      <w:tr w:rsidR="008646AF" w:rsidRPr="00A562A5" w:rsidTr="00F918E7">
        <w:trPr>
          <w:trHeight w:val="303"/>
        </w:trPr>
        <w:tc>
          <w:tcPr>
            <w:tcW w:w="5924" w:type="dxa"/>
            <w:tcBorders>
              <w:top w:val="nil"/>
              <w:left w:val="nil"/>
              <w:bottom w:val="nil"/>
              <w:right w:val="nil"/>
            </w:tcBorders>
          </w:tcPr>
          <w:p w:rsidR="008646AF" w:rsidRPr="00A562A5" w:rsidRDefault="008646AF" w:rsidP="00F918E7">
            <w:pPr>
              <w:tabs>
                <w:tab w:val="center" w:pos="2268"/>
                <w:tab w:val="center" w:pos="7481"/>
                <w:tab w:val="center" w:pos="8615"/>
              </w:tabs>
              <w:spacing w:after="16" w:line="360" w:lineRule="auto"/>
              <w:ind w:left="1440"/>
              <w:jc w:val="both"/>
              <w:rPr>
                <w:sz w:val="20"/>
                <w:szCs w:val="20"/>
              </w:rPr>
            </w:pPr>
          </w:p>
        </w:tc>
        <w:tc>
          <w:tcPr>
            <w:tcW w:w="2945" w:type="dxa"/>
            <w:tcBorders>
              <w:top w:val="nil"/>
              <w:left w:val="nil"/>
              <w:bottom w:val="nil"/>
              <w:right w:val="nil"/>
            </w:tcBorders>
          </w:tcPr>
          <w:p w:rsidR="008646AF" w:rsidRPr="00A562A5" w:rsidRDefault="008646AF" w:rsidP="00F918E7">
            <w:pPr>
              <w:tabs>
                <w:tab w:val="center" w:pos="2268"/>
                <w:tab w:val="center" w:pos="7481"/>
                <w:tab w:val="center" w:pos="8615"/>
              </w:tabs>
              <w:spacing w:after="16" w:line="360" w:lineRule="auto"/>
              <w:ind w:left="1440"/>
              <w:jc w:val="both"/>
              <w:rPr>
                <w:sz w:val="20"/>
                <w:szCs w:val="20"/>
              </w:rPr>
            </w:pPr>
          </w:p>
        </w:tc>
      </w:tr>
    </w:tbl>
    <w:p w:rsidR="000548BF" w:rsidRPr="00A562A5" w:rsidRDefault="000548BF" w:rsidP="000548BF">
      <w:pPr>
        <w:pStyle w:val="a6"/>
        <w:numPr>
          <w:ilvl w:val="0"/>
          <w:numId w:val="74"/>
        </w:numPr>
        <w:spacing w:after="456" w:line="247" w:lineRule="auto"/>
        <w:jc w:val="both"/>
        <w:rPr>
          <w:rFonts w:ascii="Arial" w:hAnsi="Arial" w:cs="Arial"/>
          <w:sz w:val="20"/>
          <w:szCs w:val="20"/>
        </w:rPr>
      </w:pPr>
      <w:r w:rsidRPr="00A562A5">
        <w:rPr>
          <w:rFonts w:ascii="Arial" w:hAnsi="Arial" w:cs="Arial"/>
          <w:sz w:val="20"/>
          <w:szCs w:val="20"/>
        </w:rPr>
        <w:t>Degree of land degradation</w:t>
      </w:r>
    </w:p>
    <w:p w:rsidR="000548BF" w:rsidRPr="00A562A5" w:rsidRDefault="000548BF" w:rsidP="000548BF">
      <w:pPr>
        <w:pStyle w:val="a6"/>
        <w:numPr>
          <w:ilvl w:val="0"/>
          <w:numId w:val="74"/>
        </w:numPr>
        <w:spacing w:after="456" w:line="247" w:lineRule="auto"/>
        <w:jc w:val="both"/>
        <w:rPr>
          <w:rFonts w:ascii="Arial" w:hAnsi="Arial" w:cs="Arial"/>
          <w:sz w:val="20"/>
          <w:szCs w:val="20"/>
        </w:rPr>
      </w:pPr>
      <w:r w:rsidRPr="00A562A5">
        <w:rPr>
          <w:rFonts w:ascii="Arial" w:hAnsi="Arial" w:cs="Arial"/>
          <w:sz w:val="20"/>
          <w:szCs w:val="20"/>
        </w:rPr>
        <w:t>Easements: The land is also accessible for the use of roads and other infrastructure.</w:t>
      </w:r>
    </w:p>
    <w:p w:rsidR="000548BF" w:rsidRPr="00A562A5" w:rsidRDefault="000548BF" w:rsidP="000548BF">
      <w:pPr>
        <w:pStyle w:val="a6"/>
        <w:spacing w:after="456" w:line="247" w:lineRule="auto"/>
        <w:jc w:val="both"/>
        <w:rPr>
          <w:rFonts w:ascii="Arial" w:hAnsi="Arial" w:cs="Arial"/>
          <w:sz w:val="20"/>
          <w:szCs w:val="20"/>
        </w:rPr>
      </w:pPr>
    </w:p>
    <w:p w:rsidR="000548BF" w:rsidRPr="00A562A5" w:rsidRDefault="000548BF" w:rsidP="00507F73">
      <w:pPr>
        <w:pStyle w:val="a6"/>
        <w:numPr>
          <w:ilvl w:val="0"/>
          <w:numId w:val="75"/>
        </w:numPr>
        <w:spacing w:after="408" w:line="259" w:lineRule="auto"/>
        <w:ind w:right="1568"/>
        <w:jc w:val="center"/>
        <w:rPr>
          <w:rFonts w:ascii="Arial" w:hAnsi="Arial" w:cs="Arial"/>
          <w:sz w:val="20"/>
          <w:szCs w:val="20"/>
        </w:rPr>
      </w:pPr>
      <w:r w:rsidRPr="00A562A5">
        <w:rPr>
          <w:rFonts w:ascii="Arial" w:hAnsi="Arial" w:cs="Arial"/>
          <w:sz w:val="20"/>
          <w:szCs w:val="20"/>
        </w:rPr>
        <w:t>Lease term</w:t>
      </w:r>
    </w:p>
    <w:p w:rsidR="000548BF" w:rsidRPr="00A562A5" w:rsidRDefault="000548BF" w:rsidP="000548BF">
      <w:pPr>
        <w:pStyle w:val="a6"/>
        <w:numPr>
          <w:ilvl w:val="0"/>
          <w:numId w:val="74"/>
        </w:numPr>
        <w:spacing w:after="456" w:line="247" w:lineRule="auto"/>
        <w:jc w:val="both"/>
        <w:rPr>
          <w:rFonts w:ascii="Arial" w:hAnsi="Arial" w:cs="Arial"/>
          <w:sz w:val="20"/>
          <w:szCs w:val="20"/>
        </w:rPr>
      </w:pPr>
      <w:r w:rsidRPr="00A562A5">
        <w:rPr>
          <w:rFonts w:ascii="Arial" w:hAnsi="Arial" w:cs="Arial"/>
          <w:sz w:val="20"/>
          <w:szCs w:val="20"/>
        </w:rPr>
        <w:t>The lease payment for the land is made as a single land tax type, according to the rates and terms specified in the legal documents.</w:t>
      </w:r>
    </w:p>
    <w:p w:rsidR="000548BF" w:rsidRPr="00A562A5" w:rsidRDefault="000548BF" w:rsidP="000548BF">
      <w:pPr>
        <w:pStyle w:val="a6"/>
        <w:numPr>
          <w:ilvl w:val="0"/>
          <w:numId w:val="74"/>
        </w:numPr>
        <w:spacing w:after="456" w:line="247" w:lineRule="auto"/>
        <w:jc w:val="both"/>
        <w:rPr>
          <w:rFonts w:ascii="Arial" w:hAnsi="Arial" w:cs="Arial"/>
          <w:sz w:val="20"/>
          <w:szCs w:val="20"/>
        </w:rPr>
      </w:pPr>
      <w:r w:rsidRPr="00A562A5">
        <w:rPr>
          <w:rFonts w:ascii="Arial" w:hAnsi="Arial" w:cs="Arial"/>
          <w:sz w:val="20"/>
          <w:szCs w:val="20"/>
        </w:rPr>
        <w:t>Penalties will be imposed for late payment of the single land tax, in accordance with the procedures specified in the legal documents.</w:t>
      </w:r>
    </w:p>
    <w:p w:rsidR="000548BF" w:rsidRPr="00A562A5" w:rsidRDefault="000548BF" w:rsidP="000548BF">
      <w:pPr>
        <w:pStyle w:val="a6"/>
        <w:spacing w:after="456" w:line="247" w:lineRule="auto"/>
        <w:jc w:val="both"/>
        <w:rPr>
          <w:rFonts w:ascii="Arial" w:hAnsi="Arial" w:cs="Arial"/>
          <w:sz w:val="20"/>
          <w:szCs w:val="20"/>
        </w:rPr>
      </w:pPr>
    </w:p>
    <w:p w:rsidR="000548BF" w:rsidRPr="00A562A5" w:rsidRDefault="000548BF" w:rsidP="00507F73">
      <w:pPr>
        <w:pStyle w:val="a6"/>
        <w:numPr>
          <w:ilvl w:val="0"/>
          <w:numId w:val="75"/>
        </w:numPr>
        <w:spacing w:after="408" w:line="259" w:lineRule="auto"/>
        <w:ind w:right="1568"/>
        <w:jc w:val="center"/>
        <w:rPr>
          <w:rFonts w:ascii="Arial" w:hAnsi="Arial" w:cs="Arial"/>
          <w:sz w:val="20"/>
          <w:szCs w:val="20"/>
        </w:rPr>
      </w:pPr>
      <w:r w:rsidRPr="00A562A5">
        <w:rPr>
          <w:rFonts w:ascii="Arial" w:hAnsi="Arial" w:cs="Arial"/>
          <w:sz w:val="20"/>
          <w:szCs w:val="20"/>
        </w:rPr>
        <w:t>Conditions for Providing and Using the Land Plot</w:t>
      </w:r>
    </w:p>
    <w:p w:rsidR="000548BF" w:rsidRPr="00A562A5" w:rsidRDefault="000548BF" w:rsidP="000548BF">
      <w:pPr>
        <w:pStyle w:val="a6"/>
        <w:spacing w:after="408"/>
        <w:ind w:left="852" w:right="1568"/>
        <w:jc w:val="both"/>
        <w:rPr>
          <w:rFonts w:ascii="Arial" w:hAnsi="Arial" w:cs="Arial"/>
          <w:sz w:val="20"/>
          <w:szCs w:val="20"/>
        </w:rPr>
      </w:pPr>
    </w:p>
    <w:p w:rsidR="000548BF" w:rsidRPr="00A562A5" w:rsidRDefault="000548BF" w:rsidP="000548BF">
      <w:pPr>
        <w:pStyle w:val="a6"/>
        <w:numPr>
          <w:ilvl w:val="0"/>
          <w:numId w:val="74"/>
        </w:numPr>
        <w:spacing w:after="456" w:line="247" w:lineRule="auto"/>
        <w:jc w:val="both"/>
        <w:rPr>
          <w:rFonts w:ascii="Arial" w:hAnsi="Arial" w:cs="Arial"/>
          <w:sz w:val="20"/>
          <w:szCs w:val="20"/>
        </w:rPr>
      </w:pPr>
      <w:r w:rsidRPr="00A562A5">
        <w:rPr>
          <w:rFonts w:ascii="Arial" w:hAnsi="Arial" w:cs="Arial"/>
          <w:sz w:val="20"/>
          <w:szCs w:val="20"/>
        </w:rPr>
        <w:t>The land plot shall be used in accordance with the purposes specified in Clause 2 of this Agreement, and it should not be used for any other purposes or activities that are not specified in the Agreement.</w:t>
      </w:r>
    </w:p>
    <w:p w:rsidR="000548BF" w:rsidRPr="00A562A5" w:rsidRDefault="000548BF" w:rsidP="000548BF">
      <w:pPr>
        <w:pStyle w:val="a6"/>
        <w:numPr>
          <w:ilvl w:val="0"/>
          <w:numId w:val="74"/>
        </w:numPr>
        <w:spacing w:after="456" w:line="247" w:lineRule="auto"/>
        <w:jc w:val="both"/>
        <w:rPr>
          <w:rFonts w:ascii="Arial" w:hAnsi="Arial" w:cs="Arial"/>
          <w:sz w:val="20"/>
          <w:szCs w:val="20"/>
        </w:rPr>
      </w:pPr>
      <w:r w:rsidRPr="00A562A5">
        <w:rPr>
          <w:rFonts w:ascii="Arial" w:hAnsi="Arial" w:cs="Arial"/>
          <w:sz w:val="20"/>
          <w:szCs w:val="20"/>
        </w:rPr>
        <w:t>In the case of constructing internal facilities and extracting widely distributed useful minerals, any damage caused to the land plot by the Lessee will be repaired and reclaimed at the Lessee's expense.</w:t>
      </w:r>
    </w:p>
    <w:p w:rsidR="000548BF" w:rsidRPr="00A562A5" w:rsidRDefault="000548BF" w:rsidP="000548BF">
      <w:pPr>
        <w:pStyle w:val="a6"/>
        <w:numPr>
          <w:ilvl w:val="0"/>
          <w:numId w:val="74"/>
        </w:numPr>
        <w:spacing w:after="456" w:line="247" w:lineRule="auto"/>
        <w:jc w:val="both"/>
        <w:rPr>
          <w:rFonts w:ascii="Arial" w:hAnsi="Arial" w:cs="Arial"/>
          <w:sz w:val="20"/>
          <w:szCs w:val="20"/>
        </w:rPr>
      </w:pPr>
      <w:r w:rsidRPr="00A562A5">
        <w:rPr>
          <w:rFonts w:ascii="Arial" w:hAnsi="Arial" w:cs="Arial"/>
          <w:sz w:val="20"/>
          <w:szCs w:val="20"/>
        </w:rPr>
        <w:t>Other conditions for granting and using a plot of land-</w:t>
      </w:r>
    </w:p>
    <w:p w:rsidR="000548BF" w:rsidRPr="00A562A5" w:rsidRDefault="000548BF" w:rsidP="000548BF">
      <w:pPr>
        <w:spacing w:after="540" w:line="216" w:lineRule="auto"/>
        <w:ind w:left="142" w:right="552"/>
        <w:jc w:val="both"/>
        <w:rPr>
          <w:i/>
          <w:iCs/>
          <w:sz w:val="20"/>
          <w:szCs w:val="20"/>
          <w:u w:val="single"/>
        </w:rPr>
      </w:pPr>
      <w:r w:rsidRPr="00A562A5">
        <w:rPr>
          <w:i/>
          <w:iCs/>
          <w:sz w:val="20"/>
          <w:szCs w:val="20"/>
          <w:u w:val="single"/>
        </w:rPr>
        <w:t>Ensuring the preservation and expansion of arable land areas and organizing the planting of protective vegetation along field edges, roads, and canal banks.</w:t>
      </w:r>
    </w:p>
    <w:p w:rsidR="000548BF" w:rsidRPr="00A562A5" w:rsidRDefault="000548BF" w:rsidP="00507F73">
      <w:pPr>
        <w:pStyle w:val="a6"/>
        <w:numPr>
          <w:ilvl w:val="0"/>
          <w:numId w:val="75"/>
        </w:numPr>
        <w:spacing w:after="408" w:line="259" w:lineRule="auto"/>
        <w:ind w:right="1568"/>
        <w:jc w:val="center"/>
        <w:rPr>
          <w:rFonts w:ascii="Arial" w:hAnsi="Arial" w:cs="Arial"/>
          <w:sz w:val="20"/>
          <w:szCs w:val="20"/>
        </w:rPr>
      </w:pPr>
      <w:r w:rsidRPr="00A562A5">
        <w:rPr>
          <w:rFonts w:ascii="Arial" w:hAnsi="Arial" w:cs="Arial"/>
          <w:sz w:val="20"/>
          <w:szCs w:val="20"/>
        </w:rPr>
        <w:t>Rights and Obligations of the Lessor:</w:t>
      </w:r>
    </w:p>
    <w:p w:rsidR="000548BF" w:rsidRPr="00A562A5" w:rsidRDefault="000548BF" w:rsidP="000548BF">
      <w:pPr>
        <w:pStyle w:val="a6"/>
        <w:spacing w:after="408"/>
        <w:ind w:left="852" w:right="1568"/>
        <w:jc w:val="both"/>
        <w:rPr>
          <w:rFonts w:ascii="Arial" w:hAnsi="Arial" w:cs="Arial"/>
          <w:sz w:val="20"/>
          <w:szCs w:val="20"/>
        </w:rPr>
      </w:pPr>
    </w:p>
    <w:p w:rsidR="000548BF" w:rsidRPr="00A562A5" w:rsidRDefault="000548BF" w:rsidP="000548BF">
      <w:pPr>
        <w:pStyle w:val="a6"/>
        <w:numPr>
          <w:ilvl w:val="0"/>
          <w:numId w:val="74"/>
        </w:numPr>
        <w:spacing w:after="456" w:line="247" w:lineRule="auto"/>
        <w:jc w:val="both"/>
        <w:rPr>
          <w:rFonts w:ascii="Arial" w:hAnsi="Arial" w:cs="Arial"/>
          <w:sz w:val="20"/>
          <w:szCs w:val="20"/>
        </w:rPr>
      </w:pPr>
      <w:r w:rsidRPr="00A562A5">
        <w:rPr>
          <w:rFonts w:ascii="Arial" w:hAnsi="Arial" w:cs="Arial"/>
          <w:sz w:val="20"/>
          <w:szCs w:val="20"/>
        </w:rPr>
        <w:t>The lessor has the following rights in accordance with the established procedure:</w:t>
      </w:r>
    </w:p>
    <w:p w:rsidR="000548BF" w:rsidRDefault="000548BF" w:rsidP="000548BF">
      <w:pPr>
        <w:pStyle w:val="a6"/>
        <w:spacing w:before="120" w:after="120" w:line="270" w:lineRule="auto"/>
        <w:ind w:left="781" w:right="692"/>
        <w:contextualSpacing w:val="0"/>
        <w:jc w:val="both"/>
        <w:rPr>
          <w:rFonts w:ascii="Arial" w:hAnsi="Arial" w:cs="Arial"/>
          <w:sz w:val="20"/>
          <w:szCs w:val="20"/>
        </w:rPr>
      </w:pPr>
    </w:p>
    <w:p w:rsidR="000548BF" w:rsidRPr="00A562A5" w:rsidRDefault="000548BF" w:rsidP="000548BF">
      <w:pPr>
        <w:pStyle w:val="a6"/>
        <w:spacing w:before="120" w:after="120" w:line="270" w:lineRule="auto"/>
        <w:ind w:left="781" w:right="692"/>
        <w:contextualSpacing w:val="0"/>
        <w:jc w:val="both"/>
        <w:rPr>
          <w:rFonts w:ascii="Arial" w:hAnsi="Arial" w:cs="Arial"/>
          <w:sz w:val="20"/>
          <w:szCs w:val="20"/>
        </w:rPr>
      </w:pPr>
      <w:r w:rsidRPr="00A562A5">
        <w:rPr>
          <w:rFonts w:ascii="Arial" w:hAnsi="Arial" w:cs="Arial"/>
          <w:sz w:val="20"/>
          <w:szCs w:val="20"/>
        </w:rPr>
        <w:t>If the Lessee violates the terms of the Agreement or if it becomes necessary to withdraw the land plot or part of it for state or public needs, the following actions may be required:</w:t>
      </w:r>
    </w:p>
    <w:p w:rsidR="000548BF" w:rsidRPr="00A562A5" w:rsidRDefault="000548BF" w:rsidP="000548BF">
      <w:pPr>
        <w:pStyle w:val="a6"/>
        <w:spacing w:before="120" w:after="120" w:line="270" w:lineRule="auto"/>
        <w:ind w:left="781" w:right="692"/>
        <w:contextualSpacing w:val="0"/>
        <w:jc w:val="both"/>
        <w:rPr>
          <w:rFonts w:ascii="Arial" w:hAnsi="Arial" w:cs="Arial"/>
          <w:sz w:val="20"/>
          <w:szCs w:val="20"/>
        </w:rPr>
      </w:pPr>
      <w:r w:rsidRPr="00A562A5">
        <w:rPr>
          <w:rFonts w:ascii="Arial" w:hAnsi="Arial" w:cs="Arial"/>
          <w:sz w:val="20"/>
          <w:szCs w:val="20"/>
        </w:rPr>
        <w:t>Modification or Termination: Request to modify or terminate the Agreement.</w:t>
      </w:r>
    </w:p>
    <w:p w:rsidR="000548BF" w:rsidRPr="00A562A5" w:rsidRDefault="000548BF" w:rsidP="000548BF">
      <w:pPr>
        <w:pStyle w:val="a6"/>
        <w:spacing w:before="120" w:after="120" w:line="270" w:lineRule="auto"/>
        <w:ind w:left="781" w:right="692"/>
        <w:contextualSpacing w:val="0"/>
        <w:jc w:val="both"/>
        <w:rPr>
          <w:rFonts w:ascii="Arial" w:hAnsi="Arial" w:cs="Arial"/>
          <w:sz w:val="20"/>
          <w:szCs w:val="20"/>
        </w:rPr>
      </w:pPr>
      <w:r w:rsidRPr="00A562A5">
        <w:rPr>
          <w:rFonts w:ascii="Arial" w:hAnsi="Arial" w:cs="Arial"/>
          <w:sz w:val="20"/>
          <w:szCs w:val="20"/>
        </w:rPr>
        <w:t>Determine the degree of land degradation.</w:t>
      </w:r>
    </w:p>
    <w:p w:rsidR="000548BF" w:rsidRDefault="000548BF" w:rsidP="000548BF">
      <w:pPr>
        <w:spacing w:before="120" w:after="120" w:line="216" w:lineRule="auto"/>
        <w:ind w:left="142" w:right="692"/>
        <w:jc w:val="both"/>
        <w:rPr>
          <w:i/>
          <w:iCs/>
          <w:sz w:val="20"/>
          <w:szCs w:val="20"/>
          <w:u w:val="single"/>
        </w:rPr>
      </w:pPr>
      <w:r w:rsidRPr="00A562A5">
        <w:rPr>
          <w:sz w:val="20"/>
          <w:szCs w:val="20"/>
        </w:rPr>
        <w:t xml:space="preserve">Rights of the Lessor: </w:t>
      </w:r>
      <w:r w:rsidRPr="00A562A5">
        <w:rPr>
          <w:i/>
          <w:iCs/>
          <w:sz w:val="20"/>
          <w:szCs w:val="20"/>
          <w:u w:val="single"/>
        </w:rPr>
        <w:t>The right to monitor and ensure that the land is used in accordance with the purposes specified in the law and the Agreement.</w:t>
      </w:r>
    </w:p>
    <w:p w:rsidR="000548BF" w:rsidRPr="00A562A5" w:rsidRDefault="000548BF" w:rsidP="000548BF">
      <w:pPr>
        <w:spacing w:before="120" w:after="120" w:line="216" w:lineRule="auto"/>
        <w:ind w:left="142" w:right="692"/>
        <w:jc w:val="both"/>
        <w:rPr>
          <w:i/>
          <w:iCs/>
          <w:sz w:val="20"/>
          <w:szCs w:val="20"/>
          <w:u w:val="single"/>
        </w:rPr>
      </w:pPr>
    </w:p>
    <w:p w:rsidR="000548BF" w:rsidRPr="00A562A5" w:rsidRDefault="000548BF" w:rsidP="000548BF">
      <w:pPr>
        <w:pStyle w:val="a6"/>
        <w:numPr>
          <w:ilvl w:val="0"/>
          <w:numId w:val="74"/>
        </w:numPr>
        <w:spacing w:after="456" w:line="247" w:lineRule="auto"/>
        <w:jc w:val="both"/>
        <w:rPr>
          <w:rFonts w:ascii="Arial" w:hAnsi="Arial" w:cs="Arial"/>
          <w:sz w:val="20"/>
          <w:szCs w:val="20"/>
        </w:rPr>
      </w:pPr>
      <w:r w:rsidRPr="00A562A5">
        <w:rPr>
          <w:rFonts w:ascii="Arial" w:hAnsi="Arial" w:cs="Arial"/>
          <w:sz w:val="20"/>
          <w:szCs w:val="20"/>
        </w:rPr>
        <w:t>The Lessor's obligations include:</w:t>
      </w:r>
      <w:r w:rsidRPr="00A562A5">
        <w:rPr>
          <w:rFonts w:ascii="Arial" w:hAnsi="Arial" w:cs="Arial"/>
          <w:sz w:val="20"/>
          <w:szCs w:val="20"/>
        </w:rPr>
        <w:tab/>
      </w:r>
    </w:p>
    <w:p w:rsidR="000548BF" w:rsidRPr="00A562A5" w:rsidRDefault="000548BF" w:rsidP="000548BF">
      <w:pPr>
        <w:pStyle w:val="a6"/>
        <w:spacing w:after="326" w:line="270" w:lineRule="auto"/>
        <w:ind w:left="781" w:right="694"/>
        <w:jc w:val="both"/>
        <w:rPr>
          <w:rFonts w:ascii="Arial" w:hAnsi="Arial" w:cs="Arial"/>
          <w:sz w:val="20"/>
          <w:szCs w:val="20"/>
        </w:rPr>
      </w:pP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rPr>
      </w:pPr>
      <w:r w:rsidRPr="00A562A5">
        <w:rPr>
          <w:rFonts w:ascii="Arial" w:hAnsi="Arial" w:cs="Arial"/>
          <w:sz w:val="20"/>
          <w:szCs w:val="20"/>
        </w:rPr>
        <w:t>Ensure that the leased land plot is provided in the agreed condition and within the specified time frames, in accordance with the terms of the Agreement.</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rPr>
      </w:pPr>
      <w:r w:rsidRPr="00A562A5">
        <w:rPr>
          <w:rFonts w:ascii="Arial" w:hAnsi="Arial" w:cs="Arial"/>
          <w:sz w:val="20"/>
          <w:szCs w:val="20"/>
        </w:rPr>
        <w:t>If the land is taken for state or public needs, the Lessee will be compensated for any losses incurred, including the loss of expected profits.</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rPr>
      </w:pPr>
      <w:r w:rsidRPr="00A562A5">
        <w:rPr>
          <w:rFonts w:ascii="Arial" w:hAnsi="Arial" w:cs="Arial"/>
          <w:sz w:val="20"/>
          <w:szCs w:val="20"/>
        </w:rPr>
        <w:t>Ensure that water is provided in accordance with the allocated limits for irrigating agricultural crops and trees.</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rPr>
      </w:pPr>
      <w:r w:rsidRPr="00A562A5">
        <w:rPr>
          <w:rFonts w:ascii="Arial" w:hAnsi="Arial" w:cs="Arial"/>
          <w:sz w:val="20"/>
          <w:szCs w:val="20"/>
        </w:rPr>
        <w:lastRenderedPageBreak/>
        <w:t>Ensure compliance with the rights established for the Lessee under the legal regulations.</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rPr>
      </w:pPr>
    </w:p>
    <w:p w:rsidR="000548BF" w:rsidRPr="00A562A5" w:rsidRDefault="000548BF" w:rsidP="000548BF">
      <w:pPr>
        <w:pStyle w:val="a6"/>
        <w:spacing w:before="120" w:after="120" w:line="271" w:lineRule="auto"/>
        <w:ind w:left="782" w:right="692"/>
        <w:contextualSpacing w:val="0"/>
        <w:jc w:val="both"/>
        <w:rPr>
          <w:rFonts w:ascii="Arial" w:hAnsi="Arial" w:cs="Arial"/>
          <w:i/>
          <w:iCs/>
          <w:sz w:val="20"/>
          <w:szCs w:val="20"/>
          <w:u w:val="single"/>
        </w:rPr>
      </w:pPr>
      <w:r w:rsidRPr="00A562A5">
        <w:rPr>
          <w:rFonts w:ascii="Arial" w:hAnsi="Arial" w:cs="Arial"/>
          <w:sz w:val="20"/>
          <w:szCs w:val="20"/>
        </w:rPr>
        <w:t xml:space="preserve">Other Obligations of the Lessor: </w:t>
      </w:r>
      <w:r w:rsidRPr="00A562A5">
        <w:rPr>
          <w:rFonts w:ascii="Arial" w:hAnsi="Arial" w:cs="Arial"/>
          <w:i/>
          <w:iCs/>
          <w:sz w:val="20"/>
          <w:szCs w:val="20"/>
          <w:u w:val="single"/>
        </w:rPr>
        <w:t>Develop and implement measures to assist the Lessee in making effective use of the land.</w:t>
      </w:r>
    </w:p>
    <w:p w:rsidR="000548BF" w:rsidRPr="00A562A5" w:rsidRDefault="000548BF" w:rsidP="000548BF">
      <w:pPr>
        <w:pStyle w:val="a6"/>
        <w:spacing w:after="326" w:line="270" w:lineRule="auto"/>
        <w:ind w:left="781" w:right="694"/>
        <w:jc w:val="both"/>
        <w:rPr>
          <w:rFonts w:ascii="Arial" w:hAnsi="Arial" w:cs="Arial"/>
          <w:sz w:val="20"/>
          <w:szCs w:val="20"/>
        </w:rPr>
      </w:pPr>
    </w:p>
    <w:p w:rsidR="000548BF" w:rsidRPr="00A562A5" w:rsidRDefault="000548BF" w:rsidP="00507F73">
      <w:pPr>
        <w:pStyle w:val="a6"/>
        <w:numPr>
          <w:ilvl w:val="0"/>
          <w:numId w:val="75"/>
        </w:numPr>
        <w:spacing w:after="408" w:line="360" w:lineRule="auto"/>
        <w:ind w:right="1568"/>
        <w:jc w:val="center"/>
        <w:rPr>
          <w:rFonts w:ascii="Arial" w:hAnsi="Arial" w:cs="Arial"/>
          <w:sz w:val="20"/>
          <w:szCs w:val="20"/>
          <w:lang w:val="en-US"/>
        </w:rPr>
      </w:pPr>
      <w:r w:rsidRPr="00A562A5">
        <w:rPr>
          <w:rFonts w:ascii="Arial" w:hAnsi="Arial" w:cs="Arial"/>
          <w:sz w:val="20"/>
          <w:szCs w:val="20"/>
        </w:rPr>
        <w:t>The rights and obligations of the tenant.</w:t>
      </w:r>
    </w:p>
    <w:p w:rsidR="000548BF" w:rsidRPr="00A562A5" w:rsidRDefault="000548BF" w:rsidP="000548BF">
      <w:pPr>
        <w:pStyle w:val="a6"/>
        <w:numPr>
          <w:ilvl w:val="0"/>
          <w:numId w:val="74"/>
        </w:numPr>
        <w:spacing w:after="456" w:line="247" w:lineRule="auto"/>
        <w:jc w:val="both"/>
        <w:rPr>
          <w:rFonts w:ascii="Arial" w:hAnsi="Arial" w:cs="Arial"/>
          <w:sz w:val="20"/>
          <w:szCs w:val="20"/>
          <w:lang w:val="en-US"/>
        </w:rPr>
      </w:pPr>
      <w:r w:rsidRPr="00A562A5">
        <w:rPr>
          <w:rFonts w:ascii="Arial" w:hAnsi="Arial" w:cs="Arial"/>
          <w:sz w:val="20"/>
          <w:szCs w:val="20"/>
        </w:rPr>
        <w:t>The tenant has the following rights:</w:t>
      </w:r>
    </w:p>
    <w:p w:rsidR="000548BF" w:rsidRPr="00A562A5" w:rsidRDefault="000548BF" w:rsidP="000548BF">
      <w:pPr>
        <w:pStyle w:val="a6"/>
        <w:spacing w:after="456" w:line="247" w:lineRule="auto"/>
        <w:jc w:val="both"/>
        <w:rPr>
          <w:rFonts w:ascii="Arial" w:hAnsi="Arial" w:cs="Arial"/>
          <w:sz w:val="20"/>
          <w:szCs w:val="20"/>
          <w:lang w:val="en-US"/>
        </w:rPr>
      </w:pP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GB"/>
        </w:rPr>
      </w:pPr>
      <w:r w:rsidRPr="00505652">
        <w:rPr>
          <w:rFonts w:ascii="Arial" w:hAnsi="Arial" w:cs="Arial"/>
          <w:noProof/>
          <w:sz w:val="20"/>
          <w:szCs w:val="20"/>
          <w:lang w:eastAsia="ru-RU"/>
        </w:rPr>
        <w:drawing>
          <wp:anchor distT="0" distB="0" distL="114300" distR="114300" simplePos="0" relativeHeight="251673088" behindDoc="0" locked="0" layoutInCell="1" allowOverlap="0" wp14:anchorId="27D58D30" wp14:editId="4696210F">
            <wp:simplePos x="0" y="0"/>
            <wp:positionH relativeFrom="page">
              <wp:posOffset>7374636</wp:posOffset>
            </wp:positionH>
            <wp:positionV relativeFrom="page">
              <wp:posOffset>8531352</wp:posOffset>
            </wp:positionV>
            <wp:extent cx="13716" cy="9144"/>
            <wp:effectExtent l="0" t="0" r="0" b="0"/>
            <wp:wrapSquare wrapText="bothSides"/>
            <wp:docPr id="4880" name="Picture 4880"/>
            <wp:cNvGraphicFramePr/>
            <a:graphic xmlns:a="http://schemas.openxmlformats.org/drawingml/2006/main">
              <a:graphicData uri="http://schemas.openxmlformats.org/drawingml/2006/picture">
                <pic:pic xmlns:pic="http://schemas.openxmlformats.org/drawingml/2006/picture">
                  <pic:nvPicPr>
                    <pic:cNvPr id="4880" name="Picture 4880"/>
                    <pic:cNvPicPr/>
                  </pic:nvPicPr>
                  <pic:blipFill>
                    <a:blip r:embed="rId41"/>
                    <a:stretch>
                      <a:fillRect/>
                    </a:stretch>
                  </pic:blipFill>
                  <pic:spPr>
                    <a:xfrm>
                      <a:off x="0" y="0"/>
                      <a:ext cx="13716" cy="9144"/>
                    </a:xfrm>
                    <a:prstGeom prst="rect">
                      <a:avLst/>
                    </a:prstGeom>
                  </pic:spPr>
                </pic:pic>
              </a:graphicData>
            </a:graphic>
          </wp:anchor>
        </w:drawing>
      </w:r>
      <w:proofErr w:type="gramStart"/>
      <w:r w:rsidRPr="00A562A5">
        <w:rPr>
          <w:rFonts w:ascii="Arial" w:hAnsi="Arial" w:cs="Arial"/>
          <w:sz w:val="20"/>
          <w:szCs w:val="20"/>
          <w:lang w:val="en-GB"/>
        </w:rPr>
        <w:t>t</w:t>
      </w:r>
      <w:r w:rsidRPr="0086067C">
        <w:rPr>
          <w:rFonts w:ascii="Arial" w:hAnsi="Arial" w:cs="Arial"/>
          <w:sz w:val="20"/>
          <w:szCs w:val="20"/>
          <w:lang w:val="en-US"/>
        </w:rPr>
        <w:t>o</w:t>
      </w:r>
      <w:proofErr w:type="gramEnd"/>
      <w:r w:rsidRPr="0086067C">
        <w:rPr>
          <w:rFonts w:ascii="Arial" w:hAnsi="Arial" w:cs="Arial"/>
          <w:sz w:val="20"/>
          <w:szCs w:val="20"/>
          <w:lang w:val="en-US"/>
        </w:rPr>
        <w:t xml:space="preserve"> independently manage the land plot for the purpose of its use and in accordance with the business charter;</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GB"/>
        </w:rPr>
      </w:pPr>
      <w:proofErr w:type="gramStart"/>
      <w:r w:rsidRPr="00A562A5">
        <w:rPr>
          <w:rFonts w:ascii="Arial" w:hAnsi="Arial" w:cs="Arial"/>
          <w:sz w:val="20"/>
          <w:szCs w:val="20"/>
          <w:lang w:val="en-GB"/>
        </w:rPr>
        <w:t>t</w:t>
      </w:r>
      <w:r w:rsidRPr="0086067C">
        <w:rPr>
          <w:rFonts w:ascii="Arial" w:hAnsi="Arial" w:cs="Arial"/>
          <w:sz w:val="20"/>
          <w:szCs w:val="20"/>
          <w:lang w:val="en-US"/>
        </w:rPr>
        <w:t>o</w:t>
      </w:r>
      <w:proofErr w:type="gramEnd"/>
      <w:r w:rsidRPr="0086067C">
        <w:rPr>
          <w:rFonts w:ascii="Arial" w:hAnsi="Arial" w:cs="Arial"/>
          <w:sz w:val="20"/>
          <w:szCs w:val="20"/>
          <w:lang w:val="en-US"/>
        </w:rPr>
        <w:t xml:space="preserve"> own agricultural crops, state seedlings, the agricultural products grown, and the income obtained from their sale;</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GB"/>
        </w:rPr>
      </w:pPr>
      <w:r w:rsidRPr="00A562A5">
        <w:rPr>
          <w:rFonts w:ascii="Arial" w:hAnsi="Arial" w:cs="Arial"/>
          <w:sz w:val="20"/>
          <w:szCs w:val="20"/>
          <w:lang w:val="en-GB"/>
        </w:rPr>
        <w:t>t</w:t>
      </w:r>
      <w:r w:rsidRPr="0086067C">
        <w:rPr>
          <w:rFonts w:ascii="Arial" w:hAnsi="Arial" w:cs="Arial"/>
          <w:sz w:val="20"/>
          <w:szCs w:val="20"/>
          <w:lang w:val="en-US"/>
        </w:rPr>
        <w:t>o use widespread natural resources such as minerals, forests, and water bodies on the land plot for business needs in accordance with the established procedures, as well as to utilize other beneficial properties of the land;</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rPr>
      </w:pPr>
      <w:r w:rsidRPr="00A562A5">
        <w:rPr>
          <w:rFonts w:ascii="Arial" w:hAnsi="Arial" w:cs="Arial"/>
          <w:sz w:val="20"/>
          <w:szCs w:val="20"/>
        </w:rPr>
        <w:t>to carry out irrigation, drainage, and other technical and reclamation works on the land in accordance with established procedures;</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GB"/>
        </w:rPr>
      </w:pPr>
      <w:r w:rsidRPr="00A562A5">
        <w:rPr>
          <w:rFonts w:ascii="Arial" w:hAnsi="Arial" w:cs="Arial"/>
          <w:sz w:val="20"/>
          <w:szCs w:val="20"/>
        </w:rPr>
        <w:t>to draw water from irrigation sources for agricultural crops, trees, and other purposes in accordance with the established water usage limits.</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GB"/>
        </w:rPr>
      </w:pPr>
      <w:r w:rsidRPr="00A562A5">
        <w:rPr>
          <w:rFonts w:ascii="Arial" w:hAnsi="Arial" w:cs="Arial"/>
          <w:sz w:val="20"/>
          <w:szCs w:val="20"/>
          <w:lang w:val="en-GB"/>
        </w:rPr>
        <w:t>t</w:t>
      </w:r>
      <w:r w:rsidRPr="00A562A5">
        <w:rPr>
          <w:rFonts w:ascii="Arial" w:hAnsi="Arial" w:cs="Arial"/>
          <w:sz w:val="20"/>
          <w:szCs w:val="20"/>
        </w:rPr>
        <w:t>o construct production and other buildings and structures for internal business purposes in accordance with the established procedures.</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GB"/>
        </w:rPr>
      </w:pPr>
      <w:r w:rsidRPr="00A562A5">
        <w:rPr>
          <w:rFonts w:ascii="Arial" w:hAnsi="Arial" w:cs="Arial"/>
          <w:sz w:val="20"/>
          <w:szCs w:val="20"/>
          <w:lang w:val="en-GB"/>
        </w:rPr>
        <w:t>i</w:t>
      </w:r>
      <w:r w:rsidRPr="00A562A5">
        <w:rPr>
          <w:rFonts w:ascii="Arial" w:hAnsi="Arial" w:cs="Arial"/>
          <w:sz w:val="20"/>
          <w:szCs w:val="20"/>
        </w:rPr>
        <w:t xml:space="preserve">n </w:t>
      </w:r>
      <w:proofErr w:type="spellStart"/>
      <w:r w:rsidRPr="00A562A5">
        <w:rPr>
          <w:rFonts w:ascii="Arial" w:hAnsi="Arial" w:cs="Arial"/>
          <w:sz w:val="20"/>
          <w:szCs w:val="20"/>
        </w:rPr>
        <w:t>the</w:t>
      </w:r>
      <w:proofErr w:type="spellEnd"/>
      <w:r w:rsidRPr="00A562A5">
        <w:rPr>
          <w:rFonts w:ascii="Arial" w:hAnsi="Arial" w:cs="Arial"/>
          <w:sz w:val="20"/>
          <w:szCs w:val="20"/>
        </w:rPr>
        <w:t xml:space="preserve"> </w:t>
      </w:r>
      <w:proofErr w:type="spellStart"/>
      <w:r w:rsidRPr="00A562A5">
        <w:rPr>
          <w:rFonts w:ascii="Arial" w:hAnsi="Arial" w:cs="Arial"/>
          <w:sz w:val="20"/>
          <w:szCs w:val="20"/>
        </w:rPr>
        <w:t>event</w:t>
      </w:r>
      <w:proofErr w:type="spellEnd"/>
      <w:r w:rsidRPr="00A562A5">
        <w:rPr>
          <w:rFonts w:ascii="Arial" w:hAnsi="Arial" w:cs="Arial"/>
          <w:sz w:val="20"/>
          <w:szCs w:val="20"/>
        </w:rPr>
        <w:t xml:space="preserve"> </w:t>
      </w:r>
      <w:proofErr w:type="spellStart"/>
      <w:r w:rsidRPr="00A562A5">
        <w:rPr>
          <w:rFonts w:ascii="Arial" w:hAnsi="Arial" w:cs="Arial"/>
          <w:sz w:val="20"/>
          <w:szCs w:val="20"/>
        </w:rPr>
        <w:t>of</w:t>
      </w:r>
      <w:proofErr w:type="spellEnd"/>
      <w:r w:rsidRPr="00A562A5">
        <w:rPr>
          <w:rFonts w:ascii="Arial" w:hAnsi="Arial" w:cs="Arial"/>
          <w:sz w:val="20"/>
          <w:szCs w:val="20"/>
        </w:rPr>
        <w:t xml:space="preserve"> land expropriation, to claim compensation for damages, including lost profits.</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rPr>
      </w:pPr>
      <w:r w:rsidRPr="00A562A5">
        <w:rPr>
          <w:rFonts w:ascii="Arial" w:hAnsi="Arial" w:cs="Arial"/>
          <w:sz w:val="20"/>
          <w:szCs w:val="20"/>
        </w:rPr>
        <w:t>The tenant is also entitled to other rights provided for in the laws of the Republic of Uzbekistan, including the "Law on Farmer Enterprises" and other legal documents.</w:t>
      </w:r>
    </w:p>
    <w:p w:rsidR="000548BF" w:rsidRPr="00A562A5" w:rsidRDefault="000548BF" w:rsidP="000548BF">
      <w:pPr>
        <w:pStyle w:val="a6"/>
        <w:spacing w:after="326" w:line="270" w:lineRule="auto"/>
        <w:ind w:left="781" w:right="694"/>
        <w:jc w:val="both"/>
        <w:rPr>
          <w:rFonts w:ascii="Arial" w:hAnsi="Arial" w:cs="Arial"/>
          <w:sz w:val="20"/>
          <w:szCs w:val="20"/>
          <w:lang w:val="en-US"/>
        </w:rPr>
      </w:pPr>
    </w:p>
    <w:p w:rsidR="000548BF" w:rsidRPr="00A562A5" w:rsidRDefault="000548BF" w:rsidP="000548BF">
      <w:pPr>
        <w:pStyle w:val="a6"/>
        <w:numPr>
          <w:ilvl w:val="0"/>
          <w:numId w:val="74"/>
        </w:numPr>
        <w:spacing w:after="456" w:line="247" w:lineRule="auto"/>
        <w:jc w:val="both"/>
        <w:rPr>
          <w:rFonts w:ascii="Arial" w:hAnsi="Arial" w:cs="Arial"/>
          <w:sz w:val="20"/>
          <w:szCs w:val="20"/>
          <w:lang w:val="en-US"/>
        </w:rPr>
      </w:pPr>
      <w:r w:rsidRPr="00A562A5">
        <w:rPr>
          <w:rFonts w:ascii="Arial" w:hAnsi="Arial" w:cs="Arial"/>
          <w:sz w:val="20"/>
          <w:szCs w:val="20"/>
        </w:rPr>
        <w:t>The tenant is obliged to:</w:t>
      </w:r>
    </w:p>
    <w:p w:rsidR="000548BF" w:rsidRPr="00A562A5" w:rsidRDefault="000548BF" w:rsidP="000548BF">
      <w:pPr>
        <w:pStyle w:val="a6"/>
        <w:spacing w:after="456" w:line="247" w:lineRule="auto"/>
        <w:jc w:val="both"/>
        <w:rPr>
          <w:rFonts w:ascii="Arial" w:hAnsi="Arial" w:cs="Arial"/>
          <w:sz w:val="20"/>
          <w:szCs w:val="20"/>
          <w:lang w:val="en-US"/>
        </w:rPr>
      </w:pP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rPr>
      </w:pPr>
      <w:r w:rsidRPr="00A562A5">
        <w:rPr>
          <w:rFonts w:ascii="Arial" w:hAnsi="Arial" w:cs="Arial"/>
          <w:sz w:val="20"/>
          <w:szCs w:val="20"/>
        </w:rPr>
        <w:t>To maintain the specialization of the land plot in accordance with Clause 2 of this Agreement and to organize the production of products to be purchased for state needs (considering the specialization).</w:t>
      </w:r>
    </w:p>
    <w:p w:rsidR="000548BF" w:rsidRDefault="000548BF" w:rsidP="000548BF">
      <w:pPr>
        <w:pStyle w:val="a6"/>
        <w:spacing w:before="120" w:after="120" w:line="271" w:lineRule="auto"/>
        <w:ind w:left="782" w:right="692"/>
        <w:contextualSpacing w:val="0"/>
        <w:jc w:val="both"/>
        <w:rPr>
          <w:rFonts w:ascii="Arial" w:hAnsi="Arial" w:cs="Arial"/>
          <w:sz w:val="20"/>
          <w:szCs w:val="20"/>
        </w:rPr>
      </w:pPr>
      <w:r w:rsidRPr="00A562A5">
        <w:rPr>
          <w:rFonts w:ascii="Arial" w:hAnsi="Arial" w:cs="Arial"/>
          <w:sz w:val="20"/>
          <w:szCs w:val="20"/>
        </w:rPr>
        <w:t xml:space="preserve">To use the land rationally in accordance with its designated purpose, to improve soil fertility, to apply nature-protecting technologies in production, and to avoid worsening the environmental situation in the area because of its economic activities. </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rPr>
      </w:pPr>
      <w:r w:rsidRPr="00A562A5">
        <w:rPr>
          <w:rFonts w:ascii="Arial" w:hAnsi="Arial" w:cs="Arial"/>
          <w:sz w:val="20"/>
          <w:szCs w:val="20"/>
        </w:rPr>
        <w:t>The use of agricultural land, provided on lease for farming purposes, for other purposes not specified in the agricultural lease agreement will be considered a breach of the lease agreement, along with all the consequences stipulated in the current legal documents.</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rPr>
      </w:pPr>
      <w:r w:rsidRPr="00A562A5">
        <w:rPr>
          <w:rFonts w:ascii="Arial" w:hAnsi="Arial" w:cs="Arial"/>
          <w:sz w:val="20"/>
          <w:szCs w:val="20"/>
        </w:rPr>
        <w:t>To maintain the operational condition of the existing irrigation and reclamation networks, as well as engineering communications.</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rPr>
      </w:pPr>
      <w:r w:rsidRPr="00505652">
        <w:rPr>
          <w:rFonts w:ascii="Arial" w:hAnsi="Arial" w:cs="Arial"/>
          <w:noProof/>
          <w:sz w:val="20"/>
          <w:szCs w:val="20"/>
          <w:lang w:eastAsia="ru-RU"/>
        </w:rPr>
        <w:drawing>
          <wp:anchor distT="0" distB="0" distL="114300" distR="114300" simplePos="0" relativeHeight="251676160" behindDoc="0" locked="0" layoutInCell="1" allowOverlap="0" wp14:anchorId="087F2640" wp14:editId="10EB2B03">
            <wp:simplePos x="0" y="0"/>
            <wp:positionH relativeFrom="page">
              <wp:posOffset>704088</wp:posOffset>
            </wp:positionH>
            <wp:positionV relativeFrom="page">
              <wp:posOffset>1408176</wp:posOffset>
            </wp:positionV>
            <wp:extent cx="22860" cy="27432"/>
            <wp:effectExtent l="0" t="0" r="0" b="0"/>
            <wp:wrapSquare wrapText="bothSides"/>
            <wp:docPr id="6377" name="Picture 6377"/>
            <wp:cNvGraphicFramePr/>
            <a:graphic xmlns:a="http://schemas.openxmlformats.org/drawingml/2006/main">
              <a:graphicData uri="http://schemas.openxmlformats.org/drawingml/2006/picture">
                <pic:pic xmlns:pic="http://schemas.openxmlformats.org/drawingml/2006/picture">
                  <pic:nvPicPr>
                    <pic:cNvPr id="6377" name="Picture 6377"/>
                    <pic:cNvPicPr/>
                  </pic:nvPicPr>
                  <pic:blipFill>
                    <a:blip r:embed="rId42"/>
                    <a:stretch>
                      <a:fillRect/>
                    </a:stretch>
                  </pic:blipFill>
                  <pic:spPr>
                    <a:xfrm>
                      <a:off x="0" y="0"/>
                      <a:ext cx="22860" cy="27432"/>
                    </a:xfrm>
                    <a:prstGeom prst="rect">
                      <a:avLst/>
                    </a:prstGeom>
                  </pic:spPr>
                </pic:pic>
              </a:graphicData>
            </a:graphic>
          </wp:anchor>
        </w:drawing>
      </w:r>
      <w:r w:rsidRPr="00A562A5">
        <w:rPr>
          <w:rFonts w:ascii="Arial" w:hAnsi="Arial" w:cs="Arial"/>
          <w:sz w:val="20"/>
          <w:szCs w:val="20"/>
        </w:rPr>
        <w:t>To implement the comprehensive measures prescribed by legal documents for land protection; to pay land taxes on time; to respect the rights of other landowners, land users, and leaseholders; and to submit reports in the prescribed forms on time.</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US"/>
        </w:rPr>
      </w:pPr>
      <w:r w:rsidRPr="00A562A5">
        <w:rPr>
          <w:rFonts w:ascii="Arial" w:hAnsi="Arial" w:cs="Arial"/>
          <w:sz w:val="20"/>
          <w:szCs w:val="20"/>
          <w:lang w:val="en-US"/>
        </w:rPr>
        <w:t>To compensate for any damage caused to other landowners, land users, leaseholders, and land plot areas in accordance with established procedures.</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US"/>
        </w:rPr>
      </w:pPr>
      <w:r w:rsidRPr="00A562A5">
        <w:rPr>
          <w:rFonts w:ascii="Arial" w:hAnsi="Arial" w:cs="Arial"/>
          <w:sz w:val="20"/>
          <w:szCs w:val="20"/>
          <w:lang w:val="en-US"/>
        </w:rPr>
        <w:t>To ensure that the productivity of agricultural crops (based on the average annual yield over three years) does not fall below the normative cadastral value of the land.</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US"/>
        </w:rPr>
      </w:pPr>
      <w:r w:rsidRPr="00A562A5">
        <w:rPr>
          <w:rFonts w:ascii="Arial" w:hAnsi="Arial" w:cs="Arial"/>
          <w:sz w:val="20"/>
          <w:szCs w:val="20"/>
          <w:lang w:val="en-US"/>
        </w:rPr>
        <w:lastRenderedPageBreak/>
        <w:t>To adhere to architectural and urban planning norms and requirements, including obtaining construction permits and coordinating the project with architectural authorities.</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US"/>
        </w:rPr>
      </w:pPr>
      <w:r w:rsidRPr="00A562A5">
        <w:rPr>
          <w:rFonts w:ascii="Arial" w:hAnsi="Arial" w:cs="Arial"/>
          <w:sz w:val="20"/>
          <w:szCs w:val="20"/>
          <w:lang w:val="en-US"/>
        </w:rPr>
        <w:t>The tenant is also subject to other obligations provided for in the laws of the Republic of Uzbekistan, including those outlined in the "Law on Farmer Enterprises" and other legal documents.</w:t>
      </w:r>
    </w:p>
    <w:p w:rsidR="000548BF" w:rsidRPr="00A562A5" w:rsidRDefault="000548BF" w:rsidP="000548BF">
      <w:pPr>
        <w:pStyle w:val="a6"/>
        <w:spacing w:before="120" w:after="120" w:line="271" w:lineRule="auto"/>
        <w:ind w:left="782" w:right="692"/>
        <w:jc w:val="both"/>
        <w:rPr>
          <w:rFonts w:ascii="Arial" w:hAnsi="Arial" w:cs="Arial"/>
          <w:sz w:val="20"/>
          <w:szCs w:val="20"/>
          <w:lang w:val="en-US"/>
        </w:rPr>
      </w:pPr>
    </w:p>
    <w:p w:rsidR="000548BF" w:rsidRPr="00A562A5" w:rsidRDefault="000548BF" w:rsidP="00507F73">
      <w:pPr>
        <w:pStyle w:val="a6"/>
        <w:numPr>
          <w:ilvl w:val="0"/>
          <w:numId w:val="75"/>
        </w:numPr>
        <w:spacing w:after="408" w:line="360" w:lineRule="auto"/>
        <w:ind w:right="1568"/>
        <w:jc w:val="center"/>
        <w:rPr>
          <w:rFonts w:ascii="Arial" w:hAnsi="Arial" w:cs="Arial"/>
          <w:sz w:val="20"/>
          <w:szCs w:val="20"/>
          <w:lang w:val="en-US"/>
        </w:rPr>
      </w:pPr>
      <w:r w:rsidRPr="00A562A5">
        <w:rPr>
          <w:rFonts w:ascii="Arial" w:hAnsi="Arial" w:cs="Arial"/>
          <w:sz w:val="20"/>
          <w:szCs w:val="20"/>
          <w:lang w:val="en-US"/>
        </w:rPr>
        <w:t>Amendment and Termination of the Land Lease Agreement</w:t>
      </w:r>
    </w:p>
    <w:p w:rsidR="000548BF" w:rsidRPr="00A562A5" w:rsidRDefault="000548BF" w:rsidP="000548BF">
      <w:pPr>
        <w:pStyle w:val="a6"/>
        <w:numPr>
          <w:ilvl w:val="0"/>
          <w:numId w:val="74"/>
        </w:numPr>
        <w:spacing w:after="456" w:line="247" w:lineRule="auto"/>
        <w:jc w:val="both"/>
        <w:rPr>
          <w:rFonts w:ascii="Arial" w:hAnsi="Arial" w:cs="Arial"/>
          <w:sz w:val="20"/>
          <w:szCs w:val="20"/>
        </w:rPr>
      </w:pPr>
      <w:r w:rsidRPr="00A562A5">
        <w:rPr>
          <w:rFonts w:ascii="Arial" w:hAnsi="Arial" w:cs="Arial"/>
          <w:sz w:val="20"/>
          <w:szCs w:val="20"/>
        </w:rPr>
        <w:t>This agreement may be amended or terminated based on the parties' mutual consent, or, if no agreement is reached, by a court decision.</w:t>
      </w:r>
    </w:p>
    <w:p w:rsidR="000548BF" w:rsidRPr="00A562A5" w:rsidRDefault="000548BF" w:rsidP="000548BF">
      <w:pPr>
        <w:pStyle w:val="a6"/>
        <w:spacing w:after="456" w:line="247" w:lineRule="auto"/>
        <w:jc w:val="both"/>
        <w:rPr>
          <w:rFonts w:ascii="Arial" w:hAnsi="Arial" w:cs="Arial"/>
          <w:sz w:val="20"/>
          <w:szCs w:val="20"/>
          <w:lang w:val="en-GB"/>
        </w:rPr>
      </w:pPr>
    </w:p>
    <w:p w:rsidR="000548BF" w:rsidRPr="00A562A5" w:rsidRDefault="000548BF" w:rsidP="000548BF">
      <w:pPr>
        <w:pStyle w:val="a6"/>
        <w:numPr>
          <w:ilvl w:val="0"/>
          <w:numId w:val="74"/>
        </w:numPr>
        <w:spacing w:after="456" w:line="247" w:lineRule="auto"/>
        <w:jc w:val="both"/>
        <w:rPr>
          <w:rFonts w:ascii="Arial" w:hAnsi="Arial" w:cs="Arial"/>
          <w:sz w:val="20"/>
          <w:szCs w:val="20"/>
        </w:rPr>
      </w:pPr>
      <w:r w:rsidRPr="00A562A5">
        <w:rPr>
          <w:rFonts w:ascii="Arial" w:hAnsi="Arial" w:cs="Arial"/>
          <w:sz w:val="20"/>
          <w:szCs w:val="20"/>
        </w:rPr>
        <w:t>This agreement is valid under the following conditions:</w:t>
      </w:r>
    </w:p>
    <w:p w:rsidR="000548BF" w:rsidRPr="00A562A5" w:rsidRDefault="000548BF" w:rsidP="000548BF">
      <w:pPr>
        <w:pStyle w:val="a6"/>
        <w:jc w:val="both"/>
        <w:rPr>
          <w:rFonts w:ascii="Arial" w:hAnsi="Arial" w:cs="Arial"/>
          <w:sz w:val="20"/>
          <w:szCs w:val="20"/>
        </w:rPr>
      </w:pP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US"/>
        </w:rPr>
      </w:pPr>
      <w:r w:rsidRPr="00A562A5">
        <w:rPr>
          <w:rFonts w:ascii="Arial" w:hAnsi="Arial" w:cs="Arial"/>
          <w:sz w:val="20"/>
          <w:szCs w:val="20"/>
          <w:lang w:val="en-US"/>
        </w:rPr>
        <w:t>In the event of the termination of the farmer enterprise, including in accordance with bankruptcy laws and economic insolvency regulations:</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US"/>
        </w:rPr>
      </w:pPr>
      <w:r w:rsidRPr="00A562A5">
        <w:rPr>
          <w:rFonts w:ascii="Arial" w:hAnsi="Arial" w:cs="Arial"/>
          <w:sz w:val="20"/>
          <w:szCs w:val="20"/>
          <w:lang w:val="en-US"/>
        </w:rPr>
        <w:t>If the right to lease the land plot is voluntarily relinquished:</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US"/>
        </w:rPr>
      </w:pPr>
      <w:r w:rsidRPr="00A562A5">
        <w:rPr>
          <w:rFonts w:ascii="Arial" w:hAnsi="Arial" w:cs="Arial"/>
          <w:sz w:val="20"/>
          <w:szCs w:val="20"/>
          <w:lang w:val="en-US"/>
        </w:rPr>
        <w:t>If the land is not used for its designated purpose, including when agricultural crops are planted that are not specified in the state needs contract:</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US"/>
        </w:rPr>
      </w:pPr>
      <w:r w:rsidRPr="00A562A5">
        <w:rPr>
          <w:rFonts w:ascii="Arial" w:hAnsi="Arial" w:cs="Arial"/>
          <w:sz w:val="20"/>
          <w:szCs w:val="20"/>
          <w:lang w:val="en-US"/>
        </w:rPr>
        <w:t>If the land is used inefficiently, meaning that the tenant regularly (over a period of three years) yields less than the normative cadastral value</w:t>
      </w:r>
      <w:r w:rsidRPr="00A562A5">
        <w:rPr>
          <w:rFonts w:ascii="Arial" w:hAnsi="Arial" w:cs="Arial"/>
          <w:sz w:val="20"/>
          <w:szCs w:val="20"/>
        </w:rPr>
        <w:t>:</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US"/>
        </w:rPr>
      </w:pPr>
      <w:r w:rsidRPr="00A562A5">
        <w:rPr>
          <w:rFonts w:ascii="Arial" w:hAnsi="Arial" w:cs="Arial"/>
          <w:sz w:val="20"/>
          <w:szCs w:val="20"/>
          <w:lang w:val="en-US"/>
        </w:rPr>
        <w:t>If the ecological condition of the land deteriorates due to the tenant's fault:</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US"/>
        </w:rPr>
      </w:pPr>
      <w:r w:rsidRPr="00A562A5">
        <w:rPr>
          <w:rFonts w:ascii="Arial" w:hAnsi="Arial" w:cs="Arial"/>
          <w:sz w:val="20"/>
          <w:szCs w:val="20"/>
          <w:lang w:val="en-US"/>
        </w:rPr>
        <w:t>If the land plot is expropriated for state and public needs in accordance with the established procedure:</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US"/>
        </w:rPr>
      </w:pPr>
      <w:r w:rsidRPr="00A562A5">
        <w:rPr>
          <w:rFonts w:ascii="Arial" w:hAnsi="Arial" w:cs="Arial"/>
          <w:sz w:val="20"/>
          <w:szCs w:val="20"/>
          <w:lang w:val="en-US"/>
        </w:rPr>
        <w:t>If the farming enterprise does not commence production or business activities within one year from the time the land plot is acquired, the lease may be terminated</w:t>
      </w:r>
      <w:r w:rsidRPr="00A562A5">
        <w:rPr>
          <w:rFonts w:ascii="Arial" w:hAnsi="Arial" w:cs="Arial"/>
          <w:sz w:val="20"/>
          <w:szCs w:val="20"/>
        </w:rPr>
        <w:t>.</w:t>
      </w:r>
    </w:p>
    <w:p w:rsidR="000548BF" w:rsidRPr="00A562A5" w:rsidRDefault="000548BF" w:rsidP="000548BF">
      <w:pPr>
        <w:pStyle w:val="a6"/>
        <w:spacing w:before="120" w:after="120" w:line="271" w:lineRule="auto"/>
        <w:ind w:left="782" w:right="692"/>
        <w:contextualSpacing w:val="0"/>
        <w:jc w:val="both"/>
        <w:rPr>
          <w:rFonts w:ascii="Arial" w:hAnsi="Arial" w:cs="Arial"/>
          <w:sz w:val="20"/>
          <w:szCs w:val="20"/>
          <w:lang w:val="en-US"/>
        </w:rPr>
      </w:pPr>
      <w:r w:rsidRPr="00A562A5">
        <w:rPr>
          <w:rFonts w:ascii="Arial" w:hAnsi="Arial" w:cs="Arial"/>
          <w:sz w:val="20"/>
          <w:szCs w:val="20"/>
          <w:lang w:val="en-US"/>
        </w:rPr>
        <w:t>The agreement may also be terminated under other conditions provided for in the current legislation.</w:t>
      </w:r>
    </w:p>
    <w:p w:rsidR="000548BF" w:rsidRPr="00A562A5" w:rsidRDefault="000548BF" w:rsidP="00507F73">
      <w:pPr>
        <w:pStyle w:val="a6"/>
        <w:numPr>
          <w:ilvl w:val="0"/>
          <w:numId w:val="75"/>
        </w:numPr>
        <w:spacing w:after="408" w:line="360" w:lineRule="auto"/>
        <w:ind w:right="1568"/>
        <w:jc w:val="center"/>
        <w:rPr>
          <w:rFonts w:ascii="Arial" w:hAnsi="Arial" w:cs="Arial"/>
          <w:sz w:val="20"/>
          <w:szCs w:val="20"/>
        </w:rPr>
      </w:pPr>
      <w:r w:rsidRPr="00A562A5">
        <w:rPr>
          <w:rFonts w:ascii="Arial" w:hAnsi="Arial" w:cs="Arial"/>
          <w:sz w:val="20"/>
          <w:szCs w:val="20"/>
        </w:rPr>
        <w:t>Liability of the Parties</w:t>
      </w:r>
    </w:p>
    <w:p w:rsidR="000548BF" w:rsidRPr="00A562A5" w:rsidRDefault="000548BF" w:rsidP="000548BF">
      <w:pPr>
        <w:pStyle w:val="a6"/>
        <w:numPr>
          <w:ilvl w:val="0"/>
          <w:numId w:val="74"/>
        </w:numPr>
        <w:spacing w:before="120" w:after="120" w:line="247" w:lineRule="auto"/>
        <w:ind w:left="714" w:hanging="357"/>
        <w:contextualSpacing w:val="0"/>
        <w:jc w:val="both"/>
        <w:rPr>
          <w:rFonts w:ascii="Arial" w:hAnsi="Arial" w:cs="Arial"/>
          <w:sz w:val="20"/>
          <w:szCs w:val="20"/>
        </w:rPr>
      </w:pPr>
      <w:r w:rsidRPr="00A562A5">
        <w:rPr>
          <w:rFonts w:ascii="Arial" w:hAnsi="Arial" w:cs="Arial"/>
          <w:sz w:val="20"/>
          <w:szCs w:val="20"/>
        </w:rPr>
        <w:t>If either party fails to fulfill the terms of this Agreement or regularly breaches legal regulations, the other party has the right to request the termination of this Agreement in the manner specified.</w:t>
      </w:r>
    </w:p>
    <w:p w:rsidR="000548BF" w:rsidRPr="00A562A5" w:rsidRDefault="000548BF" w:rsidP="000548BF">
      <w:pPr>
        <w:pStyle w:val="a6"/>
        <w:numPr>
          <w:ilvl w:val="0"/>
          <w:numId w:val="74"/>
        </w:numPr>
        <w:spacing w:before="120" w:after="120" w:line="247" w:lineRule="auto"/>
        <w:ind w:left="714" w:hanging="357"/>
        <w:contextualSpacing w:val="0"/>
        <w:jc w:val="both"/>
        <w:rPr>
          <w:rFonts w:ascii="Arial" w:hAnsi="Arial" w:cs="Arial"/>
          <w:sz w:val="20"/>
          <w:szCs w:val="20"/>
        </w:rPr>
      </w:pPr>
      <w:r w:rsidRPr="00A562A5">
        <w:rPr>
          <w:rFonts w:ascii="Arial" w:hAnsi="Arial" w:cs="Arial"/>
          <w:sz w:val="20"/>
          <w:szCs w:val="20"/>
        </w:rPr>
        <w:t>Any legal violations that can be remedied shall not be grounds for the termination of the Agreement.</w:t>
      </w:r>
    </w:p>
    <w:p w:rsidR="000548BF" w:rsidRPr="00A562A5" w:rsidRDefault="000548BF" w:rsidP="000548BF">
      <w:pPr>
        <w:pStyle w:val="a6"/>
        <w:numPr>
          <w:ilvl w:val="0"/>
          <w:numId w:val="74"/>
        </w:numPr>
        <w:spacing w:before="120" w:after="120" w:line="247" w:lineRule="auto"/>
        <w:ind w:left="714" w:hanging="357"/>
        <w:contextualSpacing w:val="0"/>
        <w:jc w:val="both"/>
        <w:rPr>
          <w:rFonts w:ascii="Arial" w:hAnsi="Arial" w:cs="Arial"/>
          <w:sz w:val="20"/>
          <w:szCs w:val="20"/>
        </w:rPr>
      </w:pPr>
      <w:r w:rsidRPr="00A562A5">
        <w:rPr>
          <w:rFonts w:ascii="Arial" w:hAnsi="Arial" w:cs="Arial"/>
          <w:sz w:val="20"/>
          <w:szCs w:val="20"/>
        </w:rPr>
        <w:t>If one party intends to terminate the Agreement, they must notify the other party in writing of their intention to terminate, along with the reasons for termination, at least three months before the intended termination date.</w:t>
      </w:r>
    </w:p>
    <w:p w:rsidR="000548BF" w:rsidRPr="00A562A5" w:rsidRDefault="000548BF" w:rsidP="00507F73">
      <w:pPr>
        <w:pStyle w:val="a6"/>
        <w:numPr>
          <w:ilvl w:val="0"/>
          <w:numId w:val="75"/>
        </w:numPr>
        <w:spacing w:after="408" w:line="360" w:lineRule="auto"/>
        <w:ind w:right="1568"/>
        <w:jc w:val="center"/>
        <w:rPr>
          <w:rFonts w:ascii="Arial" w:hAnsi="Arial" w:cs="Arial"/>
          <w:sz w:val="20"/>
          <w:szCs w:val="20"/>
        </w:rPr>
      </w:pPr>
      <w:r w:rsidRPr="00A562A5">
        <w:rPr>
          <w:rFonts w:ascii="Arial" w:hAnsi="Arial" w:cs="Arial"/>
          <w:sz w:val="20"/>
          <w:szCs w:val="20"/>
        </w:rPr>
        <w:t>Resolution of Disputes</w:t>
      </w:r>
    </w:p>
    <w:p w:rsidR="000548BF" w:rsidRPr="00A562A5" w:rsidRDefault="000548BF" w:rsidP="000548BF">
      <w:pPr>
        <w:pStyle w:val="a6"/>
        <w:numPr>
          <w:ilvl w:val="0"/>
          <w:numId w:val="74"/>
        </w:numPr>
        <w:spacing w:before="120" w:after="120" w:line="247" w:lineRule="auto"/>
        <w:ind w:left="714" w:hanging="357"/>
        <w:contextualSpacing w:val="0"/>
        <w:jc w:val="both"/>
        <w:rPr>
          <w:rFonts w:ascii="Arial" w:hAnsi="Arial" w:cs="Arial"/>
          <w:sz w:val="20"/>
          <w:szCs w:val="20"/>
        </w:rPr>
      </w:pPr>
      <w:r w:rsidRPr="00A562A5">
        <w:rPr>
          <w:rFonts w:ascii="Arial" w:hAnsi="Arial" w:cs="Arial"/>
          <w:sz w:val="20"/>
          <w:szCs w:val="20"/>
        </w:rPr>
        <w:t>Disputes arising in the implementation of this Agreement shall be resolved in accordance with the applicable legal regulations.</w:t>
      </w:r>
    </w:p>
    <w:p w:rsidR="000548BF" w:rsidRPr="00A562A5" w:rsidRDefault="000548BF" w:rsidP="00507F73">
      <w:pPr>
        <w:pStyle w:val="a6"/>
        <w:numPr>
          <w:ilvl w:val="0"/>
          <w:numId w:val="75"/>
        </w:numPr>
        <w:spacing w:after="38" w:line="297" w:lineRule="auto"/>
        <w:ind w:left="142" w:right="297"/>
        <w:jc w:val="center"/>
        <w:rPr>
          <w:rFonts w:ascii="Arial" w:hAnsi="Arial" w:cs="Arial"/>
          <w:sz w:val="20"/>
          <w:szCs w:val="20"/>
        </w:rPr>
      </w:pPr>
      <w:r w:rsidRPr="00A562A5">
        <w:rPr>
          <w:rFonts w:ascii="Arial" w:hAnsi="Arial" w:cs="Arial"/>
          <w:sz w:val="20"/>
          <w:szCs w:val="20"/>
        </w:rPr>
        <w:t>Specific Terms of the Agreement</w:t>
      </w:r>
    </w:p>
    <w:p w:rsidR="000548BF" w:rsidRPr="00A562A5" w:rsidRDefault="000548BF" w:rsidP="000548BF">
      <w:pPr>
        <w:pStyle w:val="a6"/>
        <w:spacing w:after="38" w:line="297" w:lineRule="auto"/>
        <w:ind w:left="142" w:right="297"/>
        <w:jc w:val="both"/>
        <w:rPr>
          <w:rFonts w:ascii="Arial" w:hAnsi="Arial" w:cs="Arial"/>
          <w:sz w:val="20"/>
          <w:szCs w:val="20"/>
        </w:rPr>
      </w:pPr>
    </w:p>
    <w:p w:rsidR="000548BF" w:rsidRPr="00A562A5" w:rsidRDefault="000548BF" w:rsidP="000548BF">
      <w:pPr>
        <w:pStyle w:val="a6"/>
        <w:numPr>
          <w:ilvl w:val="0"/>
          <w:numId w:val="74"/>
        </w:numPr>
        <w:spacing w:before="120" w:after="120" w:line="247" w:lineRule="auto"/>
        <w:ind w:left="714" w:hanging="357"/>
        <w:contextualSpacing w:val="0"/>
        <w:jc w:val="both"/>
        <w:rPr>
          <w:rFonts w:ascii="Arial" w:hAnsi="Arial" w:cs="Arial"/>
          <w:sz w:val="20"/>
          <w:szCs w:val="20"/>
        </w:rPr>
      </w:pPr>
      <w:r w:rsidRPr="00A562A5">
        <w:rPr>
          <w:rFonts w:ascii="Arial" w:hAnsi="Arial" w:cs="Arial"/>
          <w:sz w:val="20"/>
          <w:szCs w:val="20"/>
        </w:rPr>
        <w:t>The leased land plot cannot be subject to sale, collateral, donation, exchange, or secondary leasing.</w:t>
      </w:r>
    </w:p>
    <w:p w:rsidR="000548BF" w:rsidRPr="00A562A5" w:rsidRDefault="000548BF" w:rsidP="000548BF">
      <w:pPr>
        <w:pStyle w:val="a6"/>
        <w:numPr>
          <w:ilvl w:val="0"/>
          <w:numId w:val="74"/>
        </w:numPr>
        <w:spacing w:before="120" w:after="120" w:line="247" w:lineRule="auto"/>
        <w:ind w:left="714" w:hanging="357"/>
        <w:contextualSpacing w:val="0"/>
        <w:jc w:val="both"/>
        <w:rPr>
          <w:rFonts w:ascii="Arial" w:hAnsi="Arial" w:cs="Arial"/>
          <w:sz w:val="20"/>
          <w:szCs w:val="20"/>
        </w:rPr>
      </w:pPr>
      <w:r w:rsidRPr="00A562A5">
        <w:rPr>
          <w:rFonts w:ascii="Arial" w:hAnsi="Arial" w:cs="Arial"/>
          <w:sz w:val="20"/>
          <w:szCs w:val="20"/>
        </w:rPr>
        <w:t>The construction of unauthorized buildings or other structures on the leased land, as well as the establishment of perennial orchards without the decision of the district or regional governor, is prohibited. If such activities are detected, the lease agreement may be terminated by the lessor, and any unauthorized constructions will be dismantled at the lessee's expense. Additionally, the lessor is responsible for providing practical assistance in finding buyers for exported vegetables and ensuring attention to field cultivation practices.</w:t>
      </w:r>
    </w:p>
    <w:p w:rsidR="000548BF" w:rsidRPr="00A562A5" w:rsidRDefault="000548BF" w:rsidP="00507F73">
      <w:pPr>
        <w:pStyle w:val="a6"/>
        <w:numPr>
          <w:ilvl w:val="0"/>
          <w:numId w:val="75"/>
        </w:numPr>
        <w:spacing w:after="38" w:line="297" w:lineRule="auto"/>
        <w:ind w:left="142" w:right="297"/>
        <w:jc w:val="center"/>
        <w:rPr>
          <w:rFonts w:ascii="Arial" w:hAnsi="Arial" w:cs="Arial"/>
          <w:sz w:val="20"/>
          <w:szCs w:val="20"/>
        </w:rPr>
      </w:pPr>
      <w:r w:rsidRPr="00A562A5">
        <w:rPr>
          <w:rFonts w:ascii="Arial" w:hAnsi="Arial" w:cs="Arial"/>
          <w:sz w:val="20"/>
          <w:szCs w:val="20"/>
        </w:rPr>
        <w:t>Final Provisions</w:t>
      </w:r>
    </w:p>
    <w:p w:rsidR="000548BF" w:rsidRPr="00A562A5" w:rsidRDefault="000548BF" w:rsidP="000548BF">
      <w:pPr>
        <w:pStyle w:val="a6"/>
        <w:numPr>
          <w:ilvl w:val="0"/>
          <w:numId w:val="74"/>
        </w:numPr>
        <w:spacing w:before="120" w:after="120" w:line="247" w:lineRule="auto"/>
        <w:ind w:left="714" w:hanging="357"/>
        <w:contextualSpacing w:val="0"/>
        <w:jc w:val="both"/>
        <w:rPr>
          <w:rFonts w:ascii="Arial" w:hAnsi="Arial" w:cs="Arial"/>
          <w:sz w:val="20"/>
          <w:szCs w:val="20"/>
        </w:rPr>
      </w:pPr>
      <w:r w:rsidRPr="00A562A5">
        <w:rPr>
          <w:rFonts w:ascii="Arial" w:hAnsi="Arial" w:cs="Arial"/>
          <w:sz w:val="20"/>
          <w:szCs w:val="20"/>
        </w:rPr>
        <w:lastRenderedPageBreak/>
        <w:t>This Agreement is executed in two copies: one for the lessee, "Sevinchoy Mahpir</w:t>
      </w:r>
      <w:r w:rsidRPr="00A562A5">
        <w:rPr>
          <w:rFonts w:ascii="Arial" w:hAnsi="Arial" w:cs="Arial"/>
          <w:sz w:val="20"/>
          <w:szCs w:val="20"/>
          <w:lang w:val="en-US"/>
        </w:rPr>
        <w:t>a</w:t>
      </w:r>
      <w:r w:rsidRPr="00A562A5">
        <w:rPr>
          <w:rFonts w:ascii="Arial" w:hAnsi="Arial" w:cs="Arial"/>
          <w:sz w:val="20"/>
          <w:szCs w:val="20"/>
        </w:rPr>
        <w:t>" farmer enterprise, and the other to be kept on file.</w:t>
      </w:r>
    </w:p>
    <w:p w:rsidR="000548BF" w:rsidRPr="00A110B6" w:rsidRDefault="000548BF" w:rsidP="000548BF">
      <w:pPr>
        <w:pStyle w:val="a6"/>
        <w:numPr>
          <w:ilvl w:val="0"/>
          <w:numId w:val="74"/>
        </w:numPr>
        <w:spacing w:before="120" w:after="120" w:line="247" w:lineRule="auto"/>
        <w:ind w:left="714" w:hanging="357"/>
        <w:contextualSpacing w:val="0"/>
        <w:jc w:val="both"/>
        <w:rPr>
          <w:rFonts w:ascii="Arial" w:hAnsi="Arial" w:cs="Arial"/>
          <w:sz w:val="20"/>
          <w:szCs w:val="20"/>
        </w:rPr>
      </w:pPr>
      <w:r w:rsidRPr="00505652">
        <w:rPr>
          <w:rFonts w:ascii="Arial" w:hAnsi="Arial" w:cs="Arial"/>
          <w:noProof/>
          <w:sz w:val="20"/>
          <w:szCs w:val="20"/>
          <w:lang w:eastAsia="ru-RU"/>
        </w:rPr>
        <w:drawing>
          <wp:anchor distT="0" distB="0" distL="114300" distR="114300" simplePos="0" relativeHeight="251679232" behindDoc="0" locked="0" layoutInCell="1" allowOverlap="0" wp14:anchorId="28DDC9B0" wp14:editId="5F8F363C">
            <wp:simplePos x="0" y="0"/>
            <wp:positionH relativeFrom="page">
              <wp:posOffset>603504</wp:posOffset>
            </wp:positionH>
            <wp:positionV relativeFrom="page">
              <wp:posOffset>2292750</wp:posOffset>
            </wp:positionV>
            <wp:extent cx="3048" cy="3049"/>
            <wp:effectExtent l="0" t="0" r="0" b="0"/>
            <wp:wrapSquare wrapText="bothSides"/>
            <wp:docPr id="10073" name="Picture 10073"/>
            <wp:cNvGraphicFramePr/>
            <a:graphic xmlns:a="http://schemas.openxmlformats.org/drawingml/2006/main">
              <a:graphicData uri="http://schemas.openxmlformats.org/drawingml/2006/picture">
                <pic:pic xmlns:pic="http://schemas.openxmlformats.org/drawingml/2006/picture">
                  <pic:nvPicPr>
                    <pic:cNvPr id="10073" name="Picture 10073"/>
                    <pic:cNvPicPr/>
                  </pic:nvPicPr>
                  <pic:blipFill>
                    <a:blip r:embed="rId43"/>
                    <a:stretch>
                      <a:fillRect/>
                    </a:stretch>
                  </pic:blipFill>
                  <pic:spPr>
                    <a:xfrm>
                      <a:off x="0" y="0"/>
                      <a:ext cx="3048" cy="3049"/>
                    </a:xfrm>
                    <a:prstGeom prst="rect">
                      <a:avLst/>
                    </a:prstGeom>
                  </pic:spPr>
                </pic:pic>
              </a:graphicData>
            </a:graphic>
          </wp:anchor>
        </w:drawing>
      </w:r>
      <w:r w:rsidRPr="00A562A5">
        <w:rPr>
          <w:rFonts w:ascii="Arial" w:hAnsi="Arial" w:cs="Arial"/>
          <w:sz w:val="20"/>
          <w:szCs w:val="20"/>
        </w:rPr>
        <w:t>The Agreement shall become effective from the day it is registered with the relevant authorities in the area where the land plot is located.</w:t>
      </w:r>
    </w:p>
    <w:p w:rsidR="00A110B6" w:rsidRDefault="00A110B6" w:rsidP="00A110B6">
      <w:pPr>
        <w:pStyle w:val="a6"/>
        <w:spacing w:before="120" w:after="120" w:line="247" w:lineRule="auto"/>
        <w:ind w:left="714"/>
        <w:contextualSpacing w:val="0"/>
        <w:jc w:val="both"/>
        <w:rPr>
          <w:rFonts w:ascii="Arial" w:hAnsi="Arial" w:cs="Arial"/>
          <w:sz w:val="20"/>
          <w:szCs w:val="20"/>
          <w:lang w:val="en-US"/>
        </w:rPr>
      </w:pPr>
      <w:r w:rsidRPr="00A110B6">
        <w:rPr>
          <w:rFonts w:ascii="Arial" w:hAnsi="Arial" w:cs="Arial"/>
          <w:sz w:val="20"/>
          <w:szCs w:val="20"/>
          <w:u w:val="single"/>
        </w:rPr>
        <w:t>Legal Addresses of the Parties</w:t>
      </w:r>
      <w:r>
        <w:rPr>
          <w:rFonts w:ascii="Arial" w:hAnsi="Arial" w:cs="Arial"/>
          <w:sz w:val="20"/>
          <w:szCs w:val="20"/>
          <w:lang w:val="en-US"/>
        </w:rPr>
        <w:t>:</w:t>
      </w:r>
    </w:p>
    <w:p w:rsidR="00A110B6" w:rsidRDefault="007130CB" w:rsidP="00A110B6">
      <w:pPr>
        <w:pStyle w:val="a6"/>
        <w:spacing w:before="120" w:after="120" w:line="247" w:lineRule="auto"/>
        <w:ind w:left="714"/>
        <w:contextualSpacing w:val="0"/>
        <w:jc w:val="both"/>
        <w:rPr>
          <w:rFonts w:ascii="Arial" w:hAnsi="Arial" w:cs="Arial"/>
          <w:sz w:val="20"/>
          <w:szCs w:val="20"/>
          <w:lang w:val="en-US"/>
        </w:rPr>
      </w:pPr>
      <w:r>
        <w:rPr>
          <w:rFonts w:ascii="Arial" w:hAnsi="Arial" w:cs="Arial"/>
          <w:sz w:val="20"/>
          <w:szCs w:val="20"/>
          <w:lang w:val="en-US"/>
        </w:rPr>
        <w:t>Lessee</w:t>
      </w:r>
      <w:r w:rsidR="004A7A82">
        <w:rPr>
          <w:rFonts w:ascii="Arial" w:hAnsi="Arial" w:cs="Arial"/>
          <w:sz w:val="20"/>
          <w:szCs w:val="20"/>
          <w:lang w:val="en-US"/>
        </w:rPr>
        <w:t xml:space="preserve"> Legal </w:t>
      </w:r>
      <w:proofErr w:type="spellStart"/>
      <w:r w:rsidR="004A7A82">
        <w:rPr>
          <w:rFonts w:ascii="Arial" w:hAnsi="Arial" w:cs="Arial"/>
          <w:sz w:val="20"/>
          <w:szCs w:val="20"/>
          <w:lang w:val="en-US"/>
        </w:rPr>
        <w:t>Adress</w:t>
      </w:r>
      <w:proofErr w:type="spellEnd"/>
      <w:r w:rsidR="004A7A82">
        <w:rPr>
          <w:rFonts w:ascii="Arial" w:hAnsi="Arial" w:cs="Arial"/>
          <w:sz w:val="20"/>
          <w:szCs w:val="20"/>
          <w:lang w:val="en-US"/>
        </w:rPr>
        <w:t xml:space="preserve">:             </w:t>
      </w:r>
      <w:proofErr w:type="spellStart"/>
      <w:r w:rsidR="004A7A82">
        <w:rPr>
          <w:rFonts w:ascii="Arial" w:hAnsi="Arial" w:cs="Arial"/>
          <w:sz w:val="20"/>
          <w:szCs w:val="20"/>
          <w:lang w:val="en-US"/>
        </w:rPr>
        <w:t>Pichoqchi</w:t>
      </w:r>
      <w:proofErr w:type="spellEnd"/>
      <w:r w:rsidR="004A7A82">
        <w:rPr>
          <w:rFonts w:ascii="Arial" w:hAnsi="Arial" w:cs="Arial"/>
          <w:sz w:val="20"/>
          <w:szCs w:val="20"/>
          <w:lang w:val="en-US"/>
        </w:rPr>
        <w:t xml:space="preserve"> village, </w:t>
      </w:r>
      <w:proofErr w:type="spellStart"/>
      <w:r w:rsidR="004A7A82">
        <w:rPr>
          <w:rFonts w:ascii="Arial" w:hAnsi="Arial" w:cs="Arial"/>
          <w:sz w:val="20"/>
          <w:szCs w:val="20"/>
          <w:lang w:val="en-US"/>
        </w:rPr>
        <w:t>Pichoqchi</w:t>
      </w:r>
      <w:proofErr w:type="spellEnd"/>
      <w:r w:rsidR="004A7A82">
        <w:rPr>
          <w:rFonts w:ascii="Arial" w:hAnsi="Arial" w:cs="Arial"/>
          <w:sz w:val="20"/>
          <w:szCs w:val="20"/>
          <w:lang w:val="en-US"/>
        </w:rPr>
        <w:t xml:space="preserve"> street</w:t>
      </w:r>
    </w:p>
    <w:p w:rsidR="004A7A82" w:rsidRPr="004A7A82" w:rsidRDefault="004A7A82" w:rsidP="00A110B6">
      <w:pPr>
        <w:pStyle w:val="a6"/>
        <w:spacing w:before="120" w:after="120" w:line="247" w:lineRule="auto"/>
        <w:ind w:left="714"/>
        <w:contextualSpacing w:val="0"/>
        <w:jc w:val="both"/>
        <w:rPr>
          <w:rFonts w:ascii="Arial" w:hAnsi="Arial" w:cs="Arial"/>
          <w:sz w:val="20"/>
          <w:szCs w:val="20"/>
          <w:lang w:val="en-US"/>
        </w:rPr>
      </w:pPr>
      <w:r w:rsidRPr="00F8288F">
        <w:rPr>
          <w:rFonts w:ascii="Arial" w:hAnsi="Arial" w:cs="Arial"/>
          <w:sz w:val="20"/>
          <w:szCs w:val="20"/>
          <w:lang w:val="en-US"/>
        </w:rPr>
        <w:t xml:space="preserve">Lessor’s Legal Address:         </w:t>
      </w:r>
      <w:proofErr w:type="spellStart"/>
      <w:r w:rsidRPr="00F8288F">
        <w:rPr>
          <w:rFonts w:ascii="Arial" w:hAnsi="Arial" w:cs="Arial"/>
          <w:sz w:val="20"/>
          <w:szCs w:val="20"/>
          <w:lang w:val="en-US"/>
        </w:rPr>
        <w:t>Khokimiyat</w:t>
      </w:r>
      <w:proofErr w:type="spellEnd"/>
      <w:r w:rsidRPr="00F8288F">
        <w:rPr>
          <w:rFonts w:ascii="Arial" w:hAnsi="Arial" w:cs="Arial"/>
          <w:sz w:val="20"/>
          <w:szCs w:val="20"/>
          <w:lang w:val="en-US"/>
        </w:rPr>
        <w:t xml:space="preserve"> of </w:t>
      </w:r>
      <w:proofErr w:type="spellStart"/>
      <w:r w:rsidRPr="00F8288F">
        <w:rPr>
          <w:rFonts w:ascii="Arial" w:hAnsi="Arial" w:cs="Arial"/>
          <w:sz w:val="20"/>
          <w:szCs w:val="20"/>
          <w:lang w:val="en-US"/>
        </w:rPr>
        <w:t>Khazorasp</w:t>
      </w:r>
      <w:proofErr w:type="spellEnd"/>
      <w:r w:rsidRPr="00F8288F">
        <w:rPr>
          <w:rFonts w:ascii="Arial" w:hAnsi="Arial" w:cs="Arial"/>
          <w:sz w:val="20"/>
          <w:szCs w:val="20"/>
          <w:lang w:val="en-US"/>
        </w:rPr>
        <w:t xml:space="preserve"> district, E. </w:t>
      </w:r>
      <w:proofErr w:type="spellStart"/>
      <w:r w:rsidRPr="00F8288F">
        <w:rPr>
          <w:rFonts w:ascii="Arial" w:hAnsi="Arial" w:cs="Arial"/>
          <w:sz w:val="20"/>
          <w:szCs w:val="20"/>
          <w:lang w:val="en-US"/>
        </w:rPr>
        <w:t>Gayazov</w:t>
      </w:r>
      <w:proofErr w:type="spellEnd"/>
      <w:r w:rsidRPr="00F8288F">
        <w:rPr>
          <w:rFonts w:ascii="Arial" w:hAnsi="Arial" w:cs="Arial"/>
          <w:sz w:val="20"/>
          <w:szCs w:val="20"/>
          <w:lang w:val="en-US"/>
        </w:rPr>
        <w:t xml:space="preserve"> Street, 1.</w:t>
      </w:r>
    </w:p>
    <w:p w:rsidR="000548BF" w:rsidRPr="00A562A5" w:rsidRDefault="000548BF" w:rsidP="000548BF">
      <w:pPr>
        <w:spacing w:after="14"/>
        <w:ind w:left="142"/>
        <w:jc w:val="both"/>
        <w:rPr>
          <w:sz w:val="20"/>
          <w:szCs w:val="20"/>
        </w:rPr>
      </w:pPr>
      <w:r w:rsidRPr="00505652">
        <w:rPr>
          <w:noProof/>
          <w:sz w:val="20"/>
          <w:szCs w:val="20"/>
          <w:lang w:eastAsia="ru-RU"/>
        </w:rPr>
        <w:drawing>
          <wp:inline distT="0" distB="0" distL="0" distR="0" wp14:anchorId="142078B6" wp14:editId="3CC39A96">
            <wp:extent cx="3048" cy="3049"/>
            <wp:effectExtent l="0" t="0" r="0" b="0"/>
            <wp:docPr id="10074" name="Picture 10074"/>
            <wp:cNvGraphicFramePr/>
            <a:graphic xmlns:a="http://schemas.openxmlformats.org/drawingml/2006/main">
              <a:graphicData uri="http://schemas.openxmlformats.org/drawingml/2006/picture">
                <pic:pic xmlns:pic="http://schemas.openxmlformats.org/drawingml/2006/picture">
                  <pic:nvPicPr>
                    <pic:cNvPr id="10074" name="Picture 10074"/>
                    <pic:cNvPicPr/>
                  </pic:nvPicPr>
                  <pic:blipFill>
                    <a:blip r:embed="rId44"/>
                    <a:stretch>
                      <a:fillRect/>
                    </a:stretch>
                  </pic:blipFill>
                  <pic:spPr>
                    <a:xfrm>
                      <a:off x="0" y="0"/>
                      <a:ext cx="3048" cy="3049"/>
                    </a:xfrm>
                    <a:prstGeom prst="rect">
                      <a:avLst/>
                    </a:prstGeom>
                  </pic:spPr>
                </pic:pic>
              </a:graphicData>
            </a:graphic>
          </wp:inline>
        </w:drawing>
      </w:r>
    </w:p>
    <w:p w:rsidR="000548BF" w:rsidRPr="00A562A5" w:rsidRDefault="000548BF" w:rsidP="000548BF">
      <w:pPr>
        <w:spacing w:after="217" w:line="247" w:lineRule="auto"/>
        <w:ind w:right="3650"/>
        <w:jc w:val="both"/>
        <w:rPr>
          <w:sz w:val="20"/>
          <w:szCs w:val="20"/>
        </w:rPr>
      </w:pPr>
      <w:r w:rsidRPr="00A562A5">
        <w:rPr>
          <w:sz w:val="20"/>
          <w:szCs w:val="20"/>
        </w:rPr>
        <w:t>Signatures of the Parties</w:t>
      </w:r>
    </w:p>
    <w:p w:rsidR="000548BF" w:rsidRPr="00A562A5" w:rsidRDefault="000548BF" w:rsidP="000548BF">
      <w:pPr>
        <w:spacing w:before="120" w:after="120" w:line="247" w:lineRule="auto"/>
        <w:jc w:val="both"/>
        <w:rPr>
          <w:sz w:val="20"/>
          <w:szCs w:val="20"/>
          <w:lang w:val="en-US"/>
        </w:rPr>
      </w:pPr>
      <w:r w:rsidRPr="00A562A5">
        <w:rPr>
          <w:sz w:val="20"/>
          <w:szCs w:val="20"/>
        </w:rPr>
        <w:t>The Agreement was registered on August 19, 2022, under registration number 113.</w:t>
      </w:r>
    </w:p>
    <w:p w:rsidR="000548BF" w:rsidRPr="00A562A5" w:rsidRDefault="000548BF" w:rsidP="000548BF">
      <w:pPr>
        <w:spacing w:before="120" w:after="120" w:line="247" w:lineRule="auto"/>
        <w:jc w:val="both"/>
        <w:rPr>
          <w:sz w:val="20"/>
          <w:szCs w:val="20"/>
        </w:rPr>
      </w:pPr>
      <w:r w:rsidRPr="00A562A5">
        <w:rPr>
          <w:sz w:val="20"/>
          <w:szCs w:val="20"/>
        </w:rPr>
        <w:t>Section IX "Specific Terms of the Agreement" includes conditions that are not covered in this Sample Agreement but are stipulated in legal regulations and are not in conflict with them.</w:t>
      </w:r>
    </w:p>
    <w:p w:rsidR="000548BF" w:rsidRPr="00A562A5" w:rsidRDefault="000548BF" w:rsidP="000548BF">
      <w:pPr>
        <w:tabs>
          <w:tab w:val="center" w:pos="3838"/>
          <w:tab w:val="right" w:pos="9936"/>
        </w:tabs>
        <w:spacing w:after="36"/>
        <w:ind w:left="142"/>
        <w:jc w:val="both"/>
        <w:rPr>
          <w:sz w:val="20"/>
          <w:szCs w:val="20"/>
        </w:rPr>
      </w:pPr>
    </w:p>
    <w:p w:rsidR="000548BF" w:rsidRPr="00A562A5" w:rsidRDefault="000548BF" w:rsidP="000548BF">
      <w:pPr>
        <w:tabs>
          <w:tab w:val="center" w:pos="3838"/>
          <w:tab w:val="right" w:pos="9936"/>
        </w:tabs>
        <w:spacing w:after="36"/>
        <w:ind w:left="142"/>
        <w:jc w:val="both"/>
        <w:rPr>
          <w:sz w:val="20"/>
          <w:szCs w:val="20"/>
        </w:rPr>
      </w:pPr>
      <w:r w:rsidRPr="00A562A5">
        <w:rPr>
          <w:sz w:val="20"/>
          <w:szCs w:val="20"/>
          <w:lang w:val="en-US"/>
        </w:rPr>
        <w:t>Y</w:t>
      </w:r>
      <w:r w:rsidRPr="00A562A5">
        <w:rPr>
          <w:sz w:val="20"/>
          <w:szCs w:val="20"/>
        </w:rPr>
        <w:t xml:space="preserve">. </w:t>
      </w:r>
      <w:r w:rsidRPr="00A562A5">
        <w:rPr>
          <w:sz w:val="20"/>
          <w:szCs w:val="20"/>
          <w:lang w:val="en-US"/>
        </w:rPr>
        <w:t>Kazakov</w:t>
      </w:r>
    </w:p>
    <w:p w:rsidR="000548BF" w:rsidRPr="00A562A5" w:rsidRDefault="000548BF" w:rsidP="000548BF">
      <w:pPr>
        <w:ind w:left="142"/>
        <w:jc w:val="both"/>
        <w:rPr>
          <w:sz w:val="20"/>
          <w:szCs w:val="20"/>
          <w:lang w:val="en-US"/>
        </w:rPr>
      </w:pPr>
      <w:r w:rsidRPr="00A562A5">
        <w:rPr>
          <w:sz w:val="20"/>
          <w:szCs w:val="20"/>
        </w:rPr>
        <w:t xml:space="preserve">Head of the Farmer Enterprise:                                                                         </w:t>
      </w:r>
      <w:r w:rsidRPr="00A562A5">
        <w:rPr>
          <w:sz w:val="20"/>
          <w:szCs w:val="20"/>
          <w:lang w:val="en-US"/>
        </w:rPr>
        <w:t xml:space="preserve">M. </w:t>
      </w:r>
      <w:proofErr w:type="spellStart"/>
      <w:r w:rsidRPr="00A562A5">
        <w:rPr>
          <w:sz w:val="20"/>
          <w:szCs w:val="20"/>
          <w:lang w:val="en-US"/>
        </w:rPr>
        <w:t>Masharipov</w:t>
      </w:r>
      <w:proofErr w:type="spellEnd"/>
    </w:p>
    <w:p w:rsidR="000548BF" w:rsidRDefault="000548BF" w:rsidP="000548BF">
      <w:pPr>
        <w:ind w:left="142"/>
        <w:jc w:val="both"/>
        <w:rPr>
          <w:sz w:val="20"/>
          <w:szCs w:val="20"/>
        </w:rPr>
      </w:pPr>
    </w:p>
    <w:p w:rsidR="000548BF" w:rsidRPr="00A562A5" w:rsidRDefault="000548BF" w:rsidP="000548BF">
      <w:pPr>
        <w:ind w:left="142"/>
        <w:jc w:val="both"/>
        <w:rPr>
          <w:sz w:val="20"/>
          <w:szCs w:val="20"/>
          <w:lang w:val="en-US"/>
        </w:rPr>
      </w:pPr>
      <w:r w:rsidRPr="00A562A5">
        <w:rPr>
          <w:sz w:val="20"/>
          <w:szCs w:val="20"/>
        </w:rPr>
        <w:t>Representatives of Adjacent Landowners and Land Users</w:t>
      </w:r>
    </w:p>
    <w:p w:rsidR="000548BF" w:rsidRPr="00A562A5" w:rsidRDefault="000548BF" w:rsidP="000548BF">
      <w:pPr>
        <w:ind w:left="142"/>
        <w:jc w:val="both"/>
        <w:rPr>
          <w:sz w:val="20"/>
          <w:szCs w:val="20"/>
          <w:lang w:val="en-US"/>
        </w:rPr>
      </w:pPr>
      <w:r w:rsidRPr="00A562A5">
        <w:rPr>
          <w:sz w:val="20"/>
          <w:szCs w:val="20"/>
        </w:rPr>
        <w:t>On-Site Indication of Land Plots Allocated to "Sevinchoy Mahpira" Farmer Enterprise</w:t>
      </w:r>
    </w:p>
    <w:p w:rsidR="000548BF" w:rsidRPr="00A562A5" w:rsidRDefault="000548BF" w:rsidP="000548BF">
      <w:pPr>
        <w:ind w:left="142" w:right="2058" w:hanging="10"/>
        <w:jc w:val="both"/>
        <w:rPr>
          <w:sz w:val="20"/>
          <w:szCs w:val="20"/>
          <w:lang w:val="en-US"/>
        </w:rPr>
      </w:pPr>
    </w:p>
    <w:p w:rsidR="000548BF" w:rsidRPr="00A562A5" w:rsidRDefault="000548BF" w:rsidP="000548BF">
      <w:pPr>
        <w:ind w:left="142" w:right="2058" w:hanging="10"/>
        <w:jc w:val="both"/>
        <w:rPr>
          <w:sz w:val="20"/>
          <w:szCs w:val="20"/>
          <w:lang w:val="en-US"/>
        </w:rPr>
      </w:pPr>
      <w:r w:rsidRPr="00A562A5">
        <w:rPr>
          <w:sz w:val="20"/>
          <w:szCs w:val="20"/>
        </w:rPr>
        <w:t>CERTIFICATE</w:t>
      </w:r>
    </w:p>
    <w:p w:rsidR="000548BF" w:rsidRPr="00A562A5" w:rsidRDefault="000548BF" w:rsidP="000548BF">
      <w:pPr>
        <w:spacing w:after="278" w:line="265" w:lineRule="auto"/>
        <w:ind w:left="142" w:right="71" w:hanging="10"/>
        <w:jc w:val="both"/>
        <w:rPr>
          <w:sz w:val="20"/>
          <w:szCs w:val="20"/>
          <w:lang w:val="en-US"/>
        </w:rPr>
      </w:pPr>
      <w:proofErr w:type="spellStart"/>
      <w:r w:rsidRPr="00A562A5">
        <w:rPr>
          <w:sz w:val="20"/>
          <w:szCs w:val="20"/>
          <w:lang w:val="en-US"/>
        </w:rPr>
        <w:t>Pichoqchi</w:t>
      </w:r>
      <w:proofErr w:type="spellEnd"/>
      <w:r w:rsidRPr="00A562A5">
        <w:rPr>
          <w:sz w:val="20"/>
          <w:szCs w:val="20"/>
          <w:lang w:val="en-US"/>
        </w:rPr>
        <w:t xml:space="preserve"> massif</w:t>
      </w:r>
    </w:p>
    <w:p w:rsidR="000548BF" w:rsidRPr="00A562A5" w:rsidRDefault="000548BF" w:rsidP="000548BF">
      <w:pPr>
        <w:tabs>
          <w:tab w:val="center" w:pos="1778"/>
          <w:tab w:val="right" w:pos="9662"/>
        </w:tabs>
        <w:spacing w:line="265" w:lineRule="auto"/>
        <w:ind w:left="142"/>
        <w:jc w:val="both"/>
        <w:rPr>
          <w:sz w:val="20"/>
          <w:szCs w:val="20"/>
          <w:lang w:val="en-US"/>
        </w:rPr>
      </w:pPr>
      <w:r w:rsidRPr="00A562A5">
        <w:rPr>
          <w:sz w:val="20"/>
          <w:szCs w:val="20"/>
          <w:lang w:val="en-US"/>
        </w:rPr>
        <w:tab/>
      </w:r>
      <w:r w:rsidRPr="00A562A5">
        <w:rPr>
          <w:sz w:val="20"/>
          <w:szCs w:val="20"/>
        </w:rPr>
        <w:t>I, Y. Kazakov, Specialist at the State Cadastre Chamber of Khorezm Region Management, Khazarasp District Branch</w:t>
      </w:r>
      <w:r w:rsidRPr="00A562A5">
        <w:rPr>
          <w:sz w:val="20"/>
          <w:szCs w:val="20"/>
          <w:lang w:val="en-US"/>
        </w:rPr>
        <w:t xml:space="preserve"> b</w:t>
      </w:r>
      <w:r w:rsidRPr="00A562A5">
        <w:rPr>
          <w:sz w:val="20"/>
          <w:szCs w:val="20"/>
        </w:rPr>
        <w:t>ased on the decision No. 22-12-0-(2/22) of the Khorezm Region Governor dated January 20, 2022, 102.3 hectares of land have been allocated to the "Sevinchoy Mahpira" Farmer Enterprise located in the Pichokchi neighborhood.</w:t>
      </w:r>
    </w:p>
    <w:p w:rsidR="000548BF" w:rsidRPr="00A562A5" w:rsidRDefault="000548BF" w:rsidP="000548BF">
      <w:pPr>
        <w:spacing w:after="16" w:line="302" w:lineRule="auto"/>
        <w:ind w:left="142" w:firstLine="785"/>
        <w:jc w:val="both"/>
        <w:rPr>
          <w:sz w:val="20"/>
          <w:szCs w:val="20"/>
        </w:rPr>
      </w:pPr>
    </w:p>
    <w:p w:rsidR="000548BF" w:rsidRPr="00A562A5" w:rsidRDefault="000548BF" w:rsidP="000548BF">
      <w:pPr>
        <w:spacing w:after="16" w:line="302" w:lineRule="auto"/>
        <w:ind w:left="142" w:firstLine="785"/>
        <w:jc w:val="both"/>
        <w:rPr>
          <w:sz w:val="20"/>
          <w:szCs w:val="20"/>
        </w:rPr>
      </w:pPr>
      <w:r w:rsidRPr="00A562A5">
        <w:rPr>
          <w:sz w:val="20"/>
          <w:szCs w:val="20"/>
        </w:rPr>
        <w:t>Of the allocated land, by land type:</w:t>
      </w:r>
    </w:p>
    <w:p w:rsidR="000548BF" w:rsidRPr="00A562A5" w:rsidRDefault="000548BF" w:rsidP="000548BF">
      <w:pPr>
        <w:spacing w:after="16" w:line="302" w:lineRule="auto"/>
        <w:ind w:left="142" w:firstLine="785"/>
        <w:jc w:val="both"/>
        <w:rPr>
          <w:sz w:val="20"/>
          <w:szCs w:val="20"/>
          <w:lang w:val="en-US"/>
        </w:rPr>
      </w:pPr>
    </w:p>
    <w:tbl>
      <w:tblPr>
        <w:tblStyle w:val="a5"/>
        <w:tblpPr w:leftFromText="180" w:rightFromText="180" w:vertAnchor="text" w:tblpXSpec="center" w:tblpY="1"/>
        <w:tblOverlap w:val="never"/>
        <w:tblW w:w="0" w:type="auto"/>
        <w:jc w:val="center"/>
        <w:tblLook w:val="04A0" w:firstRow="1" w:lastRow="0" w:firstColumn="1" w:lastColumn="0" w:noHBand="0" w:noVBand="1"/>
      </w:tblPr>
      <w:tblGrid>
        <w:gridCol w:w="2122"/>
        <w:gridCol w:w="1275"/>
        <w:gridCol w:w="993"/>
        <w:gridCol w:w="2981"/>
        <w:gridCol w:w="1273"/>
        <w:gridCol w:w="1008"/>
      </w:tblGrid>
      <w:tr w:rsidR="000548BF" w:rsidRPr="00A562A5" w:rsidTr="00F918E7">
        <w:trPr>
          <w:jc w:val="center"/>
        </w:trPr>
        <w:tc>
          <w:tcPr>
            <w:tcW w:w="2122" w:type="dxa"/>
          </w:tcPr>
          <w:p w:rsidR="000548BF" w:rsidRPr="00A562A5" w:rsidRDefault="000548BF" w:rsidP="00F918E7">
            <w:pPr>
              <w:spacing w:after="16" w:line="302" w:lineRule="auto"/>
              <w:ind w:left="142"/>
              <w:jc w:val="both"/>
              <w:rPr>
                <w:sz w:val="16"/>
                <w:szCs w:val="16"/>
                <w:lang w:val="en-US"/>
              </w:rPr>
            </w:pPr>
            <w:r w:rsidRPr="00A562A5">
              <w:rPr>
                <w:sz w:val="16"/>
                <w:szCs w:val="16"/>
                <w:lang w:val="en-US"/>
              </w:rPr>
              <w:t>Name</w:t>
            </w:r>
          </w:p>
        </w:tc>
        <w:tc>
          <w:tcPr>
            <w:tcW w:w="1275" w:type="dxa"/>
          </w:tcPr>
          <w:p w:rsidR="000548BF" w:rsidRPr="00A562A5" w:rsidRDefault="000548BF" w:rsidP="00F918E7">
            <w:pPr>
              <w:spacing w:after="16" w:line="302" w:lineRule="auto"/>
              <w:ind w:left="142"/>
              <w:jc w:val="both"/>
              <w:rPr>
                <w:sz w:val="16"/>
                <w:szCs w:val="16"/>
              </w:rPr>
            </w:pPr>
            <w:r w:rsidRPr="00A562A5">
              <w:rPr>
                <w:sz w:val="16"/>
                <w:szCs w:val="16"/>
                <w:lang w:val="en-US"/>
              </w:rPr>
              <w:t>Contour</w:t>
            </w:r>
            <w:r w:rsidRPr="00A562A5">
              <w:rPr>
                <w:sz w:val="16"/>
                <w:szCs w:val="16"/>
              </w:rPr>
              <w:t xml:space="preserve"> №</w:t>
            </w:r>
          </w:p>
        </w:tc>
        <w:tc>
          <w:tcPr>
            <w:tcW w:w="993" w:type="dxa"/>
          </w:tcPr>
          <w:p w:rsidR="000548BF" w:rsidRPr="00A562A5" w:rsidRDefault="000548BF" w:rsidP="00F918E7">
            <w:pPr>
              <w:spacing w:after="16" w:line="302" w:lineRule="auto"/>
              <w:ind w:left="142"/>
              <w:jc w:val="both"/>
              <w:rPr>
                <w:sz w:val="16"/>
                <w:szCs w:val="16"/>
              </w:rPr>
            </w:pPr>
            <w:r w:rsidRPr="00A562A5">
              <w:rPr>
                <w:sz w:val="16"/>
                <w:szCs w:val="16"/>
                <w:lang w:val="en-US"/>
              </w:rPr>
              <w:t>Area, h</w:t>
            </w:r>
            <w:r w:rsidRPr="00A562A5">
              <w:rPr>
                <w:sz w:val="16"/>
                <w:szCs w:val="16"/>
              </w:rPr>
              <w:t>а</w:t>
            </w:r>
          </w:p>
        </w:tc>
        <w:tc>
          <w:tcPr>
            <w:tcW w:w="2981" w:type="dxa"/>
          </w:tcPr>
          <w:p w:rsidR="000548BF" w:rsidRPr="00A562A5" w:rsidRDefault="000548BF" w:rsidP="00F918E7">
            <w:pPr>
              <w:spacing w:after="16" w:line="302" w:lineRule="auto"/>
              <w:ind w:left="142"/>
              <w:jc w:val="both"/>
              <w:rPr>
                <w:sz w:val="16"/>
                <w:szCs w:val="16"/>
                <w:lang w:val="en-US"/>
              </w:rPr>
            </w:pPr>
            <w:r w:rsidRPr="00A562A5">
              <w:rPr>
                <w:sz w:val="16"/>
                <w:szCs w:val="16"/>
                <w:lang w:val="en-US"/>
              </w:rPr>
              <w:t>Name</w:t>
            </w:r>
          </w:p>
        </w:tc>
        <w:tc>
          <w:tcPr>
            <w:tcW w:w="1273" w:type="dxa"/>
          </w:tcPr>
          <w:p w:rsidR="000548BF" w:rsidRPr="00A562A5" w:rsidRDefault="000548BF" w:rsidP="00F918E7">
            <w:pPr>
              <w:spacing w:after="16" w:line="302" w:lineRule="auto"/>
              <w:ind w:left="142"/>
              <w:jc w:val="both"/>
              <w:rPr>
                <w:sz w:val="16"/>
                <w:szCs w:val="16"/>
              </w:rPr>
            </w:pPr>
            <w:r w:rsidRPr="00A562A5">
              <w:rPr>
                <w:sz w:val="16"/>
                <w:szCs w:val="16"/>
                <w:lang w:val="en-US"/>
              </w:rPr>
              <w:t>Contour</w:t>
            </w:r>
            <w:r w:rsidRPr="00A562A5">
              <w:rPr>
                <w:sz w:val="16"/>
                <w:szCs w:val="16"/>
              </w:rPr>
              <w:t xml:space="preserve"> №</w:t>
            </w:r>
          </w:p>
        </w:tc>
        <w:tc>
          <w:tcPr>
            <w:tcW w:w="1008" w:type="dxa"/>
          </w:tcPr>
          <w:p w:rsidR="000548BF" w:rsidRPr="00A562A5" w:rsidRDefault="000548BF" w:rsidP="00F918E7">
            <w:pPr>
              <w:spacing w:after="16" w:line="302" w:lineRule="auto"/>
              <w:ind w:left="142"/>
              <w:jc w:val="both"/>
              <w:rPr>
                <w:sz w:val="16"/>
                <w:szCs w:val="16"/>
              </w:rPr>
            </w:pPr>
            <w:r w:rsidRPr="00A562A5">
              <w:rPr>
                <w:sz w:val="16"/>
                <w:szCs w:val="16"/>
                <w:lang w:val="en-US"/>
              </w:rPr>
              <w:t>Area, h</w:t>
            </w:r>
            <w:r w:rsidRPr="00A562A5">
              <w:rPr>
                <w:sz w:val="16"/>
                <w:szCs w:val="16"/>
              </w:rPr>
              <w:t>а</w:t>
            </w:r>
          </w:p>
        </w:tc>
      </w:tr>
      <w:tr w:rsidR="000548BF" w:rsidRPr="00A562A5" w:rsidTr="00F918E7">
        <w:trPr>
          <w:jc w:val="center"/>
        </w:trPr>
        <w:tc>
          <w:tcPr>
            <w:tcW w:w="2122" w:type="dxa"/>
          </w:tcPr>
          <w:p w:rsidR="000548BF" w:rsidRPr="00A562A5" w:rsidRDefault="000548BF" w:rsidP="00F918E7">
            <w:pPr>
              <w:spacing w:after="16" w:line="302" w:lineRule="auto"/>
              <w:ind w:left="142"/>
              <w:jc w:val="both"/>
              <w:rPr>
                <w:sz w:val="16"/>
                <w:szCs w:val="16"/>
                <w:lang w:val="en-US"/>
              </w:rPr>
            </w:pPr>
            <w:r w:rsidRPr="00A562A5">
              <w:rPr>
                <w:sz w:val="16"/>
                <w:szCs w:val="16"/>
              </w:rPr>
              <w:t>Irrigated Haymaking Lands</w:t>
            </w:r>
          </w:p>
        </w:tc>
        <w:tc>
          <w:tcPr>
            <w:tcW w:w="1275" w:type="dxa"/>
            <w:vMerge w:val="restart"/>
            <w:vAlign w:val="center"/>
          </w:tcPr>
          <w:p w:rsidR="000548BF" w:rsidRPr="00A562A5" w:rsidRDefault="000548BF" w:rsidP="00F918E7">
            <w:pPr>
              <w:spacing w:after="16" w:line="302" w:lineRule="auto"/>
              <w:ind w:left="142"/>
              <w:jc w:val="both"/>
              <w:rPr>
                <w:sz w:val="16"/>
                <w:szCs w:val="16"/>
                <w:lang w:val="en-US"/>
              </w:rPr>
            </w:pPr>
            <w:r w:rsidRPr="00A562A5">
              <w:rPr>
                <w:sz w:val="16"/>
                <w:szCs w:val="16"/>
              </w:rPr>
              <w:t>606</w:t>
            </w:r>
            <w:r w:rsidRPr="00A562A5">
              <w:rPr>
                <w:sz w:val="16"/>
                <w:szCs w:val="16"/>
                <w:lang w:val="en-US"/>
              </w:rPr>
              <w:t>, 620, 621, 633, 636, 670k, 672, 191k, 556k, 2, 27, 196k, 600k, 197, 3, 5k, 8, 15, 16, 43</w:t>
            </w:r>
          </w:p>
        </w:tc>
        <w:tc>
          <w:tcPr>
            <w:tcW w:w="993" w:type="dxa"/>
            <w:vAlign w:val="center"/>
          </w:tcPr>
          <w:p w:rsidR="000548BF" w:rsidRPr="00A562A5" w:rsidRDefault="000548BF" w:rsidP="00F918E7">
            <w:pPr>
              <w:spacing w:after="16" w:line="302" w:lineRule="auto"/>
              <w:ind w:left="142"/>
              <w:jc w:val="both"/>
              <w:rPr>
                <w:sz w:val="16"/>
                <w:szCs w:val="16"/>
                <w:lang w:val="en-US"/>
              </w:rPr>
            </w:pPr>
            <w:r w:rsidRPr="00A562A5">
              <w:rPr>
                <w:sz w:val="16"/>
                <w:szCs w:val="16"/>
                <w:lang w:val="en-US"/>
              </w:rPr>
              <w:t>96,2</w:t>
            </w:r>
          </w:p>
        </w:tc>
        <w:tc>
          <w:tcPr>
            <w:tcW w:w="2981" w:type="dxa"/>
          </w:tcPr>
          <w:p w:rsidR="000548BF" w:rsidRPr="00A562A5" w:rsidRDefault="000548BF" w:rsidP="00F918E7">
            <w:pPr>
              <w:spacing w:after="16" w:line="302" w:lineRule="auto"/>
              <w:jc w:val="both"/>
              <w:rPr>
                <w:sz w:val="16"/>
                <w:szCs w:val="16"/>
              </w:rPr>
            </w:pPr>
            <w:r w:rsidRPr="00A562A5">
              <w:rPr>
                <w:sz w:val="16"/>
                <w:szCs w:val="16"/>
              </w:rPr>
              <w:t>Artificial Irrigation</w:t>
            </w:r>
          </w:p>
        </w:tc>
        <w:tc>
          <w:tcPr>
            <w:tcW w:w="1273" w:type="dxa"/>
            <w:vMerge w:val="restart"/>
          </w:tcPr>
          <w:p w:rsidR="000548BF" w:rsidRPr="00A562A5" w:rsidRDefault="000548BF" w:rsidP="00F918E7">
            <w:pPr>
              <w:spacing w:after="16" w:line="302" w:lineRule="auto"/>
              <w:ind w:left="142"/>
              <w:jc w:val="both"/>
              <w:rPr>
                <w:sz w:val="16"/>
                <w:szCs w:val="16"/>
                <w:lang w:val="en-US"/>
              </w:rPr>
            </w:pPr>
          </w:p>
        </w:tc>
        <w:tc>
          <w:tcPr>
            <w:tcW w:w="1008" w:type="dxa"/>
          </w:tcPr>
          <w:p w:rsidR="000548BF" w:rsidRPr="00A562A5" w:rsidRDefault="000548BF" w:rsidP="00F918E7">
            <w:pPr>
              <w:spacing w:after="16" w:line="302" w:lineRule="auto"/>
              <w:ind w:left="142"/>
              <w:jc w:val="both"/>
              <w:rPr>
                <w:sz w:val="16"/>
                <w:szCs w:val="16"/>
                <w:lang w:val="en-US"/>
              </w:rPr>
            </w:pPr>
          </w:p>
        </w:tc>
      </w:tr>
      <w:tr w:rsidR="000548BF" w:rsidRPr="00A562A5" w:rsidTr="00F918E7">
        <w:trPr>
          <w:jc w:val="center"/>
        </w:trPr>
        <w:tc>
          <w:tcPr>
            <w:tcW w:w="2122" w:type="dxa"/>
          </w:tcPr>
          <w:p w:rsidR="000548BF" w:rsidRPr="00A562A5" w:rsidRDefault="000548BF" w:rsidP="00F918E7">
            <w:pPr>
              <w:spacing w:after="16" w:line="302" w:lineRule="auto"/>
              <w:ind w:left="142"/>
              <w:jc w:val="both"/>
              <w:rPr>
                <w:sz w:val="16"/>
                <w:szCs w:val="16"/>
              </w:rPr>
            </w:pPr>
            <w:r w:rsidRPr="00A562A5">
              <w:rPr>
                <w:sz w:val="16"/>
                <w:szCs w:val="16"/>
              </w:rPr>
              <w:t>Lands Designated for Haymaking</w:t>
            </w:r>
          </w:p>
        </w:tc>
        <w:tc>
          <w:tcPr>
            <w:tcW w:w="1275" w:type="dxa"/>
            <w:vMerge/>
          </w:tcPr>
          <w:p w:rsidR="000548BF" w:rsidRPr="00A562A5" w:rsidRDefault="000548BF" w:rsidP="00F918E7">
            <w:pPr>
              <w:spacing w:after="16" w:line="302" w:lineRule="auto"/>
              <w:ind w:left="142"/>
              <w:jc w:val="both"/>
              <w:rPr>
                <w:sz w:val="16"/>
                <w:szCs w:val="16"/>
                <w:lang w:val="en-US"/>
              </w:rPr>
            </w:pPr>
          </w:p>
        </w:tc>
        <w:tc>
          <w:tcPr>
            <w:tcW w:w="993" w:type="dxa"/>
            <w:vAlign w:val="center"/>
          </w:tcPr>
          <w:p w:rsidR="000548BF" w:rsidRPr="00A562A5" w:rsidRDefault="000548BF" w:rsidP="00F918E7">
            <w:pPr>
              <w:spacing w:after="16" w:line="302" w:lineRule="auto"/>
              <w:ind w:left="142"/>
              <w:jc w:val="both"/>
              <w:rPr>
                <w:sz w:val="16"/>
                <w:szCs w:val="16"/>
                <w:lang w:val="en-US"/>
              </w:rPr>
            </w:pPr>
          </w:p>
        </w:tc>
        <w:tc>
          <w:tcPr>
            <w:tcW w:w="2981" w:type="dxa"/>
          </w:tcPr>
          <w:p w:rsidR="000548BF" w:rsidRPr="00A562A5" w:rsidRDefault="000548BF" w:rsidP="00F918E7">
            <w:pPr>
              <w:spacing w:after="16" w:line="302" w:lineRule="auto"/>
              <w:jc w:val="both"/>
              <w:rPr>
                <w:sz w:val="16"/>
                <w:szCs w:val="16"/>
                <w:lang w:val="en-US"/>
              </w:rPr>
            </w:pPr>
            <w:r w:rsidRPr="00A562A5">
              <w:rPr>
                <w:sz w:val="16"/>
                <w:szCs w:val="16"/>
                <w:lang w:val="en-US"/>
              </w:rPr>
              <w:t>Other lands</w:t>
            </w:r>
          </w:p>
        </w:tc>
        <w:tc>
          <w:tcPr>
            <w:tcW w:w="1273" w:type="dxa"/>
            <w:vMerge/>
          </w:tcPr>
          <w:p w:rsidR="000548BF" w:rsidRPr="00A562A5" w:rsidRDefault="000548BF" w:rsidP="00F918E7">
            <w:pPr>
              <w:spacing w:after="16" w:line="302" w:lineRule="auto"/>
              <w:ind w:left="142"/>
              <w:jc w:val="both"/>
              <w:rPr>
                <w:sz w:val="16"/>
                <w:szCs w:val="16"/>
                <w:lang w:val="en-US"/>
              </w:rPr>
            </w:pPr>
          </w:p>
        </w:tc>
        <w:tc>
          <w:tcPr>
            <w:tcW w:w="1008" w:type="dxa"/>
          </w:tcPr>
          <w:p w:rsidR="000548BF" w:rsidRPr="00A562A5" w:rsidRDefault="000548BF" w:rsidP="00F918E7">
            <w:pPr>
              <w:spacing w:after="16" w:line="302" w:lineRule="auto"/>
              <w:ind w:left="142"/>
              <w:jc w:val="both"/>
              <w:rPr>
                <w:sz w:val="16"/>
                <w:szCs w:val="16"/>
                <w:lang w:val="en-US"/>
              </w:rPr>
            </w:pPr>
          </w:p>
        </w:tc>
      </w:tr>
      <w:tr w:rsidR="000548BF" w:rsidRPr="00A562A5" w:rsidTr="00F918E7">
        <w:trPr>
          <w:jc w:val="center"/>
        </w:trPr>
        <w:tc>
          <w:tcPr>
            <w:tcW w:w="2122" w:type="dxa"/>
          </w:tcPr>
          <w:p w:rsidR="000548BF" w:rsidRPr="00A562A5" w:rsidRDefault="000548BF" w:rsidP="00F918E7">
            <w:pPr>
              <w:spacing w:after="16" w:line="302" w:lineRule="auto"/>
              <w:ind w:left="142"/>
              <w:jc w:val="both"/>
              <w:rPr>
                <w:sz w:val="16"/>
                <w:szCs w:val="16"/>
                <w:lang w:val="en-US"/>
              </w:rPr>
            </w:pPr>
            <w:r w:rsidRPr="00A562A5">
              <w:rPr>
                <w:sz w:val="16"/>
                <w:szCs w:val="16"/>
                <w:lang w:val="en-US"/>
              </w:rPr>
              <w:t>Gardens</w:t>
            </w:r>
          </w:p>
        </w:tc>
        <w:tc>
          <w:tcPr>
            <w:tcW w:w="1275" w:type="dxa"/>
            <w:vMerge/>
          </w:tcPr>
          <w:p w:rsidR="000548BF" w:rsidRPr="00A562A5" w:rsidRDefault="000548BF" w:rsidP="00F918E7">
            <w:pPr>
              <w:spacing w:after="16" w:line="302" w:lineRule="auto"/>
              <w:ind w:left="142"/>
              <w:jc w:val="both"/>
              <w:rPr>
                <w:sz w:val="16"/>
                <w:szCs w:val="16"/>
                <w:lang w:val="en-US"/>
              </w:rPr>
            </w:pPr>
          </w:p>
        </w:tc>
        <w:tc>
          <w:tcPr>
            <w:tcW w:w="993" w:type="dxa"/>
            <w:vAlign w:val="center"/>
          </w:tcPr>
          <w:p w:rsidR="000548BF" w:rsidRPr="00A562A5" w:rsidRDefault="000548BF" w:rsidP="00F918E7">
            <w:pPr>
              <w:spacing w:after="16" w:line="302" w:lineRule="auto"/>
              <w:ind w:left="142"/>
              <w:jc w:val="both"/>
              <w:rPr>
                <w:sz w:val="16"/>
                <w:szCs w:val="16"/>
                <w:lang w:val="en-US"/>
              </w:rPr>
            </w:pPr>
          </w:p>
        </w:tc>
        <w:tc>
          <w:tcPr>
            <w:tcW w:w="2981" w:type="dxa"/>
          </w:tcPr>
          <w:p w:rsidR="000548BF" w:rsidRPr="00A562A5" w:rsidRDefault="000548BF" w:rsidP="00F918E7">
            <w:pPr>
              <w:spacing w:after="16" w:line="302" w:lineRule="auto"/>
              <w:jc w:val="both"/>
              <w:rPr>
                <w:sz w:val="16"/>
                <w:szCs w:val="16"/>
                <w:lang w:val="en-US"/>
              </w:rPr>
            </w:pPr>
            <w:r w:rsidRPr="00A562A5">
              <w:rPr>
                <w:sz w:val="16"/>
                <w:szCs w:val="16"/>
              </w:rPr>
              <w:t>Construction and Construction-Related Lands</w:t>
            </w:r>
          </w:p>
        </w:tc>
        <w:tc>
          <w:tcPr>
            <w:tcW w:w="1273" w:type="dxa"/>
            <w:vMerge/>
          </w:tcPr>
          <w:p w:rsidR="000548BF" w:rsidRPr="00A562A5" w:rsidRDefault="000548BF" w:rsidP="00F918E7">
            <w:pPr>
              <w:spacing w:after="16" w:line="302" w:lineRule="auto"/>
              <w:ind w:left="142"/>
              <w:jc w:val="both"/>
              <w:rPr>
                <w:sz w:val="16"/>
                <w:szCs w:val="16"/>
                <w:lang w:val="en-US"/>
              </w:rPr>
            </w:pPr>
          </w:p>
        </w:tc>
        <w:tc>
          <w:tcPr>
            <w:tcW w:w="1008" w:type="dxa"/>
          </w:tcPr>
          <w:p w:rsidR="000548BF" w:rsidRPr="00A562A5" w:rsidRDefault="000548BF" w:rsidP="00F918E7">
            <w:pPr>
              <w:spacing w:after="16" w:line="302" w:lineRule="auto"/>
              <w:ind w:left="142"/>
              <w:jc w:val="both"/>
              <w:rPr>
                <w:sz w:val="16"/>
                <w:szCs w:val="16"/>
                <w:lang w:val="en-US"/>
              </w:rPr>
            </w:pPr>
          </w:p>
        </w:tc>
      </w:tr>
      <w:tr w:rsidR="000548BF" w:rsidRPr="00A562A5" w:rsidTr="00F918E7">
        <w:trPr>
          <w:jc w:val="center"/>
        </w:trPr>
        <w:tc>
          <w:tcPr>
            <w:tcW w:w="2122" w:type="dxa"/>
          </w:tcPr>
          <w:p w:rsidR="000548BF" w:rsidRPr="00A562A5" w:rsidRDefault="000548BF" w:rsidP="00F918E7">
            <w:pPr>
              <w:spacing w:after="16" w:line="302" w:lineRule="auto"/>
              <w:ind w:left="142"/>
              <w:jc w:val="both"/>
              <w:rPr>
                <w:sz w:val="16"/>
                <w:szCs w:val="16"/>
              </w:rPr>
            </w:pPr>
            <w:r w:rsidRPr="00A562A5">
              <w:rPr>
                <w:sz w:val="16"/>
                <w:szCs w:val="16"/>
              </w:rPr>
              <w:t>Grape Vineyards</w:t>
            </w:r>
          </w:p>
        </w:tc>
        <w:tc>
          <w:tcPr>
            <w:tcW w:w="1275" w:type="dxa"/>
            <w:vMerge/>
          </w:tcPr>
          <w:p w:rsidR="000548BF" w:rsidRPr="00A562A5" w:rsidRDefault="000548BF" w:rsidP="00F918E7">
            <w:pPr>
              <w:spacing w:after="16" w:line="302" w:lineRule="auto"/>
              <w:ind w:left="142"/>
              <w:jc w:val="both"/>
              <w:rPr>
                <w:sz w:val="16"/>
                <w:szCs w:val="16"/>
                <w:lang w:val="en-US"/>
              </w:rPr>
            </w:pPr>
          </w:p>
        </w:tc>
        <w:tc>
          <w:tcPr>
            <w:tcW w:w="993" w:type="dxa"/>
            <w:vAlign w:val="center"/>
          </w:tcPr>
          <w:p w:rsidR="000548BF" w:rsidRPr="00A562A5" w:rsidRDefault="000548BF" w:rsidP="00F918E7">
            <w:pPr>
              <w:spacing w:after="16" w:line="302" w:lineRule="auto"/>
              <w:ind w:left="142"/>
              <w:jc w:val="both"/>
              <w:rPr>
                <w:sz w:val="16"/>
                <w:szCs w:val="16"/>
                <w:lang w:val="en-US"/>
              </w:rPr>
            </w:pPr>
          </w:p>
        </w:tc>
        <w:tc>
          <w:tcPr>
            <w:tcW w:w="2981" w:type="dxa"/>
          </w:tcPr>
          <w:p w:rsidR="000548BF" w:rsidRPr="00A562A5" w:rsidRDefault="000548BF" w:rsidP="00F918E7">
            <w:pPr>
              <w:spacing w:after="16" w:line="302" w:lineRule="auto"/>
              <w:ind w:left="142"/>
              <w:jc w:val="both"/>
              <w:rPr>
                <w:sz w:val="16"/>
                <w:szCs w:val="16"/>
                <w:lang w:val="en-US"/>
              </w:rPr>
            </w:pPr>
            <w:r w:rsidRPr="00A562A5">
              <w:rPr>
                <w:sz w:val="16"/>
                <w:szCs w:val="16"/>
              </w:rPr>
              <w:t>Other Lands Not Used for Agriculture</w:t>
            </w:r>
          </w:p>
        </w:tc>
        <w:tc>
          <w:tcPr>
            <w:tcW w:w="1273" w:type="dxa"/>
            <w:vMerge/>
          </w:tcPr>
          <w:p w:rsidR="000548BF" w:rsidRPr="00A562A5" w:rsidRDefault="000548BF" w:rsidP="00F918E7">
            <w:pPr>
              <w:spacing w:after="16" w:line="302" w:lineRule="auto"/>
              <w:ind w:left="142"/>
              <w:jc w:val="both"/>
              <w:rPr>
                <w:sz w:val="16"/>
                <w:szCs w:val="16"/>
                <w:lang w:val="en-US"/>
              </w:rPr>
            </w:pPr>
          </w:p>
        </w:tc>
        <w:tc>
          <w:tcPr>
            <w:tcW w:w="1008" w:type="dxa"/>
          </w:tcPr>
          <w:p w:rsidR="000548BF" w:rsidRPr="00A562A5" w:rsidRDefault="000548BF" w:rsidP="00F918E7">
            <w:pPr>
              <w:spacing w:after="16" w:line="302" w:lineRule="auto"/>
              <w:ind w:left="142"/>
              <w:jc w:val="both"/>
              <w:rPr>
                <w:sz w:val="16"/>
                <w:szCs w:val="16"/>
                <w:lang w:val="en-US"/>
              </w:rPr>
            </w:pPr>
          </w:p>
        </w:tc>
      </w:tr>
      <w:tr w:rsidR="000548BF" w:rsidRPr="00A562A5" w:rsidTr="00F918E7">
        <w:trPr>
          <w:jc w:val="center"/>
        </w:trPr>
        <w:tc>
          <w:tcPr>
            <w:tcW w:w="2122" w:type="dxa"/>
          </w:tcPr>
          <w:p w:rsidR="000548BF" w:rsidRPr="00A562A5" w:rsidRDefault="000548BF" w:rsidP="00F918E7">
            <w:pPr>
              <w:spacing w:after="16" w:line="302" w:lineRule="auto"/>
              <w:ind w:left="142"/>
              <w:jc w:val="both"/>
              <w:rPr>
                <w:sz w:val="16"/>
                <w:szCs w:val="16"/>
                <w:lang w:val="en-US"/>
              </w:rPr>
            </w:pPr>
            <w:r w:rsidRPr="00A562A5">
              <w:rPr>
                <w:sz w:val="16"/>
                <w:szCs w:val="16"/>
                <w:lang w:val="en-US"/>
              </w:rPr>
              <w:t>Orchards</w:t>
            </w:r>
          </w:p>
        </w:tc>
        <w:tc>
          <w:tcPr>
            <w:tcW w:w="1275" w:type="dxa"/>
            <w:vMerge/>
          </w:tcPr>
          <w:p w:rsidR="000548BF" w:rsidRPr="00A562A5" w:rsidRDefault="000548BF" w:rsidP="00F918E7">
            <w:pPr>
              <w:spacing w:after="16" w:line="302" w:lineRule="auto"/>
              <w:ind w:left="142"/>
              <w:jc w:val="both"/>
              <w:rPr>
                <w:sz w:val="16"/>
                <w:szCs w:val="16"/>
                <w:lang w:val="en-US"/>
              </w:rPr>
            </w:pPr>
          </w:p>
        </w:tc>
        <w:tc>
          <w:tcPr>
            <w:tcW w:w="993" w:type="dxa"/>
            <w:vAlign w:val="center"/>
          </w:tcPr>
          <w:p w:rsidR="000548BF" w:rsidRPr="00A562A5" w:rsidRDefault="000548BF" w:rsidP="00F918E7">
            <w:pPr>
              <w:spacing w:after="16" w:line="302" w:lineRule="auto"/>
              <w:ind w:left="142"/>
              <w:jc w:val="both"/>
              <w:rPr>
                <w:sz w:val="16"/>
                <w:szCs w:val="16"/>
                <w:lang w:val="en-US"/>
              </w:rPr>
            </w:pPr>
          </w:p>
        </w:tc>
        <w:tc>
          <w:tcPr>
            <w:tcW w:w="2981" w:type="dxa"/>
          </w:tcPr>
          <w:p w:rsidR="000548BF" w:rsidRPr="00A562A5" w:rsidRDefault="000548BF" w:rsidP="00F918E7">
            <w:pPr>
              <w:spacing w:after="16" w:line="302" w:lineRule="auto"/>
              <w:ind w:left="142"/>
              <w:jc w:val="both"/>
              <w:rPr>
                <w:sz w:val="16"/>
                <w:szCs w:val="16"/>
                <w:lang w:val="en-US"/>
              </w:rPr>
            </w:pPr>
          </w:p>
        </w:tc>
        <w:tc>
          <w:tcPr>
            <w:tcW w:w="1273" w:type="dxa"/>
            <w:vMerge/>
          </w:tcPr>
          <w:p w:rsidR="000548BF" w:rsidRPr="00A562A5" w:rsidRDefault="000548BF" w:rsidP="00F918E7">
            <w:pPr>
              <w:spacing w:after="16" w:line="302" w:lineRule="auto"/>
              <w:ind w:left="142"/>
              <w:jc w:val="both"/>
              <w:rPr>
                <w:sz w:val="16"/>
                <w:szCs w:val="16"/>
                <w:lang w:val="en-US"/>
              </w:rPr>
            </w:pPr>
          </w:p>
        </w:tc>
        <w:tc>
          <w:tcPr>
            <w:tcW w:w="1008" w:type="dxa"/>
          </w:tcPr>
          <w:p w:rsidR="000548BF" w:rsidRPr="00A562A5" w:rsidRDefault="000548BF" w:rsidP="00F918E7">
            <w:pPr>
              <w:spacing w:after="16" w:line="302" w:lineRule="auto"/>
              <w:ind w:left="142"/>
              <w:jc w:val="both"/>
              <w:rPr>
                <w:sz w:val="16"/>
                <w:szCs w:val="16"/>
                <w:lang w:val="en-US"/>
              </w:rPr>
            </w:pPr>
          </w:p>
        </w:tc>
      </w:tr>
      <w:tr w:rsidR="000548BF" w:rsidRPr="00A562A5" w:rsidTr="00F918E7">
        <w:trPr>
          <w:jc w:val="center"/>
        </w:trPr>
        <w:tc>
          <w:tcPr>
            <w:tcW w:w="2122" w:type="dxa"/>
          </w:tcPr>
          <w:p w:rsidR="000548BF" w:rsidRPr="00A562A5" w:rsidRDefault="000548BF" w:rsidP="00F918E7">
            <w:pPr>
              <w:spacing w:after="16" w:line="302" w:lineRule="auto"/>
              <w:ind w:left="142"/>
              <w:jc w:val="both"/>
              <w:rPr>
                <w:sz w:val="16"/>
                <w:szCs w:val="16"/>
              </w:rPr>
            </w:pPr>
            <w:r w:rsidRPr="00A562A5">
              <w:rPr>
                <w:sz w:val="16"/>
                <w:szCs w:val="16"/>
              </w:rPr>
              <w:t>Forestry (Tree) Areas</w:t>
            </w:r>
          </w:p>
        </w:tc>
        <w:tc>
          <w:tcPr>
            <w:tcW w:w="1275" w:type="dxa"/>
            <w:vMerge/>
          </w:tcPr>
          <w:p w:rsidR="000548BF" w:rsidRPr="00A562A5" w:rsidRDefault="000548BF" w:rsidP="00F918E7">
            <w:pPr>
              <w:spacing w:after="16" w:line="302" w:lineRule="auto"/>
              <w:ind w:left="142"/>
              <w:jc w:val="both"/>
              <w:rPr>
                <w:sz w:val="16"/>
                <w:szCs w:val="16"/>
                <w:lang w:val="en-US"/>
              </w:rPr>
            </w:pPr>
          </w:p>
        </w:tc>
        <w:tc>
          <w:tcPr>
            <w:tcW w:w="993" w:type="dxa"/>
            <w:vAlign w:val="center"/>
          </w:tcPr>
          <w:p w:rsidR="000548BF" w:rsidRPr="00A562A5" w:rsidRDefault="000548BF" w:rsidP="00F918E7">
            <w:pPr>
              <w:spacing w:after="16" w:line="302" w:lineRule="auto"/>
              <w:ind w:left="142"/>
              <w:jc w:val="both"/>
              <w:rPr>
                <w:sz w:val="16"/>
                <w:szCs w:val="16"/>
                <w:lang w:val="en-US"/>
              </w:rPr>
            </w:pPr>
          </w:p>
        </w:tc>
        <w:tc>
          <w:tcPr>
            <w:tcW w:w="2981" w:type="dxa"/>
          </w:tcPr>
          <w:p w:rsidR="000548BF" w:rsidRPr="00A562A5" w:rsidRDefault="000548BF" w:rsidP="00F918E7">
            <w:pPr>
              <w:spacing w:after="16" w:line="302" w:lineRule="auto"/>
              <w:ind w:left="142"/>
              <w:jc w:val="both"/>
              <w:rPr>
                <w:sz w:val="16"/>
                <w:szCs w:val="16"/>
                <w:lang w:val="en-US"/>
              </w:rPr>
            </w:pPr>
          </w:p>
        </w:tc>
        <w:tc>
          <w:tcPr>
            <w:tcW w:w="1273" w:type="dxa"/>
            <w:vMerge/>
          </w:tcPr>
          <w:p w:rsidR="000548BF" w:rsidRPr="00A562A5" w:rsidRDefault="000548BF" w:rsidP="00F918E7">
            <w:pPr>
              <w:spacing w:after="16" w:line="302" w:lineRule="auto"/>
              <w:ind w:left="142"/>
              <w:jc w:val="both"/>
              <w:rPr>
                <w:sz w:val="16"/>
                <w:szCs w:val="16"/>
                <w:lang w:val="en-US"/>
              </w:rPr>
            </w:pPr>
          </w:p>
        </w:tc>
        <w:tc>
          <w:tcPr>
            <w:tcW w:w="1008" w:type="dxa"/>
          </w:tcPr>
          <w:p w:rsidR="000548BF" w:rsidRPr="00A562A5" w:rsidRDefault="000548BF" w:rsidP="00F918E7">
            <w:pPr>
              <w:spacing w:after="16" w:line="302" w:lineRule="auto"/>
              <w:ind w:left="142"/>
              <w:jc w:val="both"/>
              <w:rPr>
                <w:sz w:val="16"/>
                <w:szCs w:val="16"/>
                <w:lang w:val="en-US"/>
              </w:rPr>
            </w:pPr>
          </w:p>
        </w:tc>
      </w:tr>
      <w:tr w:rsidR="000548BF" w:rsidRPr="00A562A5" w:rsidTr="00F918E7">
        <w:trPr>
          <w:jc w:val="center"/>
        </w:trPr>
        <w:tc>
          <w:tcPr>
            <w:tcW w:w="2122" w:type="dxa"/>
          </w:tcPr>
          <w:p w:rsidR="000548BF" w:rsidRPr="00A562A5" w:rsidRDefault="000548BF" w:rsidP="00F918E7">
            <w:pPr>
              <w:spacing w:after="16" w:line="302" w:lineRule="auto"/>
              <w:ind w:left="142"/>
              <w:jc w:val="both"/>
              <w:rPr>
                <w:sz w:val="16"/>
                <w:szCs w:val="16"/>
              </w:rPr>
            </w:pPr>
            <w:r w:rsidRPr="00A562A5">
              <w:rPr>
                <w:sz w:val="16"/>
                <w:szCs w:val="16"/>
              </w:rPr>
              <w:t>Reclaimed Lands</w:t>
            </w:r>
          </w:p>
        </w:tc>
        <w:tc>
          <w:tcPr>
            <w:tcW w:w="1275" w:type="dxa"/>
            <w:vMerge/>
          </w:tcPr>
          <w:p w:rsidR="000548BF" w:rsidRPr="00A562A5" w:rsidRDefault="000548BF" w:rsidP="00F918E7">
            <w:pPr>
              <w:spacing w:after="16" w:line="302" w:lineRule="auto"/>
              <w:ind w:left="142"/>
              <w:jc w:val="both"/>
              <w:rPr>
                <w:sz w:val="16"/>
                <w:szCs w:val="16"/>
                <w:lang w:val="en-US"/>
              </w:rPr>
            </w:pPr>
          </w:p>
        </w:tc>
        <w:tc>
          <w:tcPr>
            <w:tcW w:w="993" w:type="dxa"/>
            <w:vAlign w:val="center"/>
          </w:tcPr>
          <w:p w:rsidR="000548BF" w:rsidRPr="00A562A5" w:rsidRDefault="000548BF" w:rsidP="00F918E7">
            <w:pPr>
              <w:spacing w:after="16" w:line="302" w:lineRule="auto"/>
              <w:ind w:left="142"/>
              <w:jc w:val="both"/>
              <w:rPr>
                <w:sz w:val="16"/>
                <w:szCs w:val="16"/>
                <w:lang w:val="en-US"/>
              </w:rPr>
            </w:pPr>
          </w:p>
        </w:tc>
        <w:tc>
          <w:tcPr>
            <w:tcW w:w="2981" w:type="dxa"/>
          </w:tcPr>
          <w:p w:rsidR="000548BF" w:rsidRPr="00A562A5" w:rsidRDefault="000548BF" w:rsidP="00F918E7">
            <w:pPr>
              <w:spacing w:after="16" w:line="302" w:lineRule="auto"/>
              <w:ind w:left="142"/>
              <w:jc w:val="both"/>
              <w:rPr>
                <w:sz w:val="16"/>
                <w:szCs w:val="16"/>
                <w:lang w:val="en-US"/>
              </w:rPr>
            </w:pPr>
          </w:p>
        </w:tc>
        <w:tc>
          <w:tcPr>
            <w:tcW w:w="1273" w:type="dxa"/>
            <w:vMerge/>
          </w:tcPr>
          <w:p w:rsidR="000548BF" w:rsidRPr="00A562A5" w:rsidRDefault="000548BF" w:rsidP="00F918E7">
            <w:pPr>
              <w:spacing w:after="16" w:line="302" w:lineRule="auto"/>
              <w:ind w:left="142"/>
              <w:jc w:val="both"/>
              <w:rPr>
                <w:sz w:val="16"/>
                <w:szCs w:val="16"/>
                <w:lang w:val="en-US"/>
              </w:rPr>
            </w:pPr>
          </w:p>
        </w:tc>
        <w:tc>
          <w:tcPr>
            <w:tcW w:w="1008" w:type="dxa"/>
          </w:tcPr>
          <w:p w:rsidR="000548BF" w:rsidRPr="00A562A5" w:rsidRDefault="000548BF" w:rsidP="00F918E7">
            <w:pPr>
              <w:spacing w:after="16" w:line="302" w:lineRule="auto"/>
              <w:ind w:left="142"/>
              <w:jc w:val="both"/>
              <w:rPr>
                <w:sz w:val="16"/>
                <w:szCs w:val="16"/>
                <w:lang w:val="en-US"/>
              </w:rPr>
            </w:pPr>
          </w:p>
        </w:tc>
      </w:tr>
      <w:tr w:rsidR="000548BF" w:rsidRPr="00A562A5" w:rsidTr="00F918E7">
        <w:trPr>
          <w:jc w:val="center"/>
        </w:trPr>
        <w:tc>
          <w:tcPr>
            <w:tcW w:w="2122" w:type="dxa"/>
          </w:tcPr>
          <w:p w:rsidR="000548BF" w:rsidRPr="00A562A5" w:rsidRDefault="000548BF" w:rsidP="00F918E7">
            <w:pPr>
              <w:spacing w:after="16" w:line="302" w:lineRule="auto"/>
              <w:ind w:left="142"/>
              <w:jc w:val="both"/>
              <w:rPr>
                <w:sz w:val="16"/>
                <w:szCs w:val="16"/>
              </w:rPr>
            </w:pPr>
            <w:r w:rsidRPr="00A562A5">
              <w:rPr>
                <w:sz w:val="16"/>
                <w:szCs w:val="16"/>
              </w:rPr>
              <w:t>Hayfields and Pastures</w:t>
            </w:r>
          </w:p>
        </w:tc>
        <w:tc>
          <w:tcPr>
            <w:tcW w:w="1275" w:type="dxa"/>
            <w:vMerge/>
          </w:tcPr>
          <w:p w:rsidR="000548BF" w:rsidRPr="00A562A5" w:rsidRDefault="000548BF" w:rsidP="00F918E7">
            <w:pPr>
              <w:spacing w:after="16" w:line="302" w:lineRule="auto"/>
              <w:ind w:left="142"/>
              <w:jc w:val="both"/>
              <w:rPr>
                <w:sz w:val="16"/>
                <w:szCs w:val="16"/>
                <w:lang w:val="en-US"/>
              </w:rPr>
            </w:pPr>
          </w:p>
        </w:tc>
        <w:tc>
          <w:tcPr>
            <w:tcW w:w="993" w:type="dxa"/>
            <w:vAlign w:val="center"/>
          </w:tcPr>
          <w:p w:rsidR="000548BF" w:rsidRPr="00A562A5" w:rsidRDefault="000548BF" w:rsidP="00F918E7">
            <w:pPr>
              <w:spacing w:after="16" w:line="302" w:lineRule="auto"/>
              <w:ind w:left="142"/>
              <w:jc w:val="both"/>
              <w:rPr>
                <w:sz w:val="16"/>
                <w:szCs w:val="16"/>
                <w:lang w:val="en-US"/>
              </w:rPr>
            </w:pPr>
          </w:p>
        </w:tc>
        <w:tc>
          <w:tcPr>
            <w:tcW w:w="2981" w:type="dxa"/>
          </w:tcPr>
          <w:p w:rsidR="000548BF" w:rsidRPr="00A562A5" w:rsidRDefault="000548BF" w:rsidP="00F918E7">
            <w:pPr>
              <w:spacing w:after="16" w:line="302" w:lineRule="auto"/>
              <w:ind w:left="142"/>
              <w:jc w:val="both"/>
              <w:rPr>
                <w:sz w:val="16"/>
                <w:szCs w:val="16"/>
                <w:lang w:val="en-US"/>
              </w:rPr>
            </w:pPr>
          </w:p>
        </w:tc>
        <w:tc>
          <w:tcPr>
            <w:tcW w:w="1273" w:type="dxa"/>
            <w:vMerge/>
          </w:tcPr>
          <w:p w:rsidR="000548BF" w:rsidRPr="00A562A5" w:rsidRDefault="000548BF" w:rsidP="00F918E7">
            <w:pPr>
              <w:spacing w:after="16" w:line="302" w:lineRule="auto"/>
              <w:ind w:left="142"/>
              <w:jc w:val="both"/>
              <w:rPr>
                <w:sz w:val="16"/>
                <w:szCs w:val="16"/>
                <w:lang w:val="en-US"/>
              </w:rPr>
            </w:pPr>
          </w:p>
        </w:tc>
        <w:tc>
          <w:tcPr>
            <w:tcW w:w="1008" w:type="dxa"/>
          </w:tcPr>
          <w:p w:rsidR="000548BF" w:rsidRPr="00A562A5" w:rsidRDefault="000548BF" w:rsidP="00F918E7">
            <w:pPr>
              <w:spacing w:after="16" w:line="302" w:lineRule="auto"/>
              <w:ind w:left="142"/>
              <w:jc w:val="both"/>
              <w:rPr>
                <w:sz w:val="16"/>
                <w:szCs w:val="16"/>
                <w:lang w:val="en-US"/>
              </w:rPr>
            </w:pPr>
          </w:p>
        </w:tc>
      </w:tr>
      <w:tr w:rsidR="000548BF" w:rsidRPr="00A562A5" w:rsidTr="00F918E7">
        <w:trPr>
          <w:jc w:val="center"/>
        </w:trPr>
        <w:tc>
          <w:tcPr>
            <w:tcW w:w="2122" w:type="dxa"/>
          </w:tcPr>
          <w:p w:rsidR="000548BF" w:rsidRPr="00A562A5" w:rsidRDefault="000548BF" w:rsidP="00F918E7">
            <w:pPr>
              <w:spacing w:after="16" w:line="302" w:lineRule="auto"/>
              <w:ind w:left="142"/>
              <w:jc w:val="both"/>
              <w:rPr>
                <w:sz w:val="16"/>
                <w:szCs w:val="16"/>
              </w:rPr>
            </w:pPr>
            <w:r w:rsidRPr="00A562A5">
              <w:rPr>
                <w:sz w:val="16"/>
                <w:szCs w:val="16"/>
              </w:rPr>
              <w:t>Undeveloped Lands</w:t>
            </w:r>
          </w:p>
        </w:tc>
        <w:tc>
          <w:tcPr>
            <w:tcW w:w="1275" w:type="dxa"/>
            <w:vMerge/>
          </w:tcPr>
          <w:p w:rsidR="000548BF" w:rsidRPr="00A562A5" w:rsidRDefault="000548BF" w:rsidP="00F918E7">
            <w:pPr>
              <w:spacing w:after="16" w:line="302" w:lineRule="auto"/>
              <w:ind w:left="142"/>
              <w:jc w:val="both"/>
              <w:rPr>
                <w:sz w:val="16"/>
                <w:szCs w:val="16"/>
                <w:lang w:val="en-US"/>
              </w:rPr>
            </w:pPr>
          </w:p>
        </w:tc>
        <w:tc>
          <w:tcPr>
            <w:tcW w:w="993" w:type="dxa"/>
            <w:vAlign w:val="center"/>
          </w:tcPr>
          <w:p w:rsidR="000548BF" w:rsidRPr="00A562A5" w:rsidRDefault="000548BF" w:rsidP="00F918E7">
            <w:pPr>
              <w:spacing w:after="16" w:line="302" w:lineRule="auto"/>
              <w:ind w:left="142"/>
              <w:jc w:val="both"/>
              <w:rPr>
                <w:sz w:val="16"/>
                <w:szCs w:val="16"/>
                <w:lang w:val="en-US"/>
              </w:rPr>
            </w:pPr>
          </w:p>
        </w:tc>
        <w:tc>
          <w:tcPr>
            <w:tcW w:w="2981" w:type="dxa"/>
          </w:tcPr>
          <w:p w:rsidR="000548BF" w:rsidRPr="00A562A5" w:rsidRDefault="000548BF" w:rsidP="00F918E7">
            <w:pPr>
              <w:spacing w:after="16" w:line="302" w:lineRule="auto"/>
              <w:ind w:left="142"/>
              <w:jc w:val="both"/>
              <w:rPr>
                <w:sz w:val="16"/>
                <w:szCs w:val="16"/>
                <w:lang w:val="en-US"/>
              </w:rPr>
            </w:pPr>
          </w:p>
        </w:tc>
        <w:tc>
          <w:tcPr>
            <w:tcW w:w="1273" w:type="dxa"/>
            <w:vMerge/>
          </w:tcPr>
          <w:p w:rsidR="000548BF" w:rsidRPr="00A562A5" w:rsidRDefault="000548BF" w:rsidP="00F918E7">
            <w:pPr>
              <w:spacing w:after="16" w:line="302" w:lineRule="auto"/>
              <w:ind w:left="142"/>
              <w:jc w:val="both"/>
              <w:rPr>
                <w:sz w:val="16"/>
                <w:szCs w:val="16"/>
                <w:lang w:val="en-US"/>
              </w:rPr>
            </w:pPr>
          </w:p>
        </w:tc>
        <w:tc>
          <w:tcPr>
            <w:tcW w:w="1008" w:type="dxa"/>
          </w:tcPr>
          <w:p w:rsidR="000548BF" w:rsidRPr="00A562A5" w:rsidRDefault="000548BF" w:rsidP="00F918E7">
            <w:pPr>
              <w:spacing w:after="16" w:line="302" w:lineRule="auto"/>
              <w:ind w:left="142"/>
              <w:jc w:val="both"/>
              <w:rPr>
                <w:sz w:val="16"/>
                <w:szCs w:val="16"/>
                <w:lang w:val="en-US"/>
              </w:rPr>
            </w:pPr>
          </w:p>
        </w:tc>
      </w:tr>
      <w:tr w:rsidR="000548BF" w:rsidRPr="00A562A5" w:rsidTr="00F918E7">
        <w:trPr>
          <w:jc w:val="center"/>
        </w:trPr>
        <w:tc>
          <w:tcPr>
            <w:tcW w:w="2122" w:type="dxa"/>
          </w:tcPr>
          <w:p w:rsidR="000548BF" w:rsidRPr="00A562A5" w:rsidRDefault="000548BF" w:rsidP="00F918E7">
            <w:pPr>
              <w:spacing w:after="16" w:line="302" w:lineRule="auto"/>
              <w:ind w:left="142"/>
              <w:jc w:val="both"/>
              <w:rPr>
                <w:sz w:val="16"/>
                <w:szCs w:val="16"/>
              </w:rPr>
            </w:pPr>
            <w:r w:rsidRPr="00A562A5">
              <w:rPr>
                <w:sz w:val="16"/>
                <w:szCs w:val="16"/>
              </w:rPr>
              <w:t>Boundary Orchards</w:t>
            </w:r>
          </w:p>
        </w:tc>
        <w:tc>
          <w:tcPr>
            <w:tcW w:w="1275" w:type="dxa"/>
            <w:vMerge/>
          </w:tcPr>
          <w:p w:rsidR="000548BF" w:rsidRPr="00A562A5" w:rsidRDefault="000548BF" w:rsidP="00F918E7">
            <w:pPr>
              <w:spacing w:after="16" w:line="302" w:lineRule="auto"/>
              <w:ind w:left="142"/>
              <w:jc w:val="both"/>
              <w:rPr>
                <w:sz w:val="16"/>
                <w:szCs w:val="16"/>
                <w:lang w:val="en-US"/>
              </w:rPr>
            </w:pPr>
          </w:p>
        </w:tc>
        <w:tc>
          <w:tcPr>
            <w:tcW w:w="993" w:type="dxa"/>
            <w:vAlign w:val="center"/>
          </w:tcPr>
          <w:p w:rsidR="000548BF" w:rsidRPr="00A562A5" w:rsidRDefault="000548BF" w:rsidP="00F918E7">
            <w:pPr>
              <w:spacing w:after="16" w:line="302" w:lineRule="auto"/>
              <w:ind w:left="142"/>
              <w:jc w:val="both"/>
              <w:rPr>
                <w:sz w:val="16"/>
                <w:szCs w:val="16"/>
                <w:lang w:val="en-US"/>
              </w:rPr>
            </w:pPr>
          </w:p>
        </w:tc>
        <w:tc>
          <w:tcPr>
            <w:tcW w:w="2981" w:type="dxa"/>
          </w:tcPr>
          <w:p w:rsidR="000548BF" w:rsidRPr="00A562A5" w:rsidRDefault="000548BF" w:rsidP="00F918E7">
            <w:pPr>
              <w:spacing w:after="16" w:line="302" w:lineRule="auto"/>
              <w:ind w:left="142"/>
              <w:jc w:val="both"/>
              <w:rPr>
                <w:sz w:val="16"/>
                <w:szCs w:val="16"/>
                <w:lang w:val="en-US"/>
              </w:rPr>
            </w:pPr>
          </w:p>
        </w:tc>
        <w:tc>
          <w:tcPr>
            <w:tcW w:w="1273" w:type="dxa"/>
            <w:vMerge/>
          </w:tcPr>
          <w:p w:rsidR="000548BF" w:rsidRPr="00A562A5" w:rsidRDefault="000548BF" w:rsidP="00F918E7">
            <w:pPr>
              <w:spacing w:after="16" w:line="302" w:lineRule="auto"/>
              <w:ind w:left="142"/>
              <w:jc w:val="both"/>
              <w:rPr>
                <w:sz w:val="16"/>
                <w:szCs w:val="16"/>
                <w:lang w:val="en-US"/>
              </w:rPr>
            </w:pPr>
          </w:p>
        </w:tc>
        <w:tc>
          <w:tcPr>
            <w:tcW w:w="1008" w:type="dxa"/>
          </w:tcPr>
          <w:p w:rsidR="000548BF" w:rsidRPr="00A562A5" w:rsidRDefault="000548BF" w:rsidP="00F918E7">
            <w:pPr>
              <w:spacing w:after="16" w:line="302" w:lineRule="auto"/>
              <w:ind w:left="142"/>
              <w:jc w:val="both"/>
              <w:rPr>
                <w:sz w:val="16"/>
                <w:szCs w:val="16"/>
                <w:lang w:val="en-US"/>
              </w:rPr>
            </w:pPr>
          </w:p>
        </w:tc>
      </w:tr>
      <w:tr w:rsidR="000548BF" w:rsidRPr="00A562A5" w:rsidTr="00F918E7">
        <w:trPr>
          <w:jc w:val="center"/>
        </w:trPr>
        <w:tc>
          <w:tcPr>
            <w:tcW w:w="2122" w:type="dxa"/>
          </w:tcPr>
          <w:p w:rsidR="000548BF" w:rsidRPr="00A562A5" w:rsidRDefault="000548BF" w:rsidP="00F918E7">
            <w:pPr>
              <w:spacing w:after="16" w:line="302" w:lineRule="auto"/>
              <w:ind w:left="142"/>
              <w:jc w:val="both"/>
              <w:rPr>
                <w:sz w:val="16"/>
                <w:szCs w:val="16"/>
              </w:rPr>
            </w:pPr>
            <w:r w:rsidRPr="00A562A5">
              <w:rPr>
                <w:sz w:val="16"/>
                <w:szCs w:val="16"/>
              </w:rPr>
              <w:t>Subsurface Lands</w:t>
            </w:r>
          </w:p>
        </w:tc>
        <w:tc>
          <w:tcPr>
            <w:tcW w:w="1275" w:type="dxa"/>
            <w:vMerge/>
          </w:tcPr>
          <w:p w:rsidR="000548BF" w:rsidRPr="00A562A5" w:rsidRDefault="000548BF" w:rsidP="00F918E7">
            <w:pPr>
              <w:spacing w:after="16" w:line="302" w:lineRule="auto"/>
              <w:ind w:left="142"/>
              <w:jc w:val="both"/>
              <w:rPr>
                <w:sz w:val="16"/>
                <w:szCs w:val="16"/>
                <w:lang w:val="en-US"/>
              </w:rPr>
            </w:pPr>
          </w:p>
        </w:tc>
        <w:tc>
          <w:tcPr>
            <w:tcW w:w="993" w:type="dxa"/>
            <w:vAlign w:val="center"/>
          </w:tcPr>
          <w:p w:rsidR="000548BF" w:rsidRPr="00A562A5" w:rsidRDefault="000548BF" w:rsidP="00F918E7">
            <w:pPr>
              <w:spacing w:after="16" w:line="302" w:lineRule="auto"/>
              <w:ind w:left="142"/>
              <w:jc w:val="both"/>
              <w:rPr>
                <w:sz w:val="16"/>
                <w:szCs w:val="16"/>
                <w:lang w:val="en-US"/>
              </w:rPr>
            </w:pPr>
            <w:r w:rsidRPr="00A562A5">
              <w:rPr>
                <w:sz w:val="16"/>
                <w:szCs w:val="16"/>
                <w:lang w:val="en-US"/>
              </w:rPr>
              <w:t>5,1</w:t>
            </w:r>
          </w:p>
        </w:tc>
        <w:tc>
          <w:tcPr>
            <w:tcW w:w="2981" w:type="dxa"/>
          </w:tcPr>
          <w:p w:rsidR="000548BF" w:rsidRPr="00A562A5" w:rsidRDefault="000548BF" w:rsidP="00F918E7">
            <w:pPr>
              <w:spacing w:after="16" w:line="302" w:lineRule="auto"/>
              <w:ind w:left="142"/>
              <w:jc w:val="both"/>
              <w:rPr>
                <w:sz w:val="16"/>
                <w:szCs w:val="16"/>
                <w:lang w:val="en-US"/>
              </w:rPr>
            </w:pPr>
          </w:p>
        </w:tc>
        <w:tc>
          <w:tcPr>
            <w:tcW w:w="1273" w:type="dxa"/>
            <w:vMerge/>
          </w:tcPr>
          <w:p w:rsidR="000548BF" w:rsidRPr="00A562A5" w:rsidRDefault="000548BF" w:rsidP="00F918E7">
            <w:pPr>
              <w:spacing w:after="16" w:line="302" w:lineRule="auto"/>
              <w:ind w:left="142"/>
              <w:jc w:val="both"/>
              <w:rPr>
                <w:sz w:val="16"/>
                <w:szCs w:val="16"/>
                <w:lang w:val="en-US"/>
              </w:rPr>
            </w:pPr>
          </w:p>
        </w:tc>
        <w:tc>
          <w:tcPr>
            <w:tcW w:w="1008" w:type="dxa"/>
          </w:tcPr>
          <w:p w:rsidR="000548BF" w:rsidRPr="00A562A5" w:rsidRDefault="000548BF" w:rsidP="00F918E7">
            <w:pPr>
              <w:spacing w:after="16" w:line="302" w:lineRule="auto"/>
              <w:ind w:left="142"/>
              <w:jc w:val="both"/>
              <w:rPr>
                <w:sz w:val="16"/>
                <w:szCs w:val="16"/>
                <w:lang w:val="en-US"/>
              </w:rPr>
            </w:pPr>
          </w:p>
        </w:tc>
      </w:tr>
      <w:tr w:rsidR="000548BF" w:rsidRPr="00A562A5" w:rsidTr="00F918E7">
        <w:trPr>
          <w:jc w:val="center"/>
        </w:trPr>
        <w:tc>
          <w:tcPr>
            <w:tcW w:w="2122" w:type="dxa"/>
          </w:tcPr>
          <w:p w:rsidR="000548BF" w:rsidRPr="00A562A5" w:rsidRDefault="000548BF" w:rsidP="00F918E7">
            <w:pPr>
              <w:spacing w:after="16" w:line="302" w:lineRule="auto"/>
              <w:ind w:left="142"/>
              <w:jc w:val="both"/>
              <w:rPr>
                <w:sz w:val="16"/>
                <w:szCs w:val="16"/>
              </w:rPr>
            </w:pPr>
            <w:r w:rsidRPr="00A562A5">
              <w:rPr>
                <w:sz w:val="16"/>
                <w:szCs w:val="16"/>
              </w:rPr>
              <w:t>Roads and Paths</w:t>
            </w:r>
          </w:p>
        </w:tc>
        <w:tc>
          <w:tcPr>
            <w:tcW w:w="1275" w:type="dxa"/>
            <w:vMerge/>
          </w:tcPr>
          <w:p w:rsidR="000548BF" w:rsidRPr="00A562A5" w:rsidRDefault="000548BF" w:rsidP="00F918E7">
            <w:pPr>
              <w:spacing w:after="16" w:line="302" w:lineRule="auto"/>
              <w:ind w:left="142"/>
              <w:jc w:val="both"/>
              <w:rPr>
                <w:sz w:val="16"/>
                <w:szCs w:val="16"/>
                <w:lang w:val="en-US"/>
              </w:rPr>
            </w:pPr>
          </w:p>
        </w:tc>
        <w:tc>
          <w:tcPr>
            <w:tcW w:w="993" w:type="dxa"/>
            <w:vAlign w:val="center"/>
          </w:tcPr>
          <w:p w:rsidR="000548BF" w:rsidRPr="00A562A5" w:rsidRDefault="000548BF" w:rsidP="00F918E7">
            <w:pPr>
              <w:spacing w:after="16" w:line="302" w:lineRule="auto"/>
              <w:ind w:left="142"/>
              <w:jc w:val="both"/>
              <w:rPr>
                <w:sz w:val="16"/>
                <w:szCs w:val="16"/>
                <w:lang w:val="en-US"/>
              </w:rPr>
            </w:pPr>
            <w:r w:rsidRPr="00A562A5">
              <w:rPr>
                <w:sz w:val="16"/>
                <w:szCs w:val="16"/>
                <w:lang w:val="en-US"/>
              </w:rPr>
              <w:t>1,1</w:t>
            </w:r>
          </w:p>
        </w:tc>
        <w:tc>
          <w:tcPr>
            <w:tcW w:w="2981" w:type="dxa"/>
          </w:tcPr>
          <w:p w:rsidR="000548BF" w:rsidRPr="00A562A5" w:rsidRDefault="000548BF" w:rsidP="00F918E7">
            <w:pPr>
              <w:spacing w:after="16" w:line="302" w:lineRule="auto"/>
              <w:ind w:left="142"/>
              <w:jc w:val="both"/>
              <w:rPr>
                <w:sz w:val="16"/>
                <w:szCs w:val="16"/>
                <w:lang w:val="en-US"/>
              </w:rPr>
            </w:pPr>
          </w:p>
        </w:tc>
        <w:tc>
          <w:tcPr>
            <w:tcW w:w="1273" w:type="dxa"/>
            <w:vMerge/>
          </w:tcPr>
          <w:p w:rsidR="000548BF" w:rsidRPr="00A562A5" w:rsidRDefault="000548BF" w:rsidP="00F918E7">
            <w:pPr>
              <w:spacing w:after="16" w:line="302" w:lineRule="auto"/>
              <w:ind w:left="142"/>
              <w:jc w:val="both"/>
              <w:rPr>
                <w:sz w:val="16"/>
                <w:szCs w:val="16"/>
                <w:lang w:val="en-US"/>
              </w:rPr>
            </w:pPr>
          </w:p>
        </w:tc>
        <w:tc>
          <w:tcPr>
            <w:tcW w:w="1008" w:type="dxa"/>
          </w:tcPr>
          <w:p w:rsidR="000548BF" w:rsidRPr="00A562A5" w:rsidRDefault="000548BF" w:rsidP="00F918E7">
            <w:pPr>
              <w:spacing w:after="16" w:line="302" w:lineRule="auto"/>
              <w:ind w:left="142"/>
              <w:jc w:val="both"/>
              <w:rPr>
                <w:sz w:val="16"/>
                <w:szCs w:val="16"/>
                <w:lang w:val="en-US"/>
              </w:rPr>
            </w:pPr>
          </w:p>
        </w:tc>
      </w:tr>
    </w:tbl>
    <w:p w:rsidR="000548BF" w:rsidRPr="00A562A5" w:rsidRDefault="000548BF" w:rsidP="000548BF">
      <w:pPr>
        <w:spacing w:before="120" w:after="120" w:line="302" w:lineRule="auto"/>
        <w:ind w:left="142" w:right="731"/>
        <w:jc w:val="both"/>
        <w:rPr>
          <w:sz w:val="20"/>
          <w:szCs w:val="20"/>
          <w:lang w:val="en-US"/>
        </w:rPr>
      </w:pPr>
      <w:r w:rsidRPr="00A562A5">
        <w:rPr>
          <w:sz w:val="20"/>
          <w:szCs w:val="20"/>
          <w:lang w:val="en-US"/>
        </w:rPr>
        <w:t>The</w:t>
      </w:r>
      <w:r w:rsidRPr="00A562A5">
        <w:rPr>
          <w:sz w:val="20"/>
          <w:szCs w:val="20"/>
        </w:rPr>
        <w:t xml:space="preserve"> land plots were measured on-site with the participation of the head of the farmer's enterprise, M. Masharipov. The measurement of the land plots was conducted with the participation of neighboring landowners and land users' representatives, including</w:t>
      </w:r>
    </w:p>
    <w:p w:rsidR="000548BF" w:rsidRPr="00A562A5" w:rsidRDefault="000548BF" w:rsidP="000548BF">
      <w:pPr>
        <w:spacing w:before="120" w:after="120" w:line="247" w:lineRule="auto"/>
        <w:ind w:left="142" w:right="731"/>
        <w:jc w:val="both"/>
        <w:rPr>
          <w:sz w:val="20"/>
          <w:szCs w:val="20"/>
          <w:lang w:val="en-US"/>
        </w:rPr>
      </w:pPr>
      <w:r w:rsidRPr="00A562A5">
        <w:rPr>
          <w:sz w:val="20"/>
          <w:szCs w:val="20"/>
          <w:lang w:val="en-US"/>
        </w:rPr>
        <w:lastRenderedPageBreak/>
        <w:t>The land allocated to the farmer's enterprise is bordered by the following neighboring landowners, land users, and land elements:</w:t>
      </w:r>
    </w:p>
    <w:p w:rsidR="000548BF" w:rsidRPr="00A562A5" w:rsidRDefault="000548BF" w:rsidP="000548BF">
      <w:pPr>
        <w:spacing w:before="120" w:after="120" w:line="247" w:lineRule="auto"/>
        <w:ind w:left="142" w:right="731"/>
        <w:jc w:val="both"/>
        <w:rPr>
          <w:sz w:val="20"/>
          <w:szCs w:val="20"/>
          <w:lang w:val="en-US"/>
        </w:rPr>
      </w:pPr>
      <w:r w:rsidRPr="00A562A5">
        <w:rPr>
          <w:sz w:val="20"/>
          <w:szCs w:val="20"/>
          <w:lang w:val="en-US"/>
        </w:rPr>
        <w:t>North:</w:t>
      </w:r>
    </w:p>
    <w:p w:rsidR="000548BF" w:rsidRPr="00A562A5" w:rsidRDefault="000548BF" w:rsidP="000548BF">
      <w:pPr>
        <w:spacing w:before="120" w:after="120" w:line="247" w:lineRule="auto"/>
        <w:ind w:left="142" w:right="731"/>
        <w:jc w:val="both"/>
        <w:rPr>
          <w:sz w:val="20"/>
          <w:szCs w:val="20"/>
          <w:lang w:val="en-US"/>
        </w:rPr>
      </w:pPr>
      <w:r w:rsidRPr="00A562A5">
        <w:rPr>
          <w:sz w:val="20"/>
          <w:szCs w:val="20"/>
          <w:lang w:val="en-US"/>
        </w:rPr>
        <w:t>South:</w:t>
      </w:r>
    </w:p>
    <w:p w:rsidR="000548BF" w:rsidRPr="00A562A5" w:rsidRDefault="000548BF" w:rsidP="000548BF">
      <w:pPr>
        <w:spacing w:before="120" w:after="120" w:line="247" w:lineRule="auto"/>
        <w:ind w:left="142" w:right="731"/>
        <w:jc w:val="both"/>
        <w:rPr>
          <w:sz w:val="20"/>
          <w:szCs w:val="20"/>
          <w:lang w:val="en-US"/>
        </w:rPr>
      </w:pPr>
      <w:r w:rsidRPr="00A562A5">
        <w:rPr>
          <w:sz w:val="20"/>
          <w:szCs w:val="20"/>
          <w:lang w:val="en-US"/>
        </w:rPr>
        <w:t>East:</w:t>
      </w:r>
    </w:p>
    <w:p w:rsidR="000548BF" w:rsidRPr="00A562A5" w:rsidRDefault="000548BF" w:rsidP="000548BF">
      <w:pPr>
        <w:spacing w:before="120" w:after="120" w:line="247" w:lineRule="auto"/>
        <w:ind w:left="142" w:right="731"/>
        <w:jc w:val="both"/>
        <w:rPr>
          <w:sz w:val="20"/>
          <w:szCs w:val="20"/>
          <w:lang w:val="en-US"/>
        </w:rPr>
      </w:pPr>
      <w:r w:rsidRPr="00A562A5">
        <w:rPr>
          <w:sz w:val="20"/>
          <w:szCs w:val="20"/>
          <w:lang w:val="en-US"/>
        </w:rPr>
        <w:t>West:</w:t>
      </w:r>
    </w:p>
    <w:p w:rsidR="000548BF" w:rsidRDefault="000548BF" w:rsidP="000548BF">
      <w:pPr>
        <w:spacing w:before="120" w:after="120" w:line="247" w:lineRule="auto"/>
        <w:ind w:left="142" w:right="731"/>
        <w:jc w:val="both"/>
        <w:rPr>
          <w:sz w:val="20"/>
          <w:szCs w:val="20"/>
        </w:rPr>
      </w:pPr>
      <w:r w:rsidRPr="00A562A5">
        <w:rPr>
          <w:sz w:val="20"/>
          <w:szCs w:val="20"/>
        </w:rPr>
        <w:t>The boundary markers of the allocated land area have been set, and the responsibility for maintaining these markers in their current state, without altering them, has been assigned to M. Masharipov, the head of the farmer's enterprise.</w:t>
      </w:r>
    </w:p>
    <w:p w:rsidR="00F1479B" w:rsidRDefault="000548BF" w:rsidP="00F1479B">
      <w:pPr>
        <w:spacing w:before="120" w:after="120" w:line="247" w:lineRule="auto"/>
        <w:ind w:left="142" w:right="731" w:hanging="3"/>
        <w:jc w:val="both"/>
        <w:rPr>
          <w:sz w:val="20"/>
          <w:szCs w:val="20"/>
          <w:lang w:val="en-US"/>
        </w:rPr>
      </w:pPr>
      <w:r w:rsidRPr="00A562A5">
        <w:rPr>
          <w:sz w:val="20"/>
          <w:szCs w:val="20"/>
        </w:rPr>
        <w:t>The allocated land area was measured by:</w:t>
      </w:r>
      <w:r w:rsidR="00F1479B">
        <w:rPr>
          <w:sz w:val="20"/>
          <w:szCs w:val="20"/>
          <w:lang w:val="en-US"/>
        </w:rPr>
        <w:t xml:space="preserve"> </w:t>
      </w:r>
      <w:r w:rsidRPr="00A562A5">
        <w:rPr>
          <w:sz w:val="20"/>
          <w:szCs w:val="20"/>
        </w:rPr>
        <w:t>Y.Kazakov</w:t>
      </w:r>
    </w:p>
    <w:p w:rsidR="000548BF" w:rsidRPr="00F8288F" w:rsidRDefault="000548BF" w:rsidP="00F1479B">
      <w:pPr>
        <w:spacing w:before="120" w:after="120" w:line="247" w:lineRule="auto"/>
        <w:ind w:left="142" w:right="731" w:hanging="3"/>
        <w:jc w:val="both"/>
        <w:rPr>
          <w:sz w:val="20"/>
          <w:szCs w:val="20"/>
          <w:lang w:val="en-US"/>
        </w:rPr>
      </w:pPr>
      <w:r w:rsidRPr="00A562A5">
        <w:rPr>
          <w:sz w:val="20"/>
          <w:szCs w:val="20"/>
        </w:rPr>
        <w:t>The allocated land area was accepted by: M. Masharipov</w:t>
      </w:r>
    </w:p>
    <w:p w:rsidR="000548BF" w:rsidRPr="00A562A5" w:rsidRDefault="000548BF" w:rsidP="000548BF">
      <w:pPr>
        <w:spacing w:before="120" w:after="120" w:line="247" w:lineRule="auto"/>
        <w:ind w:left="142" w:right="731" w:hanging="3"/>
        <w:jc w:val="both"/>
        <w:rPr>
          <w:sz w:val="20"/>
          <w:szCs w:val="20"/>
          <w:lang w:val="en-US"/>
        </w:rPr>
      </w:pPr>
      <w:r w:rsidRPr="00A562A5">
        <w:rPr>
          <w:sz w:val="20"/>
          <w:szCs w:val="20"/>
        </w:rPr>
        <w:t>Representatives of Neighboring Landowners and Land Users</w:t>
      </w:r>
    </w:p>
    <w:p w:rsidR="00B51F67" w:rsidRDefault="00B51F67" w:rsidP="00083902">
      <w:pPr>
        <w:spacing w:after="160" w:line="259" w:lineRule="auto"/>
        <w:ind w:left="426" w:hanging="426"/>
        <w:rPr>
          <w:i/>
          <w:iCs/>
          <w:sz w:val="22"/>
          <w:u w:val="single"/>
          <w:lang w:val="en-US"/>
        </w:rPr>
      </w:pPr>
    </w:p>
    <w:p w:rsidR="00322FCD" w:rsidRDefault="00322FCD">
      <w:pPr>
        <w:spacing w:after="160" w:line="259" w:lineRule="auto"/>
        <w:rPr>
          <w:i/>
          <w:iCs/>
          <w:sz w:val="22"/>
          <w:u w:val="single"/>
          <w:lang w:val="en-US"/>
        </w:rPr>
      </w:pPr>
      <w:r>
        <w:rPr>
          <w:i/>
          <w:iCs/>
          <w:sz w:val="22"/>
          <w:u w:val="single"/>
          <w:lang w:val="en-US"/>
        </w:rPr>
        <w:br w:type="page"/>
      </w:r>
    </w:p>
    <w:p w:rsidR="00177AAD" w:rsidRPr="00074F7D" w:rsidRDefault="001A6D83" w:rsidP="00074F7D">
      <w:pPr>
        <w:pStyle w:val="1"/>
        <w:spacing w:after="240"/>
        <w:ind w:left="426" w:right="-24" w:hanging="426"/>
        <w:rPr>
          <w:rFonts w:ascii="Arial" w:hAnsi="Arial" w:cs="Arial"/>
          <w:b/>
          <w:bCs/>
          <w:color w:val="auto"/>
          <w:sz w:val="22"/>
          <w:szCs w:val="22"/>
          <w:lang w:val="en-US"/>
        </w:rPr>
      </w:pPr>
      <w:bookmarkStart w:id="220" w:name="_Toc182304430"/>
      <w:r w:rsidRPr="00074F7D">
        <w:rPr>
          <w:rFonts w:ascii="Arial" w:hAnsi="Arial" w:cs="Arial"/>
          <w:b/>
          <w:bCs/>
          <w:color w:val="auto"/>
          <w:sz w:val="22"/>
          <w:szCs w:val="22"/>
          <w:lang w:val="en-US"/>
        </w:rPr>
        <w:lastRenderedPageBreak/>
        <w:t>A</w:t>
      </w:r>
      <w:r w:rsidR="000548BF" w:rsidRPr="00074F7D">
        <w:rPr>
          <w:rFonts w:ascii="Arial" w:hAnsi="Arial" w:cs="Arial"/>
          <w:b/>
          <w:bCs/>
          <w:color w:val="auto"/>
          <w:sz w:val="22"/>
          <w:szCs w:val="22"/>
          <w:lang w:val="en-US"/>
        </w:rPr>
        <w:t>nnex</w:t>
      </w:r>
      <w:r w:rsidR="00F1479B" w:rsidRPr="00074F7D">
        <w:rPr>
          <w:rFonts w:ascii="Arial" w:hAnsi="Arial" w:cs="Arial"/>
          <w:b/>
          <w:bCs/>
          <w:color w:val="auto"/>
          <w:sz w:val="22"/>
          <w:szCs w:val="22"/>
          <w:lang w:val="en-US"/>
        </w:rPr>
        <w:t xml:space="preserve"> 5:</w:t>
      </w:r>
      <w:r w:rsidRPr="00074F7D">
        <w:rPr>
          <w:rFonts w:ascii="Arial" w:hAnsi="Arial" w:cs="Arial"/>
          <w:b/>
          <w:bCs/>
          <w:color w:val="auto"/>
          <w:sz w:val="22"/>
          <w:szCs w:val="22"/>
          <w:lang w:val="en-US"/>
        </w:rPr>
        <w:t xml:space="preserve"> </w:t>
      </w:r>
      <w:r w:rsidR="0009532A" w:rsidRPr="00074F7D">
        <w:rPr>
          <w:rFonts w:ascii="Arial" w:hAnsi="Arial" w:cs="Arial"/>
          <w:b/>
          <w:bCs/>
          <w:color w:val="auto"/>
          <w:sz w:val="22"/>
          <w:szCs w:val="22"/>
          <w:lang w:val="en-US"/>
        </w:rPr>
        <w:t>Notarial</w:t>
      </w:r>
      <w:r w:rsidR="000548BF" w:rsidRPr="00074F7D">
        <w:rPr>
          <w:rFonts w:ascii="Arial" w:hAnsi="Arial" w:cs="Arial"/>
          <w:b/>
          <w:bCs/>
          <w:color w:val="auto"/>
          <w:sz w:val="22"/>
          <w:szCs w:val="22"/>
          <w:lang w:val="en-US"/>
        </w:rPr>
        <w:t xml:space="preserve"> agreement for land </w:t>
      </w:r>
      <w:r w:rsidR="00322FCD" w:rsidRPr="00074F7D">
        <w:rPr>
          <w:rFonts w:ascii="Arial" w:hAnsi="Arial" w:cs="Arial"/>
          <w:b/>
          <w:bCs/>
          <w:color w:val="auto"/>
          <w:sz w:val="22"/>
          <w:szCs w:val="22"/>
          <w:lang w:val="en-US"/>
        </w:rPr>
        <w:t>return</w:t>
      </w:r>
      <w:bookmarkEnd w:id="220"/>
      <w:r w:rsidR="0009532A" w:rsidRPr="00074F7D">
        <w:rPr>
          <w:rFonts w:ascii="Arial" w:hAnsi="Arial" w:cs="Arial"/>
          <w:b/>
          <w:bCs/>
          <w:color w:val="auto"/>
          <w:sz w:val="22"/>
          <w:szCs w:val="22"/>
          <w:lang w:val="en-US"/>
        </w:rPr>
        <w:t xml:space="preserve"> </w:t>
      </w:r>
    </w:p>
    <w:p w:rsidR="00884C4A" w:rsidRPr="00884C4A" w:rsidRDefault="00884C4A" w:rsidP="00884C4A">
      <w:pPr>
        <w:spacing w:after="160" w:line="259" w:lineRule="auto"/>
        <w:ind w:left="426" w:hanging="426"/>
        <w:rPr>
          <w:i/>
          <w:iCs/>
          <w:sz w:val="22"/>
          <w:u w:val="single"/>
        </w:rPr>
      </w:pPr>
      <w:r w:rsidRPr="00505652">
        <w:rPr>
          <w:i/>
          <w:iCs/>
          <w:noProof/>
          <w:sz w:val="22"/>
          <w:u w:val="single"/>
          <w:lang w:eastAsia="ru-RU"/>
        </w:rPr>
        <w:drawing>
          <wp:inline distT="0" distB="0" distL="0" distR="0" wp14:anchorId="370E365F" wp14:editId="3748B819">
            <wp:extent cx="5693667" cy="8026400"/>
            <wp:effectExtent l="0" t="0" r="2540" b="0"/>
            <wp:docPr id="843025290" name="Picture 34" descr="A document with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25290" name="Picture 34" descr="A document with a stamp&#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7495" cy="8031797"/>
                    </a:xfrm>
                    <a:prstGeom prst="rect">
                      <a:avLst/>
                    </a:prstGeom>
                    <a:noFill/>
                    <a:ln>
                      <a:noFill/>
                    </a:ln>
                  </pic:spPr>
                </pic:pic>
              </a:graphicData>
            </a:graphic>
          </wp:inline>
        </w:drawing>
      </w:r>
    </w:p>
    <w:p w:rsidR="00355485" w:rsidRDefault="00355485">
      <w:pPr>
        <w:spacing w:after="160" w:line="259" w:lineRule="auto"/>
        <w:rPr>
          <w:b/>
          <w:bCs/>
          <w:sz w:val="22"/>
          <w:lang w:val="en-US"/>
        </w:rPr>
      </w:pPr>
      <w:r>
        <w:rPr>
          <w:b/>
          <w:bCs/>
          <w:sz w:val="22"/>
          <w:lang w:val="en-US"/>
        </w:rPr>
        <w:br w:type="page"/>
      </w:r>
    </w:p>
    <w:p w:rsidR="00884C4A" w:rsidRPr="00336F31" w:rsidRDefault="00F8493F" w:rsidP="00083902">
      <w:pPr>
        <w:spacing w:after="160" w:line="259" w:lineRule="auto"/>
        <w:ind w:left="426" w:hanging="426"/>
        <w:rPr>
          <w:b/>
          <w:bCs/>
          <w:sz w:val="22"/>
          <w:lang w:val="en-US"/>
        </w:rPr>
      </w:pPr>
      <w:r w:rsidRPr="00336F31">
        <w:rPr>
          <w:b/>
          <w:bCs/>
          <w:sz w:val="22"/>
          <w:lang w:val="en-US"/>
        </w:rPr>
        <w:lastRenderedPageBreak/>
        <w:t>TRANSLATION</w:t>
      </w:r>
    </w:p>
    <w:p w:rsidR="00F8493F" w:rsidRPr="00336F31" w:rsidRDefault="00F8493F" w:rsidP="00083902">
      <w:pPr>
        <w:spacing w:after="160" w:line="259" w:lineRule="auto"/>
        <w:ind w:left="426" w:hanging="426"/>
        <w:rPr>
          <w:i/>
          <w:iCs/>
          <w:sz w:val="20"/>
          <w:szCs w:val="20"/>
          <w:u w:val="single"/>
          <w:lang w:val="en-US"/>
        </w:rPr>
      </w:pPr>
    </w:p>
    <w:p w:rsidR="00F8493F" w:rsidRPr="00336F31" w:rsidRDefault="00F8493F" w:rsidP="00F8493F">
      <w:pPr>
        <w:jc w:val="right"/>
        <w:rPr>
          <w:b/>
          <w:bCs/>
          <w:sz w:val="20"/>
          <w:szCs w:val="20"/>
          <w:lang w:val="en-GB"/>
        </w:rPr>
      </w:pPr>
      <w:r w:rsidRPr="00336F31">
        <w:rPr>
          <w:b/>
          <w:bCs/>
          <w:sz w:val="20"/>
          <w:szCs w:val="20"/>
          <w:lang w:val="en-GB"/>
        </w:rPr>
        <w:t>To the authorized body</w:t>
      </w:r>
    </w:p>
    <w:p w:rsidR="009F7E63" w:rsidRPr="00336F31" w:rsidRDefault="00F8493F" w:rsidP="00F8493F">
      <w:pPr>
        <w:jc w:val="right"/>
        <w:rPr>
          <w:sz w:val="20"/>
          <w:szCs w:val="20"/>
          <w:lang w:val="en-GB"/>
        </w:rPr>
      </w:pPr>
      <w:proofErr w:type="spellStart"/>
      <w:r w:rsidRPr="00336F31">
        <w:rPr>
          <w:sz w:val="20"/>
          <w:szCs w:val="20"/>
          <w:lang w:val="en-GB"/>
        </w:rPr>
        <w:t>Khorezm</w:t>
      </w:r>
      <w:proofErr w:type="spellEnd"/>
      <w:r w:rsidRPr="00336F31">
        <w:rPr>
          <w:sz w:val="20"/>
          <w:szCs w:val="20"/>
          <w:lang w:val="en-GB"/>
        </w:rPr>
        <w:t xml:space="preserve"> Region, </w:t>
      </w:r>
      <w:proofErr w:type="spellStart"/>
      <w:r w:rsidRPr="00336F31">
        <w:rPr>
          <w:sz w:val="20"/>
          <w:szCs w:val="20"/>
          <w:lang w:val="en-GB"/>
        </w:rPr>
        <w:t>Khazorasp</w:t>
      </w:r>
      <w:proofErr w:type="spellEnd"/>
      <w:r w:rsidRPr="00336F31">
        <w:rPr>
          <w:sz w:val="20"/>
          <w:szCs w:val="20"/>
          <w:lang w:val="en-GB"/>
        </w:rPr>
        <w:t xml:space="preserve"> District</w:t>
      </w:r>
    </w:p>
    <w:p w:rsidR="00F8493F" w:rsidRPr="00336F31" w:rsidRDefault="00F8493F" w:rsidP="00F8493F">
      <w:pPr>
        <w:jc w:val="right"/>
        <w:rPr>
          <w:b/>
          <w:bCs/>
          <w:sz w:val="20"/>
          <w:szCs w:val="20"/>
          <w:lang w:val="en-GB"/>
        </w:rPr>
      </w:pPr>
      <w:r w:rsidRPr="00336F31">
        <w:rPr>
          <w:b/>
          <w:bCs/>
          <w:sz w:val="20"/>
          <w:szCs w:val="20"/>
          <w:lang w:val="en-GB"/>
        </w:rPr>
        <w:t xml:space="preserve"> </w:t>
      </w:r>
    </w:p>
    <w:p w:rsidR="00F8493F" w:rsidRPr="00336F31" w:rsidRDefault="00F8493F" w:rsidP="00F8493F">
      <w:pPr>
        <w:jc w:val="center"/>
        <w:rPr>
          <w:sz w:val="20"/>
          <w:szCs w:val="20"/>
          <w:lang w:val="en-GB"/>
        </w:rPr>
      </w:pPr>
      <w:r w:rsidRPr="00336F31">
        <w:rPr>
          <w:b/>
          <w:bCs/>
          <w:sz w:val="20"/>
          <w:szCs w:val="20"/>
          <w:lang w:val="en-GB"/>
        </w:rPr>
        <w:t>Certification of the authenticity of the signature on the documents</w:t>
      </w:r>
      <w:r w:rsidRPr="00336F31">
        <w:rPr>
          <w:b/>
          <w:bCs/>
          <w:sz w:val="20"/>
          <w:szCs w:val="20"/>
          <w:lang w:val="en-GB"/>
        </w:rPr>
        <w:br/>
      </w:r>
      <w:r w:rsidRPr="00336F31">
        <w:rPr>
          <w:sz w:val="20"/>
          <w:szCs w:val="20"/>
          <w:lang w:val="en-GB"/>
        </w:rPr>
        <w:t xml:space="preserve">Republic of Uzbekistan, </w:t>
      </w:r>
      <w:proofErr w:type="spellStart"/>
      <w:r w:rsidRPr="00336F31">
        <w:rPr>
          <w:sz w:val="20"/>
          <w:szCs w:val="20"/>
          <w:lang w:val="en-GB"/>
        </w:rPr>
        <w:t>Khorezm</w:t>
      </w:r>
      <w:proofErr w:type="spellEnd"/>
      <w:r w:rsidRPr="00336F31">
        <w:rPr>
          <w:sz w:val="20"/>
          <w:szCs w:val="20"/>
          <w:lang w:val="en-GB"/>
        </w:rPr>
        <w:t xml:space="preserve"> Region, </w:t>
      </w:r>
      <w:proofErr w:type="spellStart"/>
      <w:r w:rsidRPr="00336F31">
        <w:rPr>
          <w:sz w:val="20"/>
          <w:szCs w:val="20"/>
          <w:lang w:val="en-GB"/>
        </w:rPr>
        <w:t>Khazorasp</w:t>
      </w:r>
      <w:proofErr w:type="spellEnd"/>
      <w:r w:rsidRPr="00336F31">
        <w:rPr>
          <w:sz w:val="20"/>
          <w:szCs w:val="20"/>
          <w:lang w:val="en-GB"/>
        </w:rPr>
        <w:t xml:space="preserve"> District</w:t>
      </w:r>
      <w:r w:rsidRPr="00336F31">
        <w:rPr>
          <w:sz w:val="20"/>
          <w:szCs w:val="20"/>
          <w:lang w:val="en-GB"/>
        </w:rPr>
        <w:br/>
        <w:t>May 15, 2024</w:t>
      </w:r>
    </w:p>
    <w:p w:rsidR="009F7E63" w:rsidRPr="00336F31" w:rsidRDefault="009F7E63" w:rsidP="00F8493F">
      <w:pPr>
        <w:jc w:val="center"/>
        <w:rPr>
          <w:b/>
          <w:bCs/>
          <w:sz w:val="20"/>
          <w:szCs w:val="20"/>
          <w:lang w:val="en-GB"/>
        </w:rPr>
      </w:pPr>
    </w:p>
    <w:p w:rsidR="00F8493F" w:rsidRDefault="00F8493F" w:rsidP="00336F31">
      <w:pPr>
        <w:spacing w:line="276" w:lineRule="auto"/>
        <w:jc w:val="center"/>
        <w:rPr>
          <w:sz w:val="20"/>
          <w:szCs w:val="20"/>
          <w:lang w:val="en-GB"/>
        </w:rPr>
      </w:pPr>
      <w:r w:rsidRPr="00336F31">
        <w:rPr>
          <w:sz w:val="20"/>
          <w:szCs w:val="20"/>
          <w:lang w:val="en-GB"/>
        </w:rPr>
        <w:t xml:space="preserve">Private notary AKBAR SHAVKATOVICH ALLABERGANOV, located in </w:t>
      </w:r>
      <w:proofErr w:type="spellStart"/>
      <w:r w:rsidRPr="00336F31">
        <w:rPr>
          <w:sz w:val="20"/>
          <w:szCs w:val="20"/>
          <w:lang w:val="en-GB"/>
        </w:rPr>
        <w:t>Khorezm</w:t>
      </w:r>
      <w:proofErr w:type="spellEnd"/>
      <w:r w:rsidRPr="00336F31">
        <w:rPr>
          <w:sz w:val="20"/>
          <w:szCs w:val="20"/>
          <w:lang w:val="en-GB"/>
        </w:rPr>
        <w:t xml:space="preserve"> Region, </w:t>
      </w:r>
      <w:proofErr w:type="spellStart"/>
      <w:r w:rsidRPr="00336F31">
        <w:rPr>
          <w:sz w:val="20"/>
          <w:szCs w:val="20"/>
          <w:lang w:val="en-GB"/>
        </w:rPr>
        <w:t>Khazorasp</w:t>
      </w:r>
      <w:proofErr w:type="spellEnd"/>
      <w:r w:rsidRPr="00336F31">
        <w:rPr>
          <w:sz w:val="20"/>
          <w:szCs w:val="20"/>
          <w:lang w:val="en-GB"/>
        </w:rPr>
        <w:t xml:space="preserve"> District, 393 </w:t>
      </w:r>
      <w:proofErr w:type="spellStart"/>
      <w:r w:rsidRPr="00336F31">
        <w:rPr>
          <w:sz w:val="20"/>
          <w:szCs w:val="20"/>
          <w:lang w:val="en-GB"/>
        </w:rPr>
        <w:t>Bazm</w:t>
      </w:r>
      <w:proofErr w:type="spellEnd"/>
      <w:r w:rsidRPr="00336F31">
        <w:rPr>
          <w:sz w:val="20"/>
          <w:szCs w:val="20"/>
          <w:lang w:val="en-GB"/>
        </w:rPr>
        <w:t xml:space="preserve"> Street, </w:t>
      </w:r>
      <w:proofErr w:type="spellStart"/>
      <w:r w:rsidRPr="00336F31">
        <w:rPr>
          <w:sz w:val="20"/>
          <w:szCs w:val="20"/>
          <w:lang w:val="en-GB"/>
        </w:rPr>
        <w:t>Khazorasp</w:t>
      </w:r>
      <w:proofErr w:type="spellEnd"/>
      <w:r w:rsidRPr="00336F31">
        <w:rPr>
          <w:sz w:val="20"/>
          <w:szCs w:val="20"/>
          <w:lang w:val="en-GB"/>
        </w:rPr>
        <w:t xml:space="preserve"> District, </w:t>
      </w:r>
      <w:proofErr w:type="spellStart"/>
      <w:r w:rsidRPr="00336F31">
        <w:rPr>
          <w:sz w:val="20"/>
          <w:szCs w:val="20"/>
          <w:lang w:val="en-GB"/>
        </w:rPr>
        <w:t>Khorezm</w:t>
      </w:r>
      <w:proofErr w:type="spellEnd"/>
      <w:r w:rsidRPr="00336F31">
        <w:rPr>
          <w:sz w:val="20"/>
          <w:szCs w:val="20"/>
          <w:lang w:val="en-GB"/>
        </w:rPr>
        <w:t xml:space="preserve"> Region.</w:t>
      </w:r>
    </w:p>
    <w:p w:rsidR="00723EE0" w:rsidRPr="00336F31" w:rsidRDefault="00723EE0" w:rsidP="00336F31">
      <w:pPr>
        <w:spacing w:line="276" w:lineRule="auto"/>
        <w:jc w:val="center"/>
        <w:rPr>
          <w:sz w:val="20"/>
          <w:szCs w:val="20"/>
          <w:lang w:val="en-GB"/>
        </w:rPr>
      </w:pPr>
    </w:p>
    <w:p w:rsidR="00F8493F" w:rsidRPr="00336F31" w:rsidRDefault="00F8493F" w:rsidP="00336F31">
      <w:pPr>
        <w:spacing w:before="120" w:after="120" w:line="276" w:lineRule="auto"/>
        <w:jc w:val="both"/>
        <w:rPr>
          <w:sz w:val="20"/>
          <w:szCs w:val="20"/>
          <w:lang w:val="en-GB"/>
        </w:rPr>
      </w:pPr>
      <w:r w:rsidRPr="00336F31">
        <w:rPr>
          <w:sz w:val="20"/>
          <w:szCs w:val="20"/>
          <w:lang w:val="en-GB"/>
        </w:rPr>
        <w:t xml:space="preserve">I, MASHARIPOV MANSURBEK KODIROVICH, head of the 'SEVINCHOY MAXPIRA' farming enterprise (TIN 305307031), operating in the </w:t>
      </w:r>
      <w:proofErr w:type="spellStart"/>
      <w:r w:rsidRPr="00336F31">
        <w:rPr>
          <w:sz w:val="20"/>
          <w:szCs w:val="20"/>
          <w:lang w:val="en-GB"/>
        </w:rPr>
        <w:t>Pichokchi</w:t>
      </w:r>
      <w:proofErr w:type="spellEnd"/>
      <w:r w:rsidRPr="00336F31">
        <w:rPr>
          <w:sz w:val="20"/>
          <w:szCs w:val="20"/>
          <w:lang w:val="en-GB"/>
        </w:rPr>
        <w:t xml:space="preserve"> village area, </w:t>
      </w:r>
      <w:proofErr w:type="spellStart"/>
      <w:r w:rsidRPr="00336F31">
        <w:rPr>
          <w:sz w:val="20"/>
          <w:szCs w:val="20"/>
          <w:lang w:val="en-GB"/>
        </w:rPr>
        <w:t>Khazorasp</w:t>
      </w:r>
      <w:proofErr w:type="spellEnd"/>
      <w:r w:rsidRPr="00336F31">
        <w:rPr>
          <w:sz w:val="20"/>
          <w:szCs w:val="20"/>
          <w:lang w:val="en-GB"/>
        </w:rPr>
        <w:t xml:space="preserve"> district, </w:t>
      </w:r>
      <w:proofErr w:type="spellStart"/>
      <w:r w:rsidRPr="00336F31">
        <w:rPr>
          <w:sz w:val="20"/>
          <w:szCs w:val="20"/>
          <w:lang w:val="en-GB"/>
        </w:rPr>
        <w:t>Khorezm</w:t>
      </w:r>
      <w:proofErr w:type="spellEnd"/>
      <w:r w:rsidRPr="00336F31">
        <w:rPr>
          <w:sz w:val="20"/>
          <w:szCs w:val="20"/>
          <w:lang w:val="en-GB"/>
        </w:rPr>
        <w:t xml:space="preserve"> region, hereby declare that, based on the decision of the </w:t>
      </w:r>
      <w:proofErr w:type="spellStart"/>
      <w:r w:rsidRPr="00336F31">
        <w:rPr>
          <w:sz w:val="20"/>
          <w:szCs w:val="20"/>
          <w:lang w:val="en-GB"/>
        </w:rPr>
        <w:t>Khazorasp</w:t>
      </w:r>
      <w:proofErr w:type="spellEnd"/>
      <w:r w:rsidRPr="00336F31">
        <w:rPr>
          <w:sz w:val="20"/>
          <w:szCs w:val="20"/>
          <w:lang w:val="en-GB"/>
        </w:rPr>
        <w:t xml:space="preserve"> district governor dated 27.01.2019, №444/88k, 9.5 hectares of arable land in contour №606 of the </w:t>
      </w:r>
      <w:proofErr w:type="spellStart"/>
      <w:r w:rsidRPr="00336F31">
        <w:rPr>
          <w:sz w:val="20"/>
          <w:szCs w:val="20"/>
          <w:lang w:val="en-GB"/>
        </w:rPr>
        <w:t>Pichokchi</w:t>
      </w:r>
      <w:proofErr w:type="spellEnd"/>
      <w:r w:rsidRPr="00336F31">
        <w:rPr>
          <w:sz w:val="20"/>
          <w:szCs w:val="20"/>
          <w:lang w:val="en-GB"/>
        </w:rPr>
        <w:t xml:space="preserve"> village area, allocated to the 'SEVINCHOY MAXPIRA' farming enterprise, I voluntarily relinquish the use of this land in accordance with Presidential Decree №PF-198 of the Republic of Uzbekistan dated 24.08.2022 (regarding measures to ensure reliable protection of property rights, prevent undue interference in property relations, and increase the capitalization level of private property). I will not make any </w:t>
      </w:r>
      <w:r w:rsidR="00723EE0" w:rsidRPr="00723EE0">
        <w:rPr>
          <w:sz w:val="20"/>
          <w:szCs w:val="20"/>
          <w:lang w:val="en-GB"/>
        </w:rPr>
        <w:t>material,</w:t>
      </w:r>
      <w:r w:rsidRPr="00336F31">
        <w:rPr>
          <w:sz w:val="20"/>
          <w:szCs w:val="20"/>
          <w:lang w:val="en-GB"/>
        </w:rPr>
        <w:t xml:space="preserve"> or </w:t>
      </w:r>
      <w:r w:rsidR="00355485">
        <w:rPr>
          <w:sz w:val="20"/>
          <w:szCs w:val="20"/>
          <w:lang w:val="en-GB"/>
        </w:rPr>
        <w:t>financial</w:t>
      </w:r>
      <w:r w:rsidRPr="00336F31">
        <w:rPr>
          <w:sz w:val="20"/>
          <w:szCs w:val="20"/>
          <w:lang w:val="en-GB"/>
        </w:rPr>
        <w:t xml:space="preserve"> claims in the future.</w:t>
      </w:r>
    </w:p>
    <w:p w:rsidR="00F8493F" w:rsidRPr="00336F31" w:rsidRDefault="00F8493F" w:rsidP="00336F31">
      <w:pPr>
        <w:spacing w:before="120" w:after="120" w:line="276" w:lineRule="auto"/>
        <w:jc w:val="both"/>
        <w:rPr>
          <w:sz w:val="20"/>
          <w:szCs w:val="20"/>
          <w:lang w:val="en-GB"/>
        </w:rPr>
      </w:pPr>
      <w:r w:rsidRPr="00336F31">
        <w:rPr>
          <w:sz w:val="20"/>
          <w:szCs w:val="20"/>
          <w:lang w:val="en-GB"/>
        </w:rPr>
        <w:t>I have read the full text of the application, and its content, essence, and legal consequences have been explained to me by the notary and are clear. The content of the application corresponds to my genuine wishes and desires.</w:t>
      </w:r>
    </w:p>
    <w:p w:rsidR="00F8493F" w:rsidRPr="00336F31" w:rsidRDefault="00F8493F" w:rsidP="00336F31">
      <w:pPr>
        <w:spacing w:before="120" w:after="120" w:line="276" w:lineRule="auto"/>
        <w:jc w:val="both"/>
        <w:rPr>
          <w:sz w:val="20"/>
          <w:szCs w:val="20"/>
          <w:lang w:val="en-GB"/>
        </w:rPr>
      </w:pPr>
      <w:r w:rsidRPr="00336F31">
        <w:rPr>
          <w:sz w:val="20"/>
          <w:szCs w:val="20"/>
          <w:lang w:val="en-GB"/>
        </w:rPr>
        <w:t>In accordance with Article 67 of the Law of the Republic of Uzbekistan 'On Notaries,' the notary certifies that the signature was made by a specific individual.</w:t>
      </w:r>
    </w:p>
    <w:p w:rsidR="00723EE0" w:rsidRDefault="00723EE0" w:rsidP="00723EE0">
      <w:pPr>
        <w:spacing w:line="276" w:lineRule="auto"/>
        <w:jc w:val="both"/>
        <w:rPr>
          <w:sz w:val="20"/>
          <w:szCs w:val="20"/>
          <w:lang w:val="en-GB"/>
        </w:rPr>
      </w:pPr>
    </w:p>
    <w:p w:rsidR="00723EE0" w:rsidRDefault="00F8493F" w:rsidP="00336F31">
      <w:pPr>
        <w:spacing w:line="276" w:lineRule="auto"/>
        <w:jc w:val="both"/>
        <w:rPr>
          <w:sz w:val="20"/>
          <w:szCs w:val="20"/>
          <w:u w:val="single"/>
          <w:lang w:val="en-GB"/>
        </w:rPr>
      </w:pPr>
      <w:r w:rsidRPr="00336F31">
        <w:rPr>
          <w:sz w:val="20"/>
          <w:szCs w:val="20"/>
          <w:lang w:val="en-GB"/>
        </w:rPr>
        <w:t>Signature, full name</w:t>
      </w:r>
      <w:r w:rsidR="00723EE0">
        <w:rPr>
          <w:sz w:val="20"/>
          <w:szCs w:val="20"/>
          <w:lang w:val="en-GB"/>
        </w:rPr>
        <w:t xml:space="preserve">                                                                  </w:t>
      </w:r>
      <w:proofErr w:type="spellStart"/>
      <w:r w:rsidRPr="00336F31">
        <w:rPr>
          <w:sz w:val="20"/>
          <w:szCs w:val="20"/>
          <w:u w:val="single"/>
          <w:lang w:val="en-GB"/>
        </w:rPr>
        <w:t>Masharipov</w:t>
      </w:r>
      <w:proofErr w:type="spellEnd"/>
      <w:r w:rsidRPr="00336F31">
        <w:rPr>
          <w:sz w:val="20"/>
          <w:szCs w:val="20"/>
          <w:u w:val="single"/>
          <w:lang w:val="en-GB"/>
        </w:rPr>
        <w:t xml:space="preserve"> Mansur </w:t>
      </w:r>
      <w:proofErr w:type="spellStart"/>
      <w:r w:rsidRPr="00336F31">
        <w:rPr>
          <w:sz w:val="20"/>
          <w:szCs w:val="20"/>
          <w:u w:val="single"/>
          <w:lang w:val="en-GB"/>
        </w:rPr>
        <w:t>Nodirovich</w:t>
      </w:r>
      <w:proofErr w:type="spellEnd"/>
    </w:p>
    <w:p w:rsidR="00F8493F" w:rsidRDefault="00F8493F" w:rsidP="00723EE0">
      <w:pPr>
        <w:spacing w:line="276" w:lineRule="auto"/>
        <w:jc w:val="center"/>
        <w:rPr>
          <w:sz w:val="20"/>
          <w:szCs w:val="20"/>
          <w:lang w:val="en-GB"/>
        </w:rPr>
      </w:pPr>
      <w:r w:rsidRPr="009F7E63">
        <w:rPr>
          <w:sz w:val="20"/>
          <w:szCs w:val="20"/>
          <w:lang w:val="en-GB"/>
        </w:rPr>
        <w:br/>
        <w:t xml:space="preserve">Republic of Uzbekistan, </w:t>
      </w:r>
      <w:proofErr w:type="spellStart"/>
      <w:r w:rsidRPr="009F7E63">
        <w:rPr>
          <w:sz w:val="20"/>
          <w:szCs w:val="20"/>
          <w:lang w:val="en-GB"/>
        </w:rPr>
        <w:t>Khorezm</w:t>
      </w:r>
      <w:proofErr w:type="spellEnd"/>
      <w:r w:rsidRPr="009F7E63">
        <w:rPr>
          <w:sz w:val="20"/>
          <w:szCs w:val="20"/>
          <w:lang w:val="en-GB"/>
        </w:rPr>
        <w:t xml:space="preserve"> Region, </w:t>
      </w:r>
      <w:proofErr w:type="spellStart"/>
      <w:r w:rsidRPr="009F7E63">
        <w:rPr>
          <w:sz w:val="20"/>
          <w:szCs w:val="20"/>
          <w:lang w:val="en-GB"/>
        </w:rPr>
        <w:t>Khazorasp</w:t>
      </w:r>
      <w:proofErr w:type="spellEnd"/>
      <w:r w:rsidRPr="009F7E63">
        <w:rPr>
          <w:sz w:val="20"/>
          <w:szCs w:val="20"/>
          <w:lang w:val="en-GB"/>
        </w:rPr>
        <w:t xml:space="preserve"> District.</w:t>
      </w:r>
      <w:r w:rsidRPr="009F7E63">
        <w:rPr>
          <w:sz w:val="20"/>
          <w:szCs w:val="20"/>
          <w:lang w:val="en-GB"/>
        </w:rPr>
        <w:br/>
        <w:t>May 15, 2024</w:t>
      </w:r>
    </w:p>
    <w:p w:rsidR="00723EE0" w:rsidRPr="009F7E63" w:rsidRDefault="00723EE0" w:rsidP="00336F31">
      <w:pPr>
        <w:spacing w:line="276" w:lineRule="auto"/>
        <w:jc w:val="center"/>
        <w:rPr>
          <w:sz w:val="20"/>
          <w:szCs w:val="20"/>
          <w:lang w:val="en-GB"/>
        </w:rPr>
      </w:pPr>
    </w:p>
    <w:p w:rsidR="00F8493F" w:rsidRPr="009F7E63" w:rsidRDefault="00F8493F" w:rsidP="00336F31">
      <w:pPr>
        <w:spacing w:line="276" w:lineRule="auto"/>
        <w:jc w:val="both"/>
        <w:rPr>
          <w:sz w:val="20"/>
          <w:szCs w:val="20"/>
          <w:lang w:val="en-GB"/>
        </w:rPr>
      </w:pPr>
      <w:r w:rsidRPr="009F7E63">
        <w:rPr>
          <w:sz w:val="20"/>
          <w:szCs w:val="20"/>
          <w:lang w:val="en-GB"/>
        </w:rPr>
        <w:t xml:space="preserve">I, AKBAR SHAVKATOVICH ALLABERGANOV, a private notary practicing at 393 </w:t>
      </w:r>
      <w:proofErr w:type="spellStart"/>
      <w:r w:rsidRPr="009F7E63">
        <w:rPr>
          <w:sz w:val="20"/>
          <w:szCs w:val="20"/>
          <w:lang w:val="en-GB"/>
        </w:rPr>
        <w:t>Bazm</w:t>
      </w:r>
      <w:proofErr w:type="spellEnd"/>
      <w:r w:rsidRPr="009F7E63">
        <w:rPr>
          <w:sz w:val="20"/>
          <w:szCs w:val="20"/>
          <w:lang w:val="en-GB"/>
        </w:rPr>
        <w:t xml:space="preserve"> Street, </w:t>
      </w:r>
      <w:proofErr w:type="spellStart"/>
      <w:r w:rsidRPr="009F7E63">
        <w:rPr>
          <w:sz w:val="20"/>
          <w:szCs w:val="20"/>
          <w:lang w:val="en-GB"/>
        </w:rPr>
        <w:t>Khazorasp</w:t>
      </w:r>
      <w:proofErr w:type="spellEnd"/>
      <w:r w:rsidRPr="009F7E63">
        <w:rPr>
          <w:sz w:val="20"/>
          <w:szCs w:val="20"/>
          <w:lang w:val="en-GB"/>
        </w:rPr>
        <w:t xml:space="preserve"> District, </w:t>
      </w:r>
      <w:proofErr w:type="spellStart"/>
      <w:r w:rsidRPr="009F7E63">
        <w:rPr>
          <w:sz w:val="20"/>
          <w:szCs w:val="20"/>
          <w:lang w:val="en-GB"/>
        </w:rPr>
        <w:t>Khorezm</w:t>
      </w:r>
      <w:proofErr w:type="spellEnd"/>
      <w:r w:rsidRPr="009F7E63">
        <w:rPr>
          <w:sz w:val="20"/>
          <w:szCs w:val="20"/>
          <w:lang w:val="en-GB"/>
        </w:rPr>
        <w:t xml:space="preserve"> Region, certify the authenticity of the signature of the citizen MASHARIPOV MANSURBEK KODIROVICH on the application submitted in my presence.</w:t>
      </w:r>
    </w:p>
    <w:p w:rsidR="00723EE0" w:rsidRDefault="00723EE0" w:rsidP="00723EE0">
      <w:pPr>
        <w:spacing w:line="276" w:lineRule="auto"/>
        <w:jc w:val="both"/>
        <w:rPr>
          <w:sz w:val="20"/>
          <w:szCs w:val="20"/>
          <w:lang w:val="en-GB"/>
        </w:rPr>
      </w:pPr>
    </w:p>
    <w:p w:rsidR="00F8493F" w:rsidRPr="009F7E63" w:rsidRDefault="00F8493F" w:rsidP="00336F31">
      <w:pPr>
        <w:spacing w:line="276" w:lineRule="auto"/>
        <w:jc w:val="both"/>
        <w:rPr>
          <w:sz w:val="20"/>
          <w:szCs w:val="20"/>
          <w:lang w:val="en-GB"/>
        </w:rPr>
      </w:pPr>
      <w:r w:rsidRPr="009F7E63">
        <w:rPr>
          <w:sz w:val="20"/>
          <w:szCs w:val="20"/>
          <w:lang w:val="en-GB"/>
        </w:rPr>
        <w:t>The identity of the applicant has been verified, and their legal capacity has been checked. During the personal communication, there were no doubts about their legal capacity, and at the time of performing this notarial action, there is no information indicating their lack of legal capacity.</w:t>
      </w:r>
    </w:p>
    <w:p w:rsidR="00723EE0" w:rsidRDefault="00723EE0" w:rsidP="00723EE0">
      <w:pPr>
        <w:spacing w:line="276" w:lineRule="auto"/>
        <w:rPr>
          <w:sz w:val="20"/>
          <w:szCs w:val="20"/>
          <w:lang w:val="en-GB"/>
        </w:rPr>
      </w:pPr>
    </w:p>
    <w:p w:rsidR="00F8493F" w:rsidRPr="009F7E63" w:rsidRDefault="00F8493F" w:rsidP="00336F31">
      <w:pPr>
        <w:spacing w:line="276" w:lineRule="auto"/>
        <w:rPr>
          <w:sz w:val="20"/>
          <w:szCs w:val="20"/>
          <w:lang w:val="en-GB"/>
        </w:rPr>
      </w:pPr>
      <w:r w:rsidRPr="009F7E63">
        <w:rPr>
          <w:sz w:val="20"/>
          <w:szCs w:val="20"/>
          <w:lang w:val="en-GB"/>
        </w:rPr>
        <w:t>202402399003017 recorded in figures.</w:t>
      </w:r>
    </w:p>
    <w:p w:rsidR="00723EE0" w:rsidRDefault="00723EE0" w:rsidP="00723EE0">
      <w:pPr>
        <w:spacing w:line="276" w:lineRule="auto"/>
        <w:rPr>
          <w:sz w:val="20"/>
          <w:szCs w:val="20"/>
          <w:lang w:val="en-GB"/>
        </w:rPr>
      </w:pPr>
    </w:p>
    <w:p w:rsidR="00F8493F" w:rsidRPr="009F7E63" w:rsidRDefault="00F8493F" w:rsidP="00336F31">
      <w:pPr>
        <w:spacing w:line="276" w:lineRule="auto"/>
        <w:rPr>
          <w:sz w:val="20"/>
          <w:szCs w:val="20"/>
          <w:lang w:val="en-GB"/>
        </w:rPr>
      </w:pPr>
      <w:r w:rsidRPr="009F7E63">
        <w:rPr>
          <w:sz w:val="20"/>
          <w:szCs w:val="20"/>
          <w:lang w:val="en-GB"/>
        </w:rPr>
        <w:t xml:space="preserve">State fee: 17,000.00 (seventeen thousand </w:t>
      </w:r>
      <w:proofErr w:type="spellStart"/>
      <w:r w:rsidRPr="009F7E63">
        <w:rPr>
          <w:sz w:val="20"/>
          <w:szCs w:val="20"/>
          <w:lang w:val="en-GB"/>
        </w:rPr>
        <w:t>som</w:t>
      </w:r>
      <w:proofErr w:type="spellEnd"/>
      <w:r w:rsidRPr="009F7E63">
        <w:rPr>
          <w:sz w:val="20"/>
          <w:szCs w:val="20"/>
          <w:lang w:val="en-GB"/>
        </w:rPr>
        <w:t xml:space="preserve"> and zero </w:t>
      </w:r>
      <w:proofErr w:type="spellStart"/>
      <w:r w:rsidRPr="009F7E63">
        <w:rPr>
          <w:sz w:val="20"/>
          <w:szCs w:val="20"/>
          <w:lang w:val="en-GB"/>
        </w:rPr>
        <w:t>tiyin</w:t>
      </w:r>
      <w:proofErr w:type="spellEnd"/>
      <w:r w:rsidRPr="009F7E63">
        <w:rPr>
          <w:sz w:val="20"/>
          <w:szCs w:val="20"/>
          <w:lang w:val="en-GB"/>
        </w:rPr>
        <w:t>)</w:t>
      </w:r>
      <w:r w:rsidRPr="009F7E63">
        <w:rPr>
          <w:sz w:val="20"/>
          <w:szCs w:val="20"/>
          <w:lang w:val="en-GB"/>
        </w:rPr>
        <w:br/>
        <w:t xml:space="preserve">Amount for clarification: 17,000.00 (seventeen thousand </w:t>
      </w:r>
      <w:proofErr w:type="spellStart"/>
      <w:r w:rsidRPr="009F7E63">
        <w:rPr>
          <w:sz w:val="20"/>
          <w:szCs w:val="20"/>
          <w:lang w:val="en-GB"/>
        </w:rPr>
        <w:t>som</w:t>
      </w:r>
      <w:proofErr w:type="spellEnd"/>
      <w:r w:rsidRPr="009F7E63">
        <w:rPr>
          <w:sz w:val="20"/>
          <w:szCs w:val="20"/>
          <w:lang w:val="en-GB"/>
        </w:rPr>
        <w:t xml:space="preserve"> and zero </w:t>
      </w:r>
      <w:proofErr w:type="spellStart"/>
      <w:r w:rsidRPr="009F7E63">
        <w:rPr>
          <w:sz w:val="20"/>
          <w:szCs w:val="20"/>
          <w:lang w:val="en-GB"/>
        </w:rPr>
        <w:t>tiyin</w:t>
      </w:r>
      <w:proofErr w:type="spellEnd"/>
      <w:r w:rsidRPr="009F7E63">
        <w:rPr>
          <w:sz w:val="20"/>
          <w:szCs w:val="20"/>
          <w:lang w:val="en-GB"/>
        </w:rPr>
        <w:t>)</w:t>
      </w:r>
    </w:p>
    <w:p w:rsidR="00723EE0" w:rsidRDefault="00723EE0" w:rsidP="00723EE0">
      <w:pPr>
        <w:spacing w:line="276" w:lineRule="auto"/>
        <w:rPr>
          <w:sz w:val="20"/>
          <w:szCs w:val="20"/>
          <w:lang w:val="en-US"/>
        </w:rPr>
      </w:pPr>
    </w:p>
    <w:p w:rsidR="00F8493F" w:rsidRPr="009F7E63" w:rsidRDefault="00F8493F" w:rsidP="00336F31">
      <w:pPr>
        <w:spacing w:line="276" w:lineRule="auto"/>
        <w:rPr>
          <w:sz w:val="20"/>
          <w:szCs w:val="20"/>
          <w:lang w:val="en-GB"/>
        </w:rPr>
      </w:pPr>
      <w:r w:rsidRPr="009F7E63">
        <w:rPr>
          <w:sz w:val="20"/>
          <w:szCs w:val="20"/>
        </w:rPr>
        <w:t>Notary</w:t>
      </w:r>
      <w:r w:rsidRPr="009F7E63">
        <w:rPr>
          <w:sz w:val="20"/>
          <w:szCs w:val="20"/>
          <w:lang w:val="en-GB"/>
        </w:rPr>
        <w:t xml:space="preserve"> ________________________</w:t>
      </w:r>
    </w:p>
    <w:p w:rsidR="00F8493F" w:rsidRPr="009F7E63" w:rsidRDefault="00F8493F" w:rsidP="00F8493F">
      <w:pPr>
        <w:rPr>
          <w:sz w:val="20"/>
          <w:szCs w:val="20"/>
          <w:lang w:val="en-GB"/>
        </w:rPr>
      </w:pPr>
    </w:p>
    <w:p w:rsidR="00F8493F" w:rsidRDefault="00F8493F" w:rsidP="00F8493F">
      <w:pPr>
        <w:spacing w:after="160" w:line="259" w:lineRule="auto"/>
        <w:ind w:left="426" w:hanging="426"/>
        <w:rPr>
          <w:b/>
          <w:bCs/>
          <w:sz w:val="20"/>
          <w:szCs w:val="20"/>
          <w:lang w:val="en-US"/>
        </w:rPr>
      </w:pPr>
      <w:r w:rsidRPr="009F7E63">
        <w:rPr>
          <w:b/>
          <w:bCs/>
          <w:sz w:val="20"/>
          <w:szCs w:val="20"/>
        </w:rPr>
        <w:t>ALLABERGANOV AKBAR SHAVKATOVICH</w:t>
      </w:r>
    </w:p>
    <w:p w:rsidR="00F8493F" w:rsidRDefault="00F8493F" w:rsidP="00F8493F">
      <w:pPr>
        <w:spacing w:after="160" w:line="259" w:lineRule="auto"/>
        <w:ind w:left="426" w:hanging="426"/>
        <w:rPr>
          <w:b/>
          <w:bCs/>
          <w:sz w:val="20"/>
          <w:szCs w:val="20"/>
          <w:lang w:val="en-US"/>
        </w:rPr>
      </w:pPr>
    </w:p>
    <w:p w:rsidR="009F7E63" w:rsidRDefault="009F7E63">
      <w:pPr>
        <w:spacing w:after="160" w:line="259" w:lineRule="auto"/>
        <w:rPr>
          <w:b/>
          <w:bCs/>
          <w:sz w:val="20"/>
          <w:szCs w:val="20"/>
          <w:lang w:val="en-US"/>
        </w:rPr>
      </w:pPr>
      <w:r>
        <w:rPr>
          <w:b/>
          <w:bCs/>
          <w:sz w:val="20"/>
          <w:szCs w:val="20"/>
          <w:lang w:val="en-US"/>
        </w:rPr>
        <w:br w:type="page"/>
      </w:r>
    </w:p>
    <w:p w:rsidR="007C53D9" w:rsidRPr="00336F31" w:rsidRDefault="00F8493F" w:rsidP="00336F31">
      <w:pPr>
        <w:pStyle w:val="1"/>
        <w:spacing w:after="240"/>
        <w:ind w:left="426" w:right="-24" w:hanging="426"/>
        <w:rPr>
          <w:rFonts w:ascii="Arial" w:hAnsi="Arial" w:cs="Arial"/>
          <w:b/>
          <w:bCs/>
          <w:color w:val="auto"/>
          <w:sz w:val="22"/>
          <w:szCs w:val="22"/>
          <w:lang w:val="en-US"/>
        </w:rPr>
      </w:pPr>
      <w:bookmarkStart w:id="221" w:name="_Toc182304431"/>
      <w:r w:rsidRPr="00336F31">
        <w:rPr>
          <w:rFonts w:ascii="Arial" w:hAnsi="Arial" w:cs="Arial"/>
          <w:b/>
          <w:bCs/>
          <w:color w:val="auto"/>
          <w:sz w:val="22"/>
          <w:szCs w:val="22"/>
          <w:lang w:val="en-US"/>
        </w:rPr>
        <w:lastRenderedPageBreak/>
        <w:t>A</w:t>
      </w:r>
      <w:r w:rsidR="009F7E63" w:rsidRPr="00336F31">
        <w:rPr>
          <w:rFonts w:ascii="Arial" w:hAnsi="Arial" w:cs="Arial"/>
          <w:b/>
          <w:bCs/>
          <w:color w:val="auto"/>
          <w:sz w:val="22"/>
          <w:szCs w:val="22"/>
          <w:lang w:val="en-US"/>
        </w:rPr>
        <w:t xml:space="preserve">nnex </w:t>
      </w:r>
      <w:r w:rsidR="00EA7ECA" w:rsidRPr="00336F31">
        <w:rPr>
          <w:rFonts w:ascii="Arial" w:hAnsi="Arial" w:cs="Arial"/>
          <w:b/>
          <w:bCs/>
          <w:color w:val="auto"/>
          <w:sz w:val="22"/>
          <w:szCs w:val="22"/>
          <w:lang w:val="en-US"/>
        </w:rPr>
        <w:t>6</w:t>
      </w:r>
      <w:r w:rsidRPr="00336F31">
        <w:rPr>
          <w:rFonts w:ascii="Arial" w:hAnsi="Arial" w:cs="Arial"/>
          <w:b/>
          <w:bCs/>
          <w:color w:val="auto"/>
          <w:sz w:val="22"/>
          <w:szCs w:val="22"/>
          <w:lang w:val="en-US"/>
        </w:rPr>
        <w:t>. New land</w:t>
      </w:r>
      <w:r w:rsidR="009F7E63" w:rsidRPr="00336F31">
        <w:rPr>
          <w:rFonts w:ascii="Arial" w:hAnsi="Arial" w:cs="Arial"/>
          <w:b/>
          <w:bCs/>
          <w:color w:val="auto"/>
          <w:sz w:val="22"/>
          <w:szCs w:val="22"/>
          <w:lang w:val="en-US"/>
        </w:rPr>
        <w:t xml:space="preserve"> lease</w:t>
      </w:r>
      <w:r w:rsidRPr="00336F31">
        <w:rPr>
          <w:rFonts w:ascii="Arial" w:hAnsi="Arial" w:cs="Arial"/>
          <w:b/>
          <w:bCs/>
          <w:color w:val="auto"/>
          <w:sz w:val="22"/>
          <w:szCs w:val="22"/>
          <w:lang w:val="en-US"/>
        </w:rPr>
        <w:t xml:space="preserve"> agreement</w:t>
      </w:r>
      <w:bookmarkEnd w:id="221"/>
    </w:p>
    <w:p w:rsidR="005F4518" w:rsidRPr="005F4518" w:rsidRDefault="005F4518" w:rsidP="005F4518">
      <w:pPr>
        <w:spacing w:after="160" w:line="259" w:lineRule="auto"/>
        <w:ind w:left="426" w:hanging="426"/>
        <w:rPr>
          <w:i/>
          <w:iCs/>
          <w:sz w:val="22"/>
          <w:u w:val="single"/>
        </w:rPr>
      </w:pPr>
      <w:r w:rsidRPr="00505652">
        <w:rPr>
          <w:i/>
          <w:iCs/>
          <w:noProof/>
          <w:sz w:val="22"/>
          <w:u w:val="single"/>
          <w:lang w:eastAsia="ru-RU"/>
        </w:rPr>
        <w:drawing>
          <wp:inline distT="0" distB="0" distL="0" distR="0" wp14:anchorId="7BCB6BE6" wp14:editId="45F74812">
            <wp:extent cx="5884705" cy="8223250"/>
            <wp:effectExtent l="0" t="0" r="1905" b="6350"/>
            <wp:docPr id="2135903847" name="Picture 3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03847" name="Picture 36" descr="A paper with text on i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87893" cy="8227705"/>
                    </a:xfrm>
                    <a:prstGeom prst="rect">
                      <a:avLst/>
                    </a:prstGeom>
                    <a:noFill/>
                    <a:ln>
                      <a:noFill/>
                    </a:ln>
                  </pic:spPr>
                </pic:pic>
              </a:graphicData>
            </a:graphic>
          </wp:inline>
        </w:drawing>
      </w:r>
    </w:p>
    <w:p w:rsidR="009243FF" w:rsidRPr="009243FF" w:rsidRDefault="009243FF" w:rsidP="009243FF">
      <w:pPr>
        <w:spacing w:after="160" w:line="259" w:lineRule="auto"/>
        <w:ind w:left="426" w:hanging="426"/>
        <w:rPr>
          <w:i/>
          <w:iCs/>
          <w:sz w:val="22"/>
          <w:u w:val="single"/>
        </w:rPr>
      </w:pPr>
      <w:r w:rsidRPr="00505652">
        <w:rPr>
          <w:i/>
          <w:iCs/>
          <w:noProof/>
          <w:sz w:val="22"/>
          <w:u w:val="single"/>
          <w:lang w:eastAsia="ru-RU"/>
        </w:rPr>
        <w:lastRenderedPageBreak/>
        <w:drawing>
          <wp:inline distT="0" distB="0" distL="0" distR="0" wp14:anchorId="3A94BB92" wp14:editId="76ECB27E">
            <wp:extent cx="6188710" cy="8560435"/>
            <wp:effectExtent l="0" t="0" r="2540" b="0"/>
            <wp:docPr id="1223324051" name="Picture 32" descr="A document with a stam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24051" name="Picture 32" descr="A document with a stamp on i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8710" cy="8560435"/>
                    </a:xfrm>
                    <a:prstGeom prst="rect">
                      <a:avLst/>
                    </a:prstGeom>
                    <a:noFill/>
                    <a:ln>
                      <a:noFill/>
                    </a:ln>
                  </pic:spPr>
                </pic:pic>
              </a:graphicData>
            </a:graphic>
          </wp:inline>
        </w:drawing>
      </w:r>
    </w:p>
    <w:p w:rsidR="0009532A" w:rsidRPr="004A7A82" w:rsidRDefault="007C53D9" w:rsidP="00083902">
      <w:pPr>
        <w:spacing w:after="160" w:line="259" w:lineRule="auto"/>
        <w:ind w:left="426" w:hanging="426"/>
        <w:rPr>
          <w:b/>
          <w:bCs/>
          <w:sz w:val="22"/>
          <w:lang w:val="en-US"/>
        </w:rPr>
      </w:pPr>
      <w:r w:rsidRPr="004A7A82">
        <w:rPr>
          <w:b/>
          <w:bCs/>
          <w:sz w:val="22"/>
          <w:lang w:val="en-US"/>
        </w:rPr>
        <w:lastRenderedPageBreak/>
        <w:t>TRANSLATION</w:t>
      </w:r>
    </w:p>
    <w:p w:rsidR="007C53D9" w:rsidRDefault="007C53D9" w:rsidP="00D54EBF">
      <w:pPr>
        <w:rPr>
          <w:sz w:val="20"/>
          <w:szCs w:val="20"/>
          <w:lang w:val="en-GB"/>
        </w:rPr>
      </w:pPr>
      <w:r w:rsidRPr="004A7A82">
        <w:rPr>
          <w:sz w:val="20"/>
          <w:szCs w:val="20"/>
          <w:lang w:val="en-GB"/>
        </w:rPr>
        <w:t>Agreement on amendments and additions to the contract No. 113 regarding the long-term lease of the land plot by the '</w:t>
      </w:r>
      <w:proofErr w:type="spellStart"/>
      <w:r w:rsidRPr="004A7A82">
        <w:rPr>
          <w:sz w:val="20"/>
          <w:szCs w:val="20"/>
          <w:lang w:val="en-GB"/>
        </w:rPr>
        <w:t>Sevinchoy</w:t>
      </w:r>
      <w:proofErr w:type="spellEnd"/>
      <w:r w:rsidRPr="004A7A82">
        <w:rPr>
          <w:sz w:val="20"/>
          <w:szCs w:val="20"/>
          <w:lang w:val="en-GB"/>
        </w:rPr>
        <w:t xml:space="preserve"> </w:t>
      </w:r>
      <w:proofErr w:type="spellStart"/>
      <w:r w:rsidRPr="004A7A82">
        <w:rPr>
          <w:sz w:val="20"/>
          <w:szCs w:val="20"/>
          <w:lang w:val="en-GB"/>
        </w:rPr>
        <w:t>Maxpira</w:t>
      </w:r>
      <w:proofErr w:type="spellEnd"/>
      <w:r w:rsidRPr="004A7A82">
        <w:rPr>
          <w:sz w:val="20"/>
          <w:szCs w:val="20"/>
          <w:lang w:val="en-GB"/>
        </w:rPr>
        <w:t>' farming enterprise dated August 19, 2022.</w:t>
      </w:r>
    </w:p>
    <w:p w:rsidR="00D54EBF" w:rsidRPr="004A7A82" w:rsidRDefault="00D54EBF" w:rsidP="004A7A82">
      <w:pPr>
        <w:rPr>
          <w:sz w:val="20"/>
          <w:szCs w:val="20"/>
          <w:lang w:val="en-GB"/>
        </w:rPr>
      </w:pPr>
    </w:p>
    <w:p w:rsidR="007C53D9" w:rsidRDefault="007C53D9" w:rsidP="007C53D9">
      <w:pPr>
        <w:rPr>
          <w:sz w:val="20"/>
          <w:szCs w:val="20"/>
          <w:lang w:val="en-GB"/>
        </w:rPr>
      </w:pPr>
      <w:r w:rsidRPr="004A7A82">
        <w:rPr>
          <w:sz w:val="20"/>
          <w:szCs w:val="20"/>
          <w:lang w:val="en-GB"/>
        </w:rPr>
        <w:t xml:space="preserve">June 12, </w:t>
      </w:r>
      <w:r w:rsidR="0040363F" w:rsidRPr="00D54EBF">
        <w:rPr>
          <w:sz w:val="20"/>
          <w:szCs w:val="20"/>
          <w:lang w:val="en-GB"/>
        </w:rPr>
        <w:t>2024,</w:t>
      </w:r>
      <w:r w:rsidR="0040363F" w:rsidRPr="00723EE0">
        <w:rPr>
          <w:sz w:val="20"/>
          <w:szCs w:val="20"/>
          <w:lang w:val="en-GB"/>
        </w:rPr>
        <w:t xml:space="preserve">  </w:t>
      </w:r>
      <w:r w:rsidRPr="004A7A82">
        <w:rPr>
          <w:sz w:val="20"/>
          <w:szCs w:val="20"/>
          <w:lang w:val="en-GB"/>
        </w:rPr>
        <w:t xml:space="preserve">                                       №1-200-number                            </w:t>
      </w:r>
      <w:proofErr w:type="spellStart"/>
      <w:r w:rsidR="00D54EBF" w:rsidRPr="004A7A82">
        <w:rPr>
          <w:sz w:val="20"/>
          <w:szCs w:val="20"/>
          <w:lang w:val="en-GB"/>
        </w:rPr>
        <w:t>Khozarasp</w:t>
      </w:r>
      <w:proofErr w:type="spellEnd"/>
      <w:r w:rsidR="00D54EBF" w:rsidRPr="004A7A82">
        <w:rPr>
          <w:sz w:val="20"/>
          <w:szCs w:val="20"/>
          <w:lang w:val="en-GB"/>
        </w:rPr>
        <w:t xml:space="preserve"> district </w:t>
      </w:r>
    </w:p>
    <w:p w:rsidR="00D54EBF" w:rsidRPr="004A7A82" w:rsidRDefault="00D54EBF" w:rsidP="007C53D9">
      <w:pPr>
        <w:rPr>
          <w:sz w:val="20"/>
          <w:szCs w:val="20"/>
          <w:lang w:val="en-GB"/>
        </w:rPr>
      </w:pPr>
    </w:p>
    <w:p w:rsidR="007C53D9" w:rsidRDefault="007C53D9" w:rsidP="007C53D9">
      <w:pPr>
        <w:jc w:val="both"/>
        <w:rPr>
          <w:sz w:val="20"/>
          <w:szCs w:val="20"/>
          <w:lang w:val="en-GB"/>
        </w:rPr>
      </w:pPr>
      <w:r w:rsidRPr="004A7A82">
        <w:rPr>
          <w:sz w:val="20"/>
          <w:szCs w:val="20"/>
          <w:lang w:val="en-GB"/>
        </w:rPr>
        <w:t xml:space="preserve">From now on, the term 'lessor' will refer to the </w:t>
      </w:r>
      <w:proofErr w:type="spellStart"/>
      <w:r w:rsidRPr="004A7A82">
        <w:rPr>
          <w:sz w:val="20"/>
          <w:szCs w:val="20"/>
          <w:lang w:val="en-GB"/>
        </w:rPr>
        <w:t>Khazorasp</w:t>
      </w:r>
      <w:proofErr w:type="spellEnd"/>
      <w:r w:rsidRPr="004A7A82">
        <w:rPr>
          <w:sz w:val="20"/>
          <w:szCs w:val="20"/>
          <w:lang w:val="en-GB"/>
        </w:rPr>
        <w:t xml:space="preserve"> district governor, Z. </w:t>
      </w:r>
      <w:proofErr w:type="spellStart"/>
      <w:r w:rsidRPr="004A7A82">
        <w:rPr>
          <w:sz w:val="20"/>
          <w:szCs w:val="20"/>
          <w:lang w:val="en-GB"/>
        </w:rPr>
        <w:t>Abdrimov</w:t>
      </w:r>
      <w:proofErr w:type="spellEnd"/>
      <w:r w:rsidRPr="004A7A82">
        <w:rPr>
          <w:sz w:val="20"/>
          <w:szCs w:val="20"/>
          <w:lang w:val="en-GB"/>
        </w:rPr>
        <w:t xml:space="preserve">, and the term 'lessee' will refer to M. </w:t>
      </w:r>
      <w:proofErr w:type="spellStart"/>
      <w:r w:rsidRPr="004A7A82">
        <w:rPr>
          <w:sz w:val="20"/>
          <w:szCs w:val="20"/>
          <w:lang w:val="en-GB"/>
        </w:rPr>
        <w:t>Masharipov</w:t>
      </w:r>
      <w:proofErr w:type="spellEnd"/>
      <w:r w:rsidRPr="004A7A82">
        <w:rPr>
          <w:sz w:val="20"/>
          <w:szCs w:val="20"/>
          <w:lang w:val="en-GB"/>
        </w:rPr>
        <w:t>, the head of the '</w:t>
      </w:r>
      <w:proofErr w:type="spellStart"/>
      <w:r w:rsidRPr="004A7A82">
        <w:rPr>
          <w:sz w:val="20"/>
          <w:szCs w:val="20"/>
          <w:lang w:val="en-GB"/>
        </w:rPr>
        <w:t>Sevinchoy</w:t>
      </w:r>
      <w:proofErr w:type="spellEnd"/>
      <w:r w:rsidRPr="004A7A82">
        <w:rPr>
          <w:sz w:val="20"/>
          <w:szCs w:val="20"/>
          <w:lang w:val="en-GB"/>
        </w:rPr>
        <w:t xml:space="preserve"> </w:t>
      </w:r>
      <w:proofErr w:type="spellStart"/>
      <w:r w:rsidRPr="004A7A82">
        <w:rPr>
          <w:sz w:val="20"/>
          <w:szCs w:val="20"/>
          <w:lang w:val="en-GB"/>
        </w:rPr>
        <w:t>Maxpira</w:t>
      </w:r>
      <w:proofErr w:type="spellEnd"/>
      <w:r w:rsidRPr="004A7A82">
        <w:rPr>
          <w:sz w:val="20"/>
          <w:szCs w:val="20"/>
          <w:lang w:val="en-GB"/>
        </w:rPr>
        <w:t>' farming enterprise. The following agreement has been made between the two parties.</w:t>
      </w:r>
    </w:p>
    <w:p w:rsidR="00D54EBF" w:rsidRPr="004A7A82" w:rsidRDefault="00D54EBF" w:rsidP="007C53D9">
      <w:pPr>
        <w:jc w:val="both"/>
        <w:rPr>
          <w:sz w:val="20"/>
          <w:szCs w:val="20"/>
          <w:lang w:val="en-GB"/>
        </w:rPr>
      </w:pPr>
    </w:p>
    <w:p w:rsidR="007C53D9" w:rsidRDefault="007C53D9" w:rsidP="007C53D9">
      <w:pPr>
        <w:pStyle w:val="a6"/>
        <w:numPr>
          <w:ilvl w:val="0"/>
          <w:numId w:val="67"/>
        </w:numPr>
        <w:jc w:val="center"/>
        <w:rPr>
          <w:rFonts w:ascii="Arial" w:hAnsi="Arial" w:cs="Arial"/>
          <w:sz w:val="20"/>
          <w:szCs w:val="20"/>
          <w:lang w:val="es-ES"/>
        </w:rPr>
      </w:pPr>
      <w:r w:rsidRPr="004A7A82">
        <w:rPr>
          <w:rFonts w:ascii="Arial" w:hAnsi="Arial" w:cs="Arial"/>
          <w:sz w:val="20"/>
          <w:szCs w:val="20"/>
          <w:lang w:val="es-ES"/>
        </w:rPr>
        <w:t>SUBJECT OF AGREEMENT</w:t>
      </w:r>
    </w:p>
    <w:p w:rsidR="00D54EBF" w:rsidRPr="004A7A82" w:rsidRDefault="00D54EBF" w:rsidP="004A7A82">
      <w:pPr>
        <w:pStyle w:val="a6"/>
        <w:rPr>
          <w:rFonts w:ascii="Arial" w:hAnsi="Arial" w:cs="Arial"/>
          <w:sz w:val="20"/>
          <w:szCs w:val="20"/>
          <w:lang w:val="es-ES"/>
        </w:rPr>
      </w:pPr>
    </w:p>
    <w:p w:rsidR="007C53D9" w:rsidRPr="004A7A82" w:rsidRDefault="007C53D9" w:rsidP="004A7A82">
      <w:pPr>
        <w:pStyle w:val="a6"/>
        <w:numPr>
          <w:ilvl w:val="1"/>
          <w:numId w:val="67"/>
        </w:numPr>
        <w:spacing w:before="120" w:after="120"/>
        <w:ind w:left="788" w:hanging="431"/>
        <w:contextualSpacing w:val="0"/>
        <w:jc w:val="both"/>
        <w:rPr>
          <w:rFonts w:ascii="Arial" w:hAnsi="Arial" w:cs="Arial"/>
          <w:sz w:val="20"/>
          <w:szCs w:val="20"/>
          <w:lang w:val="en-GB"/>
        </w:rPr>
      </w:pPr>
      <w:r w:rsidRPr="004A7A82">
        <w:rPr>
          <w:rFonts w:ascii="Arial" w:hAnsi="Arial" w:cs="Arial"/>
          <w:sz w:val="20"/>
          <w:szCs w:val="20"/>
          <w:lang w:val="en-GB"/>
        </w:rPr>
        <w:t>To continue the contractual relations, the 'lessor' and the 'lessee' have agreed to make the following amendments and additions to the contract dated August 19, 2022 (hereinafter referred to as the 'Contract').</w:t>
      </w:r>
    </w:p>
    <w:p w:rsidR="007C53D9" w:rsidRPr="004A7A82" w:rsidRDefault="007C53D9" w:rsidP="004A7A82">
      <w:pPr>
        <w:pStyle w:val="a6"/>
        <w:numPr>
          <w:ilvl w:val="1"/>
          <w:numId w:val="67"/>
        </w:numPr>
        <w:spacing w:before="120" w:after="120"/>
        <w:ind w:left="788" w:hanging="431"/>
        <w:contextualSpacing w:val="0"/>
        <w:jc w:val="both"/>
        <w:rPr>
          <w:rFonts w:ascii="Arial" w:hAnsi="Arial" w:cs="Arial"/>
          <w:sz w:val="20"/>
          <w:szCs w:val="20"/>
          <w:lang w:val="en-GB"/>
        </w:rPr>
      </w:pPr>
      <w:r w:rsidRPr="004A7A82">
        <w:rPr>
          <w:rFonts w:ascii="Arial" w:hAnsi="Arial" w:cs="Arial"/>
          <w:sz w:val="20"/>
          <w:szCs w:val="20"/>
          <w:lang w:val="en-GB"/>
        </w:rPr>
        <w:t xml:space="preserve">According to the contract No. 113 dated August 19, 2022, between the 'lessor' and the 'lessee,' a lease agreement has been made for a total land area of 87.80 hectares located in the </w:t>
      </w:r>
      <w:proofErr w:type="spellStart"/>
      <w:r w:rsidRPr="004A7A82">
        <w:rPr>
          <w:rFonts w:ascii="Arial" w:hAnsi="Arial" w:cs="Arial"/>
          <w:sz w:val="20"/>
          <w:szCs w:val="20"/>
          <w:lang w:val="en-GB"/>
        </w:rPr>
        <w:t>Dostlik</w:t>
      </w:r>
      <w:proofErr w:type="spellEnd"/>
      <w:r w:rsidRPr="004A7A82">
        <w:rPr>
          <w:rFonts w:ascii="Arial" w:hAnsi="Arial" w:cs="Arial"/>
          <w:sz w:val="20"/>
          <w:szCs w:val="20"/>
          <w:lang w:val="en-GB"/>
        </w:rPr>
        <w:t xml:space="preserve"> massif for a period of 48 years.</w:t>
      </w:r>
    </w:p>
    <w:p w:rsidR="007C53D9" w:rsidRPr="004A7A82" w:rsidRDefault="007C53D9" w:rsidP="004A7A82">
      <w:pPr>
        <w:pStyle w:val="a6"/>
        <w:numPr>
          <w:ilvl w:val="1"/>
          <w:numId w:val="67"/>
        </w:numPr>
        <w:spacing w:before="120" w:after="120"/>
        <w:ind w:left="788" w:hanging="431"/>
        <w:contextualSpacing w:val="0"/>
        <w:jc w:val="both"/>
        <w:rPr>
          <w:rFonts w:ascii="Arial" w:hAnsi="Arial" w:cs="Arial"/>
          <w:sz w:val="20"/>
          <w:szCs w:val="20"/>
          <w:lang w:val="en-GB"/>
        </w:rPr>
      </w:pPr>
      <w:r w:rsidRPr="004A7A82">
        <w:rPr>
          <w:rFonts w:ascii="Arial" w:hAnsi="Arial" w:cs="Arial"/>
          <w:sz w:val="20"/>
          <w:szCs w:val="20"/>
          <w:lang w:val="en-GB"/>
        </w:rPr>
        <w:t xml:space="preserve">The 'lessor' shall lease to the 'lessee' a total land area of 78.30 hectares located in the </w:t>
      </w:r>
      <w:proofErr w:type="spellStart"/>
      <w:r w:rsidRPr="004A7A82">
        <w:rPr>
          <w:rFonts w:ascii="Arial" w:hAnsi="Arial" w:cs="Arial"/>
          <w:sz w:val="20"/>
          <w:szCs w:val="20"/>
          <w:lang w:val="en-GB"/>
        </w:rPr>
        <w:t>Dostik</w:t>
      </w:r>
      <w:proofErr w:type="spellEnd"/>
      <w:r w:rsidRPr="004A7A82">
        <w:rPr>
          <w:rFonts w:ascii="Arial" w:hAnsi="Arial" w:cs="Arial"/>
          <w:sz w:val="20"/>
          <w:szCs w:val="20"/>
          <w:lang w:val="en-GB"/>
        </w:rPr>
        <w:t xml:space="preserve"> massif for a period of 46 years, and the 'lessee' accepts it.</w:t>
      </w:r>
    </w:p>
    <w:p w:rsidR="007C53D9" w:rsidRPr="004A7A82" w:rsidRDefault="007C53D9" w:rsidP="004A7A82">
      <w:pPr>
        <w:pStyle w:val="a6"/>
        <w:numPr>
          <w:ilvl w:val="1"/>
          <w:numId w:val="67"/>
        </w:numPr>
        <w:spacing w:before="120" w:after="120"/>
        <w:ind w:left="788" w:hanging="431"/>
        <w:contextualSpacing w:val="0"/>
        <w:jc w:val="both"/>
        <w:rPr>
          <w:sz w:val="20"/>
          <w:szCs w:val="20"/>
          <w:lang w:val="en-GB"/>
        </w:rPr>
      </w:pPr>
      <w:r w:rsidRPr="004A7A82">
        <w:rPr>
          <w:rFonts w:ascii="Arial" w:hAnsi="Arial" w:cs="Arial"/>
          <w:sz w:val="20"/>
          <w:szCs w:val="20"/>
          <w:lang w:val="en-GB"/>
        </w:rPr>
        <w:t>Based on the application of the head of the '</w:t>
      </w:r>
      <w:proofErr w:type="spellStart"/>
      <w:r w:rsidRPr="004A7A82">
        <w:rPr>
          <w:rFonts w:ascii="Arial" w:hAnsi="Arial" w:cs="Arial"/>
          <w:sz w:val="20"/>
          <w:szCs w:val="20"/>
          <w:lang w:val="en-GB"/>
        </w:rPr>
        <w:t>Sevinchoy</w:t>
      </w:r>
      <w:proofErr w:type="spellEnd"/>
      <w:r w:rsidRPr="004A7A82">
        <w:rPr>
          <w:rFonts w:ascii="Arial" w:hAnsi="Arial" w:cs="Arial"/>
          <w:sz w:val="20"/>
          <w:szCs w:val="20"/>
          <w:lang w:val="en-GB"/>
        </w:rPr>
        <w:t xml:space="preserve"> </w:t>
      </w:r>
      <w:proofErr w:type="spellStart"/>
      <w:r w:rsidRPr="004A7A82">
        <w:rPr>
          <w:rFonts w:ascii="Arial" w:hAnsi="Arial" w:cs="Arial"/>
          <w:sz w:val="20"/>
          <w:szCs w:val="20"/>
          <w:lang w:val="en-GB"/>
        </w:rPr>
        <w:t>Maxpira</w:t>
      </w:r>
      <w:proofErr w:type="spellEnd"/>
      <w:r w:rsidRPr="004A7A82">
        <w:rPr>
          <w:rFonts w:ascii="Arial" w:hAnsi="Arial" w:cs="Arial"/>
          <w:sz w:val="20"/>
          <w:szCs w:val="20"/>
          <w:lang w:val="en-GB"/>
        </w:rPr>
        <w:t>' farming enterprise, registered under number 2024-202402399003017 by the State Notarial Office, a land plot of 9.50 hectares in contour No. 606 will be returned to the district's reserve land account.</w:t>
      </w:r>
    </w:p>
    <w:p w:rsidR="007C53D9" w:rsidRPr="004A7A82" w:rsidRDefault="007C53D9" w:rsidP="004A7A82">
      <w:pPr>
        <w:pStyle w:val="a6"/>
        <w:numPr>
          <w:ilvl w:val="1"/>
          <w:numId w:val="67"/>
        </w:numPr>
        <w:spacing w:before="120" w:after="120"/>
        <w:ind w:left="788" w:hanging="431"/>
        <w:contextualSpacing w:val="0"/>
        <w:jc w:val="both"/>
        <w:rPr>
          <w:sz w:val="20"/>
          <w:szCs w:val="20"/>
          <w:lang w:val="en-GB"/>
        </w:rPr>
      </w:pPr>
      <w:r w:rsidRPr="004A7A82">
        <w:rPr>
          <w:rFonts w:ascii="Arial" w:hAnsi="Arial" w:cs="Arial"/>
          <w:sz w:val="20"/>
          <w:szCs w:val="20"/>
          <w:lang w:val="en-GB"/>
        </w:rPr>
        <w:t>The remaining clauses of the contract shall remain unchanged.</w:t>
      </w:r>
    </w:p>
    <w:p w:rsidR="007C53D9" w:rsidRDefault="007C53D9" w:rsidP="007C53D9">
      <w:pPr>
        <w:pStyle w:val="a6"/>
        <w:numPr>
          <w:ilvl w:val="0"/>
          <w:numId w:val="67"/>
        </w:numPr>
        <w:jc w:val="center"/>
        <w:rPr>
          <w:rFonts w:ascii="Arial" w:hAnsi="Arial" w:cs="Arial"/>
          <w:sz w:val="20"/>
          <w:szCs w:val="20"/>
          <w:lang w:val="es-ES"/>
        </w:rPr>
      </w:pPr>
      <w:r w:rsidRPr="004A7A82">
        <w:rPr>
          <w:rFonts w:ascii="Arial" w:hAnsi="Arial" w:cs="Arial"/>
          <w:sz w:val="20"/>
          <w:szCs w:val="20"/>
          <w:lang w:val="es-ES"/>
        </w:rPr>
        <w:t>VALIDITY OF THE AGREEMENT</w:t>
      </w:r>
    </w:p>
    <w:p w:rsidR="00D54EBF" w:rsidRPr="004A7A82" w:rsidRDefault="00D54EBF" w:rsidP="004A7A82">
      <w:pPr>
        <w:pStyle w:val="a6"/>
        <w:rPr>
          <w:rFonts w:ascii="Arial" w:hAnsi="Arial" w:cs="Arial"/>
          <w:sz w:val="20"/>
          <w:szCs w:val="20"/>
          <w:lang w:val="es-ES"/>
        </w:rPr>
      </w:pPr>
    </w:p>
    <w:p w:rsidR="00681570" w:rsidRDefault="007C53D9" w:rsidP="00A013BA">
      <w:pPr>
        <w:pStyle w:val="a6"/>
        <w:numPr>
          <w:ilvl w:val="1"/>
          <w:numId w:val="67"/>
        </w:numPr>
        <w:spacing w:before="120" w:after="120"/>
        <w:ind w:left="788" w:hanging="431"/>
        <w:contextualSpacing w:val="0"/>
        <w:jc w:val="both"/>
        <w:rPr>
          <w:rFonts w:ascii="Arial" w:hAnsi="Arial" w:cs="Arial"/>
          <w:sz w:val="20"/>
          <w:szCs w:val="20"/>
          <w:lang w:val="en-GB"/>
        </w:rPr>
      </w:pPr>
      <w:r w:rsidRPr="004A7A82">
        <w:rPr>
          <w:rFonts w:ascii="Arial" w:hAnsi="Arial" w:cs="Arial"/>
          <w:sz w:val="20"/>
          <w:szCs w:val="20"/>
          <w:lang w:val="en-GB"/>
        </w:rPr>
        <w:t>This agreement shall come into effect from the time it is signed by the parties.</w:t>
      </w:r>
    </w:p>
    <w:p w:rsidR="00681570" w:rsidRDefault="007C53D9" w:rsidP="00A013BA">
      <w:pPr>
        <w:pStyle w:val="a6"/>
        <w:numPr>
          <w:ilvl w:val="1"/>
          <w:numId w:val="67"/>
        </w:numPr>
        <w:spacing w:before="120" w:after="120"/>
        <w:ind w:left="788" w:hanging="431"/>
        <w:contextualSpacing w:val="0"/>
        <w:jc w:val="both"/>
        <w:rPr>
          <w:rFonts w:ascii="Arial" w:hAnsi="Arial" w:cs="Arial"/>
          <w:sz w:val="20"/>
          <w:szCs w:val="20"/>
          <w:lang w:val="en-GB"/>
        </w:rPr>
      </w:pPr>
      <w:r w:rsidRPr="004A7A82">
        <w:rPr>
          <w:rFonts w:ascii="Arial" w:hAnsi="Arial" w:cs="Arial"/>
          <w:sz w:val="20"/>
          <w:szCs w:val="20"/>
          <w:lang w:val="en-GB"/>
        </w:rPr>
        <w:t>All agreements and conditions that contradict this agreement previously concluded between the parties shall become invalid from the moment this agreement comes into effect.</w:t>
      </w:r>
    </w:p>
    <w:p w:rsidR="007C53D9" w:rsidRPr="004A7A82" w:rsidRDefault="007C53D9" w:rsidP="004A7A82">
      <w:pPr>
        <w:pStyle w:val="a6"/>
        <w:numPr>
          <w:ilvl w:val="1"/>
          <w:numId w:val="67"/>
        </w:numPr>
        <w:spacing w:before="120" w:after="120"/>
        <w:ind w:left="788" w:hanging="431"/>
        <w:contextualSpacing w:val="0"/>
        <w:jc w:val="both"/>
        <w:rPr>
          <w:rFonts w:ascii="Arial" w:hAnsi="Arial" w:cs="Arial"/>
          <w:sz w:val="20"/>
          <w:szCs w:val="20"/>
          <w:lang w:val="en-GB"/>
        </w:rPr>
      </w:pPr>
      <w:r w:rsidRPr="004A7A82">
        <w:rPr>
          <w:rFonts w:ascii="Arial" w:hAnsi="Arial" w:cs="Arial"/>
          <w:sz w:val="20"/>
          <w:szCs w:val="20"/>
          <w:lang w:val="en-GB"/>
        </w:rPr>
        <w:t>In the event of a conflict between the provisions of this agreement and the previously concluded Contract, the provisions of this agreement shall prevail.</w:t>
      </w:r>
    </w:p>
    <w:p w:rsidR="007C53D9" w:rsidRDefault="007C53D9" w:rsidP="007C53D9">
      <w:pPr>
        <w:pStyle w:val="a6"/>
        <w:numPr>
          <w:ilvl w:val="0"/>
          <w:numId w:val="67"/>
        </w:numPr>
        <w:jc w:val="center"/>
        <w:rPr>
          <w:rFonts w:ascii="Arial" w:hAnsi="Arial" w:cs="Arial"/>
          <w:sz w:val="20"/>
          <w:szCs w:val="20"/>
          <w:lang w:val="en-GB"/>
        </w:rPr>
      </w:pPr>
      <w:r w:rsidRPr="004A7A82">
        <w:rPr>
          <w:rFonts w:ascii="Arial" w:hAnsi="Arial" w:cs="Arial"/>
          <w:sz w:val="20"/>
          <w:szCs w:val="20"/>
          <w:lang w:val="es-ES"/>
        </w:rPr>
        <w:t>ADDITIONAL</w:t>
      </w:r>
      <w:r w:rsidRPr="004A7A82">
        <w:rPr>
          <w:rFonts w:ascii="Arial" w:hAnsi="Arial" w:cs="Arial"/>
          <w:sz w:val="20"/>
          <w:szCs w:val="20"/>
          <w:lang w:val="en-GB"/>
        </w:rPr>
        <w:t xml:space="preserve"> TERMS AND FINAL PROVISIONS</w:t>
      </w:r>
    </w:p>
    <w:p w:rsidR="00681570" w:rsidRPr="004A7A82" w:rsidRDefault="00681570" w:rsidP="004A7A82">
      <w:pPr>
        <w:pStyle w:val="a6"/>
        <w:rPr>
          <w:rFonts w:ascii="Arial" w:hAnsi="Arial" w:cs="Arial"/>
          <w:sz w:val="20"/>
          <w:szCs w:val="20"/>
          <w:lang w:val="en-GB"/>
        </w:rPr>
      </w:pPr>
    </w:p>
    <w:p w:rsidR="00681570" w:rsidRPr="004A7A82" w:rsidRDefault="007C53D9" w:rsidP="00681570">
      <w:pPr>
        <w:pStyle w:val="a6"/>
        <w:numPr>
          <w:ilvl w:val="1"/>
          <w:numId w:val="67"/>
        </w:numPr>
        <w:spacing w:before="120" w:after="120"/>
        <w:ind w:left="788" w:hanging="431"/>
        <w:contextualSpacing w:val="0"/>
        <w:jc w:val="both"/>
        <w:rPr>
          <w:rFonts w:ascii="Arial" w:hAnsi="Arial" w:cs="Arial"/>
          <w:sz w:val="20"/>
          <w:szCs w:val="20"/>
          <w:lang w:val="en-GB"/>
        </w:rPr>
      </w:pPr>
      <w:r w:rsidRPr="004A7A82">
        <w:rPr>
          <w:rFonts w:ascii="Arial" w:hAnsi="Arial" w:cs="Arial"/>
          <w:sz w:val="20"/>
          <w:szCs w:val="20"/>
          <w:lang w:val="en-GB"/>
        </w:rPr>
        <w:t>This agreement may be amended or supplemented by mutual consent of the parties.</w:t>
      </w:r>
    </w:p>
    <w:p w:rsidR="00681570" w:rsidRPr="004A7A82" w:rsidRDefault="007C53D9" w:rsidP="00681570">
      <w:pPr>
        <w:pStyle w:val="a6"/>
        <w:numPr>
          <w:ilvl w:val="1"/>
          <w:numId w:val="67"/>
        </w:numPr>
        <w:spacing w:before="120" w:after="120"/>
        <w:ind w:left="788" w:hanging="431"/>
        <w:contextualSpacing w:val="0"/>
        <w:jc w:val="both"/>
        <w:rPr>
          <w:rFonts w:ascii="Arial" w:hAnsi="Arial" w:cs="Arial"/>
          <w:sz w:val="20"/>
          <w:szCs w:val="20"/>
          <w:lang w:val="en-GB"/>
        </w:rPr>
      </w:pPr>
      <w:r w:rsidRPr="004A7A82">
        <w:rPr>
          <w:rFonts w:ascii="Arial" w:hAnsi="Arial" w:cs="Arial"/>
          <w:sz w:val="20"/>
          <w:szCs w:val="20"/>
          <w:lang w:val="en-GB"/>
        </w:rPr>
        <w:t>The liability of the parties shall be determined in accordance with the current legislation of the Republic of Uzbekistan.</w:t>
      </w:r>
    </w:p>
    <w:p w:rsidR="00681570" w:rsidRPr="004A7A82" w:rsidRDefault="007C53D9" w:rsidP="00681570">
      <w:pPr>
        <w:pStyle w:val="a6"/>
        <w:numPr>
          <w:ilvl w:val="1"/>
          <w:numId w:val="67"/>
        </w:numPr>
        <w:spacing w:before="120" w:after="120"/>
        <w:ind w:left="788" w:hanging="431"/>
        <w:contextualSpacing w:val="0"/>
        <w:jc w:val="both"/>
        <w:rPr>
          <w:rFonts w:ascii="Arial" w:hAnsi="Arial" w:cs="Arial"/>
          <w:sz w:val="20"/>
          <w:szCs w:val="20"/>
          <w:lang w:val="en-GB"/>
        </w:rPr>
      </w:pPr>
      <w:r w:rsidRPr="004A7A82">
        <w:rPr>
          <w:rFonts w:ascii="Arial" w:hAnsi="Arial" w:cs="Arial"/>
          <w:sz w:val="20"/>
          <w:szCs w:val="20"/>
          <w:lang w:val="en-GB"/>
        </w:rPr>
        <w:t>From the time this agreement comes into effect, it shall become an integral part of the contract.</w:t>
      </w:r>
    </w:p>
    <w:p w:rsidR="00681570" w:rsidRPr="004A7A82" w:rsidRDefault="007C53D9" w:rsidP="004A7A82">
      <w:pPr>
        <w:pStyle w:val="a6"/>
        <w:numPr>
          <w:ilvl w:val="1"/>
          <w:numId w:val="67"/>
        </w:numPr>
        <w:spacing w:before="120" w:after="120"/>
        <w:ind w:left="788" w:hanging="431"/>
        <w:contextualSpacing w:val="0"/>
        <w:jc w:val="both"/>
        <w:rPr>
          <w:rFonts w:ascii="Arial" w:hAnsi="Arial" w:cs="Arial"/>
          <w:sz w:val="20"/>
          <w:szCs w:val="20"/>
          <w:lang w:val="en-GB"/>
        </w:rPr>
      </w:pPr>
      <w:r w:rsidRPr="004A7A82">
        <w:rPr>
          <w:rFonts w:ascii="Arial" w:hAnsi="Arial" w:cs="Arial"/>
          <w:sz w:val="20"/>
          <w:szCs w:val="20"/>
          <w:lang w:val="en-GB"/>
        </w:rPr>
        <w:t xml:space="preserve"> The expiration of the term of the agreement shall not exempt the parties from liability for its breach.</w:t>
      </w:r>
    </w:p>
    <w:p w:rsidR="00681570" w:rsidRPr="004A7A82" w:rsidRDefault="007C53D9" w:rsidP="00681570">
      <w:pPr>
        <w:pStyle w:val="a6"/>
        <w:numPr>
          <w:ilvl w:val="1"/>
          <w:numId w:val="67"/>
        </w:numPr>
        <w:spacing w:before="120" w:after="120"/>
        <w:ind w:left="788" w:hanging="431"/>
        <w:contextualSpacing w:val="0"/>
        <w:jc w:val="both"/>
        <w:rPr>
          <w:rFonts w:ascii="Arial" w:hAnsi="Arial" w:cs="Arial"/>
          <w:sz w:val="20"/>
          <w:szCs w:val="20"/>
          <w:lang w:val="en-GB"/>
        </w:rPr>
      </w:pPr>
      <w:r w:rsidRPr="004A7A82">
        <w:rPr>
          <w:rFonts w:ascii="Arial" w:hAnsi="Arial" w:cs="Arial"/>
          <w:sz w:val="20"/>
          <w:szCs w:val="20"/>
          <w:lang w:val="en-GB"/>
        </w:rPr>
        <w:t>All disagreements or disputes arising between the parties regarding this agreement and the Contract shall be resolved through negotiations.</w:t>
      </w:r>
    </w:p>
    <w:p w:rsidR="00681570" w:rsidRPr="004A7A82" w:rsidRDefault="007C53D9" w:rsidP="00681570">
      <w:pPr>
        <w:pStyle w:val="a6"/>
        <w:numPr>
          <w:ilvl w:val="1"/>
          <w:numId w:val="67"/>
        </w:numPr>
        <w:spacing w:before="120" w:after="120"/>
        <w:ind w:left="788" w:hanging="431"/>
        <w:contextualSpacing w:val="0"/>
        <w:jc w:val="both"/>
        <w:rPr>
          <w:rFonts w:ascii="Arial" w:hAnsi="Arial" w:cs="Arial"/>
          <w:sz w:val="20"/>
          <w:szCs w:val="20"/>
          <w:lang w:val="en-GB"/>
        </w:rPr>
      </w:pPr>
      <w:r w:rsidRPr="004A7A82">
        <w:rPr>
          <w:rFonts w:ascii="Arial" w:hAnsi="Arial" w:cs="Arial"/>
          <w:sz w:val="20"/>
          <w:szCs w:val="20"/>
          <w:lang w:val="en-GB"/>
        </w:rPr>
        <w:t>If disputes regarding the agreement are not resolved through negotiations, they shall be settled in court according to the legislation of the Republic of Uzbekistan.</w:t>
      </w:r>
    </w:p>
    <w:p w:rsidR="007C53D9" w:rsidRPr="004A7A82" w:rsidRDefault="007C53D9" w:rsidP="004A7A82">
      <w:pPr>
        <w:pStyle w:val="a6"/>
        <w:numPr>
          <w:ilvl w:val="1"/>
          <w:numId w:val="67"/>
        </w:numPr>
        <w:spacing w:before="120" w:after="120"/>
        <w:ind w:left="788" w:hanging="431"/>
        <w:contextualSpacing w:val="0"/>
        <w:jc w:val="both"/>
        <w:rPr>
          <w:sz w:val="20"/>
          <w:szCs w:val="20"/>
          <w:lang w:val="en-GB"/>
        </w:rPr>
      </w:pPr>
      <w:r w:rsidRPr="004A7A82">
        <w:rPr>
          <w:rFonts w:ascii="Arial" w:hAnsi="Arial" w:cs="Arial"/>
          <w:sz w:val="20"/>
          <w:szCs w:val="20"/>
          <w:lang w:val="en-GB"/>
        </w:rPr>
        <w:t>All matters not provided for in this agreement and related to it shall be regulated by the current legislation of the Republic of Uzbekistan.</w:t>
      </w:r>
    </w:p>
    <w:p w:rsidR="007C53D9" w:rsidRPr="004A7A82" w:rsidRDefault="007C53D9" w:rsidP="004A7A82">
      <w:pPr>
        <w:pStyle w:val="a6"/>
        <w:numPr>
          <w:ilvl w:val="1"/>
          <w:numId w:val="67"/>
        </w:numPr>
        <w:spacing w:before="120" w:after="120"/>
        <w:ind w:left="788" w:hanging="431"/>
        <w:contextualSpacing w:val="0"/>
        <w:jc w:val="both"/>
        <w:rPr>
          <w:sz w:val="20"/>
          <w:szCs w:val="20"/>
          <w:lang w:val="en-GB"/>
        </w:rPr>
      </w:pPr>
      <w:r w:rsidRPr="004A7A82">
        <w:rPr>
          <w:rFonts w:ascii="Arial" w:hAnsi="Arial" w:cs="Arial"/>
          <w:sz w:val="20"/>
          <w:szCs w:val="20"/>
          <w:lang w:val="en-GB"/>
        </w:rPr>
        <w:lastRenderedPageBreak/>
        <w:t xml:space="preserve">This agreement is made in three copies, each having equal legal force, and one copy shall be provided to the 'lessor' and one copy to the branch of the State Cadastre Committee of </w:t>
      </w:r>
      <w:proofErr w:type="spellStart"/>
      <w:r w:rsidRPr="004A7A82">
        <w:rPr>
          <w:rFonts w:ascii="Arial" w:hAnsi="Arial" w:cs="Arial"/>
          <w:sz w:val="20"/>
          <w:szCs w:val="20"/>
          <w:lang w:val="en-GB"/>
        </w:rPr>
        <w:t>Khorezm</w:t>
      </w:r>
      <w:proofErr w:type="spellEnd"/>
      <w:r w:rsidRPr="004A7A82">
        <w:rPr>
          <w:rFonts w:ascii="Arial" w:hAnsi="Arial" w:cs="Arial"/>
          <w:sz w:val="20"/>
          <w:szCs w:val="20"/>
          <w:lang w:val="en-GB"/>
        </w:rPr>
        <w:t xml:space="preserve"> Region in </w:t>
      </w:r>
      <w:proofErr w:type="spellStart"/>
      <w:r w:rsidRPr="004A7A82">
        <w:rPr>
          <w:rFonts w:ascii="Arial" w:hAnsi="Arial" w:cs="Arial"/>
          <w:sz w:val="20"/>
          <w:szCs w:val="20"/>
          <w:lang w:val="en-GB"/>
        </w:rPr>
        <w:t>Hazorasp</w:t>
      </w:r>
      <w:proofErr w:type="spellEnd"/>
      <w:r w:rsidRPr="004A7A82">
        <w:rPr>
          <w:rFonts w:ascii="Arial" w:hAnsi="Arial" w:cs="Arial"/>
          <w:sz w:val="20"/>
          <w:szCs w:val="20"/>
          <w:lang w:val="en-GB"/>
        </w:rPr>
        <w:t xml:space="preserve"> District.</w:t>
      </w:r>
    </w:p>
    <w:p w:rsidR="007C53D9" w:rsidRPr="004A7A82" w:rsidRDefault="007C53D9" w:rsidP="004A7A82">
      <w:pPr>
        <w:pStyle w:val="a6"/>
        <w:numPr>
          <w:ilvl w:val="0"/>
          <w:numId w:val="67"/>
        </w:numPr>
        <w:jc w:val="center"/>
        <w:rPr>
          <w:sz w:val="20"/>
          <w:szCs w:val="20"/>
          <w:lang w:val="en-GB"/>
        </w:rPr>
      </w:pPr>
      <w:r w:rsidRPr="004A7A82">
        <w:rPr>
          <w:rFonts w:ascii="Arial" w:hAnsi="Arial" w:cs="Arial"/>
          <w:sz w:val="20"/>
          <w:szCs w:val="20"/>
          <w:lang w:val="en-GB"/>
        </w:rPr>
        <w:t>LEGAL ADDRESSES AND BANK DETAILS OF THE PARTIES:</w:t>
      </w:r>
    </w:p>
    <w:tbl>
      <w:tblPr>
        <w:tblStyle w:val="a5"/>
        <w:tblW w:w="0" w:type="auto"/>
        <w:tblInd w:w="360" w:type="dxa"/>
        <w:tblLook w:val="04A0" w:firstRow="1" w:lastRow="0" w:firstColumn="1" w:lastColumn="0" w:noHBand="0" w:noVBand="1"/>
      </w:tblPr>
      <w:tblGrid>
        <w:gridCol w:w="4531"/>
        <w:gridCol w:w="4531"/>
      </w:tblGrid>
      <w:tr w:rsidR="007C53D9" w:rsidRPr="00D54EBF" w:rsidTr="00423C48">
        <w:tc>
          <w:tcPr>
            <w:tcW w:w="4531" w:type="dxa"/>
          </w:tcPr>
          <w:p w:rsidR="007C53D9" w:rsidRPr="004A7A82" w:rsidRDefault="007C53D9" w:rsidP="00423C48">
            <w:pPr>
              <w:jc w:val="center"/>
              <w:rPr>
                <w:sz w:val="20"/>
                <w:szCs w:val="20"/>
                <w:lang w:val="es-ES"/>
              </w:rPr>
            </w:pPr>
            <w:r w:rsidRPr="004A7A82">
              <w:rPr>
                <w:sz w:val="20"/>
                <w:szCs w:val="20"/>
                <w:lang w:val="es-ES"/>
              </w:rPr>
              <w:t>Lessor</w:t>
            </w:r>
          </w:p>
        </w:tc>
        <w:tc>
          <w:tcPr>
            <w:tcW w:w="4531" w:type="dxa"/>
          </w:tcPr>
          <w:p w:rsidR="007C53D9" w:rsidRPr="004A7A82" w:rsidRDefault="007C53D9" w:rsidP="00423C48">
            <w:pPr>
              <w:jc w:val="center"/>
              <w:rPr>
                <w:sz w:val="20"/>
                <w:szCs w:val="20"/>
                <w:lang w:val="es-ES"/>
              </w:rPr>
            </w:pPr>
            <w:r w:rsidRPr="004A7A82">
              <w:rPr>
                <w:sz w:val="20"/>
                <w:szCs w:val="20"/>
              </w:rPr>
              <w:t>Lessee</w:t>
            </w:r>
          </w:p>
        </w:tc>
      </w:tr>
      <w:tr w:rsidR="007C53D9" w:rsidRPr="00D54EBF" w:rsidTr="00423C48">
        <w:tc>
          <w:tcPr>
            <w:tcW w:w="4531" w:type="dxa"/>
          </w:tcPr>
          <w:p w:rsidR="007C53D9" w:rsidRPr="004A7A82" w:rsidRDefault="007C53D9" w:rsidP="00423C48">
            <w:pPr>
              <w:rPr>
                <w:sz w:val="20"/>
                <w:szCs w:val="20"/>
                <w:lang w:val="es-ES"/>
              </w:rPr>
            </w:pPr>
            <w:r w:rsidRPr="004A7A82">
              <w:rPr>
                <w:sz w:val="20"/>
                <w:szCs w:val="20"/>
              </w:rPr>
              <w:t>Khazorasp District Khokimiyat</w:t>
            </w:r>
          </w:p>
        </w:tc>
        <w:tc>
          <w:tcPr>
            <w:tcW w:w="4531" w:type="dxa"/>
          </w:tcPr>
          <w:p w:rsidR="007C53D9" w:rsidRPr="004A7A82" w:rsidRDefault="007C53D9" w:rsidP="00423C48">
            <w:pPr>
              <w:rPr>
                <w:sz w:val="20"/>
                <w:szCs w:val="20"/>
                <w:lang w:val="es-ES"/>
              </w:rPr>
            </w:pPr>
            <w:r w:rsidRPr="004A7A82">
              <w:rPr>
                <w:sz w:val="20"/>
                <w:szCs w:val="20"/>
                <w:lang w:val="es-ES"/>
              </w:rPr>
              <w:t>Sevinchoy Maxpira f/e</w:t>
            </w:r>
          </w:p>
        </w:tc>
      </w:tr>
      <w:tr w:rsidR="007C53D9" w:rsidRPr="00D54EBF" w:rsidTr="00423C48">
        <w:tc>
          <w:tcPr>
            <w:tcW w:w="4531" w:type="dxa"/>
          </w:tcPr>
          <w:p w:rsidR="007C53D9" w:rsidRPr="004A7A82" w:rsidRDefault="007C53D9" w:rsidP="00423C48">
            <w:pPr>
              <w:rPr>
                <w:sz w:val="20"/>
                <w:szCs w:val="20"/>
                <w:lang w:val="es-ES"/>
              </w:rPr>
            </w:pPr>
            <w:r w:rsidRPr="004A7A82">
              <w:rPr>
                <w:sz w:val="20"/>
                <w:szCs w:val="20"/>
                <w:lang w:val="es-ES"/>
              </w:rPr>
              <w:t>STIR - 200419698</w:t>
            </w:r>
          </w:p>
        </w:tc>
        <w:tc>
          <w:tcPr>
            <w:tcW w:w="4531" w:type="dxa"/>
          </w:tcPr>
          <w:p w:rsidR="007C53D9" w:rsidRPr="004A7A82" w:rsidRDefault="007C53D9" w:rsidP="00423C48">
            <w:pPr>
              <w:rPr>
                <w:sz w:val="20"/>
                <w:szCs w:val="20"/>
                <w:lang w:val="es-ES"/>
              </w:rPr>
            </w:pPr>
            <w:r w:rsidRPr="004A7A82">
              <w:rPr>
                <w:sz w:val="20"/>
                <w:szCs w:val="20"/>
                <w:lang w:val="es-ES"/>
              </w:rPr>
              <w:t xml:space="preserve">STIR – 305307031 Code of Bank - </w:t>
            </w:r>
          </w:p>
        </w:tc>
      </w:tr>
      <w:tr w:rsidR="007C53D9" w:rsidRPr="00D54EBF" w:rsidTr="00423C48">
        <w:tc>
          <w:tcPr>
            <w:tcW w:w="4531" w:type="dxa"/>
          </w:tcPr>
          <w:p w:rsidR="007C53D9" w:rsidRPr="004A7A82" w:rsidRDefault="00F876A3" w:rsidP="00423C48">
            <w:pPr>
              <w:rPr>
                <w:sz w:val="20"/>
                <w:szCs w:val="20"/>
                <w:lang w:val="es-ES"/>
              </w:rPr>
            </w:pPr>
            <w:r>
              <w:rPr>
                <w:sz w:val="20"/>
                <w:szCs w:val="20"/>
                <w:lang w:val="es-ES"/>
              </w:rPr>
              <w:t>District</w:t>
            </w:r>
            <w:r w:rsidR="007C53D9" w:rsidRPr="004A7A82">
              <w:rPr>
                <w:sz w:val="20"/>
                <w:szCs w:val="20"/>
                <w:lang w:val="es-ES"/>
              </w:rPr>
              <w:t xml:space="preserve"> hokimi: </w:t>
            </w:r>
            <w:r>
              <w:rPr>
                <w:sz w:val="20"/>
                <w:szCs w:val="20"/>
                <w:lang w:val="es-ES"/>
              </w:rPr>
              <w:t xml:space="preserve">              </w:t>
            </w:r>
            <w:r w:rsidR="007C53D9" w:rsidRPr="004A7A82">
              <w:rPr>
                <w:sz w:val="20"/>
                <w:szCs w:val="20"/>
                <w:lang w:val="es-ES"/>
              </w:rPr>
              <w:t>Z. Abdrimov</w:t>
            </w:r>
          </w:p>
        </w:tc>
        <w:tc>
          <w:tcPr>
            <w:tcW w:w="4531" w:type="dxa"/>
          </w:tcPr>
          <w:p w:rsidR="007C53D9" w:rsidRPr="004A7A82" w:rsidRDefault="007C53D9" w:rsidP="00423C48">
            <w:pPr>
              <w:rPr>
                <w:sz w:val="20"/>
                <w:szCs w:val="20"/>
                <w:lang w:val="pt-BR"/>
              </w:rPr>
            </w:pPr>
            <w:r w:rsidRPr="004A7A82">
              <w:rPr>
                <w:sz w:val="20"/>
                <w:szCs w:val="20"/>
                <w:lang w:val="pt-BR"/>
              </w:rPr>
              <w:t>Director:                              M. Masharipov</w:t>
            </w:r>
          </w:p>
        </w:tc>
      </w:tr>
      <w:tr w:rsidR="007C53D9" w:rsidRPr="00D54EBF" w:rsidTr="00423C48">
        <w:tc>
          <w:tcPr>
            <w:tcW w:w="4531" w:type="dxa"/>
          </w:tcPr>
          <w:p w:rsidR="007C53D9" w:rsidRPr="004A7A82" w:rsidRDefault="007C53D9" w:rsidP="00423C48">
            <w:pPr>
              <w:rPr>
                <w:sz w:val="20"/>
                <w:szCs w:val="20"/>
                <w:lang w:val="pt-BR"/>
              </w:rPr>
            </w:pPr>
          </w:p>
        </w:tc>
        <w:tc>
          <w:tcPr>
            <w:tcW w:w="4531" w:type="dxa"/>
          </w:tcPr>
          <w:p w:rsidR="007C53D9" w:rsidRPr="004A7A82" w:rsidRDefault="007C53D9" w:rsidP="00423C48">
            <w:pPr>
              <w:rPr>
                <w:sz w:val="20"/>
                <w:szCs w:val="20"/>
                <w:lang w:val="pt-BR"/>
              </w:rPr>
            </w:pPr>
          </w:p>
        </w:tc>
      </w:tr>
      <w:tr w:rsidR="007C53D9" w:rsidRPr="00D54EBF" w:rsidTr="00423C48">
        <w:tc>
          <w:tcPr>
            <w:tcW w:w="4531" w:type="dxa"/>
          </w:tcPr>
          <w:p w:rsidR="007C53D9" w:rsidRPr="004A7A82" w:rsidRDefault="007C53D9" w:rsidP="00423C48">
            <w:pPr>
              <w:jc w:val="center"/>
              <w:rPr>
                <w:sz w:val="20"/>
                <w:szCs w:val="20"/>
                <w:lang w:val="es-ES"/>
              </w:rPr>
            </w:pPr>
            <w:r w:rsidRPr="004A7A82">
              <w:rPr>
                <w:sz w:val="20"/>
                <w:szCs w:val="20"/>
                <w:lang w:val="es-ES"/>
              </w:rPr>
              <w:t>(s</w:t>
            </w:r>
            <w:r w:rsidRPr="004A7A82">
              <w:rPr>
                <w:sz w:val="20"/>
                <w:szCs w:val="20"/>
              </w:rPr>
              <w:t>ignature, position, full name</w:t>
            </w:r>
            <w:r w:rsidRPr="004A7A82">
              <w:rPr>
                <w:sz w:val="20"/>
                <w:szCs w:val="20"/>
                <w:lang w:val="es-ES"/>
              </w:rPr>
              <w:t>)</w:t>
            </w:r>
          </w:p>
        </w:tc>
        <w:tc>
          <w:tcPr>
            <w:tcW w:w="4531" w:type="dxa"/>
          </w:tcPr>
          <w:p w:rsidR="007C53D9" w:rsidRPr="004A7A82" w:rsidRDefault="007C53D9" w:rsidP="00423C48">
            <w:pPr>
              <w:jc w:val="center"/>
              <w:rPr>
                <w:sz w:val="20"/>
                <w:szCs w:val="20"/>
                <w:lang w:val="es-ES"/>
              </w:rPr>
            </w:pPr>
            <w:r w:rsidRPr="004A7A82">
              <w:rPr>
                <w:sz w:val="20"/>
                <w:szCs w:val="20"/>
                <w:lang w:val="es-ES"/>
              </w:rPr>
              <w:t>(s</w:t>
            </w:r>
            <w:r w:rsidRPr="004A7A82">
              <w:rPr>
                <w:sz w:val="20"/>
                <w:szCs w:val="20"/>
              </w:rPr>
              <w:t>ignature, position, full name</w:t>
            </w:r>
            <w:r w:rsidRPr="004A7A82">
              <w:rPr>
                <w:sz w:val="20"/>
                <w:szCs w:val="20"/>
                <w:lang w:val="es-ES"/>
              </w:rPr>
              <w:t>)</w:t>
            </w:r>
          </w:p>
        </w:tc>
      </w:tr>
    </w:tbl>
    <w:p w:rsidR="007C53D9" w:rsidRPr="004A7A82" w:rsidRDefault="007C53D9" w:rsidP="007C53D9">
      <w:pPr>
        <w:ind w:left="360"/>
        <w:rPr>
          <w:sz w:val="20"/>
          <w:szCs w:val="20"/>
          <w:lang w:val="es-ES"/>
        </w:rPr>
      </w:pPr>
    </w:p>
    <w:p w:rsidR="007C53D9" w:rsidRPr="004A7A82" w:rsidRDefault="007C53D9" w:rsidP="004A7A82">
      <w:pPr>
        <w:spacing w:before="120" w:after="120"/>
        <w:ind w:left="360"/>
        <w:jc w:val="both"/>
        <w:rPr>
          <w:sz w:val="20"/>
          <w:szCs w:val="20"/>
          <w:lang w:val="en-GB"/>
        </w:rPr>
      </w:pPr>
      <w:r w:rsidRPr="004A7A82">
        <w:rPr>
          <w:sz w:val="20"/>
          <w:szCs w:val="20"/>
          <w:lang w:val="en-GB"/>
        </w:rPr>
        <w:t xml:space="preserve">“The agreement was registered with the State Cadastre Committee of the </w:t>
      </w:r>
      <w:proofErr w:type="spellStart"/>
      <w:r w:rsidRPr="004A7A82">
        <w:rPr>
          <w:sz w:val="20"/>
          <w:szCs w:val="20"/>
          <w:lang w:val="en-GB"/>
        </w:rPr>
        <w:t>Khorezm</w:t>
      </w:r>
      <w:proofErr w:type="spellEnd"/>
      <w:r w:rsidRPr="004A7A82">
        <w:rPr>
          <w:sz w:val="20"/>
          <w:szCs w:val="20"/>
          <w:lang w:val="en-GB"/>
        </w:rPr>
        <w:t xml:space="preserve"> Region under the</w:t>
      </w:r>
      <w:r w:rsidR="00D54EBF" w:rsidRPr="00CC2639">
        <w:rPr>
          <w:sz w:val="20"/>
          <w:szCs w:val="20"/>
          <w:lang w:val="en-GB"/>
        </w:rPr>
        <w:t xml:space="preserve"> </w:t>
      </w:r>
      <w:r w:rsidRPr="004A7A82">
        <w:rPr>
          <w:sz w:val="20"/>
          <w:szCs w:val="20"/>
          <w:lang w:val="en-GB"/>
        </w:rPr>
        <w:t>registration number _________ on the ________ of 20___.</w:t>
      </w:r>
    </w:p>
    <w:p w:rsidR="00B51F67" w:rsidRDefault="00082828" w:rsidP="00082828">
      <w:pPr>
        <w:pStyle w:val="1"/>
        <w:spacing w:after="240"/>
        <w:ind w:left="426" w:right="-24" w:hanging="426"/>
        <w:rPr>
          <w:rFonts w:ascii="Arial" w:hAnsi="Arial" w:cs="Arial"/>
          <w:b/>
          <w:bCs/>
          <w:color w:val="auto"/>
          <w:sz w:val="22"/>
          <w:szCs w:val="22"/>
          <w:lang w:val="en-US"/>
        </w:rPr>
      </w:pPr>
      <w:bookmarkStart w:id="222" w:name="_Toc182304432"/>
      <w:r w:rsidRPr="00FE3F5C">
        <w:rPr>
          <w:rFonts w:ascii="Arial" w:hAnsi="Arial" w:cs="Arial"/>
          <w:b/>
          <w:bCs/>
          <w:color w:val="auto"/>
          <w:sz w:val="22"/>
          <w:szCs w:val="22"/>
          <w:lang w:val="en-US"/>
        </w:rPr>
        <w:t xml:space="preserve">Annex </w:t>
      </w:r>
      <w:r w:rsidR="0040363F">
        <w:rPr>
          <w:rFonts w:ascii="Arial" w:hAnsi="Arial" w:cs="Arial"/>
          <w:b/>
          <w:bCs/>
          <w:color w:val="auto"/>
          <w:sz w:val="22"/>
          <w:szCs w:val="22"/>
          <w:lang w:val="en-US"/>
        </w:rPr>
        <w:t>7</w:t>
      </w:r>
      <w:r>
        <w:rPr>
          <w:rFonts w:ascii="Arial" w:hAnsi="Arial" w:cs="Arial"/>
          <w:b/>
          <w:bCs/>
          <w:color w:val="auto"/>
          <w:sz w:val="22"/>
          <w:szCs w:val="22"/>
          <w:lang w:val="en-US"/>
        </w:rPr>
        <w:t xml:space="preserve">. </w:t>
      </w:r>
      <w:r w:rsidRPr="00082828">
        <w:rPr>
          <w:rFonts w:ascii="Arial" w:hAnsi="Arial" w:cs="Arial"/>
          <w:b/>
          <w:bCs/>
          <w:color w:val="auto"/>
          <w:sz w:val="22"/>
          <w:szCs w:val="22"/>
          <w:lang w:val="en-US"/>
        </w:rPr>
        <w:t>Photos of public consultation</w:t>
      </w:r>
      <w:bookmarkEnd w:id="222"/>
      <w:r>
        <w:rPr>
          <w:rFonts w:ascii="Arial" w:hAnsi="Arial" w:cs="Arial"/>
          <w:b/>
          <w:bCs/>
          <w:color w:val="auto"/>
          <w:sz w:val="22"/>
          <w:szCs w:val="22"/>
          <w:lang w:val="en-US"/>
        </w:rPr>
        <w:t xml:space="preserve"> </w:t>
      </w:r>
    </w:p>
    <w:p w:rsidR="005A1334" w:rsidRDefault="005A1334">
      <w:pPr>
        <w:rPr>
          <w:sz w:val="20"/>
          <w:szCs w:val="20"/>
          <w:lang w:val="en-US"/>
        </w:rPr>
      </w:pPr>
      <w:proofErr w:type="spellStart"/>
      <w:r w:rsidRPr="004A7A82">
        <w:rPr>
          <w:sz w:val="20"/>
          <w:szCs w:val="20"/>
          <w:lang w:val="en-US"/>
        </w:rPr>
        <w:t>Khozarasp</w:t>
      </w:r>
      <w:proofErr w:type="spellEnd"/>
      <w:r w:rsidRPr="004A7A82">
        <w:rPr>
          <w:sz w:val="20"/>
          <w:szCs w:val="20"/>
          <w:lang w:val="en-US"/>
        </w:rPr>
        <w:t xml:space="preserve"> district </w:t>
      </w:r>
      <w:proofErr w:type="spellStart"/>
      <w:r w:rsidRPr="004A7A82">
        <w:rPr>
          <w:sz w:val="20"/>
          <w:szCs w:val="20"/>
          <w:lang w:val="en-US"/>
        </w:rPr>
        <w:t>Hokimiyyat</w:t>
      </w:r>
      <w:proofErr w:type="spellEnd"/>
      <w:r w:rsidRPr="004A7A82">
        <w:rPr>
          <w:sz w:val="20"/>
          <w:szCs w:val="20"/>
          <w:lang w:val="en-US"/>
        </w:rPr>
        <w:t xml:space="preserve"> building, 24</w:t>
      </w:r>
      <w:r w:rsidRPr="004A7A82">
        <w:rPr>
          <w:sz w:val="20"/>
          <w:szCs w:val="20"/>
          <w:vertAlign w:val="superscript"/>
          <w:lang w:val="en-US"/>
        </w:rPr>
        <w:t>th</w:t>
      </w:r>
      <w:r w:rsidRPr="004A7A82">
        <w:rPr>
          <w:sz w:val="20"/>
          <w:szCs w:val="20"/>
          <w:lang w:val="en-US"/>
        </w:rPr>
        <w:t xml:space="preserve"> of January 2024</w:t>
      </w:r>
    </w:p>
    <w:p w:rsidR="00355485" w:rsidRPr="004A7A82" w:rsidRDefault="00355485" w:rsidP="004A7A82">
      <w:pPr>
        <w:rPr>
          <w:sz w:val="20"/>
          <w:szCs w:val="20"/>
          <w:lang w:val="en-US"/>
        </w:rPr>
      </w:pPr>
    </w:p>
    <w:tbl>
      <w:tblPr>
        <w:tblStyle w:val="a5"/>
        <w:tblW w:w="9792" w:type="dxa"/>
        <w:tblLook w:val="04A0" w:firstRow="1" w:lastRow="0" w:firstColumn="1" w:lastColumn="0" w:noHBand="0" w:noVBand="1"/>
      </w:tblPr>
      <w:tblGrid>
        <w:gridCol w:w="4776"/>
        <w:gridCol w:w="5016"/>
      </w:tblGrid>
      <w:tr w:rsidR="00B51F67" w:rsidTr="008D13D3">
        <w:trPr>
          <w:trHeight w:val="4140"/>
        </w:trPr>
        <w:tc>
          <w:tcPr>
            <w:tcW w:w="4776" w:type="dxa"/>
          </w:tcPr>
          <w:p w:rsidR="00B51F67" w:rsidRDefault="00B51F67" w:rsidP="00083902">
            <w:pPr>
              <w:ind w:left="426" w:right="-24" w:hanging="426"/>
              <w:jc w:val="center"/>
              <w:rPr>
                <w:lang w:val="en-US"/>
              </w:rPr>
            </w:pPr>
            <w:r>
              <w:rPr>
                <w:noProof/>
                <w:lang w:eastAsia="ru-RU"/>
                <w14:ligatures w14:val="standardContextual"/>
              </w:rPr>
              <w:drawing>
                <wp:inline distT="0" distB="0" distL="0" distR="0" wp14:anchorId="71887F89" wp14:editId="1C919D0A">
                  <wp:extent cx="2889250" cy="2622550"/>
                  <wp:effectExtent l="0" t="0" r="6350" b="6350"/>
                  <wp:docPr id="1914355754" name="Picture 20"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55754" name="Picture 20" descr="A group of people sitting in a roo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46940" cy="2674915"/>
                          </a:xfrm>
                          <a:prstGeom prst="rect">
                            <a:avLst/>
                          </a:prstGeom>
                        </pic:spPr>
                      </pic:pic>
                    </a:graphicData>
                  </a:graphic>
                </wp:inline>
              </w:drawing>
            </w:r>
          </w:p>
        </w:tc>
        <w:tc>
          <w:tcPr>
            <w:tcW w:w="5016" w:type="dxa"/>
          </w:tcPr>
          <w:p w:rsidR="00B51F67" w:rsidRDefault="00B51F67" w:rsidP="00083902">
            <w:pPr>
              <w:ind w:left="426" w:right="-24" w:hanging="426"/>
              <w:jc w:val="both"/>
              <w:rPr>
                <w:lang w:val="en-US"/>
              </w:rPr>
            </w:pPr>
            <w:r>
              <w:rPr>
                <w:noProof/>
                <w:lang w:eastAsia="ru-RU"/>
                <w14:ligatures w14:val="standardContextual"/>
              </w:rPr>
              <w:drawing>
                <wp:inline distT="0" distB="0" distL="0" distR="0" wp14:anchorId="19423C43" wp14:editId="5950B331">
                  <wp:extent cx="3040785" cy="2594610"/>
                  <wp:effectExtent l="0" t="0" r="7620" b="0"/>
                  <wp:docPr id="1788692061" name="Picture 21"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92061" name="Picture 21" descr="A group of people sitting around a tabl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91906" cy="2638230"/>
                          </a:xfrm>
                          <a:prstGeom prst="rect">
                            <a:avLst/>
                          </a:prstGeom>
                        </pic:spPr>
                      </pic:pic>
                    </a:graphicData>
                  </a:graphic>
                </wp:inline>
              </w:drawing>
            </w:r>
          </w:p>
        </w:tc>
      </w:tr>
    </w:tbl>
    <w:p w:rsidR="00B51F67" w:rsidRDefault="00B51F67" w:rsidP="00083902">
      <w:pPr>
        <w:pStyle w:val="1"/>
        <w:spacing w:after="240"/>
        <w:ind w:left="426" w:right="-24" w:hanging="426"/>
        <w:rPr>
          <w:rFonts w:ascii="Arial" w:hAnsi="Arial" w:cs="Arial"/>
          <w:b/>
          <w:bCs/>
          <w:color w:val="auto"/>
          <w:sz w:val="22"/>
          <w:szCs w:val="22"/>
          <w:lang w:val="en-US"/>
        </w:rPr>
      </w:pPr>
      <w:bookmarkStart w:id="223" w:name="_Toc177401074"/>
      <w:bookmarkStart w:id="224" w:name="_Toc182304433"/>
      <w:r w:rsidRPr="00FE3F5C">
        <w:rPr>
          <w:rFonts w:ascii="Arial" w:hAnsi="Arial" w:cs="Arial"/>
          <w:b/>
          <w:bCs/>
          <w:color w:val="auto"/>
          <w:sz w:val="22"/>
          <w:szCs w:val="22"/>
          <w:lang w:val="en-US"/>
        </w:rPr>
        <w:t xml:space="preserve">Annex </w:t>
      </w:r>
      <w:r w:rsidR="0040363F">
        <w:rPr>
          <w:rFonts w:ascii="Arial" w:hAnsi="Arial" w:cs="Arial"/>
          <w:b/>
          <w:bCs/>
          <w:color w:val="auto"/>
          <w:sz w:val="22"/>
          <w:szCs w:val="22"/>
          <w:lang w:val="en-US"/>
        </w:rPr>
        <w:t>8</w:t>
      </w:r>
      <w:r>
        <w:rPr>
          <w:rFonts w:ascii="Arial" w:hAnsi="Arial" w:cs="Arial"/>
          <w:b/>
          <w:bCs/>
          <w:color w:val="auto"/>
          <w:sz w:val="22"/>
          <w:szCs w:val="22"/>
          <w:lang w:val="en-US"/>
        </w:rPr>
        <w:t>. Photo of focus group discussion</w:t>
      </w:r>
      <w:bookmarkEnd w:id="223"/>
      <w:bookmarkEnd w:id="224"/>
    </w:p>
    <w:p w:rsidR="005A1334" w:rsidRPr="004A7A82" w:rsidRDefault="005A1334" w:rsidP="005A1334">
      <w:pPr>
        <w:rPr>
          <w:sz w:val="20"/>
          <w:szCs w:val="20"/>
          <w:lang w:val="en-US"/>
        </w:rPr>
      </w:pPr>
      <w:proofErr w:type="spellStart"/>
      <w:r w:rsidRPr="004A7A82">
        <w:rPr>
          <w:sz w:val="20"/>
          <w:szCs w:val="20"/>
          <w:lang w:val="en-US"/>
        </w:rPr>
        <w:t>Khozarasp</w:t>
      </w:r>
      <w:proofErr w:type="spellEnd"/>
      <w:r w:rsidRPr="004A7A82">
        <w:rPr>
          <w:sz w:val="20"/>
          <w:szCs w:val="20"/>
          <w:lang w:val="en-US"/>
        </w:rPr>
        <w:t xml:space="preserve"> district </w:t>
      </w:r>
      <w:proofErr w:type="spellStart"/>
      <w:r w:rsidRPr="004A7A82">
        <w:rPr>
          <w:sz w:val="20"/>
          <w:szCs w:val="20"/>
          <w:lang w:val="en-US"/>
        </w:rPr>
        <w:t>Hokimiyyat</w:t>
      </w:r>
      <w:proofErr w:type="spellEnd"/>
      <w:r w:rsidRPr="004A7A82">
        <w:rPr>
          <w:sz w:val="20"/>
          <w:szCs w:val="20"/>
          <w:lang w:val="en-US"/>
        </w:rPr>
        <w:t xml:space="preserve"> building, 24</w:t>
      </w:r>
      <w:r w:rsidRPr="004A7A82">
        <w:rPr>
          <w:sz w:val="20"/>
          <w:szCs w:val="20"/>
          <w:vertAlign w:val="superscript"/>
          <w:lang w:val="en-US"/>
        </w:rPr>
        <w:t>th</w:t>
      </w:r>
      <w:r w:rsidRPr="004A7A82">
        <w:rPr>
          <w:sz w:val="20"/>
          <w:szCs w:val="20"/>
          <w:lang w:val="en-US"/>
        </w:rPr>
        <w:t xml:space="preserve"> of January 2024</w:t>
      </w:r>
    </w:p>
    <w:tbl>
      <w:tblPr>
        <w:tblStyle w:val="a5"/>
        <w:tblW w:w="0" w:type="auto"/>
        <w:tblLook w:val="04A0" w:firstRow="1" w:lastRow="0" w:firstColumn="1" w:lastColumn="0" w:noHBand="0" w:noVBand="1"/>
      </w:tblPr>
      <w:tblGrid>
        <w:gridCol w:w="9656"/>
      </w:tblGrid>
      <w:tr w:rsidR="00B51F67" w:rsidTr="008D13D3">
        <w:tc>
          <w:tcPr>
            <w:tcW w:w="9656" w:type="dxa"/>
          </w:tcPr>
          <w:p w:rsidR="00B51F67" w:rsidRDefault="00B51F67" w:rsidP="00083902">
            <w:pPr>
              <w:ind w:left="426" w:right="-24" w:hanging="426"/>
              <w:jc w:val="center"/>
              <w:rPr>
                <w:lang w:val="en-US"/>
              </w:rPr>
            </w:pPr>
            <w:r>
              <w:rPr>
                <w:noProof/>
                <w:lang w:eastAsia="ru-RU"/>
                <w14:ligatures w14:val="standardContextual"/>
              </w:rPr>
              <w:drawing>
                <wp:inline distT="0" distB="0" distL="0" distR="0" wp14:anchorId="52A73EA4" wp14:editId="751AE88D">
                  <wp:extent cx="3305263" cy="2235200"/>
                  <wp:effectExtent l="0" t="0" r="9525" b="0"/>
                  <wp:docPr id="1469671688" name="Picture 23"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71688" name="Picture 23" descr="A group of people sitting in a room&#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35804" cy="2255853"/>
                          </a:xfrm>
                          <a:prstGeom prst="rect">
                            <a:avLst/>
                          </a:prstGeom>
                        </pic:spPr>
                      </pic:pic>
                    </a:graphicData>
                  </a:graphic>
                </wp:inline>
              </w:drawing>
            </w:r>
          </w:p>
        </w:tc>
      </w:tr>
    </w:tbl>
    <w:p w:rsidR="00B51F67" w:rsidRDefault="00B51F67" w:rsidP="00083902">
      <w:pPr>
        <w:pStyle w:val="1"/>
        <w:spacing w:after="240"/>
        <w:ind w:left="426" w:right="-24" w:hanging="426"/>
        <w:rPr>
          <w:rFonts w:ascii="Arial" w:hAnsi="Arial" w:cs="Arial"/>
          <w:b/>
          <w:bCs/>
          <w:color w:val="auto"/>
          <w:sz w:val="22"/>
          <w:szCs w:val="22"/>
          <w:lang w:val="en-US"/>
        </w:rPr>
      </w:pPr>
      <w:bookmarkStart w:id="225" w:name="_Toc177401075"/>
      <w:bookmarkStart w:id="226" w:name="_Toc182304434"/>
      <w:r w:rsidRPr="00FE3F5C">
        <w:rPr>
          <w:rFonts w:ascii="Arial" w:hAnsi="Arial" w:cs="Arial"/>
          <w:b/>
          <w:bCs/>
          <w:color w:val="auto"/>
          <w:sz w:val="22"/>
          <w:szCs w:val="22"/>
          <w:lang w:val="en-US"/>
        </w:rPr>
        <w:lastRenderedPageBreak/>
        <w:t xml:space="preserve">Annex </w:t>
      </w:r>
      <w:r w:rsidR="0040363F">
        <w:rPr>
          <w:rFonts w:ascii="Arial" w:hAnsi="Arial" w:cs="Arial"/>
          <w:b/>
          <w:bCs/>
          <w:color w:val="auto"/>
          <w:sz w:val="22"/>
          <w:szCs w:val="22"/>
          <w:lang w:val="en-US"/>
        </w:rPr>
        <w:t>9</w:t>
      </w:r>
      <w:r w:rsidR="00355485">
        <w:rPr>
          <w:rFonts w:ascii="Arial" w:hAnsi="Arial" w:cs="Arial"/>
          <w:b/>
          <w:bCs/>
          <w:color w:val="auto"/>
          <w:sz w:val="22"/>
          <w:szCs w:val="22"/>
          <w:lang w:val="en-US"/>
        </w:rPr>
        <w:t>.</w:t>
      </w:r>
      <w:r>
        <w:rPr>
          <w:rFonts w:ascii="Arial" w:hAnsi="Arial" w:cs="Arial"/>
          <w:b/>
          <w:bCs/>
          <w:color w:val="auto"/>
          <w:sz w:val="22"/>
          <w:szCs w:val="22"/>
          <w:lang w:val="en-US"/>
        </w:rPr>
        <w:t xml:space="preserve"> </w:t>
      </w:r>
      <w:r w:rsidRPr="00602A03">
        <w:rPr>
          <w:rFonts w:ascii="Arial" w:hAnsi="Arial" w:cs="Arial"/>
          <w:b/>
          <w:bCs/>
          <w:color w:val="auto"/>
          <w:sz w:val="22"/>
          <w:szCs w:val="22"/>
          <w:lang w:val="en-US"/>
        </w:rPr>
        <w:t>List of consultation</w:t>
      </w:r>
      <w:r>
        <w:rPr>
          <w:rFonts w:ascii="Arial" w:hAnsi="Arial" w:cs="Arial"/>
          <w:b/>
          <w:bCs/>
          <w:color w:val="auto"/>
          <w:sz w:val="22"/>
          <w:szCs w:val="22"/>
          <w:lang w:val="en-US"/>
        </w:rPr>
        <w:t xml:space="preserve"> </w:t>
      </w:r>
      <w:r w:rsidRPr="00602A03">
        <w:rPr>
          <w:rFonts w:ascii="Arial" w:hAnsi="Arial" w:cs="Arial"/>
          <w:b/>
          <w:bCs/>
          <w:color w:val="auto"/>
          <w:sz w:val="22"/>
          <w:szCs w:val="22"/>
          <w:lang w:val="en-US"/>
        </w:rPr>
        <w:t>participants</w:t>
      </w:r>
      <w:r>
        <w:rPr>
          <w:rFonts w:ascii="Arial" w:hAnsi="Arial" w:cs="Arial"/>
          <w:b/>
          <w:bCs/>
          <w:color w:val="auto"/>
          <w:sz w:val="22"/>
          <w:szCs w:val="22"/>
          <w:lang w:val="en-US"/>
        </w:rPr>
        <w:t xml:space="preserve"> </w:t>
      </w:r>
      <w:r w:rsidRPr="00602A03">
        <w:rPr>
          <w:rFonts w:ascii="Arial" w:hAnsi="Arial" w:cs="Arial"/>
          <w:b/>
          <w:bCs/>
          <w:color w:val="auto"/>
          <w:sz w:val="22"/>
          <w:szCs w:val="22"/>
          <w:lang w:val="en-US"/>
        </w:rPr>
        <w:t>in the</w:t>
      </w:r>
      <w:r>
        <w:rPr>
          <w:rFonts w:ascii="Arial" w:hAnsi="Arial" w:cs="Arial"/>
          <w:b/>
          <w:bCs/>
          <w:color w:val="auto"/>
          <w:sz w:val="22"/>
          <w:szCs w:val="22"/>
          <w:lang w:val="en-US"/>
        </w:rPr>
        <w:t xml:space="preserve"> </w:t>
      </w:r>
      <w:proofErr w:type="spellStart"/>
      <w:r>
        <w:rPr>
          <w:rFonts w:ascii="Arial" w:hAnsi="Arial" w:cs="Arial"/>
          <w:b/>
          <w:bCs/>
          <w:color w:val="auto"/>
          <w:sz w:val="22"/>
          <w:szCs w:val="22"/>
          <w:lang w:val="en-US"/>
        </w:rPr>
        <w:t>Khozarasp</w:t>
      </w:r>
      <w:proofErr w:type="spellEnd"/>
      <w:r>
        <w:rPr>
          <w:rFonts w:ascii="Arial" w:hAnsi="Arial" w:cs="Arial"/>
          <w:b/>
          <w:bCs/>
          <w:color w:val="auto"/>
          <w:sz w:val="22"/>
          <w:szCs w:val="22"/>
          <w:lang w:val="en-US"/>
        </w:rPr>
        <w:t xml:space="preserve"> </w:t>
      </w:r>
      <w:r w:rsidRPr="00602A03">
        <w:rPr>
          <w:rFonts w:ascii="Arial" w:hAnsi="Arial" w:cs="Arial"/>
          <w:b/>
          <w:bCs/>
          <w:color w:val="auto"/>
          <w:sz w:val="22"/>
          <w:szCs w:val="22"/>
          <w:lang w:val="en-US"/>
        </w:rPr>
        <w:t>district</w:t>
      </w:r>
      <w:bookmarkEnd w:id="225"/>
      <w:bookmarkEnd w:id="226"/>
    </w:p>
    <w:p w:rsidR="008559A6" w:rsidRPr="008559A6" w:rsidRDefault="008559A6" w:rsidP="008559A6">
      <w:pPr>
        <w:rPr>
          <w:lang w:val="en-US"/>
        </w:rPr>
      </w:pPr>
      <w:r>
        <w:rPr>
          <w:noProof/>
          <w:lang w:eastAsia="ru-RU"/>
        </w:rPr>
        <w:drawing>
          <wp:anchor distT="0" distB="0" distL="0" distR="0" simplePos="0" relativeHeight="251682304" behindDoc="0" locked="0" layoutInCell="1" allowOverlap="1" wp14:anchorId="2458544C" wp14:editId="6BA6B0D0">
            <wp:simplePos x="0" y="0"/>
            <wp:positionH relativeFrom="margin">
              <wp:align>left</wp:align>
            </wp:positionH>
            <wp:positionV relativeFrom="page">
              <wp:posOffset>1578708</wp:posOffset>
            </wp:positionV>
            <wp:extent cx="6181400" cy="7698154"/>
            <wp:effectExtent l="0" t="0" r="0" b="0"/>
            <wp:wrapNone/>
            <wp:docPr id="1902100383" name="Image 1" descr="A close-up of a te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2100383" name="Image 1" descr="A close-up of a test&#10;&#10;Description automatically generated"/>
                    <pic:cNvPicPr/>
                  </pic:nvPicPr>
                  <pic:blipFill>
                    <a:blip r:embed="rId51" cstate="print"/>
                    <a:stretch>
                      <a:fillRect/>
                    </a:stretch>
                  </pic:blipFill>
                  <pic:spPr>
                    <a:xfrm>
                      <a:off x="0" y="0"/>
                      <a:ext cx="6181400" cy="7698154"/>
                    </a:xfrm>
                    <a:prstGeom prst="rect">
                      <a:avLst/>
                    </a:prstGeom>
                  </pic:spPr>
                </pic:pic>
              </a:graphicData>
            </a:graphic>
            <wp14:sizeRelH relativeFrom="margin">
              <wp14:pctWidth>0</wp14:pctWidth>
            </wp14:sizeRelH>
            <wp14:sizeRelV relativeFrom="margin">
              <wp14:pctHeight>0</wp14:pctHeight>
            </wp14:sizeRelV>
          </wp:anchor>
        </w:drawing>
      </w:r>
    </w:p>
    <w:p w:rsidR="008559A6" w:rsidRDefault="008559A6" w:rsidP="008559A6">
      <w:pPr>
        <w:rPr>
          <w:lang w:val="en-US"/>
        </w:rPr>
      </w:pPr>
    </w:p>
    <w:p w:rsidR="008559A6" w:rsidRPr="008559A6" w:rsidRDefault="008559A6" w:rsidP="008559A6">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Default="005A1335" w:rsidP="005A1335">
      <w:pPr>
        <w:rPr>
          <w:lang w:val="en-US"/>
        </w:rPr>
      </w:pPr>
    </w:p>
    <w:p w:rsidR="005A1335" w:rsidRPr="005A1335" w:rsidRDefault="005A1335" w:rsidP="005A1335">
      <w:pPr>
        <w:rPr>
          <w:lang w:val="en-US"/>
        </w:rPr>
      </w:pPr>
    </w:p>
    <w:p w:rsidR="005A1335" w:rsidRDefault="005A1335" w:rsidP="005A1335">
      <w:pPr>
        <w:rPr>
          <w:lang w:val="en-US"/>
        </w:rPr>
      </w:pPr>
    </w:p>
    <w:p w:rsidR="005A1335" w:rsidRPr="005A1335" w:rsidRDefault="005A1335" w:rsidP="005A1335">
      <w:pPr>
        <w:rPr>
          <w:lang w:val="en-US"/>
        </w:rPr>
      </w:pPr>
    </w:p>
    <w:p w:rsidR="005A1335" w:rsidRPr="005A1335" w:rsidRDefault="0009366B" w:rsidP="008559A6">
      <w:pPr>
        <w:pStyle w:val="1"/>
        <w:spacing w:after="240"/>
        <w:ind w:left="426" w:right="-24" w:hanging="426"/>
        <w:rPr>
          <w:lang w:val="en-US"/>
        </w:rPr>
      </w:pPr>
      <w:bookmarkStart w:id="227" w:name="_Toc182304435"/>
      <w:bookmarkStart w:id="228" w:name="_Toc177401073"/>
      <w:bookmarkStart w:id="229" w:name="_Toc177401076"/>
      <w:r w:rsidRPr="00FE3F5C">
        <w:rPr>
          <w:rFonts w:ascii="Arial" w:hAnsi="Arial" w:cs="Arial"/>
          <w:b/>
          <w:bCs/>
          <w:color w:val="auto"/>
          <w:sz w:val="22"/>
          <w:szCs w:val="22"/>
          <w:lang w:val="en-US"/>
        </w:rPr>
        <w:lastRenderedPageBreak/>
        <w:t xml:space="preserve">Annex </w:t>
      </w:r>
      <w:r w:rsidR="0040363F">
        <w:rPr>
          <w:rFonts w:ascii="Arial" w:hAnsi="Arial" w:cs="Arial"/>
          <w:b/>
          <w:bCs/>
          <w:color w:val="auto"/>
          <w:sz w:val="22"/>
          <w:szCs w:val="22"/>
          <w:lang w:val="en-US"/>
        </w:rPr>
        <w:t>10</w:t>
      </w:r>
      <w:r w:rsidRPr="00FE3F5C">
        <w:rPr>
          <w:rFonts w:ascii="Arial" w:hAnsi="Arial" w:cs="Arial"/>
          <w:b/>
          <w:bCs/>
          <w:color w:val="auto"/>
          <w:sz w:val="22"/>
          <w:szCs w:val="22"/>
          <w:lang w:val="en-US"/>
        </w:rPr>
        <w:t>.</w:t>
      </w:r>
      <w:r w:rsidR="00515DA6">
        <w:rPr>
          <w:rFonts w:ascii="Arial" w:hAnsi="Arial" w:cs="Arial"/>
          <w:b/>
          <w:bCs/>
          <w:color w:val="auto"/>
          <w:sz w:val="22"/>
          <w:szCs w:val="22"/>
          <w:lang w:val="en-US"/>
        </w:rPr>
        <w:t xml:space="preserve"> </w:t>
      </w:r>
      <w:r w:rsidR="00515DA6" w:rsidRPr="00515DA6">
        <w:rPr>
          <w:rFonts w:ascii="Arial" w:hAnsi="Arial" w:cs="Arial"/>
          <w:b/>
          <w:bCs/>
          <w:color w:val="auto"/>
          <w:sz w:val="22"/>
          <w:szCs w:val="22"/>
          <w:lang w:val="en-US"/>
        </w:rPr>
        <w:t>Compensation amount calculated for the affected land</w:t>
      </w:r>
      <w:bookmarkEnd w:id="227"/>
    </w:p>
    <w:p w:rsidR="002B09F8" w:rsidRDefault="001B2F30" w:rsidP="00515DA6">
      <w:pPr>
        <w:rPr>
          <w:lang w:val="en-US"/>
        </w:rPr>
      </w:pPr>
      <w:r>
        <w:rPr>
          <w:noProof/>
          <w:lang w:eastAsia="ru-RU"/>
          <w14:ligatures w14:val="standardContextual"/>
        </w:rPr>
        <w:drawing>
          <wp:inline distT="0" distB="0" distL="0" distR="0" wp14:anchorId="74DA0728" wp14:editId="6B518370">
            <wp:extent cx="6188710" cy="3782060"/>
            <wp:effectExtent l="0" t="0" r="2540" b="8890"/>
            <wp:docPr id="602213805" name="Picture 20" descr="A white sheet of paper with black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13805" name="Picture 20" descr="A white sheet of paper with black lines and number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88710" cy="3782060"/>
                    </a:xfrm>
                    <a:prstGeom prst="rect">
                      <a:avLst/>
                    </a:prstGeom>
                  </pic:spPr>
                </pic:pic>
              </a:graphicData>
            </a:graphic>
          </wp:inline>
        </w:drawing>
      </w:r>
    </w:p>
    <w:p w:rsidR="003E7EEF" w:rsidRPr="004A7A82" w:rsidRDefault="003E7EEF" w:rsidP="00515DA6">
      <w:pPr>
        <w:rPr>
          <w:b/>
          <w:bCs/>
          <w:lang w:val="en-US"/>
        </w:rPr>
      </w:pPr>
    </w:p>
    <w:p w:rsidR="00342251" w:rsidRPr="004A7A82" w:rsidRDefault="00342251" w:rsidP="00515DA6">
      <w:pPr>
        <w:rPr>
          <w:b/>
          <w:bCs/>
          <w:lang w:val="en-US"/>
        </w:rPr>
      </w:pPr>
      <w:r w:rsidRPr="004A7A82">
        <w:rPr>
          <w:b/>
          <w:bCs/>
          <w:lang w:val="en-US"/>
        </w:rPr>
        <w:t>TRANSLATION</w:t>
      </w:r>
    </w:p>
    <w:p w:rsidR="003E40E4" w:rsidRDefault="003E40E4" w:rsidP="00515DA6">
      <w:pPr>
        <w:rPr>
          <w:lang w:val="en-US"/>
        </w:rPr>
      </w:pPr>
    </w:p>
    <w:tbl>
      <w:tblPr>
        <w:tblStyle w:val="24"/>
        <w:tblW w:w="10720" w:type="dxa"/>
        <w:tblInd w:w="-289" w:type="dxa"/>
        <w:tblLayout w:type="fixed"/>
        <w:tblLook w:val="04A0" w:firstRow="1" w:lastRow="0" w:firstColumn="1" w:lastColumn="0" w:noHBand="0" w:noVBand="1"/>
      </w:tblPr>
      <w:tblGrid>
        <w:gridCol w:w="303"/>
        <w:gridCol w:w="864"/>
        <w:gridCol w:w="745"/>
        <w:gridCol w:w="745"/>
        <w:gridCol w:w="639"/>
        <w:gridCol w:w="851"/>
        <w:gridCol w:w="745"/>
        <w:gridCol w:w="638"/>
        <w:gridCol w:w="747"/>
        <w:gridCol w:w="851"/>
        <w:gridCol w:w="1064"/>
        <w:gridCol w:w="1384"/>
        <w:gridCol w:w="1144"/>
      </w:tblGrid>
      <w:tr w:rsidR="00342251" w:rsidRPr="004A7A82" w:rsidTr="004A7A82">
        <w:trPr>
          <w:trHeight w:val="402"/>
        </w:trPr>
        <w:tc>
          <w:tcPr>
            <w:tcW w:w="303" w:type="dxa"/>
            <w:vMerge w:val="restart"/>
          </w:tcPr>
          <w:p w:rsidR="00342251" w:rsidRPr="004A7A82" w:rsidRDefault="00342251" w:rsidP="00EC790E">
            <w:pPr>
              <w:spacing w:after="200" w:line="276" w:lineRule="auto"/>
              <w:rPr>
                <w:rFonts w:eastAsia="DB Sans"/>
                <w:kern w:val="2"/>
                <w:sz w:val="16"/>
                <w:szCs w:val="16"/>
                <w14:ligatures w14:val="standardContextual"/>
              </w:rPr>
            </w:pPr>
            <w:bookmarkStart w:id="230" w:name="_Hlk178177222"/>
            <w:r w:rsidRPr="004A7A82">
              <w:rPr>
                <w:rFonts w:eastAsia="DB Sans"/>
                <w:kern w:val="2"/>
                <w:sz w:val="16"/>
                <w:szCs w:val="16"/>
                <w14:ligatures w14:val="standardContextual"/>
              </w:rPr>
              <w:t>№</w:t>
            </w:r>
          </w:p>
        </w:tc>
        <w:tc>
          <w:tcPr>
            <w:tcW w:w="864" w:type="dxa"/>
            <w:vMerge w:val="restart"/>
          </w:tcPr>
          <w:p w:rsidR="00342251" w:rsidRPr="004A7A82" w:rsidRDefault="00342251"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Region name</w:t>
            </w:r>
          </w:p>
        </w:tc>
        <w:tc>
          <w:tcPr>
            <w:tcW w:w="745" w:type="dxa"/>
            <w:vMerge w:val="restart"/>
          </w:tcPr>
          <w:p w:rsidR="00342251" w:rsidRPr="004A7A82" w:rsidRDefault="00342251"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Names of land users</w:t>
            </w:r>
          </w:p>
        </w:tc>
        <w:tc>
          <w:tcPr>
            <w:tcW w:w="745" w:type="dxa"/>
            <w:vMerge w:val="restart"/>
          </w:tcPr>
          <w:p w:rsidR="00342251" w:rsidRPr="004A7A82" w:rsidRDefault="00342251"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Contour Number</w:t>
            </w:r>
          </w:p>
        </w:tc>
        <w:tc>
          <w:tcPr>
            <w:tcW w:w="639" w:type="dxa"/>
            <w:vMerge w:val="restart"/>
          </w:tcPr>
          <w:p w:rsidR="00342251" w:rsidRPr="004A7A82" w:rsidRDefault="00342251"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Total land area</w:t>
            </w:r>
          </w:p>
        </w:tc>
        <w:tc>
          <w:tcPr>
            <w:tcW w:w="2981" w:type="dxa"/>
            <w:gridSpan w:val="4"/>
          </w:tcPr>
          <w:p w:rsidR="00342251" w:rsidRPr="004A7A82" w:rsidRDefault="00342251" w:rsidP="00EC790E">
            <w:pPr>
              <w:spacing w:after="200" w:line="276" w:lineRule="auto"/>
              <w:jc w:val="center"/>
              <w:rPr>
                <w:rFonts w:eastAsia="DB Sans"/>
                <w:kern w:val="2"/>
                <w:sz w:val="16"/>
                <w:szCs w:val="16"/>
                <w:lang w:val="en-GB"/>
                <w14:ligatures w14:val="standardContextual"/>
              </w:rPr>
            </w:pPr>
            <w:r w:rsidRPr="004A7A82">
              <w:rPr>
                <w:rFonts w:eastAsia="DB Sans"/>
                <w:kern w:val="2"/>
                <w:sz w:val="16"/>
                <w:szCs w:val="16"/>
                <w:lang w:val="en-GB"/>
                <w14:ligatures w14:val="standardContextual"/>
              </w:rPr>
              <w:t>From this</w:t>
            </w:r>
          </w:p>
        </w:tc>
        <w:tc>
          <w:tcPr>
            <w:tcW w:w="851" w:type="dxa"/>
            <w:vMerge w:val="restart"/>
          </w:tcPr>
          <w:p w:rsidR="00342251" w:rsidRPr="004A7A82" w:rsidRDefault="00342251"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Soil quality score</w:t>
            </w:r>
          </w:p>
        </w:tc>
        <w:tc>
          <w:tcPr>
            <w:tcW w:w="1064" w:type="dxa"/>
            <w:vMerge w:val="restart"/>
          </w:tcPr>
          <w:p w:rsidR="00342251" w:rsidRPr="004A7A82" w:rsidRDefault="00342251" w:rsidP="00EC790E">
            <w:pPr>
              <w:spacing w:after="200" w:line="276" w:lineRule="auto"/>
              <w:rPr>
                <w:rFonts w:eastAsia="DB Sans"/>
                <w:kern w:val="2"/>
                <w:sz w:val="16"/>
                <w:szCs w:val="16"/>
                <w14:ligatures w14:val="standardContextual"/>
              </w:rPr>
            </w:pPr>
            <w:r w:rsidRPr="004A7A82">
              <w:rPr>
                <w:rFonts w:eastAsia="DB Sans"/>
                <w:kern w:val="2"/>
                <w:sz w:val="16"/>
                <w:szCs w:val="16"/>
                <w:lang w:val="en-GB"/>
                <w14:ligatures w14:val="standardContextual"/>
              </w:rPr>
              <w:t xml:space="preserve">Landowner. The amount of damage to be compensated to users and tenants. </w:t>
            </w:r>
            <w:r w:rsidRPr="004A7A82">
              <w:rPr>
                <w:rFonts w:eastAsia="DB Sans"/>
                <w:kern w:val="2"/>
                <w:sz w:val="16"/>
                <w:szCs w:val="16"/>
                <w14:ligatures w14:val="standardContextual"/>
              </w:rPr>
              <w:t>One thousand s</w:t>
            </w:r>
            <w:r w:rsidR="003E7EEF" w:rsidRPr="004A7A82">
              <w:rPr>
                <w:rFonts w:eastAsia="DB Sans"/>
                <w:kern w:val="2"/>
                <w:sz w:val="16"/>
                <w:szCs w:val="16"/>
                <w14:ligatures w14:val="standardContextual"/>
              </w:rPr>
              <w:t>o</w:t>
            </w:r>
            <w:r w:rsidRPr="004A7A82">
              <w:rPr>
                <w:rFonts w:eastAsia="DB Sans"/>
                <w:kern w:val="2"/>
                <w:sz w:val="16"/>
                <w:szCs w:val="16"/>
                <w14:ligatures w14:val="standardContextual"/>
              </w:rPr>
              <w:t>ms.</w:t>
            </w:r>
          </w:p>
        </w:tc>
        <w:tc>
          <w:tcPr>
            <w:tcW w:w="1384" w:type="dxa"/>
            <w:vMerge w:val="restart"/>
          </w:tcPr>
          <w:p w:rsidR="00342251" w:rsidRPr="004A7A82" w:rsidRDefault="00342251"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Amount of damage caused by agricultural and forestry production. Sums.</w:t>
            </w:r>
          </w:p>
        </w:tc>
        <w:tc>
          <w:tcPr>
            <w:tcW w:w="1144" w:type="dxa"/>
            <w:vMerge w:val="restart"/>
          </w:tcPr>
          <w:p w:rsidR="00342251" w:rsidRPr="004A7A82" w:rsidRDefault="00342251"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From this covered. S</w:t>
            </w:r>
            <w:r w:rsidR="003E7EEF" w:rsidRPr="004A7A82">
              <w:rPr>
                <w:rFonts w:eastAsia="DB Sans"/>
                <w:kern w:val="2"/>
                <w:sz w:val="16"/>
                <w:szCs w:val="16"/>
                <w:lang w:val="en-GB"/>
                <w14:ligatures w14:val="standardContextual"/>
              </w:rPr>
              <w:t>0</w:t>
            </w:r>
            <w:r w:rsidRPr="004A7A82">
              <w:rPr>
                <w:rFonts w:eastAsia="DB Sans"/>
                <w:kern w:val="2"/>
                <w:sz w:val="16"/>
                <w:szCs w:val="16"/>
                <w:lang w:val="en-GB"/>
                <w14:ligatures w14:val="standardContextual"/>
              </w:rPr>
              <w:t>ms</w:t>
            </w:r>
          </w:p>
        </w:tc>
      </w:tr>
      <w:tr w:rsidR="00342251" w:rsidRPr="004A7A82" w:rsidTr="004A7A82">
        <w:trPr>
          <w:trHeight w:val="2060"/>
        </w:trPr>
        <w:tc>
          <w:tcPr>
            <w:tcW w:w="303" w:type="dxa"/>
            <w:vMerge/>
          </w:tcPr>
          <w:p w:rsidR="00342251" w:rsidRPr="00505652" w:rsidRDefault="00342251" w:rsidP="00EC790E">
            <w:pPr>
              <w:spacing w:after="200" w:line="276" w:lineRule="auto"/>
              <w:rPr>
                <w:rFonts w:eastAsia="DB Sans"/>
                <w:kern w:val="2"/>
                <w:sz w:val="16"/>
                <w:szCs w:val="16"/>
                <w14:ligatures w14:val="standardContextual"/>
              </w:rPr>
            </w:pPr>
          </w:p>
        </w:tc>
        <w:tc>
          <w:tcPr>
            <w:tcW w:w="864" w:type="dxa"/>
            <w:vMerge/>
          </w:tcPr>
          <w:p w:rsidR="00342251" w:rsidRPr="00505652" w:rsidRDefault="00342251" w:rsidP="00EC790E">
            <w:pPr>
              <w:spacing w:after="200" w:line="276" w:lineRule="auto"/>
              <w:rPr>
                <w:rFonts w:eastAsia="DB Sans"/>
                <w:kern w:val="2"/>
                <w:sz w:val="16"/>
                <w:szCs w:val="16"/>
                <w14:ligatures w14:val="standardContextual"/>
              </w:rPr>
            </w:pPr>
          </w:p>
        </w:tc>
        <w:tc>
          <w:tcPr>
            <w:tcW w:w="745" w:type="dxa"/>
            <w:vMerge/>
          </w:tcPr>
          <w:p w:rsidR="00342251" w:rsidRPr="00505652" w:rsidRDefault="00342251" w:rsidP="00EC790E">
            <w:pPr>
              <w:spacing w:after="200" w:line="276" w:lineRule="auto"/>
              <w:rPr>
                <w:rFonts w:eastAsia="DB Sans"/>
                <w:kern w:val="2"/>
                <w:sz w:val="16"/>
                <w:szCs w:val="16"/>
                <w14:ligatures w14:val="standardContextual"/>
              </w:rPr>
            </w:pPr>
          </w:p>
        </w:tc>
        <w:tc>
          <w:tcPr>
            <w:tcW w:w="745" w:type="dxa"/>
            <w:vMerge/>
          </w:tcPr>
          <w:p w:rsidR="00342251" w:rsidRPr="00505652" w:rsidRDefault="00342251" w:rsidP="00EC790E">
            <w:pPr>
              <w:spacing w:after="200" w:line="276" w:lineRule="auto"/>
              <w:rPr>
                <w:rFonts w:eastAsia="DB Sans"/>
                <w:kern w:val="2"/>
                <w:sz w:val="16"/>
                <w:szCs w:val="16"/>
                <w14:ligatures w14:val="standardContextual"/>
              </w:rPr>
            </w:pPr>
          </w:p>
        </w:tc>
        <w:tc>
          <w:tcPr>
            <w:tcW w:w="639" w:type="dxa"/>
            <w:vMerge/>
          </w:tcPr>
          <w:p w:rsidR="00342251" w:rsidRPr="00505652" w:rsidRDefault="00342251" w:rsidP="00EC790E">
            <w:pPr>
              <w:spacing w:after="200" w:line="276" w:lineRule="auto"/>
              <w:rPr>
                <w:rFonts w:eastAsia="DB Sans"/>
                <w:kern w:val="2"/>
                <w:sz w:val="16"/>
                <w:szCs w:val="16"/>
                <w14:ligatures w14:val="standardContextual"/>
              </w:rPr>
            </w:pPr>
          </w:p>
        </w:tc>
        <w:tc>
          <w:tcPr>
            <w:tcW w:w="851" w:type="dxa"/>
          </w:tcPr>
          <w:p w:rsidR="00342251" w:rsidRPr="00505652" w:rsidRDefault="00342251" w:rsidP="00EC790E">
            <w:pPr>
              <w:spacing w:before="160" w:after="200" w:line="276" w:lineRule="auto"/>
              <w:jc w:val="center"/>
              <w:rPr>
                <w:rFonts w:eastAsia="DB Sans"/>
                <w:kern w:val="2"/>
                <w:sz w:val="16"/>
                <w:szCs w:val="16"/>
                <w14:ligatures w14:val="standardContextual"/>
              </w:rPr>
            </w:pPr>
            <w:r w:rsidRPr="00505652">
              <w:rPr>
                <w:rFonts w:eastAsia="DB Sans"/>
                <w:kern w:val="2"/>
                <w:sz w:val="16"/>
                <w:szCs w:val="16"/>
                <w14:ligatures w14:val="standardContextual"/>
              </w:rPr>
              <w:t>Irrigated land, ha</w:t>
            </w:r>
          </w:p>
        </w:tc>
        <w:tc>
          <w:tcPr>
            <w:tcW w:w="745" w:type="dxa"/>
          </w:tcPr>
          <w:p w:rsidR="00342251" w:rsidRPr="00505652" w:rsidRDefault="00342251" w:rsidP="00EC790E">
            <w:pPr>
              <w:spacing w:before="160" w:after="200" w:line="276" w:lineRule="auto"/>
              <w:jc w:val="center"/>
              <w:rPr>
                <w:rFonts w:eastAsia="DB Sans"/>
                <w:kern w:val="2"/>
                <w:sz w:val="16"/>
                <w:szCs w:val="16"/>
                <w:lang w:val="en-GB"/>
                <w14:ligatures w14:val="standardContextual"/>
              </w:rPr>
            </w:pPr>
            <w:r w:rsidRPr="00505652">
              <w:rPr>
                <w:rFonts w:eastAsia="DB Sans"/>
                <w:kern w:val="2"/>
                <w:sz w:val="16"/>
                <w:szCs w:val="16"/>
                <w:lang w:val="en-GB"/>
                <w14:ligatures w14:val="standardContextual"/>
              </w:rPr>
              <w:t>Gardens, ha</w:t>
            </w:r>
          </w:p>
        </w:tc>
        <w:tc>
          <w:tcPr>
            <w:tcW w:w="638" w:type="dxa"/>
          </w:tcPr>
          <w:p w:rsidR="00342251" w:rsidRPr="00505652" w:rsidRDefault="00342251" w:rsidP="00EC790E">
            <w:pPr>
              <w:spacing w:before="160" w:after="200" w:line="276" w:lineRule="auto"/>
              <w:jc w:val="center"/>
              <w:rPr>
                <w:rFonts w:eastAsia="DB Sans"/>
                <w:kern w:val="2"/>
                <w:sz w:val="16"/>
                <w:szCs w:val="16"/>
                <w14:ligatures w14:val="standardContextual"/>
              </w:rPr>
            </w:pPr>
            <w:r w:rsidRPr="00505652">
              <w:rPr>
                <w:rFonts w:eastAsia="DB Sans"/>
                <w:kern w:val="2"/>
                <w:sz w:val="16"/>
                <w:szCs w:val="16"/>
                <w14:ligatures w14:val="standardContextual"/>
              </w:rPr>
              <w:t>Pastures, ha</w:t>
            </w:r>
          </w:p>
        </w:tc>
        <w:tc>
          <w:tcPr>
            <w:tcW w:w="747" w:type="dxa"/>
          </w:tcPr>
          <w:p w:rsidR="00342251" w:rsidRPr="00505652" w:rsidRDefault="00342251" w:rsidP="00EC790E">
            <w:pPr>
              <w:spacing w:before="160" w:after="200" w:line="276" w:lineRule="auto"/>
              <w:jc w:val="center"/>
              <w:rPr>
                <w:rFonts w:eastAsia="DB Sans"/>
                <w:kern w:val="2"/>
                <w:sz w:val="16"/>
                <w:szCs w:val="16"/>
                <w:lang w:val="en-GB"/>
                <w14:ligatures w14:val="standardContextual"/>
              </w:rPr>
            </w:pPr>
            <w:r w:rsidRPr="00505652">
              <w:rPr>
                <w:rFonts w:eastAsia="DB Sans"/>
                <w:kern w:val="2"/>
                <w:sz w:val="16"/>
                <w:szCs w:val="16"/>
                <w:lang w:val="en-GB"/>
                <w14:ligatures w14:val="standardContextual"/>
              </w:rPr>
              <w:t>Other lands, ha</w:t>
            </w:r>
          </w:p>
        </w:tc>
        <w:tc>
          <w:tcPr>
            <w:tcW w:w="851" w:type="dxa"/>
            <w:vMerge/>
          </w:tcPr>
          <w:p w:rsidR="00342251" w:rsidRPr="00505652" w:rsidRDefault="00342251" w:rsidP="00EC790E">
            <w:pPr>
              <w:spacing w:after="200" w:line="276" w:lineRule="auto"/>
              <w:rPr>
                <w:rFonts w:eastAsia="DB Sans"/>
                <w:kern w:val="2"/>
                <w:sz w:val="16"/>
                <w:szCs w:val="16"/>
                <w14:ligatures w14:val="standardContextual"/>
              </w:rPr>
            </w:pPr>
          </w:p>
        </w:tc>
        <w:tc>
          <w:tcPr>
            <w:tcW w:w="1064" w:type="dxa"/>
            <w:vMerge/>
          </w:tcPr>
          <w:p w:rsidR="00342251" w:rsidRPr="00505652" w:rsidRDefault="00342251" w:rsidP="00EC790E">
            <w:pPr>
              <w:spacing w:after="200" w:line="276" w:lineRule="auto"/>
              <w:rPr>
                <w:rFonts w:eastAsia="DB Sans"/>
                <w:kern w:val="2"/>
                <w:sz w:val="16"/>
                <w:szCs w:val="16"/>
                <w14:ligatures w14:val="standardContextual"/>
              </w:rPr>
            </w:pPr>
          </w:p>
        </w:tc>
        <w:tc>
          <w:tcPr>
            <w:tcW w:w="1384" w:type="dxa"/>
            <w:vMerge/>
          </w:tcPr>
          <w:p w:rsidR="00342251" w:rsidRPr="00505652" w:rsidRDefault="00342251" w:rsidP="00EC790E">
            <w:pPr>
              <w:spacing w:after="200" w:line="276" w:lineRule="auto"/>
              <w:rPr>
                <w:rFonts w:eastAsia="DB Sans"/>
                <w:kern w:val="2"/>
                <w:sz w:val="16"/>
                <w:szCs w:val="16"/>
                <w14:ligatures w14:val="standardContextual"/>
              </w:rPr>
            </w:pPr>
          </w:p>
        </w:tc>
        <w:tc>
          <w:tcPr>
            <w:tcW w:w="1144" w:type="dxa"/>
            <w:vMerge/>
          </w:tcPr>
          <w:p w:rsidR="00342251" w:rsidRPr="00505652" w:rsidRDefault="00342251" w:rsidP="00EC790E">
            <w:pPr>
              <w:spacing w:after="200" w:line="276" w:lineRule="auto"/>
              <w:rPr>
                <w:rFonts w:eastAsia="DB Sans"/>
                <w:kern w:val="2"/>
                <w:sz w:val="16"/>
                <w:szCs w:val="16"/>
                <w14:ligatures w14:val="standardContextual"/>
              </w:rPr>
            </w:pPr>
          </w:p>
        </w:tc>
      </w:tr>
      <w:tr w:rsidR="00342251" w:rsidRPr="004A7A82" w:rsidTr="004A7A82">
        <w:trPr>
          <w:trHeight w:val="402"/>
        </w:trPr>
        <w:tc>
          <w:tcPr>
            <w:tcW w:w="303" w:type="dxa"/>
          </w:tcPr>
          <w:p w:rsidR="00342251" w:rsidRPr="004A7A82" w:rsidRDefault="00342251" w:rsidP="00EC790E">
            <w:pPr>
              <w:spacing w:after="200" w:line="276" w:lineRule="auto"/>
              <w:rPr>
                <w:rFonts w:eastAsia="DB Sans"/>
                <w:kern w:val="2"/>
                <w:sz w:val="16"/>
                <w:szCs w:val="16"/>
                <w14:ligatures w14:val="standardContextual"/>
              </w:rPr>
            </w:pPr>
          </w:p>
        </w:tc>
        <w:tc>
          <w:tcPr>
            <w:tcW w:w="864" w:type="dxa"/>
            <w:vMerge w:val="restart"/>
          </w:tcPr>
          <w:p w:rsidR="00342251" w:rsidRPr="004A7A82" w:rsidRDefault="00342251" w:rsidP="00EC790E">
            <w:pPr>
              <w:spacing w:after="200" w:line="276" w:lineRule="auto"/>
              <w:rPr>
                <w:rFonts w:eastAsia="DB Sans"/>
                <w:kern w:val="2"/>
                <w:sz w:val="16"/>
                <w:szCs w:val="16"/>
                <w:lang w:val="en-GB"/>
                <w14:ligatures w14:val="standardContextual"/>
              </w:rPr>
            </w:pPr>
            <w:proofErr w:type="spellStart"/>
            <w:r w:rsidRPr="004A7A82">
              <w:rPr>
                <w:rFonts w:eastAsia="DB Sans"/>
                <w:kern w:val="2"/>
                <w:sz w:val="16"/>
                <w:szCs w:val="16"/>
                <w:lang w:val="en-GB"/>
                <w14:ligatures w14:val="standardContextual"/>
              </w:rPr>
              <w:t>Paxtakor</w:t>
            </w:r>
            <w:proofErr w:type="spellEnd"/>
            <w:r w:rsidRPr="004A7A82">
              <w:rPr>
                <w:rFonts w:eastAsia="DB Sans"/>
                <w:kern w:val="2"/>
                <w:sz w:val="16"/>
                <w:szCs w:val="16"/>
                <w:lang w:val="en-GB"/>
                <w14:ligatures w14:val="standardContextual"/>
              </w:rPr>
              <w:t xml:space="preserve"> massif</w:t>
            </w:r>
          </w:p>
        </w:tc>
        <w:tc>
          <w:tcPr>
            <w:tcW w:w="745" w:type="dxa"/>
          </w:tcPr>
          <w:p w:rsidR="00342251" w:rsidRPr="004A7A82" w:rsidRDefault="00342251" w:rsidP="00EC790E">
            <w:pPr>
              <w:spacing w:after="200" w:line="276" w:lineRule="auto"/>
              <w:rPr>
                <w:rFonts w:eastAsia="DB Sans"/>
                <w:kern w:val="2"/>
                <w:sz w:val="16"/>
                <w:szCs w:val="16"/>
                <w14:ligatures w14:val="standardContextual"/>
              </w:rPr>
            </w:pPr>
          </w:p>
        </w:tc>
        <w:tc>
          <w:tcPr>
            <w:tcW w:w="745" w:type="dxa"/>
          </w:tcPr>
          <w:p w:rsidR="00342251" w:rsidRPr="004A7A82" w:rsidRDefault="00342251"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9420к</w:t>
            </w:r>
          </w:p>
        </w:tc>
        <w:tc>
          <w:tcPr>
            <w:tcW w:w="639" w:type="dxa"/>
          </w:tcPr>
          <w:p w:rsidR="00342251" w:rsidRPr="004A7A82" w:rsidRDefault="00342251" w:rsidP="00EC790E">
            <w:pPr>
              <w:spacing w:after="200" w:line="276" w:lineRule="auto"/>
              <w:rPr>
                <w:rFonts w:eastAsia="DB Sans"/>
                <w:kern w:val="2"/>
                <w:sz w:val="16"/>
                <w:szCs w:val="16"/>
                <w:lang w:val="en-GB"/>
                <w14:ligatures w14:val="standardContextual"/>
              </w:rPr>
            </w:pPr>
            <w:r w:rsidRPr="004A7A82">
              <w:rPr>
                <w:rFonts w:eastAsia="DB Sans"/>
                <w:kern w:val="2"/>
                <w:sz w:val="16"/>
                <w:szCs w:val="16"/>
                <w14:ligatures w14:val="standardContextual"/>
              </w:rPr>
              <w:t>0</w:t>
            </w:r>
            <w:r w:rsidRPr="004A7A82">
              <w:rPr>
                <w:rFonts w:eastAsia="DB Sans"/>
                <w:kern w:val="2"/>
                <w:sz w:val="16"/>
                <w:szCs w:val="16"/>
                <w:lang w:val="en-GB"/>
                <w14:ligatures w14:val="standardContextual"/>
              </w:rPr>
              <w:t xml:space="preserve">,08 </w:t>
            </w:r>
          </w:p>
        </w:tc>
        <w:tc>
          <w:tcPr>
            <w:tcW w:w="851" w:type="dxa"/>
          </w:tcPr>
          <w:p w:rsidR="00342251" w:rsidRPr="004A7A82" w:rsidRDefault="00342251" w:rsidP="00EC790E">
            <w:pPr>
              <w:spacing w:after="200" w:line="276" w:lineRule="auto"/>
              <w:rPr>
                <w:rFonts w:eastAsia="DB Sans"/>
                <w:kern w:val="2"/>
                <w:sz w:val="16"/>
                <w:szCs w:val="16"/>
                <w14:ligatures w14:val="standardContextual"/>
              </w:rPr>
            </w:pPr>
          </w:p>
        </w:tc>
        <w:tc>
          <w:tcPr>
            <w:tcW w:w="745" w:type="dxa"/>
          </w:tcPr>
          <w:p w:rsidR="00342251" w:rsidRPr="004A7A82" w:rsidRDefault="00342251" w:rsidP="00EC790E">
            <w:pPr>
              <w:spacing w:after="200" w:line="276" w:lineRule="auto"/>
              <w:rPr>
                <w:rFonts w:eastAsia="DB Sans"/>
                <w:kern w:val="2"/>
                <w:sz w:val="16"/>
                <w:szCs w:val="16"/>
                <w14:ligatures w14:val="standardContextual"/>
              </w:rPr>
            </w:pPr>
          </w:p>
        </w:tc>
        <w:tc>
          <w:tcPr>
            <w:tcW w:w="638" w:type="dxa"/>
          </w:tcPr>
          <w:p w:rsidR="00342251" w:rsidRPr="004A7A82" w:rsidRDefault="00342251" w:rsidP="00EC790E">
            <w:pPr>
              <w:spacing w:after="200" w:line="276" w:lineRule="auto"/>
              <w:rPr>
                <w:rFonts w:eastAsia="DB Sans"/>
                <w:kern w:val="2"/>
                <w:sz w:val="16"/>
                <w:szCs w:val="16"/>
                <w14:ligatures w14:val="standardContextual"/>
              </w:rPr>
            </w:pPr>
          </w:p>
        </w:tc>
        <w:tc>
          <w:tcPr>
            <w:tcW w:w="747" w:type="dxa"/>
          </w:tcPr>
          <w:p w:rsidR="00342251" w:rsidRPr="004A7A82" w:rsidRDefault="00342251"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0,08</w:t>
            </w:r>
          </w:p>
        </w:tc>
        <w:tc>
          <w:tcPr>
            <w:tcW w:w="851" w:type="dxa"/>
          </w:tcPr>
          <w:p w:rsidR="00342251" w:rsidRPr="004A7A82" w:rsidRDefault="00342251" w:rsidP="00EC790E">
            <w:pPr>
              <w:spacing w:after="200" w:line="276" w:lineRule="auto"/>
              <w:rPr>
                <w:rFonts w:eastAsia="DB Sans"/>
                <w:kern w:val="2"/>
                <w:sz w:val="16"/>
                <w:szCs w:val="16"/>
                <w14:ligatures w14:val="standardContextual"/>
              </w:rPr>
            </w:pPr>
          </w:p>
        </w:tc>
        <w:tc>
          <w:tcPr>
            <w:tcW w:w="1064" w:type="dxa"/>
          </w:tcPr>
          <w:p w:rsidR="00342251" w:rsidRPr="004A7A82" w:rsidRDefault="00342251" w:rsidP="00EC790E">
            <w:pPr>
              <w:spacing w:after="200" w:line="276" w:lineRule="auto"/>
              <w:rPr>
                <w:rFonts w:eastAsia="DB Sans"/>
                <w:kern w:val="2"/>
                <w:sz w:val="16"/>
                <w:szCs w:val="16"/>
                <w14:ligatures w14:val="standardContextual"/>
              </w:rPr>
            </w:pPr>
          </w:p>
        </w:tc>
        <w:tc>
          <w:tcPr>
            <w:tcW w:w="1384" w:type="dxa"/>
          </w:tcPr>
          <w:p w:rsidR="00342251" w:rsidRPr="004A7A82" w:rsidRDefault="00342251"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w:t>
            </w:r>
          </w:p>
        </w:tc>
        <w:tc>
          <w:tcPr>
            <w:tcW w:w="1144" w:type="dxa"/>
          </w:tcPr>
          <w:p w:rsidR="00342251" w:rsidRPr="004A7A82" w:rsidRDefault="00342251"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w:t>
            </w:r>
          </w:p>
        </w:tc>
      </w:tr>
      <w:tr w:rsidR="00342251" w:rsidRPr="004A7A82" w:rsidTr="004A7A82">
        <w:trPr>
          <w:trHeight w:val="618"/>
        </w:trPr>
        <w:tc>
          <w:tcPr>
            <w:tcW w:w="303" w:type="dxa"/>
          </w:tcPr>
          <w:p w:rsidR="00342251" w:rsidRPr="004A7A82" w:rsidRDefault="00342251"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2</w:t>
            </w:r>
          </w:p>
        </w:tc>
        <w:tc>
          <w:tcPr>
            <w:tcW w:w="864" w:type="dxa"/>
            <w:vMerge/>
          </w:tcPr>
          <w:p w:rsidR="00342251" w:rsidRPr="004A7A82" w:rsidRDefault="00342251" w:rsidP="00EC790E">
            <w:pPr>
              <w:spacing w:after="200" w:line="276" w:lineRule="auto"/>
              <w:rPr>
                <w:rFonts w:eastAsia="DB Sans"/>
                <w:kern w:val="2"/>
                <w:sz w:val="16"/>
                <w:szCs w:val="16"/>
                <w14:ligatures w14:val="standardContextual"/>
              </w:rPr>
            </w:pPr>
          </w:p>
        </w:tc>
        <w:tc>
          <w:tcPr>
            <w:tcW w:w="745" w:type="dxa"/>
          </w:tcPr>
          <w:p w:rsidR="00342251" w:rsidRPr="004A7A82" w:rsidRDefault="00342251"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Field garden</w:t>
            </w:r>
          </w:p>
        </w:tc>
        <w:tc>
          <w:tcPr>
            <w:tcW w:w="745" w:type="dxa"/>
          </w:tcPr>
          <w:p w:rsidR="00342251" w:rsidRPr="004A7A82" w:rsidRDefault="00342251"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9421к</w:t>
            </w:r>
          </w:p>
        </w:tc>
        <w:tc>
          <w:tcPr>
            <w:tcW w:w="639" w:type="dxa"/>
          </w:tcPr>
          <w:p w:rsidR="00342251" w:rsidRPr="004A7A82" w:rsidRDefault="00342251"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0,31</w:t>
            </w:r>
          </w:p>
        </w:tc>
        <w:tc>
          <w:tcPr>
            <w:tcW w:w="851" w:type="dxa"/>
          </w:tcPr>
          <w:p w:rsidR="00342251" w:rsidRPr="004A7A82" w:rsidRDefault="00342251"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0,21</w:t>
            </w:r>
          </w:p>
        </w:tc>
        <w:tc>
          <w:tcPr>
            <w:tcW w:w="745" w:type="dxa"/>
          </w:tcPr>
          <w:p w:rsidR="00342251" w:rsidRPr="004A7A82" w:rsidRDefault="00342251" w:rsidP="00EC790E">
            <w:pPr>
              <w:spacing w:after="200" w:line="276" w:lineRule="auto"/>
              <w:rPr>
                <w:rFonts w:eastAsia="DB Sans"/>
                <w:kern w:val="2"/>
                <w:sz w:val="16"/>
                <w:szCs w:val="16"/>
                <w14:ligatures w14:val="standardContextual"/>
              </w:rPr>
            </w:pPr>
          </w:p>
        </w:tc>
        <w:tc>
          <w:tcPr>
            <w:tcW w:w="638" w:type="dxa"/>
          </w:tcPr>
          <w:p w:rsidR="00342251" w:rsidRPr="004A7A82" w:rsidRDefault="00342251" w:rsidP="00EC790E">
            <w:pPr>
              <w:spacing w:after="200" w:line="276" w:lineRule="auto"/>
              <w:rPr>
                <w:rFonts w:eastAsia="DB Sans"/>
                <w:kern w:val="2"/>
                <w:sz w:val="16"/>
                <w:szCs w:val="16"/>
                <w14:ligatures w14:val="standardContextual"/>
              </w:rPr>
            </w:pPr>
          </w:p>
        </w:tc>
        <w:tc>
          <w:tcPr>
            <w:tcW w:w="747" w:type="dxa"/>
          </w:tcPr>
          <w:p w:rsidR="00342251" w:rsidRPr="004A7A82" w:rsidRDefault="00342251"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0,1</w:t>
            </w:r>
          </w:p>
        </w:tc>
        <w:tc>
          <w:tcPr>
            <w:tcW w:w="851" w:type="dxa"/>
          </w:tcPr>
          <w:p w:rsidR="00342251" w:rsidRPr="004A7A82" w:rsidRDefault="00342251"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47,4</w:t>
            </w:r>
          </w:p>
        </w:tc>
        <w:tc>
          <w:tcPr>
            <w:tcW w:w="1064" w:type="dxa"/>
          </w:tcPr>
          <w:p w:rsidR="00342251" w:rsidRPr="004A7A82" w:rsidRDefault="00342251" w:rsidP="00EC790E">
            <w:pPr>
              <w:spacing w:after="200" w:line="276" w:lineRule="auto"/>
              <w:rPr>
                <w:rFonts w:eastAsia="DB Sans"/>
                <w:kern w:val="2"/>
                <w:sz w:val="16"/>
                <w:szCs w:val="16"/>
                <w14:ligatures w14:val="standardContextual"/>
              </w:rPr>
            </w:pPr>
          </w:p>
        </w:tc>
        <w:tc>
          <w:tcPr>
            <w:tcW w:w="1384" w:type="dxa"/>
          </w:tcPr>
          <w:p w:rsidR="00342251" w:rsidRPr="004A7A82" w:rsidRDefault="00342251"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129 345,82</w:t>
            </w:r>
          </w:p>
        </w:tc>
        <w:tc>
          <w:tcPr>
            <w:tcW w:w="1144" w:type="dxa"/>
          </w:tcPr>
          <w:p w:rsidR="00342251" w:rsidRPr="004A7A82" w:rsidRDefault="00342251"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129 345,82</w:t>
            </w:r>
          </w:p>
        </w:tc>
      </w:tr>
      <w:tr w:rsidR="00342251" w:rsidRPr="004A7A82" w:rsidTr="004A7A82">
        <w:trPr>
          <w:trHeight w:val="608"/>
        </w:trPr>
        <w:tc>
          <w:tcPr>
            <w:tcW w:w="303" w:type="dxa"/>
          </w:tcPr>
          <w:p w:rsidR="00342251" w:rsidRPr="004A7A82" w:rsidRDefault="00342251" w:rsidP="00EC790E">
            <w:pPr>
              <w:spacing w:after="200" w:line="276" w:lineRule="auto"/>
              <w:rPr>
                <w:rFonts w:eastAsia="DB Sans"/>
                <w:b/>
                <w:bCs/>
                <w:kern w:val="2"/>
                <w:sz w:val="16"/>
                <w:szCs w:val="16"/>
                <w:lang w:val="en-GB"/>
                <w14:ligatures w14:val="standardContextual"/>
              </w:rPr>
            </w:pPr>
            <w:r w:rsidRPr="004A7A82">
              <w:rPr>
                <w:rFonts w:eastAsia="DB Sans"/>
                <w:b/>
                <w:bCs/>
                <w:kern w:val="2"/>
                <w:sz w:val="16"/>
                <w:szCs w:val="16"/>
                <w:lang w:val="en-GB"/>
                <w14:ligatures w14:val="standardContextual"/>
              </w:rPr>
              <w:t>2</w:t>
            </w:r>
          </w:p>
        </w:tc>
        <w:tc>
          <w:tcPr>
            <w:tcW w:w="864" w:type="dxa"/>
          </w:tcPr>
          <w:p w:rsidR="00342251" w:rsidRPr="004A7A82" w:rsidRDefault="00342251" w:rsidP="00EC790E">
            <w:pPr>
              <w:spacing w:after="200" w:line="276" w:lineRule="auto"/>
              <w:rPr>
                <w:rFonts w:eastAsia="DB Sans"/>
                <w:b/>
                <w:bCs/>
                <w:kern w:val="2"/>
                <w:sz w:val="16"/>
                <w:szCs w:val="16"/>
                <w:lang w:val="en-GB"/>
                <w14:ligatures w14:val="standardContextual"/>
              </w:rPr>
            </w:pPr>
            <w:r w:rsidRPr="004A7A82">
              <w:rPr>
                <w:rFonts w:eastAsia="DB Sans"/>
                <w:b/>
                <w:bCs/>
                <w:kern w:val="2"/>
                <w:sz w:val="16"/>
                <w:szCs w:val="16"/>
                <w:lang w:val="en-GB"/>
                <w14:ligatures w14:val="standardContextual"/>
              </w:rPr>
              <w:t>Total by the district</w:t>
            </w:r>
          </w:p>
        </w:tc>
        <w:tc>
          <w:tcPr>
            <w:tcW w:w="745" w:type="dxa"/>
          </w:tcPr>
          <w:p w:rsidR="00342251" w:rsidRPr="004A7A82" w:rsidRDefault="00342251" w:rsidP="00EC790E">
            <w:pPr>
              <w:spacing w:after="200" w:line="276" w:lineRule="auto"/>
              <w:rPr>
                <w:rFonts w:eastAsia="DB Sans"/>
                <w:b/>
                <w:bCs/>
                <w:kern w:val="2"/>
                <w:sz w:val="16"/>
                <w:szCs w:val="16"/>
                <w14:ligatures w14:val="standardContextual"/>
              </w:rPr>
            </w:pPr>
            <w:r w:rsidRPr="004A7A82">
              <w:rPr>
                <w:rFonts w:eastAsia="DB Sans"/>
                <w:b/>
                <w:bCs/>
                <w:kern w:val="2"/>
                <w:sz w:val="16"/>
                <w:szCs w:val="16"/>
                <w14:ligatures w14:val="standardContextual"/>
              </w:rPr>
              <w:t>х</w:t>
            </w:r>
          </w:p>
        </w:tc>
        <w:tc>
          <w:tcPr>
            <w:tcW w:w="745" w:type="dxa"/>
          </w:tcPr>
          <w:p w:rsidR="00342251" w:rsidRPr="004A7A82" w:rsidRDefault="00342251" w:rsidP="00EC790E">
            <w:pPr>
              <w:spacing w:after="200" w:line="276" w:lineRule="auto"/>
              <w:rPr>
                <w:rFonts w:eastAsia="DB Sans"/>
                <w:b/>
                <w:bCs/>
                <w:kern w:val="2"/>
                <w:sz w:val="16"/>
                <w:szCs w:val="16"/>
                <w14:ligatures w14:val="standardContextual"/>
              </w:rPr>
            </w:pPr>
            <w:r w:rsidRPr="004A7A82">
              <w:rPr>
                <w:rFonts w:eastAsia="DB Sans"/>
                <w:b/>
                <w:bCs/>
                <w:kern w:val="2"/>
                <w:sz w:val="16"/>
                <w:szCs w:val="16"/>
                <w14:ligatures w14:val="standardContextual"/>
              </w:rPr>
              <w:t>4</w:t>
            </w:r>
          </w:p>
        </w:tc>
        <w:tc>
          <w:tcPr>
            <w:tcW w:w="639" w:type="dxa"/>
          </w:tcPr>
          <w:p w:rsidR="00342251" w:rsidRPr="004A7A82" w:rsidRDefault="00342251" w:rsidP="00EC790E">
            <w:pPr>
              <w:spacing w:after="200" w:line="276" w:lineRule="auto"/>
              <w:rPr>
                <w:rFonts w:eastAsia="DB Sans"/>
                <w:b/>
                <w:bCs/>
                <w:kern w:val="2"/>
                <w:sz w:val="16"/>
                <w:szCs w:val="16"/>
                <w14:ligatures w14:val="standardContextual"/>
              </w:rPr>
            </w:pPr>
            <w:r w:rsidRPr="004A7A82">
              <w:rPr>
                <w:rFonts w:eastAsia="DB Sans"/>
                <w:b/>
                <w:bCs/>
                <w:kern w:val="2"/>
                <w:sz w:val="16"/>
                <w:szCs w:val="16"/>
                <w14:ligatures w14:val="standardContextual"/>
              </w:rPr>
              <w:t>2</w:t>
            </w:r>
            <w:r w:rsidRPr="004A7A82">
              <w:rPr>
                <w:rFonts w:eastAsia="DB Sans"/>
                <w:b/>
                <w:bCs/>
                <w:kern w:val="2"/>
                <w:sz w:val="16"/>
                <w:szCs w:val="16"/>
                <w:lang w:val="en-GB"/>
                <w14:ligatures w14:val="standardContextual"/>
              </w:rPr>
              <w:t>,08</w:t>
            </w:r>
          </w:p>
        </w:tc>
        <w:tc>
          <w:tcPr>
            <w:tcW w:w="851" w:type="dxa"/>
          </w:tcPr>
          <w:p w:rsidR="00342251" w:rsidRPr="004A7A82" w:rsidRDefault="00342251" w:rsidP="00EC790E">
            <w:pPr>
              <w:spacing w:after="200" w:line="276" w:lineRule="auto"/>
              <w:rPr>
                <w:rFonts w:eastAsia="DB Sans"/>
                <w:b/>
                <w:bCs/>
                <w:kern w:val="2"/>
                <w:sz w:val="16"/>
                <w:szCs w:val="16"/>
                <w14:ligatures w14:val="standardContextual"/>
              </w:rPr>
            </w:pPr>
            <w:r w:rsidRPr="004A7A82">
              <w:rPr>
                <w:rFonts w:eastAsia="DB Sans"/>
                <w:b/>
                <w:bCs/>
                <w:kern w:val="2"/>
                <w:sz w:val="16"/>
                <w:szCs w:val="16"/>
                <w14:ligatures w14:val="standardContextual"/>
              </w:rPr>
              <w:t>1</w:t>
            </w:r>
            <w:r w:rsidRPr="004A7A82">
              <w:rPr>
                <w:rFonts w:eastAsia="DB Sans"/>
                <w:b/>
                <w:bCs/>
                <w:kern w:val="2"/>
                <w:sz w:val="16"/>
                <w:szCs w:val="16"/>
                <w:lang w:val="en-GB"/>
                <w14:ligatures w14:val="standardContextual"/>
              </w:rPr>
              <w:t>,90</w:t>
            </w:r>
          </w:p>
        </w:tc>
        <w:tc>
          <w:tcPr>
            <w:tcW w:w="745" w:type="dxa"/>
          </w:tcPr>
          <w:p w:rsidR="00342251" w:rsidRPr="004A7A82" w:rsidRDefault="00342251" w:rsidP="00EC790E">
            <w:pPr>
              <w:spacing w:after="200" w:line="276" w:lineRule="auto"/>
              <w:rPr>
                <w:rFonts w:eastAsia="DB Sans"/>
                <w:b/>
                <w:bCs/>
                <w:kern w:val="2"/>
                <w:sz w:val="16"/>
                <w:szCs w:val="16"/>
                <w14:ligatures w14:val="standardContextual"/>
              </w:rPr>
            </w:pPr>
          </w:p>
        </w:tc>
        <w:tc>
          <w:tcPr>
            <w:tcW w:w="638" w:type="dxa"/>
          </w:tcPr>
          <w:p w:rsidR="00342251" w:rsidRPr="004A7A82" w:rsidRDefault="00342251" w:rsidP="00EC790E">
            <w:pPr>
              <w:spacing w:after="200" w:line="276" w:lineRule="auto"/>
              <w:rPr>
                <w:rFonts w:eastAsia="DB Sans"/>
                <w:b/>
                <w:bCs/>
                <w:kern w:val="2"/>
                <w:sz w:val="16"/>
                <w:szCs w:val="16"/>
                <w14:ligatures w14:val="standardContextual"/>
              </w:rPr>
            </w:pPr>
          </w:p>
        </w:tc>
        <w:tc>
          <w:tcPr>
            <w:tcW w:w="747" w:type="dxa"/>
          </w:tcPr>
          <w:p w:rsidR="00342251" w:rsidRPr="004A7A82" w:rsidRDefault="00342251" w:rsidP="00EC790E">
            <w:pPr>
              <w:spacing w:after="200" w:line="276" w:lineRule="auto"/>
              <w:rPr>
                <w:rFonts w:eastAsia="DB Sans"/>
                <w:b/>
                <w:bCs/>
                <w:kern w:val="2"/>
                <w:sz w:val="16"/>
                <w:szCs w:val="16"/>
                <w14:ligatures w14:val="standardContextual"/>
              </w:rPr>
            </w:pPr>
            <w:r w:rsidRPr="004A7A82">
              <w:rPr>
                <w:rFonts w:eastAsia="DB Sans"/>
                <w:b/>
                <w:bCs/>
                <w:kern w:val="2"/>
                <w:sz w:val="16"/>
                <w:szCs w:val="16"/>
                <w14:ligatures w14:val="standardContextual"/>
              </w:rPr>
              <w:t>0</w:t>
            </w:r>
            <w:r w:rsidRPr="004A7A82">
              <w:rPr>
                <w:rFonts w:eastAsia="DB Sans"/>
                <w:b/>
                <w:bCs/>
                <w:kern w:val="2"/>
                <w:sz w:val="16"/>
                <w:szCs w:val="16"/>
                <w:lang w:val="en-GB"/>
                <w14:ligatures w14:val="standardContextual"/>
              </w:rPr>
              <w:t>,</w:t>
            </w:r>
            <w:r w:rsidRPr="004A7A82">
              <w:rPr>
                <w:rFonts w:eastAsia="DB Sans"/>
                <w:b/>
                <w:bCs/>
                <w:kern w:val="2"/>
                <w:sz w:val="16"/>
                <w:szCs w:val="16"/>
                <w14:ligatures w14:val="standardContextual"/>
              </w:rPr>
              <w:t>18</w:t>
            </w:r>
          </w:p>
        </w:tc>
        <w:tc>
          <w:tcPr>
            <w:tcW w:w="851" w:type="dxa"/>
          </w:tcPr>
          <w:p w:rsidR="00342251" w:rsidRPr="004A7A82" w:rsidRDefault="00342251" w:rsidP="00EC790E">
            <w:pPr>
              <w:spacing w:after="200" w:line="276" w:lineRule="auto"/>
              <w:rPr>
                <w:rFonts w:eastAsia="DB Sans"/>
                <w:b/>
                <w:bCs/>
                <w:kern w:val="2"/>
                <w:sz w:val="16"/>
                <w:szCs w:val="16"/>
                <w14:ligatures w14:val="standardContextual"/>
              </w:rPr>
            </w:pPr>
            <w:r w:rsidRPr="004A7A82">
              <w:rPr>
                <w:rFonts w:eastAsia="DB Sans"/>
                <w:b/>
                <w:bCs/>
                <w:kern w:val="2"/>
                <w:sz w:val="16"/>
                <w:szCs w:val="16"/>
                <w14:ligatures w14:val="standardContextual"/>
              </w:rPr>
              <w:t>х</w:t>
            </w:r>
          </w:p>
        </w:tc>
        <w:tc>
          <w:tcPr>
            <w:tcW w:w="1064" w:type="dxa"/>
          </w:tcPr>
          <w:p w:rsidR="00342251" w:rsidRPr="004A7A82" w:rsidRDefault="00342251" w:rsidP="00EC790E">
            <w:pPr>
              <w:spacing w:after="200" w:line="276" w:lineRule="auto"/>
              <w:rPr>
                <w:rFonts w:eastAsia="DB Sans"/>
                <w:b/>
                <w:bCs/>
                <w:kern w:val="2"/>
                <w:sz w:val="16"/>
                <w:szCs w:val="16"/>
                <w14:ligatures w14:val="standardContextual"/>
              </w:rPr>
            </w:pPr>
          </w:p>
        </w:tc>
        <w:tc>
          <w:tcPr>
            <w:tcW w:w="1384" w:type="dxa"/>
          </w:tcPr>
          <w:p w:rsidR="00342251" w:rsidRPr="004A7A82" w:rsidRDefault="00342251" w:rsidP="00EC790E">
            <w:pPr>
              <w:spacing w:after="200" w:line="276" w:lineRule="auto"/>
              <w:rPr>
                <w:rFonts w:eastAsia="DB Sans"/>
                <w:b/>
                <w:bCs/>
                <w:kern w:val="2"/>
                <w:sz w:val="16"/>
                <w:szCs w:val="16"/>
                <w14:ligatures w14:val="standardContextual"/>
              </w:rPr>
            </w:pPr>
            <w:r w:rsidRPr="004A7A82">
              <w:rPr>
                <w:rFonts w:eastAsia="DB Sans"/>
                <w:b/>
                <w:bCs/>
                <w:kern w:val="2"/>
                <w:sz w:val="16"/>
                <w:szCs w:val="16"/>
                <w14:ligatures w14:val="standardContextual"/>
              </w:rPr>
              <w:t>1 798 340</w:t>
            </w:r>
            <w:r w:rsidRPr="004A7A82">
              <w:rPr>
                <w:rFonts w:eastAsia="DB Sans"/>
                <w:b/>
                <w:bCs/>
                <w:kern w:val="2"/>
                <w:sz w:val="16"/>
                <w:szCs w:val="16"/>
                <w:lang w:val="en-GB"/>
                <w14:ligatures w14:val="standardContextual"/>
              </w:rPr>
              <w:t>,</w:t>
            </w:r>
            <w:r w:rsidRPr="004A7A82">
              <w:rPr>
                <w:rFonts w:eastAsia="DB Sans"/>
                <w:b/>
                <w:bCs/>
                <w:kern w:val="2"/>
                <w:sz w:val="16"/>
                <w:szCs w:val="16"/>
                <w14:ligatures w14:val="standardContextual"/>
              </w:rPr>
              <w:t>90</w:t>
            </w:r>
          </w:p>
        </w:tc>
        <w:tc>
          <w:tcPr>
            <w:tcW w:w="1144" w:type="dxa"/>
          </w:tcPr>
          <w:p w:rsidR="00342251" w:rsidRPr="004A7A82" w:rsidRDefault="00342251" w:rsidP="00EC790E">
            <w:pPr>
              <w:spacing w:after="200" w:line="276" w:lineRule="auto"/>
              <w:rPr>
                <w:rFonts w:eastAsia="DB Sans"/>
                <w:b/>
                <w:bCs/>
                <w:kern w:val="2"/>
                <w:sz w:val="16"/>
                <w:szCs w:val="16"/>
                <w14:ligatures w14:val="standardContextual"/>
              </w:rPr>
            </w:pPr>
            <w:r w:rsidRPr="004A7A82">
              <w:rPr>
                <w:rFonts w:eastAsia="DB Sans"/>
                <w:b/>
                <w:bCs/>
                <w:kern w:val="2"/>
                <w:sz w:val="16"/>
                <w:szCs w:val="16"/>
                <w14:ligatures w14:val="standardContextual"/>
              </w:rPr>
              <w:t>1 798 340</w:t>
            </w:r>
            <w:r w:rsidRPr="004A7A82">
              <w:rPr>
                <w:rFonts w:eastAsia="DB Sans"/>
                <w:b/>
                <w:bCs/>
                <w:kern w:val="2"/>
                <w:sz w:val="16"/>
                <w:szCs w:val="16"/>
                <w:lang w:val="en-GB"/>
                <w14:ligatures w14:val="standardContextual"/>
              </w:rPr>
              <w:t>,</w:t>
            </w:r>
            <w:r w:rsidRPr="004A7A82">
              <w:rPr>
                <w:rFonts w:eastAsia="DB Sans"/>
                <w:b/>
                <w:bCs/>
                <w:kern w:val="2"/>
                <w:sz w:val="16"/>
                <w:szCs w:val="16"/>
                <w14:ligatures w14:val="standardContextual"/>
              </w:rPr>
              <w:t>90</w:t>
            </w:r>
          </w:p>
        </w:tc>
      </w:tr>
    </w:tbl>
    <w:bookmarkEnd w:id="230"/>
    <w:p w:rsidR="003E40E4" w:rsidRPr="00354112" w:rsidRDefault="003E40E4" w:rsidP="003E40E4">
      <w:pPr>
        <w:spacing w:after="200" w:line="276" w:lineRule="auto"/>
        <w:jc w:val="center"/>
        <w:rPr>
          <w:rFonts w:eastAsia="DB Sans"/>
          <w:kern w:val="2"/>
          <w:sz w:val="22"/>
          <w:lang w:val="en-GB"/>
          <w14:ligatures w14:val="standardContextual"/>
        </w:rPr>
      </w:pPr>
      <w:r w:rsidRPr="00354112">
        <w:rPr>
          <w:rFonts w:eastAsia="DB Sans"/>
          <w:kern w:val="2"/>
          <w:sz w:val="22"/>
          <w:lang w:val="en-GB"/>
          <w14:ligatures w14:val="standardContextual"/>
        </w:rPr>
        <w:t>TSS and CNMD building structures,</w:t>
      </w:r>
      <w:r>
        <w:rPr>
          <w:rFonts w:eastAsia="DB Sans"/>
          <w:kern w:val="2"/>
          <w:sz w:val="22"/>
          <w:lang w:val="en-GB"/>
          <w14:ligatures w14:val="standardContextual"/>
        </w:rPr>
        <w:t xml:space="preserve"> </w:t>
      </w:r>
      <w:proofErr w:type="spellStart"/>
      <w:r>
        <w:rPr>
          <w:rFonts w:eastAsia="DB Sans"/>
          <w:kern w:val="2"/>
          <w:sz w:val="22"/>
          <w:lang w:val="en-GB"/>
          <w14:ligatures w14:val="standardContextual"/>
        </w:rPr>
        <w:t>Khoza</w:t>
      </w:r>
      <w:r w:rsidRPr="00354112">
        <w:rPr>
          <w:rFonts w:eastAsia="DB Sans"/>
          <w:kern w:val="2"/>
          <w:sz w:val="22"/>
          <w:lang w:val="en-GB"/>
          <w14:ligatures w14:val="standardContextual"/>
        </w:rPr>
        <w:t>rasp</w:t>
      </w:r>
      <w:proofErr w:type="spellEnd"/>
      <w:r w:rsidRPr="00354112">
        <w:rPr>
          <w:rFonts w:eastAsia="DB Sans"/>
          <w:kern w:val="2"/>
          <w:sz w:val="22"/>
          <w:lang w:val="en-GB"/>
          <w14:ligatures w14:val="standardContextual"/>
        </w:rPr>
        <w:t xml:space="preserve"> district.</w:t>
      </w:r>
    </w:p>
    <w:tbl>
      <w:tblPr>
        <w:tblStyle w:val="32"/>
        <w:tblW w:w="10510" w:type="dxa"/>
        <w:tblInd w:w="-289" w:type="dxa"/>
        <w:tblLayout w:type="fixed"/>
        <w:tblLook w:val="04A0" w:firstRow="1" w:lastRow="0" w:firstColumn="1" w:lastColumn="0" w:noHBand="0" w:noVBand="1"/>
      </w:tblPr>
      <w:tblGrid>
        <w:gridCol w:w="297"/>
        <w:gridCol w:w="847"/>
        <w:gridCol w:w="939"/>
        <w:gridCol w:w="522"/>
        <w:gridCol w:w="626"/>
        <w:gridCol w:w="835"/>
        <w:gridCol w:w="730"/>
        <w:gridCol w:w="626"/>
        <w:gridCol w:w="731"/>
        <w:gridCol w:w="835"/>
        <w:gridCol w:w="1043"/>
        <w:gridCol w:w="1357"/>
        <w:gridCol w:w="1122"/>
      </w:tblGrid>
      <w:tr w:rsidR="0046158B" w:rsidRPr="0046158B" w:rsidTr="004A7A82">
        <w:trPr>
          <w:trHeight w:val="1001"/>
        </w:trPr>
        <w:tc>
          <w:tcPr>
            <w:tcW w:w="297" w:type="dxa"/>
          </w:tcPr>
          <w:p w:rsidR="003E40E4" w:rsidRPr="004A7A82" w:rsidRDefault="003E40E4" w:rsidP="004A7A82">
            <w:pPr>
              <w:spacing w:after="200" w:line="276" w:lineRule="auto"/>
              <w:ind w:left="-536" w:firstLine="536"/>
              <w:rPr>
                <w:rFonts w:eastAsia="DB Sans"/>
                <w:kern w:val="2"/>
                <w:sz w:val="16"/>
                <w:szCs w:val="16"/>
                <w14:ligatures w14:val="standardContextual"/>
              </w:rPr>
            </w:pPr>
            <w:r w:rsidRPr="004A7A82">
              <w:rPr>
                <w:rFonts w:eastAsia="DB Sans"/>
                <w:kern w:val="2"/>
                <w:sz w:val="16"/>
                <w:szCs w:val="16"/>
                <w14:ligatures w14:val="standardContextual"/>
              </w:rPr>
              <w:t>1</w:t>
            </w:r>
          </w:p>
        </w:tc>
        <w:tc>
          <w:tcPr>
            <w:tcW w:w="847" w:type="dxa"/>
            <w:vMerge w:val="restart"/>
          </w:tcPr>
          <w:p w:rsidR="003E40E4" w:rsidRPr="004A7A82" w:rsidRDefault="003E40E4" w:rsidP="00EC790E">
            <w:pPr>
              <w:spacing w:after="200" w:line="276" w:lineRule="auto"/>
              <w:rPr>
                <w:rFonts w:eastAsia="DB Sans"/>
                <w:kern w:val="2"/>
                <w:sz w:val="16"/>
                <w:szCs w:val="16"/>
                <w:lang w:val="en-GB"/>
                <w14:ligatures w14:val="standardContextual"/>
              </w:rPr>
            </w:pPr>
            <w:proofErr w:type="spellStart"/>
            <w:r w:rsidRPr="004A7A82">
              <w:rPr>
                <w:rFonts w:eastAsia="DB Sans"/>
                <w:kern w:val="2"/>
                <w:sz w:val="16"/>
                <w:szCs w:val="16"/>
                <w:lang w:val="en-GB"/>
                <w14:ligatures w14:val="standardContextual"/>
              </w:rPr>
              <w:t>Dostlik</w:t>
            </w:r>
            <w:proofErr w:type="spellEnd"/>
            <w:r w:rsidRPr="004A7A82">
              <w:rPr>
                <w:rFonts w:eastAsia="DB Sans"/>
                <w:kern w:val="2"/>
                <w:sz w:val="16"/>
                <w:szCs w:val="16"/>
                <w:lang w:val="en-GB"/>
                <w14:ligatures w14:val="standardContextual"/>
              </w:rPr>
              <w:t xml:space="preserve"> massif</w:t>
            </w:r>
          </w:p>
        </w:tc>
        <w:tc>
          <w:tcPr>
            <w:tcW w:w="939" w:type="dxa"/>
          </w:tcPr>
          <w:p w:rsidR="003E40E4" w:rsidRPr="004A7A82" w:rsidRDefault="003E40E4" w:rsidP="00EC790E">
            <w:pPr>
              <w:spacing w:after="200" w:line="276" w:lineRule="auto"/>
              <w:rPr>
                <w:rFonts w:eastAsia="DB Sans"/>
                <w:kern w:val="2"/>
                <w:sz w:val="16"/>
                <w:szCs w:val="16"/>
                <w14:ligatures w14:val="standardContextual"/>
              </w:rPr>
            </w:pPr>
            <w:r w:rsidRPr="004A7A82">
              <w:rPr>
                <w:rFonts w:eastAsia="DB Sans"/>
                <w:kern w:val="2"/>
                <w:sz w:val="16"/>
                <w:szCs w:val="16"/>
                <w:lang w:val="en-GB"/>
                <w14:ligatures w14:val="standardContextual"/>
              </w:rPr>
              <w:t xml:space="preserve">District </w:t>
            </w:r>
            <w:r w:rsidRPr="004A7A82">
              <w:rPr>
                <w:rFonts w:eastAsia="DB Sans"/>
                <w:kern w:val="2"/>
                <w:sz w:val="16"/>
                <w:szCs w:val="16"/>
                <w14:ligatures w14:val="standardContextual"/>
              </w:rPr>
              <w:t>reserve lands</w:t>
            </w:r>
          </w:p>
        </w:tc>
        <w:tc>
          <w:tcPr>
            <w:tcW w:w="522" w:type="dxa"/>
          </w:tcPr>
          <w:p w:rsidR="003E40E4" w:rsidRPr="004A7A82" w:rsidRDefault="003E40E4"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2106к</w:t>
            </w:r>
          </w:p>
        </w:tc>
        <w:tc>
          <w:tcPr>
            <w:tcW w:w="626"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14:ligatures w14:val="standardContextual"/>
              </w:rPr>
              <w:t>0</w:t>
            </w:r>
            <w:r w:rsidRPr="004A7A82">
              <w:rPr>
                <w:rFonts w:eastAsia="DB Sans"/>
                <w:kern w:val="2"/>
                <w:sz w:val="16"/>
                <w:szCs w:val="16"/>
                <w:lang w:val="en-GB"/>
                <w14:ligatures w14:val="standardContextual"/>
              </w:rPr>
              <w:t>,03</w:t>
            </w:r>
          </w:p>
        </w:tc>
        <w:tc>
          <w:tcPr>
            <w:tcW w:w="835" w:type="dxa"/>
          </w:tcPr>
          <w:p w:rsidR="003E40E4" w:rsidRPr="004A7A82" w:rsidRDefault="003E40E4" w:rsidP="00EC790E">
            <w:pPr>
              <w:spacing w:after="200" w:line="276" w:lineRule="auto"/>
              <w:rPr>
                <w:rFonts w:eastAsia="DB Sans"/>
                <w:kern w:val="2"/>
                <w:sz w:val="16"/>
                <w:szCs w:val="16"/>
                <w14:ligatures w14:val="standardContextual"/>
              </w:rPr>
            </w:pPr>
          </w:p>
        </w:tc>
        <w:tc>
          <w:tcPr>
            <w:tcW w:w="730" w:type="dxa"/>
          </w:tcPr>
          <w:p w:rsidR="003E40E4" w:rsidRPr="004A7A82" w:rsidRDefault="003E40E4" w:rsidP="00EC790E">
            <w:pPr>
              <w:spacing w:after="200" w:line="276" w:lineRule="auto"/>
              <w:rPr>
                <w:rFonts w:eastAsia="DB Sans"/>
                <w:kern w:val="2"/>
                <w:sz w:val="16"/>
                <w:szCs w:val="16"/>
                <w14:ligatures w14:val="standardContextual"/>
              </w:rPr>
            </w:pPr>
          </w:p>
        </w:tc>
        <w:tc>
          <w:tcPr>
            <w:tcW w:w="626" w:type="dxa"/>
          </w:tcPr>
          <w:p w:rsidR="003E40E4" w:rsidRPr="004A7A82" w:rsidRDefault="003E40E4" w:rsidP="00EC790E">
            <w:pPr>
              <w:spacing w:after="200" w:line="276" w:lineRule="auto"/>
              <w:rPr>
                <w:rFonts w:eastAsia="DB Sans"/>
                <w:kern w:val="2"/>
                <w:sz w:val="16"/>
                <w:szCs w:val="16"/>
                <w14:ligatures w14:val="standardContextual"/>
              </w:rPr>
            </w:pPr>
          </w:p>
        </w:tc>
        <w:tc>
          <w:tcPr>
            <w:tcW w:w="731"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0,03</w:t>
            </w:r>
          </w:p>
        </w:tc>
        <w:tc>
          <w:tcPr>
            <w:tcW w:w="835" w:type="dxa"/>
          </w:tcPr>
          <w:p w:rsidR="003E40E4" w:rsidRPr="004A7A82" w:rsidRDefault="003E40E4" w:rsidP="00EC790E">
            <w:pPr>
              <w:spacing w:after="200" w:line="276" w:lineRule="auto"/>
              <w:rPr>
                <w:rFonts w:eastAsia="DB Sans"/>
                <w:kern w:val="2"/>
                <w:sz w:val="16"/>
                <w:szCs w:val="16"/>
                <w14:ligatures w14:val="standardContextual"/>
              </w:rPr>
            </w:pPr>
          </w:p>
        </w:tc>
        <w:tc>
          <w:tcPr>
            <w:tcW w:w="1043" w:type="dxa"/>
          </w:tcPr>
          <w:p w:rsidR="003E40E4" w:rsidRPr="004A7A82" w:rsidRDefault="003E40E4" w:rsidP="00EC790E">
            <w:pPr>
              <w:spacing w:after="200" w:line="276" w:lineRule="auto"/>
              <w:rPr>
                <w:rFonts w:eastAsia="DB Sans"/>
                <w:kern w:val="2"/>
                <w:sz w:val="16"/>
                <w:szCs w:val="16"/>
                <w14:ligatures w14:val="standardContextual"/>
              </w:rPr>
            </w:pPr>
          </w:p>
        </w:tc>
        <w:tc>
          <w:tcPr>
            <w:tcW w:w="1357"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w:t>
            </w:r>
          </w:p>
        </w:tc>
        <w:tc>
          <w:tcPr>
            <w:tcW w:w="1122"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w:t>
            </w:r>
          </w:p>
        </w:tc>
      </w:tr>
      <w:tr w:rsidR="0046158B" w:rsidRPr="0046158B" w:rsidTr="004A7A82">
        <w:trPr>
          <w:trHeight w:val="729"/>
        </w:trPr>
        <w:tc>
          <w:tcPr>
            <w:tcW w:w="297" w:type="dxa"/>
          </w:tcPr>
          <w:p w:rsidR="003E40E4" w:rsidRPr="004A7A82" w:rsidRDefault="003E40E4"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lastRenderedPageBreak/>
              <w:t>2</w:t>
            </w:r>
          </w:p>
        </w:tc>
        <w:tc>
          <w:tcPr>
            <w:tcW w:w="847" w:type="dxa"/>
            <w:vMerge/>
          </w:tcPr>
          <w:p w:rsidR="003E40E4" w:rsidRPr="004A7A82" w:rsidRDefault="003E40E4" w:rsidP="00EC790E">
            <w:pPr>
              <w:spacing w:after="200" w:line="276" w:lineRule="auto"/>
              <w:rPr>
                <w:rFonts w:eastAsia="DB Sans"/>
                <w:kern w:val="2"/>
                <w:sz w:val="16"/>
                <w:szCs w:val="16"/>
                <w14:ligatures w14:val="standardContextual"/>
              </w:rPr>
            </w:pPr>
          </w:p>
        </w:tc>
        <w:tc>
          <w:tcPr>
            <w:tcW w:w="939" w:type="dxa"/>
          </w:tcPr>
          <w:p w:rsidR="003E40E4" w:rsidRPr="004A7A82" w:rsidRDefault="003E40E4" w:rsidP="00EC790E">
            <w:pPr>
              <w:spacing w:after="200" w:line="276" w:lineRule="auto"/>
              <w:rPr>
                <w:rFonts w:eastAsia="DB Sans"/>
                <w:kern w:val="2"/>
                <w:sz w:val="16"/>
                <w:szCs w:val="16"/>
                <w14:ligatures w14:val="standardContextual"/>
              </w:rPr>
            </w:pPr>
            <w:proofErr w:type="spellStart"/>
            <w:r w:rsidRPr="004A7A82">
              <w:rPr>
                <w:rFonts w:eastAsia="DB Sans"/>
                <w:kern w:val="2"/>
                <w:sz w:val="16"/>
                <w:szCs w:val="16"/>
                <w:lang w:val="en-GB"/>
                <w14:ligatures w14:val="standardContextual"/>
              </w:rPr>
              <w:t>Sevinchoy</w:t>
            </w:r>
            <w:proofErr w:type="spellEnd"/>
            <w:r w:rsidRPr="004A7A82">
              <w:rPr>
                <w:rFonts w:eastAsia="DB Sans"/>
                <w:kern w:val="2"/>
                <w:sz w:val="16"/>
                <w:szCs w:val="16"/>
                <w:lang w:val="en-GB"/>
                <w14:ligatures w14:val="standardContextual"/>
              </w:rPr>
              <w:t xml:space="preserve"> </w:t>
            </w:r>
            <w:proofErr w:type="spellStart"/>
            <w:r w:rsidRPr="004A7A82">
              <w:rPr>
                <w:rFonts w:eastAsia="DB Sans"/>
                <w:kern w:val="2"/>
                <w:sz w:val="16"/>
                <w:szCs w:val="16"/>
                <w:lang w:val="en-GB"/>
                <w14:ligatures w14:val="standardContextual"/>
              </w:rPr>
              <w:t>Mahfira</w:t>
            </w:r>
            <w:proofErr w:type="spellEnd"/>
            <w:r w:rsidRPr="004A7A82">
              <w:rPr>
                <w:rFonts w:eastAsia="DB Sans"/>
                <w:kern w:val="2"/>
                <w:sz w:val="16"/>
                <w:szCs w:val="16"/>
                <w:lang w:val="en-GB"/>
                <w14:ligatures w14:val="standardContextual"/>
              </w:rPr>
              <w:t xml:space="preserve"> f/e</w:t>
            </w:r>
          </w:p>
        </w:tc>
        <w:tc>
          <w:tcPr>
            <w:tcW w:w="522" w:type="dxa"/>
          </w:tcPr>
          <w:p w:rsidR="003E40E4" w:rsidRPr="004A7A82" w:rsidRDefault="003E40E4"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2074к</w:t>
            </w:r>
          </w:p>
        </w:tc>
        <w:tc>
          <w:tcPr>
            <w:tcW w:w="626"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2,83</w:t>
            </w:r>
          </w:p>
        </w:tc>
        <w:tc>
          <w:tcPr>
            <w:tcW w:w="835"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2,83</w:t>
            </w:r>
          </w:p>
        </w:tc>
        <w:tc>
          <w:tcPr>
            <w:tcW w:w="730" w:type="dxa"/>
          </w:tcPr>
          <w:p w:rsidR="003E40E4" w:rsidRPr="004A7A82" w:rsidRDefault="003E40E4" w:rsidP="00EC790E">
            <w:pPr>
              <w:spacing w:after="200" w:line="276" w:lineRule="auto"/>
              <w:rPr>
                <w:rFonts w:eastAsia="DB Sans"/>
                <w:kern w:val="2"/>
                <w:sz w:val="16"/>
                <w:szCs w:val="16"/>
                <w14:ligatures w14:val="standardContextual"/>
              </w:rPr>
            </w:pPr>
          </w:p>
        </w:tc>
        <w:tc>
          <w:tcPr>
            <w:tcW w:w="626" w:type="dxa"/>
          </w:tcPr>
          <w:p w:rsidR="003E40E4" w:rsidRPr="004A7A82" w:rsidRDefault="003E40E4" w:rsidP="00EC790E">
            <w:pPr>
              <w:spacing w:after="200" w:line="276" w:lineRule="auto"/>
              <w:rPr>
                <w:rFonts w:eastAsia="DB Sans"/>
                <w:kern w:val="2"/>
                <w:sz w:val="16"/>
                <w:szCs w:val="16"/>
                <w14:ligatures w14:val="standardContextual"/>
              </w:rPr>
            </w:pPr>
          </w:p>
        </w:tc>
        <w:tc>
          <w:tcPr>
            <w:tcW w:w="731" w:type="dxa"/>
          </w:tcPr>
          <w:p w:rsidR="003E40E4" w:rsidRPr="004A7A82" w:rsidRDefault="003E40E4" w:rsidP="00EC790E">
            <w:pPr>
              <w:spacing w:after="200" w:line="276" w:lineRule="auto"/>
              <w:rPr>
                <w:rFonts w:eastAsia="DB Sans"/>
                <w:kern w:val="2"/>
                <w:sz w:val="16"/>
                <w:szCs w:val="16"/>
                <w14:ligatures w14:val="standardContextual"/>
              </w:rPr>
            </w:pPr>
          </w:p>
        </w:tc>
        <w:tc>
          <w:tcPr>
            <w:tcW w:w="835"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54</w:t>
            </w:r>
          </w:p>
        </w:tc>
        <w:tc>
          <w:tcPr>
            <w:tcW w:w="1043"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40385607,0</w:t>
            </w:r>
          </w:p>
        </w:tc>
        <w:tc>
          <w:tcPr>
            <w:tcW w:w="1357"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1 985 797,48</w:t>
            </w:r>
          </w:p>
        </w:tc>
        <w:tc>
          <w:tcPr>
            <w:tcW w:w="1122"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42 371 404,48</w:t>
            </w:r>
          </w:p>
        </w:tc>
      </w:tr>
      <w:tr w:rsidR="0046158B" w:rsidRPr="0046158B" w:rsidTr="004A7A82">
        <w:trPr>
          <w:trHeight w:val="1010"/>
        </w:trPr>
        <w:tc>
          <w:tcPr>
            <w:tcW w:w="297" w:type="dxa"/>
          </w:tcPr>
          <w:p w:rsidR="003E40E4" w:rsidRPr="004A7A82" w:rsidRDefault="003E40E4"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3</w:t>
            </w:r>
          </w:p>
        </w:tc>
        <w:tc>
          <w:tcPr>
            <w:tcW w:w="847" w:type="dxa"/>
            <w:vMerge/>
          </w:tcPr>
          <w:p w:rsidR="003E40E4" w:rsidRPr="004A7A82" w:rsidRDefault="003E40E4" w:rsidP="00EC790E">
            <w:pPr>
              <w:spacing w:after="200" w:line="276" w:lineRule="auto"/>
              <w:rPr>
                <w:rFonts w:eastAsia="DB Sans"/>
                <w:kern w:val="2"/>
                <w:sz w:val="16"/>
                <w:szCs w:val="16"/>
                <w14:ligatures w14:val="standardContextual"/>
              </w:rPr>
            </w:pPr>
          </w:p>
        </w:tc>
        <w:tc>
          <w:tcPr>
            <w:tcW w:w="939" w:type="dxa"/>
          </w:tcPr>
          <w:p w:rsidR="003E40E4" w:rsidRPr="004A7A82" w:rsidRDefault="003E40E4"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District reserve lands</w:t>
            </w:r>
          </w:p>
        </w:tc>
        <w:tc>
          <w:tcPr>
            <w:tcW w:w="522" w:type="dxa"/>
          </w:tcPr>
          <w:p w:rsidR="003E40E4" w:rsidRPr="004A7A82" w:rsidRDefault="003E40E4" w:rsidP="00EC790E">
            <w:pPr>
              <w:spacing w:after="200" w:line="276" w:lineRule="auto"/>
              <w:rPr>
                <w:rFonts w:eastAsia="DB Sans"/>
                <w:kern w:val="2"/>
                <w:sz w:val="16"/>
                <w:szCs w:val="16"/>
                <w14:ligatures w14:val="standardContextual"/>
              </w:rPr>
            </w:pPr>
            <w:r w:rsidRPr="004A7A82">
              <w:rPr>
                <w:rFonts w:eastAsia="DB Sans"/>
                <w:kern w:val="2"/>
                <w:sz w:val="16"/>
                <w:szCs w:val="16"/>
                <w14:ligatures w14:val="standardContextual"/>
              </w:rPr>
              <w:t>1744к</w:t>
            </w:r>
          </w:p>
        </w:tc>
        <w:tc>
          <w:tcPr>
            <w:tcW w:w="626"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0,14</w:t>
            </w:r>
          </w:p>
        </w:tc>
        <w:tc>
          <w:tcPr>
            <w:tcW w:w="835" w:type="dxa"/>
          </w:tcPr>
          <w:p w:rsidR="003E40E4" w:rsidRPr="004A7A82" w:rsidRDefault="003E40E4" w:rsidP="00EC790E">
            <w:pPr>
              <w:spacing w:after="200" w:line="276" w:lineRule="auto"/>
              <w:rPr>
                <w:rFonts w:eastAsia="DB Sans"/>
                <w:kern w:val="2"/>
                <w:sz w:val="16"/>
                <w:szCs w:val="16"/>
                <w14:ligatures w14:val="standardContextual"/>
              </w:rPr>
            </w:pPr>
          </w:p>
        </w:tc>
        <w:tc>
          <w:tcPr>
            <w:tcW w:w="730" w:type="dxa"/>
          </w:tcPr>
          <w:p w:rsidR="003E40E4" w:rsidRPr="004A7A82" w:rsidRDefault="003E40E4" w:rsidP="00EC790E">
            <w:pPr>
              <w:spacing w:after="200" w:line="276" w:lineRule="auto"/>
              <w:rPr>
                <w:rFonts w:eastAsia="DB Sans"/>
                <w:kern w:val="2"/>
                <w:sz w:val="16"/>
                <w:szCs w:val="16"/>
                <w14:ligatures w14:val="standardContextual"/>
              </w:rPr>
            </w:pPr>
          </w:p>
        </w:tc>
        <w:tc>
          <w:tcPr>
            <w:tcW w:w="626" w:type="dxa"/>
          </w:tcPr>
          <w:p w:rsidR="003E40E4" w:rsidRPr="004A7A82" w:rsidRDefault="003E40E4" w:rsidP="00EC790E">
            <w:pPr>
              <w:spacing w:after="200" w:line="276" w:lineRule="auto"/>
              <w:rPr>
                <w:rFonts w:eastAsia="DB Sans"/>
                <w:kern w:val="2"/>
                <w:sz w:val="16"/>
                <w:szCs w:val="16"/>
                <w14:ligatures w14:val="standardContextual"/>
              </w:rPr>
            </w:pPr>
          </w:p>
        </w:tc>
        <w:tc>
          <w:tcPr>
            <w:tcW w:w="731"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0,14</w:t>
            </w:r>
          </w:p>
        </w:tc>
        <w:tc>
          <w:tcPr>
            <w:tcW w:w="835" w:type="dxa"/>
          </w:tcPr>
          <w:p w:rsidR="003E40E4" w:rsidRPr="004A7A82" w:rsidRDefault="003E40E4" w:rsidP="00EC790E">
            <w:pPr>
              <w:spacing w:after="200" w:line="276" w:lineRule="auto"/>
              <w:rPr>
                <w:rFonts w:eastAsia="DB Sans"/>
                <w:kern w:val="2"/>
                <w:sz w:val="16"/>
                <w:szCs w:val="16"/>
                <w14:ligatures w14:val="standardContextual"/>
              </w:rPr>
            </w:pPr>
          </w:p>
        </w:tc>
        <w:tc>
          <w:tcPr>
            <w:tcW w:w="1043" w:type="dxa"/>
          </w:tcPr>
          <w:p w:rsidR="003E40E4" w:rsidRPr="004A7A82" w:rsidRDefault="003E40E4" w:rsidP="00EC790E">
            <w:pPr>
              <w:spacing w:after="200" w:line="276" w:lineRule="auto"/>
              <w:rPr>
                <w:rFonts w:eastAsia="DB Sans"/>
                <w:kern w:val="2"/>
                <w:sz w:val="16"/>
                <w:szCs w:val="16"/>
                <w14:ligatures w14:val="standardContextual"/>
              </w:rPr>
            </w:pPr>
          </w:p>
        </w:tc>
        <w:tc>
          <w:tcPr>
            <w:tcW w:w="1357"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w:t>
            </w:r>
          </w:p>
        </w:tc>
        <w:tc>
          <w:tcPr>
            <w:tcW w:w="1122" w:type="dxa"/>
          </w:tcPr>
          <w:p w:rsidR="003E40E4" w:rsidRPr="004A7A82" w:rsidRDefault="003E40E4" w:rsidP="00EC790E">
            <w:pPr>
              <w:spacing w:after="200" w:line="276" w:lineRule="auto"/>
              <w:rPr>
                <w:rFonts w:eastAsia="DB Sans"/>
                <w:kern w:val="2"/>
                <w:sz w:val="16"/>
                <w:szCs w:val="16"/>
                <w:lang w:val="en-GB"/>
                <w14:ligatures w14:val="standardContextual"/>
              </w:rPr>
            </w:pPr>
            <w:r w:rsidRPr="004A7A82">
              <w:rPr>
                <w:rFonts w:eastAsia="DB Sans"/>
                <w:kern w:val="2"/>
                <w:sz w:val="16"/>
                <w:szCs w:val="16"/>
                <w:lang w:val="en-GB"/>
                <w14:ligatures w14:val="standardContextual"/>
              </w:rPr>
              <w:t>-</w:t>
            </w:r>
          </w:p>
        </w:tc>
      </w:tr>
    </w:tbl>
    <w:p w:rsidR="00342251" w:rsidRDefault="00342251" w:rsidP="00515DA6">
      <w:pPr>
        <w:rPr>
          <w:lang w:val="en-US"/>
        </w:rPr>
      </w:pPr>
    </w:p>
    <w:p w:rsidR="0009366B" w:rsidRDefault="00515DA6" w:rsidP="00083902">
      <w:pPr>
        <w:pStyle w:val="1"/>
        <w:spacing w:after="240"/>
        <w:ind w:left="426" w:right="-24" w:hanging="426"/>
        <w:rPr>
          <w:rFonts w:ascii="Arial" w:hAnsi="Arial" w:cs="Arial"/>
          <w:b/>
          <w:bCs/>
          <w:color w:val="auto"/>
          <w:sz w:val="22"/>
          <w:szCs w:val="22"/>
          <w:lang w:val="en-US"/>
        </w:rPr>
      </w:pPr>
      <w:bookmarkStart w:id="231" w:name="_Toc182304436"/>
      <w:r w:rsidRPr="00FE3F5C">
        <w:rPr>
          <w:rFonts w:ascii="Arial" w:hAnsi="Arial" w:cs="Arial"/>
          <w:b/>
          <w:bCs/>
          <w:color w:val="auto"/>
          <w:sz w:val="22"/>
          <w:szCs w:val="22"/>
          <w:lang w:val="en-US"/>
        </w:rPr>
        <w:t xml:space="preserve">Annex </w:t>
      </w:r>
      <w:r w:rsidR="0040363F">
        <w:rPr>
          <w:rFonts w:ascii="Arial" w:hAnsi="Arial" w:cs="Arial"/>
          <w:b/>
          <w:bCs/>
          <w:color w:val="auto"/>
          <w:sz w:val="22"/>
          <w:szCs w:val="22"/>
          <w:lang w:val="en-US"/>
        </w:rPr>
        <w:t>11</w:t>
      </w:r>
      <w:r w:rsidR="00205C17">
        <w:rPr>
          <w:rFonts w:ascii="Arial" w:hAnsi="Arial" w:cs="Arial"/>
          <w:b/>
          <w:bCs/>
          <w:color w:val="auto"/>
          <w:sz w:val="22"/>
          <w:szCs w:val="22"/>
          <w:lang w:val="en-US"/>
        </w:rPr>
        <w:t xml:space="preserve">. </w:t>
      </w:r>
      <w:r w:rsidR="0009366B" w:rsidRPr="00FE3F5C">
        <w:rPr>
          <w:rFonts w:ascii="Arial" w:hAnsi="Arial" w:cs="Arial"/>
          <w:b/>
          <w:bCs/>
          <w:color w:val="auto"/>
          <w:sz w:val="22"/>
          <w:szCs w:val="22"/>
          <w:lang w:val="en-US"/>
        </w:rPr>
        <w:t>Photo of meeting</w:t>
      </w:r>
      <w:r w:rsidR="0009366B">
        <w:rPr>
          <w:rFonts w:ascii="Arial" w:hAnsi="Arial" w:cs="Arial"/>
          <w:b/>
          <w:bCs/>
          <w:color w:val="auto"/>
          <w:sz w:val="22"/>
          <w:szCs w:val="22"/>
          <w:lang w:val="en-US"/>
        </w:rPr>
        <w:t>s</w:t>
      </w:r>
      <w:r w:rsidR="0009366B" w:rsidRPr="00FE3F5C">
        <w:rPr>
          <w:rFonts w:ascii="Arial" w:hAnsi="Arial" w:cs="Arial"/>
          <w:b/>
          <w:bCs/>
          <w:color w:val="auto"/>
          <w:sz w:val="22"/>
          <w:szCs w:val="22"/>
          <w:lang w:val="en-US"/>
        </w:rPr>
        <w:t xml:space="preserve"> </w:t>
      </w:r>
      <w:r w:rsidR="0009366B">
        <w:rPr>
          <w:rFonts w:ascii="Arial" w:hAnsi="Arial" w:cs="Arial"/>
          <w:b/>
          <w:bCs/>
          <w:color w:val="auto"/>
          <w:sz w:val="22"/>
          <w:szCs w:val="22"/>
          <w:lang w:val="en-US"/>
        </w:rPr>
        <w:t>with</w:t>
      </w:r>
      <w:r w:rsidR="0009366B" w:rsidRPr="00FE3F5C">
        <w:rPr>
          <w:rFonts w:ascii="Arial" w:hAnsi="Arial" w:cs="Arial"/>
          <w:b/>
          <w:bCs/>
          <w:color w:val="auto"/>
          <w:sz w:val="22"/>
          <w:szCs w:val="22"/>
          <w:lang w:val="en-US"/>
        </w:rPr>
        <w:t xml:space="preserve"> affected household</w:t>
      </w:r>
      <w:bookmarkEnd w:id="228"/>
      <w:bookmarkEnd w:id="231"/>
    </w:p>
    <w:tbl>
      <w:tblPr>
        <w:tblStyle w:val="a5"/>
        <w:tblW w:w="0" w:type="auto"/>
        <w:tblInd w:w="284" w:type="dxa"/>
        <w:tblLook w:val="04A0" w:firstRow="1" w:lastRow="0" w:firstColumn="1" w:lastColumn="0" w:noHBand="0" w:noVBand="1"/>
      </w:tblPr>
      <w:tblGrid>
        <w:gridCol w:w="4985"/>
        <w:gridCol w:w="4190"/>
      </w:tblGrid>
      <w:tr w:rsidR="00733D20" w:rsidTr="008559A6">
        <w:trPr>
          <w:trHeight w:val="743"/>
        </w:trPr>
        <w:tc>
          <w:tcPr>
            <w:tcW w:w="4985" w:type="dxa"/>
          </w:tcPr>
          <w:p w:rsidR="0068429A" w:rsidRDefault="0068429A" w:rsidP="00083902">
            <w:pPr>
              <w:ind w:left="426" w:right="-24" w:hanging="426"/>
              <w:rPr>
                <w:sz w:val="18"/>
                <w:szCs w:val="18"/>
                <w:lang w:val="en-US"/>
              </w:rPr>
            </w:pPr>
            <w:proofErr w:type="spellStart"/>
            <w:r w:rsidRPr="002C0497">
              <w:rPr>
                <w:sz w:val="18"/>
                <w:szCs w:val="18"/>
                <w:lang w:val="en-US"/>
              </w:rPr>
              <w:t>Khozarasp</w:t>
            </w:r>
            <w:proofErr w:type="spellEnd"/>
            <w:r w:rsidRPr="002C0497">
              <w:rPr>
                <w:sz w:val="18"/>
                <w:szCs w:val="18"/>
                <w:lang w:val="en-US"/>
              </w:rPr>
              <w:t xml:space="preserve"> </w:t>
            </w:r>
            <w:proofErr w:type="spellStart"/>
            <w:r w:rsidRPr="00505652">
              <w:rPr>
                <w:sz w:val="18"/>
                <w:szCs w:val="18"/>
                <w:highlight w:val="yellow"/>
                <w:lang w:val="en-US"/>
              </w:rPr>
              <w:t>Hokimiyyat</w:t>
            </w:r>
            <w:proofErr w:type="spellEnd"/>
            <w:r w:rsidRPr="002C0497">
              <w:rPr>
                <w:sz w:val="18"/>
                <w:szCs w:val="18"/>
                <w:lang w:val="en-US"/>
              </w:rPr>
              <w:t xml:space="preserve"> building, 25</w:t>
            </w:r>
            <w:r w:rsidRPr="0068429A">
              <w:rPr>
                <w:sz w:val="18"/>
                <w:szCs w:val="18"/>
                <w:vertAlign w:val="superscript"/>
                <w:lang w:val="en-US"/>
              </w:rPr>
              <w:t>th</w:t>
            </w:r>
            <w:r>
              <w:rPr>
                <w:sz w:val="18"/>
                <w:szCs w:val="18"/>
                <w:lang w:val="en-US"/>
              </w:rPr>
              <w:t xml:space="preserve"> of</w:t>
            </w:r>
            <w:r w:rsidRPr="002C0497">
              <w:rPr>
                <w:sz w:val="18"/>
                <w:szCs w:val="18"/>
                <w:lang w:val="en-US"/>
              </w:rPr>
              <w:t xml:space="preserve"> January 2024</w:t>
            </w:r>
          </w:p>
          <w:p w:rsidR="0068429A" w:rsidRDefault="0068429A" w:rsidP="00083902">
            <w:pPr>
              <w:ind w:left="426" w:right="-24" w:hanging="426"/>
              <w:rPr>
                <w:sz w:val="18"/>
                <w:szCs w:val="18"/>
                <w:lang w:val="en-US"/>
              </w:rPr>
            </w:pPr>
          </w:p>
        </w:tc>
        <w:tc>
          <w:tcPr>
            <w:tcW w:w="4190" w:type="dxa"/>
          </w:tcPr>
          <w:p w:rsidR="0068429A" w:rsidRDefault="0068429A" w:rsidP="00083902">
            <w:pPr>
              <w:ind w:left="426" w:right="-24" w:hanging="426"/>
              <w:rPr>
                <w:sz w:val="18"/>
                <w:szCs w:val="18"/>
                <w:lang w:val="en-US"/>
              </w:rPr>
            </w:pPr>
            <w:proofErr w:type="spellStart"/>
            <w:r w:rsidRPr="002C0497">
              <w:rPr>
                <w:sz w:val="18"/>
                <w:szCs w:val="18"/>
                <w:lang w:val="en-US"/>
              </w:rPr>
              <w:t>Khozarasp</w:t>
            </w:r>
            <w:proofErr w:type="spellEnd"/>
            <w:r w:rsidRPr="002C0497">
              <w:rPr>
                <w:sz w:val="18"/>
                <w:szCs w:val="18"/>
                <w:lang w:val="en-US"/>
              </w:rPr>
              <w:t xml:space="preserve"> </w:t>
            </w:r>
            <w:r w:rsidR="00885EF9">
              <w:rPr>
                <w:sz w:val="18"/>
                <w:szCs w:val="18"/>
                <w:lang w:val="en-US"/>
              </w:rPr>
              <w:t>district</w:t>
            </w:r>
            <w:r w:rsidRPr="002C0497">
              <w:rPr>
                <w:sz w:val="18"/>
                <w:szCs w:val="18"/>
                <w:lang w:val="en-US"/>
              </w:rPr>
              <w:t>, 2</w:t>
            </w:r>
            <w:r>
              <w:rPr>
                <w:sz w:val="18"/>
                <w:szCs w:val="18"/>
                <w:lang w:val="en-US"/>
              </w:rPr>
              <w:t>1</w:t>
            </w:r>
            <w:r w:rsidRPr="002C0497">
              <w:rPr>
                <w:sz w:val="18"/>
                <w:szCs w:val="18"/>
                <w:lang w:val="en-US"/>
              </w:rPr>
              <w:t xml:space="preserve"> </w:t>
            </w:r>
            <w:r>
              <w:rPr>
                <w:sz w:val="18"/>
                <w:szCs w:val="18"/>
                <w:lang w:val="en-US"/>
              </w:rPr>
              <w:t>September</w:t>
            </w:r>
            <w:r w:rsidRPr="002C0497">
              <w:rPr>
                <w:sz w:val="18"/>
                <w:szCs w:val="18"/>
                <w:lang w:val="en-US"/>
              </w:rPr>
              <w:t xml:space="preserve"> 2024</w:t>
            </w:r>
          </w:p>
          <w:p w:rsidR="0068429A" w:rsidRDefault="0068429A" w:rsidP="00083902">
            <w:pPr>
              <w:ind w:left="426" w:right="-24" w:hanging="426"/>
              <w:rPr>
                <w:sz w:val="18"/>
                <w:szCs w:val="18"/>
                <w:lang w:val="en-US"/>
              </w:rPr>
            </w:pPr>
          </w:p>
        </w:tc>
      </w:tr>
      <w:tr w:rsidR="00733D20" w:rsidTr="008559A6">
        <w:trPr>
          <w:trHeight w:val="1014"/>
        </w:trPr>
        <w:tc>
          <w:tcPr>
            <w:tcW w:w="4985" w:type="dxa"/>
          </w:tcPr>
          <w:p w:rsidR="0068429A" w:rsidRDefault="0068429A" w:rsidP="00083902">
            <w:pPr>
              <w:ind w:left="426" w:right="-24" w:hanging="426"/>
              <w:rPr>
                <w:sz w:val="18"/>
                <w:szCs w:val="18"/>
                <w:lang w:val="en-US"/>
              </w:rPr>
            </w:pPr>
            <w:r>
              <w:rPr>
                <w:b/>
                <w:bCs/>
                <w:noProof/>
                <w:sz w:val="22"/>
                <w:lang w:eastAsia="ru-RU"/>
                <w14:ligatures w14:val="standardContextual"/>
              </w:rPr>
              <w:drawing>
                <wp:inline distT="0" distB="0" distL="0" distR="0" wp14:anchorId="312C4DE9" wp14:editId="0BB59E9E">
                  <wp:extent cx="2816128" cy="1918283"/>
                  <wp:effectExtent l="0" t="0" r="3810" b="6350"/>
                  <wp:docPr id="215992973" name="Picture 19"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92973" name="Picture 19" descr="A group of people sitting around a tabl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18946" cy="1988320"/>
                          </a:xfrm>
                          <a:prstGeom prst="rect">
                            <a:avLst/>
                          </a:prstGeom>
                        </pic:spPr>
                      </pic:pic>
                    </a:graphicData>
                  </a:graphic>
                </wp:inline>
              </w:drawing>
            </w:r>
          </w:p>
          <w:p w:rsidR="00733D20" w:rsidRDefault="00733D20" w:rsidP="00083902">
            <w:pPr>
              <w:ind w:left="426" w:right="-24" w:hanging="426"/>
              <w:rPr>
                <w:sz w:val="18"/>
                <w:szCs w:val="18"/>
                <w:lang w:val="en-US"/>
              </w:rPr>
            </w:pPr>
          </w:p>
        </w:tc>
        <w:tc>
          <w:tcPr>
            <w:tcW w:w="4190" w:type="dxa"/>
          </w:tcPr>
          <w:p w:rsidR="0068429A" w:rsidRDefault="00733D20" w:rsidP="00083902">
            <w:pPr>
              <w:ind w:left="426" w:right="-24" w:hanging="426"/>
              <w:rPr>
                <w:sz w:val="18"/>
                <w:szCs w:val="18"/>
                <w:lang w:val="en-US"/>
              </w:rPr>
            </w:pPr>
            <w:r>
              <w:rPr>
                <w:noProof/>
                <w:sz w:val="18"/>
                <w:szCs w:val="18"/>
                <w:lang w:eastAsia="ru-RU"/>
                <w14:ligatures w14:val="standardContextual"/>
              </w:rPr>
              <w:drawing>
                <wp:inline distT="0" distB="0" distL="0" distR="0" wp14:anchorId="5192C500" wp14:editId="069C7449">
                  <wp:extent cx="2338705" cy="2036364"/>
                  <wp:effectExtent l="0" t="0" r="4445" b="0"/>
                  <wp:docPr id="3531939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93953" name="Picture 353193953"/>
                          <pic:cNvPicPr/>
                        </pic:nvPicPr>
                        <pic:blipFill rotWithShape="1">
                          <a:blip r:embed="rId54" cstate="print">
                            <a:extLst>
                              <a:ext uri="{28A0092B-C50C-407E-A947-70E740481C1C}">
                                <a14:useLocalDpi xmlns:a14="http://schemas.microsoft.com/office/drawing/2010/main" val="0"/>
                              </a:ext>
                            </a:extLst>
                          </a:blip>
                          <a:srcRect l="8983" r="18351" b="-7039"/>
                          <a:stretch/>
                        </pic:blipFill>
                        <pic:spPr bwMode="auto">
                          <a:xfrm>
                            <a:off x="0" y="0"/>
                            <a:ext cx="2401386" cy="2090942"/>
                          </a:xfrm>
                          <a:prstGeom prst="rect">
                            <a:avLst/>
                          </a:prstGeom>
                          <a:extLst>
                            <a:ext uri="{53640926-AAD7-44D8-BBD7-CCE9431645EC}">
                              <a14:shadowObscured xmlns:a14="http://schemas.microsoft.com/office/drawing/2010/main"/>
                            </a:ext>
                          </a:extLst>
                        </pic:spPr>
                      </pic:pic>
                    </a:graphicData>
                  </a:graphic>
                </wp:inline>
              </w:drawing>
            </w:r>
          </w:p>
        </w:tc>
      </w:tr>
    </w:tbl>
    <w:p w:rsidR="0068429A" w:rsidRPr="002C0497" w:rsidRDefault="0068429A" w:rsidP="00083902">
      <w:pPr>
        <w:ind w:left="426" w:right="-24" w:hanging="426"/>
        <w:rPr>
          <w:sz w:val="18"/>
          <w:szCs w:val="18"/>
          <w:lang w:val="en-US"/>
        </w:rPr>
      </w:pPr>
    </w:p>
    <w:p w:rsidR="00272A70" w:rsidRPr="00272A70" w:rsidRDefault="00B51F67" w:rsidP="00083902">
      <w:pPr>
        <w:pStyle w:val="1"/>
        <w:spacing w:after="240"/>
        <w:ind w:left="426" w:right="-24" w:hanging="426"/>
        <w:rPr>
          <w:lang w:val="en-US"/>
        </w:rPr>
      </w:pPr>
      <w:bookmarkStart w:id="232" w:name="_Toc182304437"/>
      <w:r w:rsidRPr="00583168">
        <w:rPr>
          <w:rFonts w:ascii="Arial" w:hAnsi="Arial" w:cs="Arial"/>
          <w:b/>
          <w:bCs/>
          <w:color w:val="auto"/>
          <w:sz w:val="22"/>
          <w:szCs w:val="22"/>
          <w:lang w:val="en-US"/>
        </w:rPr>
        <w:t xml:space="preserve">Annex </w:t>
      </w:r>
      <w:r>
        <w:rPr>
          <w:rFonts w:ascii="Arial" w:hAnsi="Arial" w:cs="Arial"/>
          <w:b/>
          <w:bCs/>
          <w:color w:val="auto"/>
          <w:sz w:val="22"/>
          <w:szCs w:val="22"/>
          <w:lang w:val="en-US"/>
        </w:rPr>
        <w:t>1</w:t>
      </w:r>
      <w:r w:rsidR="0040363F">
        <w:rPr>
          <w:rFonts w:ascii="Arial" w:hAnsi="Arial" w:cs="Arial"/>
          <w:b/>
          <w:bCs/>
          <w:color w:val="auto"/>
          <w:sz w:val="22"/>
          <w:szCs w:val="22"/>
          <w:lang w:val="en-US"/>
        </w:rPr>
        <w:t>2</w:t>
      </w:r>
      <w:r w:rsidRPr="00583168">
        <w:rPr>
          <w:rFonts w:ascii="Arial" w:hAnsi="Arial" w:cs="Arial"/>
          <w:b/>
          <w:bCs/>
          <w:color w:val="auto"/>
          <w:sz w:val="22"/>
          <w:szCs w:val="22"/>
          <w:lang w:val="en-US"/>
        </w:rPr>
        <w:t>. Socio-economic survey form</w:t>
      </w:r>
      <w:bookmarkEnd w:id="229"/>
      <w:bookmarkEnd w:id="232"/>
    </w:p>
    <w:tbl>
      <w:tblPr>
        <w:tblStyle w:val="a5"/>
        <w:tblW w:w="0" w:type="auto"/>
        <w:tblLook w:val="04A0" w:firstRow="1" w:lastRow="0" w:firstColumn="1" w:lastColumn="0" w:noHBand="0" w:noVBand="1"/>
      </w:tblPr>
      <w:tblGrid>
        <w:gridCol w:w="821"/>
        <w:gridCol w:w="4540"/>
        <w:gridCol w:w="3655"/>
      </w:tblGrid>
      <w:tr w:rsidR="00B51F67" w:rsidRPr="002B748D" w:rsidTr="008D13D3">
        <w:tc>
          <w:tcPr>
            <w:tcW w:w="821" w:type="dxa"/>
          </w:tcPr>
          <w:p w:rsidR="00B51F67" w:rsidRPr="00077E38" w:rsidRDefault="00B51F67" w:rsidP="00083902">
            <w:pPr>
              <w:spacing w:after="160" w:line="259" w:lineRule="auto"/>
              <w:ind w:left="426" w:right="-24" w:hanging="426"/>
              <w:rPr>
                <w:sz w:val="16"/>
                <w:szCs w:val="16"/>
              </w:rPr>
            </w:pPr>
            <w:r w:rsidRPr="00077E38">
              <w:rPr>
                <w:sz w:val="16"/>
                <w:szCs w:val="16"/>
              </w:rPr>
              <w:t>A-1</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Name Head of Household (HH):</w:t>
            </w:r>
          </w:p>
        </w:tc>
        <w:tc>
          <w:tcPr>
            <w:tcW w:w="3655" w:type="dxa"/>
          </w:tcPr>
          <w:p w:rsidR="00B51F67" w:rsidRPr="00077E38" w:rsidRDefault="00B51F67" w:rsidP="00083902">
            <w:pPr>
              <w:ind w:left="426" w:right="-24" w:hanging="426"/>
              <w:rPr>
                <w:sz w:val="16"/>
                <w:szCs w:val="16"/>
                <w:lang w:val="en-US"/>
              </w:rPr>
            </w:pPr>
          </w:p>
        </w:tc>
      </w:tr>
      <w:tr w:rsidR="00B51F67" w:rsidRPr="00272A70" w:rsidTr="008D13D3">
        <w:tc>
          <w:tcPr>
            <w:tcW w:w="821" w:type="dxa"/>
          </w:tcPr>
          <w:p w:rsidR="00B51F67" w:rsidRPr="00077E38" w:rsidRDefault="00B51F67" w:rsidP="00083902">
            <w:pPr>
              <w:ind w:left="426" w:right="-24" w:hanging="426"/>
              <w:rPr>
                <w:sz w:val="16"/>
                <w:szCs w:val="16"/>
              </w:rPr>
            </w:pPr>
            <w:r w:rsidRPr="00077E38">
              <w:rPr>
                <w:sz w:val="16"/>
                <w:szCs w:val="16"/>
              </w:rPr>
              <w:t>A-2</w:t>
            </w:r>
          </w:p>
        </w:tc>
        <w:tc>
          <w:tcPr>
            <w:tcW w:w="4540" w:type="dxa"/>
          </w:tcPr>
          <w:p w:rsidR="00B51F67" w:rsidRPr="00077E38" w:rsidRDefault="00B51F67" w:rsidP="00083902">
            <w:pPr>
              <w:spacing w:after="160" w:line="259" w:lineRule="auto"/>
              <w:ind w:left="426" w:right="-24" w:hanging="426"/>
              <w:rPr>
                <w:sz w:val="16"/>
                <w:szCs w:val="16"/>
              </w:rPr>
            </w:pPr>
            <w:r w:rsidRPr="00077E38">
              <w:rPr>
                <w:sz w:val="16"/>
                <w:szCs w:val="16"/>
              </w:rPr>
              <w:t>Age of HH head</w:t>
            </w:r>
          </w:p>
        </w:tc>
        <w:tc>
          <w:tcPr>
            <w:tcW w:w="3655" w:type="dxa"/>
          </w:tcPr>
          <w:p w:rsidR="00B51F67" w:rsidRPr="00077E38" w:rsidRDefault="00B51F67" w:rsidP="00083902">
            <w:pPr>
              <w:ind w:left="426" w:right="-24" w:hanging="426"/>
              <w:rPr>
                <w:sz w:val="16"/>
                <w:szCs w:val="16"/>
              </w:rPr>
            </w:pPr>
            <w:r w:rsidRPr="00077E38">
              <w:rPr>
                <w:sz w:val="16"/>
                <w:szCs w:val="16"/>
              </w:rPr>
              <w:t>0-16</w:t>
            </w:r>
          </w:p>
          <w:p w:rsidR="00B51F67" w:rsidRPr="00077E38" w:rsidRDefault="00B51F67" w:rsidP="00083902">
            <w:pPr>
              <w:ind w:left="426" w:right="-24" w:hanging="426"/>
              <w:rPr>
                <w:sz w:val="16"/>
                <w:szCs w:val="16"/>
              </w:rPr>
            </w:pPr>
            <w:r w:rsidRPr="00077E38">
              <w:rPr>
                <w:sz w:val="16"/>
                <w:szCs w:val="16"/>
              </w:rPr>
              <w:t>16-25</w:t>
            </w:r>
          </w:p>
          <w:p w:rsidR="00B51F67" w:rsidRPr="00077E38" w:rsidRDefault="00B51F67" w:rsidP="00083902">
            <w:pPr>
              <w:ind w:left="426" w:right="-24" w:hanging="426"/>
              <w:rPr>
                <w:sz w:val="16"/>
                <w:szCs w:val="16"/>
              </w:rPr>
            </w:pPr>
            <w:r w:rsidRPr="00077E38">
              <w:rPr>
                <w:sz w:val="16"/>
                <w:szCs w:val="16"/>
              </w:rPr>
              <w:t>25-35</w:t>
            </w:r>
          </w:p>
          <w:p w:rsidR="00B51F67" w:rsidRPr="00077E38" w:rsidRDefault="00B51F67" w:rsidP="00083902">
            <w:pPr>
              <w:ind w:left="426" w:right="-24" w:hanging="426"/>
              <w:rPr>
                <w:sz w:val="16"/>
                <w:szCs w:val="16"/>
              </w:rPr>
            </w:pPr>
            <w:r w:rsidRPr="00077E38">
              <w:rPr>
                <w:sz w:val="16"/>
                <w:szCs w:val="16"/>
              </w:rPr>
              <w:t>35-45</w:t>
            </w:r>
          </w:p>
          <w:p w:rsidR="00B51F67" w:rsidRPr="00077E38" w:rsidRDefault="00B51F67" w:rsidP="00083902">
            <w:pPr>
              <w:ind w:left="426" w:right="-24" w:hanging="426"/>
              <w:rPr>
                <w:sz w:val="16"/>
                <w:szCs w:val="16"/>
              </w:rPr>
            </w:pPr>
            <w:r w:rsidRPr="00077E38">
              <w:rPr>
                <w:sz w:val="16"/>
                <w:szCs w:val="16"/>
              </w:rPr>
              <w:t>45-55</w:t>
            </w:r>
          </w:p>
          <w:p w:rsidR="00B51F67" w:rsidRPr="00077E38" w:rsidRDefault="00B51F67" w:rsidP="00083902">
            <w:pPr>
              <w:ind w:left="426" w:right="-24" w:hanging="426"/>
              <w:rPr>
                <w:sz w:val="16"/>
                <w:szCs w:val="16"/>
              </w:rPr>
            </w:pPr>
            <w:r w:rsidRPr="00077E38">
              <w:rPr>
                <w:sz w:val="16"/>
                <w:szCs w:val="16"/>
              </w:rPr>
              <w:t>55-65</w:t>
            </w:r>
          </w:p>
          <w:p w:rsidR="00B51F67" w:rsidRPr="00077E38" w:rsidRDefault="00B51F67" w:rsidP="00083902">
            <w:pPr>
              <w:ind w:left="426" w:right="-24" w:hanging="426"/>
              <w:rPr>
                <w:sz w:val="16"/>
                <w:szCs w:val="16"/>
              </w:rPr>
            </w:pPr>
            <w:r w:rsidRPr="00077E38">
              <w:rPr>
                <w:sz w:val="16"/>
                <w:szCs w:val="16"/>
              </w:rPr>
              <w:t>65-75</w:t>
            </w:r>
          </w:p>
          <w:p w:rsidR="00B51F67" w:rsidRPr="00077E38" w:rsidRDefault="00B51F67" w:rsidP="00083902">
            <w:pPr>
              <w:ind w:left="426" w:right="-24" w:hanging="426"/>
              <w:rPr>
                <w:sz w:val="16"/>
                <w:szCs w:val="16"/>
              </w:rPr>
            </w:pPr>
            <w:r w:rsidRPr="00077E38">
              <w:rPr>
                <w:sz w:val="16"/>
                <w:szCs w:val="16"/>
              </w:rPr>
              <w:t>75+</w:t>
            </w:r>
          </w:p>
        </w:tc>
      </w:tr>
      <w:tr w:rsidR="00B51F67" w:rsidRPr="00272A70" w:rsidTr="008D13D3">
        <w:tc>
          <w:tcPr>
            <w:tcW w:w="821" w:type="dxa"/>
          </w:tcPr>
          <w:p w:rsidR="00B51F67" w:rsidRPr="00077E38" w:rsidRDefault="00B51F67" w:rsidP="00083902">
            <w:pPr>
              <w:ind w:left="426" w:right="-24" w:hanging="426"/>
              <w:rPr>
                <w:sz w:val="16"/>
                <w:szCs w:val="16"/>
              </w:rPr>
            </w:pPr>
            <w:r w:rsidRPr="00077E38">
              <w:rPr>
                <w:sz w:val="16"/>
                <w:szCs w:val="16"/>
              </w:rPr>
              <w:t>A-3</w:t>
            </w:r>
          </w:p>
        </w:tc>
        <w:tc>
          <w:tcPr>
            <w:tcW w:w="4540" w:type="dxa"/>
          </w:tcPr>
          <w:p w:rsidR="00B51F67" w:rsidRPr="00077E38" w:rsidRDefault="00B51F67" w:rsidP="00083902">
            <w:pPr>
              <w:ind w:left="426" w:right="-24" w:hanging="426"/>
              <w:rPr>
                <w:sz w:val="16"/>
                <w:szCs w:val="16"/>
              </w:rPr>
            </w:pPr>
            <w:r w:rsidRPr="00077E38">
              <w:rPr>
                <w:sz w:val="16"/>
                <w:szCs w:val="16"/>
              </w:rPr>
              <w:t>Sex of HH head</w:t>
            </w:r>
          </w:p>
        </w:tc>
        <w:tc>
          <w:tcPr>
            <w:tcW w:w="3655" w:type="dxa"/>
          </w:tcPr>
          <w:p w:rsidR="00B51F67" w:rsidRPr="00077E38" w:rsidRDefault="00B51F67" w:rsidP="00083902">
            <w:pPr>
              <w:ind w:left="426" w:right="-24" w:hanging="426"/>
              <w:rPr>
                <w:sz w:val="16"/>
                <w:szCs w:val="16"/>
              </w:rPr>
            </w:pPr>
            <w:r w:rsidRPr="00077E38">
              <w:rPr>
                <w:sz w:val="16"/>
                <w:szCs w:val="16"/>
              </w:rPr>
              <w:t xml:space="preserve">1- Male </w:t>
            </w:r>
          </w:p>
          <w:p w:rsidR="00B51F67" w:rsidRPr="00077E38" w:rsidRDefault="00B51F67" w:rsidP="00083902">
            <w:pPr>
              <w:ind w:left="426" w:right="-24" w:hanging="426"/>
              <w:rPr>
                <w:sz w:val="16"/>
                <w:szCs w:val="16"/>
              </w:rPr>
            </w:pPr>
            <w:r w:rsidRPr="00077E38">
              <w:rPr>
                <w:sz w:val="16"/>
                <w:szCs w:val="16"/>
              </w:rPr>
              <w:t>2- Female</w:t>
            </w:r>
          </w:p>
        </w:tc>
      </w:tr>
      <w:tr w:rsidR="00B51F67" w:rsidRPr="00272A70" w:rsidTr="008D13D3">
        <w:tc>
          <w:tcPr>
            <w:tcW w:w="821" w:type="dxa"/>
          </w:tcPr>
          <w:p w:rsidR="00B51F67" w:rsidRPr="00077E38" w:rsidRDefault="00B51F67" w:rsidP="00083902">
            <w:pPr>
              <w:ind w:left="426" w:right="-24" w:hanging="426"/>
              <w:rPr>
                <w:sz w:val="16"/>
                <w:szCs w:val="16"/>
              </w:rPr>
            </w:pPr>
            <w:r w:rsidRPr="00077E38">
              <w:rPr>
                <w:sz w:val="16"/>
                <w:szCs w:val="16"/>
              </w:rPr>
              <w:t>A-4</w:t>
            </w:r>
          </w:p>
        </w:tc>
        <w:tc>
          <w:tcPr>
            <w:tcW w:w="4540" w:type="dxa"/>
          </w:tcPr>
          <w:p w:rsidR="00B51F67" w:rsidRPr="00077E38" w:rsidRDefault="00B51F67" w:rsidP="00083902">
            <w:pPr>
              <w:ind w:left="426" w:right="-24" w:hanging="426"/>
              <w:rPr>
                <w:sz w:val="16"/>
                <w:szCs w:val="16"/>
              </w:rPr>
            </w:pPr>
            <w:r w:rsidRPr="00077E38">
              <w:rPr>
                <w:sz w:val="16"/>
                <w:szCs w:val="16"/>
              </w:rPr>
              <w:t xml:space="preserve">Ethnic Background </w:t>
            </w:r>
          </w:p>
        </w:tc>
        <w:tc>
          <w:tcPr>
            <w:tcW w:w="3655" w:type="dxa"/>
          </w:tcPr>
          <w:p w:rsidR="00B51F67" w:rsidRPr="00077E38" w:rsidRDefault="00B51F67" w:rsidP="00083902">
            <w:pPr>
              <w:ind w:left="426" w:right="-24" w:hanging="426"/>
              <w:rPr>
                <w:sz w:val="16"/>
                <w:szCs w:val="16"/>
                <w:lang w:val="en-US"/>
              </w:rPr>
            </w:pPr>
            <w:r w:rsidRPr="00077E38">
              <w:rPr>
                <w:sz w:val="16"/>
                <w:szCs w:val="16"/>
                <w:lang w:val="en-US"/>
              </w:rPr>
              <w:t>1. Uzbek</w:t>
            </w:r>
          </w:p>
          <w:p w:rsidR="00B51F67" w:rsidRPr="00077E38" w:rsidRDefault="00B51F67" w:rsidP="00083902">
            <w:pPr>
              <w:ind w:left="426" w:right="-24" w:hanging="426"/>
              <w:rPr>
                <w:sz w:val="16"/>
                <w:szCs w:val="16"/>
                <w:lang w:val="en-US"/>
              </w:rPr>
            </w:pPr>
            <w:r w:rsidRPr="00077E38">
              <w:rPr>
                <w:sz w:val="16"/>
                <w:szCs w:val="16"/>
                <w:lang w:val="en-US"/>
              </w:rPr>
              <w:t>2. Tajik</w:t>
            </w:r>
          </w:p>
          <w:p w:rsidR="00B51F67" w:rsidRPr="00077E38" w:rsidRDefault="00B51F67" w:rsidP="00083902">
            <w:pPr>
              <w:ind w:left="426" w:right="-24" w:hanging="426"/>
              <w:rPr>
                <w:sz w:val="16"/>
                <w:szCs w:val="16"/>
                <w:lang w:val="en-US"/>
              </w:rPr>
            </w:pPr>
            <w:r w:rsidRPr="00077E38">
              <w:rPr>
                <w:sz w:val="16"/>
                <w:szCs w:val="16"/>
                <w:lang w:val="en-US"/>
              </w:rPr>
              <w:t xml:space="preserve">3. Kazakh </w:t>
            </w:r>
          </w:p>
          <w:p w:rsidR="00B51F67" w:rsidRPr="00077E38" w:rsidRDefault="00B51F67" w:rsidP="00083902">
            <w:pPr>
              <w:ind w:left="426" w:right="-24" w:hanging="426"/>
              <w:rPr>
                <w:sz w:val="16"/>
                <w:szCs w:val="16"/>
                <w:lang w:val="en-US"/>
              </w:rPr>
            </w:pPr>
            <w:r w:rsidRPr="00077E38">
              <w:rPr>
                <w:sz w:val="16"/>
                <w:szCs w:val="16"/>
                <w:lang w:val="en-US"/>
              </w:rPr>
              <w:t xml:space="preserve">4. Karakalpak </w:t>
            </w:r>
          </w:p>
          <w:p w:rsidR="00B51F67" w:rsidRPr="00077E38" w:rsidRDefault="00B51F67" w:rsidP="00083902">
            <w:pPr>
              <w:ind w:left="426" w:right="-24" w:hanging="426"/>
              <w:rPr>
                <w:sz w:val="16"/>
                <w:szCs w:val="16"/>
                <w:lang w:val="en-US"/>
              </w:rPr>
            </w:pPr>
            <w:r w:rsidRPr="00077E38">
              <w:rPr>
                <w:sz w:val="16"/>
                <w:szCs w:val="16"/>
                <w:lang w:val="en-US"/>
              </w:rPr>
              <w:t>5. Jewish</w:t>
            </w:r>
          </w:p>
          <w:p w:rsidR="00B51F67" w:rsidRPr="00077E38" w:rsidRDefault="00B51F67" w:rsidP="00083902">
            <w:pPr>
              <w:ind w:left="426" w:right="-24" w:hanging="426"/>
              <w:rPr>
                <w:sz w:val="16"/>
                <w:szCs w:val="16"/>
                <w:lang w:val="en-US"/>
              </w:rPr>
            </w:pPr>
            <w:r w:rsidRPr="00077E38">
              <w:rPr>
                <w:sz w:val="16"/>
                <w:szCs w:val="16"/>
                <w:lang w:val="en-US"/>
              </w:rPr>
              <w:t>6. Russian</w:t>
            </w:r>
          </w:p>
          <w:p w:rsidR="00B51F67" w:rsidRPr="008D13D3" w:rsidRDefault="00B51F67" w:rsidP="00083902">
            <w:pPr>
              <w:ind w:left="426" w:right="-24" w:hanging="426"/>
              <w:rPr>
                <w:sz w:val="16"/>
                <w:szCs w:val="16"/>
                <w:lang w:val="en-GB"/>
              </w:rPr>
            </w:pPr>
            <w:r w:rsidRPr="008D13D3">
              <w:rPr>
                <w:sz w:val="16"/>
                <w:szCs w:val="16"/>
                <w:lang w:val="en-GB"/>
              </w:rPr>
              <w:t xml:space="preserve">7. Ukrainian </w:t>
            </w:r>
          </w:p>
          <w:p w:rsidR="00B51F67" w:rsidRPr="00077E38" w:rsidRDefault="00B51F67" w:rsidP="00083902">
            <w:pPr>
              <w:ind w:left="426" w:right="-24" w:hanging="426"/>
              <w:rPr>
                <w:sz w:val="16"/>
                <w:szCs w:val="16"/>
              </w:rPr>
            </w:pPr>
            <w:r w:rsidRPr="00077E38">
              <w:rPr>
                <w:sz w:val="16"/>
                <w:szCs w:val="16"/>
              </w:rPr>
              <w:t>8. Others (Specify)</w:t>
            </w:r>
          </w:p>
        </w:tc>
      </w:tr>
      <w:tr w:rsidR="00B51F67" w:rsidRPr="00272A70" w:rsidTr="008D13D3">
        <w:trPr>
          <w:trHeight w:val="522"/>
        </w:trPr>
        <w:tc>
          <w:tcPr>
            <w:tcW w:w="821" w:type="dxa"/>
          </w:tcPr>
          <w:p w:rsidR="00B51F67" w:rsidRPr="00077E38" w:rsidRDefault="00B51F67" w:rsidP="00083902">
            <w:pPr>
              <w:ind w:left="426" w:right="-24" w:hanging="426"/>
              <w:rPr>
                <w:sz w:val="16"/>
                <w:szCs w:val="16"/>
              </w:rPr>
            </w:pPr>
            <w:r w:rsidRPr="00077E38">
              <w:rPr>
                <w:sz w:val="16"/>
                <w:szCs w:val="16"/>
              </w:rPr>
              <w:t>A-5</w:t>
            </w:r>
          </w:p>
        </w:tc>
        <w:tc>
          <w:tcPr>
            <w:tcW w:w="4540" w:type="dxa"/>
          </w:tcPr>
          <w:p w:rsidR="00B51F67" w:rsidRPr="00077E38" w:rsidRDefault="00B51F67" w:rsidP="00083902">
            <w:pPr>
              <w:ind w:left="426" w:right="-24" w:hanging="426"/>
              <w:rPr>
                <w:sz w:val="16"/>
                <w:szCs w:val="16"/>
              </w:rPr>
            </w:pPr>
            <w:r w:rsidRPr="00077E38">
              <w:rPr>
                <w:sz w:val="16"/>
                <w:szCs w:val="16"/>
              </w:rPr>
              <w:t>Number of household’s members</w:t>
            </w:r>
          </w:p>
        </w:tc>
        <w:tc>
          <w:tcPr>
            <w:tcW w:w="3655" w:type="dxa"/>
          </w:tcPr>
          <w:p w:rsidR="00B51F67" w:rsidRPr="00077E38" w:rsidRDefault="00B51F67" w:rsidP="00083902">
            <w:pPr>
              <w:ind w:left="426" w:right="-24" w:hanging="426"/>
              <w:rPr>
                <w:sz w:val="16"/>
                <w:szCs w:val="16"/>
              </w:rPr>
            </w:pPr>
          </w:p>
        </w:tc>
      </w:tr>
      <w:tr w:rsidR="00B51F67" w:rsidRPr="002B748D" w:rsidTr="008D13D3">
        <w:tc>
          <w:tcPr>
            <w:tcW w:w="821" w:type="dxa"/>
          </w:tcPr>
          <w:p w:rsidR="00B51F67" w:rsidRPr="00077E38" w:rsidRDefault="00B51F67" w:rsidP="00083902">
            <w:pPr>
              <w:ind w:left="426" w:right="-24" w:hanging="426"/>
              <w:rPr>
                <w:sz w:val="16"/>
                <w:szCs w:val="16"/>
              </w:rPr>
            </w:pPr>
            <w:r w:rsidRPr="00077E38">
              <w:rPr>
                <w:sz w:val="16"/>
                <w:szCs w:val="16"/>
              </w:rPr>
              <w:t>A-7</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Marital Status of HH head</w:t>
            </w:r>
          </w:p>
        </w:tc>
        <w:tc>
          <w:tcPr>
            <w:tcW w:w="3655" w:type="dxa"/>
          </w:tcPr>
          <w:p w:rsidR="00B51F67" w:rsidRPr="00077E38" w:rsidRDefault="00B51F67" w:rsidP="00083902">
            <w:pPr>
              <w:ind w:left="426" w:right="-24" w:hanging="426"/>
              <w:rPr>
                <w:sz w:val="16"/>
                <w:szCs w:val="16"/>
                <w:lang w:val="en-US"/>
              </w:rPr>
            </w:pPr>
            <w:r w:rsidRPr="00077E38">
              <w:rPr>
                <w:sz w:val="16"/>
                <w:szCs w:val="16"/>
                <w:lang w:val="en-US"/>
              </w:rPr>
              <w:t xml:space="preserve">1. Married </w:t>
            </w:r>
          </w:p>
          <w:p w:rsidR="00B51F67" w:rsidRPr="00077E38" w:rsidRDefault="00B51F67" w:rsidP="00083902">
            <w:pPr>
              <w:ind w:left="426" w:right="-24" w:hanging="426"/>
              <w:rPr>
                <w:sz w:val="16"/>
                <w:szCs w:val="16"/>
                <w:lang w:val="en-US"/>
              </w:rPr>
            </w:pPr>
            <w:r w:rsidRPr="00077E38">
              <w:rPr>
                <w:sz w:val="16"/>
                <w:szCs w:val="16"/>
                <w:lang w:val="en-US"/>
              </w:rPr>
              <w:t xml:space="preserve">2. Unmarried </w:t>
            </w:r>
          </w:p>
          <w:p w:rsidR="00B51F67" w:rsidRPr="00077E38" w:rsidRDefault="00B51F67" w:rsidP="00083902">
            <w:pPr>
              <w:ind w:left="426" w:right="-24" w:hanging="426"/>
              <w:rPr>
                <w:sz w:val="16"/>
                <w:szCs w:val="16"/>
                <w:lang w:val="en-US"/>
              </w:rPr>
            </w:pPr>
            <w:r w:rsidRPr="00077E38">
              <w:rPr>
                <w:sz w:val="16"/>
                <w:szCs w:val="16"/>
                <w:lang w:val="en-US"/>
              </w:rPr>
              <w:t xml:space="preserve">3. Widow </w:t>
            </w:r>
          </w:p>
          <w:p w:rsidR="00B51F67" w:rsidRPr="00077E38" w:rsidRDefault="00B51F67" w:rsidP="00083902">
            <w:pPr>
              <w:ind w:left="426" w:right="-24" w:hanging="426"/>
              <w:rPr>
                <w:sz w:val="16"/>
                <w:szCs w:val="16"/>
                <w:lang w:val="en-US"/>
              </w:rPr>
            </w:pPr>
            <w:r w:rsidRPr="00077E38">
              <w:rPr>
                <w:sz w:val="16"/>
                <w:szCs w:val="16"/>
                <w:lang w:val="en-US"/>
              </w:rPr>
              <w:t xml:space="preserve">4. Widower </w:t>
            </w:r>
          </w:p>
          <w:p w:rsidR="00B51F67" w:rsidRPr="00077E38" w:rsidRDefault="00B51F67" w:rsidP="00083902">
            <w:pPr>
              <w:ind w:left="426" w:right="-24" w:hanging="426"/>
              <w:rPr>
                <w:sz w:val="16"/>
                <w:szCs w:val="16"/>
                <w:lang w:val="en-US"/>
              </w:rPr>
            </w:pPr>
            <w:r w:rsidRPr="00077E38">
              <w:rPr>
                <w:sz w:val="16"/>
                <w:szCs w:val="16"/>
                <w:lang w:val="en-US"/>
              </w:rPr>
              <w:t xml:space="preserve">5. Others </w:t>
            </w:r>
          </w:p>
        </w:tc>
      </w:tr>
      <w:tr w:rsidR="00B51F67" w:rsidRPr="00272A70" w:rsidTr="008D13D3">
        <w:tc>
          <w:tcPr>
            <w:tcW w:w="821" w:type="dxa"/>
          </w:tcPr>
          <w:p w:rsidR="00B51F67" w:rsidRPr="00077E38" w:rsidRDefault="00B51F67" w:rsidP="00083902">
            <w:pPr>
              <w:ind w:left="426" w:right="-24" w:hanging="426"/>
              <w:rPr>
                <w:sz w:val="16"/>
                <w:szCs w:val="16"/>
              </w:rPr>
            </w:pPr>
            <w:r w:rsidRPr="00077E38">
              <w:rPr>
                <w:sz w:val="16"/>
                <w:szCs w:val="16"/>
              </w:rPr>
              <w:t>A-8</w:t>
            </w:r>
          </w:p>
        </w:tc>
        <w:tc>
          <w:tcPr>
            <w:tcW w:w="4540" w:type="dxa"/>
          </w:tcPr>
          <w:p w:rsidR="00B51F67" w:rsidRPr="00077E38" w:rsidRDefault="00B51F67" w:rsidP="00083902">
            <w:pPr>
              <w:ind w:left="426" w:right="-24" w:hanging="426"/>
              <w:rPr>
                <w:sz w:val="16"/>
                <w:szCs w:val="16"/>
              </w:rPr>
            </w:pPr>
            <w:r w:rsidRPr="00077E38">
              <w:rPr>
                <w:sz w:val="16"/>
                <w:szCs w:val="16"/>
              </w:rPr>
              <w:t>Education of HH head</w:t>
            </w:r>
          </w:p>
        </w:tc>
        <w:tc>
          <w:tcPr>
            <w:tcW w:w="3655" w:type="dxa"/>
          </w:tcPr>
          <w:p w:rsidR="00B51F67" w:rsidRPr="00077E38" w:rsidRDefault="00B51F67" w:rsidP="00083902">
            <w:pPr>
              <w:ind w:left="426" w:right="-24" w:hanging="426"/>
              <w:rPr>
                <w:sz w:val="16"/>
                <w:szCs w:val="16"/>
                <w:lang w:val="en-US"/>
              </w:rPr>
            </w:pPr>
            <w:r w:rsidRPr="00077E38">
              <w:rPr>
                <w:sz w:val="16"/>
                <w:szCs w:val="16"/>
                <w:lang w:val="en-US"/>
              </w:rPr>
              <w:t xml:space="preserve">1. Illiterate </w:t>
            </w:r>
          </w:p>
          <w:p w:rsidR="00B51F67" w:rsidRPr="00077E38" w:rsidRDefault="00B51F67" w:rsidP="00083902">
            <w:pPr>
              <w:ind w:left="426" w:right="-24" w:hanging="426"/>
              <w:rPr>
                <w:sz w:val="16"/>
                <w:szCs w:val="16"/>
                <w:lang w:val="en-US"/>
              </w:rPr>
            </w:pPr>
            <w:r w:rsidRPr="00077E38">
              <w:rPr>
                <w:sz w:val="16"/>
                <w:szCs w:val="16"/>
                <w:lang w:val="en-US"/>
              </w:rPr>
              <w:t xml:space="preserve">2. Primary </w:t>
            </w:r>
          </w:p>
          <w:p w:rsidR="00B51F67" w:rsidRPr="00077E38" w:rsidRDefault="00B51F67" w:rsidP="00083902">
            <w:pPr>
              <w:ind w:left="426" w:right="-24" w:hanging="426"/>
              <w:rPr>
                <w:sz w:val="16"/>
                <w:szCs w:val="16"/>
                <w:lang w:val="en-US"/>
              </w:rPr>
            </w:pPr>
            <w:r w:rsidRPr="00077E38">
              <w:rPr>
                <w:sz w:val="16"/>
                <w:szCs w:val="16"/>
                <w:lang w:val="en-US"/>
              </w:rPr>
              <w:t xml:space="preserve">3. Secondary </w:t>
            </w:r>
          </w:p>
          <w:p w:rsidR="00B51F67" w:rsidRPr="00077E38" w:rsidRDefault="00B51F67" w:rsidP="00083902">
            <w:pPr>
              <w:ind w:left="426" w:right="-24" w:hanging="426"/>
              <w:rPr>
                <w:sz w:val="16"/>
                <w:szCs w:val="16"/>
                <w:lang w:val="en-US"/>
              </w:rPr>
            </w:pPr>
            <w:r w:rsidRPr="00077E38">
              <w:rPr>
                <w:sz w:val="16"/>
                <w:szCs w:val="16"/>
                <w:lang w:val="en-US"/>
              </w:rPr>
              <w:t xml:space="preserve">4. Higher Secondary </w:t>
            </w:r>
          </w:p>
          <w:p w:rsidR="00B51F67" w:rsidRPr="00077E38" w:rsidRDefault="00B51F67" w:rsidP="00083902">
            <w:pPr>
              <w:ind w:left="426" w:right="-24" w:hanging="426"/>
              <w:rPr>
                <w:sz w:val="16"/>
                <w:szCs w:val="16"/>
                <w:lang w:val="en-US"/>
              </w:rPr>
            </w:pPr>
            <w:r w:rsidRPr="00077E38">
              <w:rPr>
                <w:sz w:val="16"/>
                <w:szCs w:val="16"/>
                <w:lang w:val="en-US"/>
              </w:rPr>
              <w:t xml:space="preserve">5. College </w:t>
            </w:r>
          </w:p>
          <w:p w:rsidR="00B51F67" w:rsidRPr="00077E38" w:rsidRDefault="00B51F67" w:rsidP="00083902">
            <w:pPr>
              <w:ind w:left="426" w:right="-24" w:hanging="426"/>
              <w:rPr>
                <w:sz w:val="16"/>
                <w:szCs w:val="16"/>
              </w:rPr>
            </w:pPr>
            <w:r w:rsidRPr="00077E38">
              <w:rPr>
                <w:sz w:val="16"/>
                <w:szCs w:val="16"/>
              </w:rPr>
              <w:lastRenderedPageBreak/>
              <w:t xml:space="preserve">6. University </w:t>
            </w:r>
          </w:p>
          <w:p w:rsidR="00B51F67" w:rsidRPr="00077E38" w:rsidRDefault="00B51F67" w:rsidP="00083902">
            <w:pPr>
              <w:ind w:left="426" w:right="-24" w:hanging="426"/>
              <w:rPr>
                <w:sz w:val="16"/>
                <w:szCs w:val="16"/>
              </w:rPr>
            </w:pPr>
            <w:r w:rsidRPr="00077E38">
              <w:rPr>
                <w:sz w:val="16"/>
                <w:szCs w:val="16"/>
              </w:rPr>
              <w:t>7. Kinder garden</w:t>
            </w:r>
          </w:p>
        </w:tc>
      </w:tr>
      <w:tr w:rsidR="00B51F67" w:rsidRPr="00272A70" w:rsidTr="008D13D3">
        <w:tc>
          <w:tcPr>
            <w:tcW w:w="821" w:type="dxa"/>
          </w:tcPr>
          <w:p w:rsidR="00B51F67" w:rsidRPr="00077E38" w:rsidRDefault="00B51F67" w:rsidP="00083902">
            <w:pPr>
              <w:ind w:left="426" w:right="-24" w:hanging="426"/>
              <w:rPr>
                <w:sz w:val="16"/>
                <w:szCs w:val="16"/>
              </w:rPr>
            </w:pPr>
            <w:r w:rsidRPr="00077E38">
              <w:rPr>
                <w:sz w:val="16"/>
                <w:szCs w:val="16"/>
              </w:rPr>
              <w:lastRenderedPageBreak/>
              <w:t>A-9</w:t>
            </w:r>
          </w:p>
        </w:tc>
        <w:tc>
          <w:tcPr>
            <w:tcW w:w="4540" w:type="dxa"/>
          </w:tcPr>
          <w:p w:rsidR="00B51F67" w:rsidRPr="00077E38" w:rsidRDefault="00B51F67" w:rsidP="00083902">
            <w:pPr>
              <w:ind w:left="426" w:right="-24" w:hanging="426"/>
              <w:rPr>
                <w:sz w:val="16"/>
                <w:szCs w:val="16"/>
              </w:rPr>
            </w:pPr>
            <w:r w:rsidRPr="00077E38">
              <w:rPr>
                <w:sz w:val="16"/>
                <w:szCs w:val="16"/>
              </w:rPr>
              <w:t>Occupation of HH head</w:t>
            </w:r>
          </w:p>
        </w:tc>
        <w:tc>
          <w:tcPr>
            <w:tcW w:w="3655" w:type="dxa"/>
          </w:tcPr>
          <w:p w:rsidR="00B51F67" w:rsidRPr="00077E38" w:rsidRDefault="00B51F67" w:rsidP="00083902">
            <w:pPr>
              <w:ind w:left="426" w:right="-24" w:hanging="426"/>
              <w:rPr>
                <w:sz w:val="16"/>
                <w:szCs w:val="16"/>
                <w:lang w:val="en-US"/>
              </w:rPr>
            </w:pPr>
            <w:r w:rsidRPr="00077E38">
              <w:rPr>
                <w:sz w:val="16"/>
                <w:szCs w:val="16"/>
                <w:lang w:val="en-US"/>
              </w:rPr>
              <w:t xml:space="preserve">1. Agriculture </w:t>
            </w:r>
          </w:p>
          <w:p w:rsidR="00B51F67" w:rsidRPr="00077E38" w:rsidRDefault="00B51F67" w:rsidP="00083902">
            <w:pPr>
              <w:ind w:left="426" w:right="-24" w:hanging="426"/>
              <w:rPr>
                <w:sz w:val="16"/>
                <w:szCs w:val="16"/>
                <w:lang w:val="en-US"/>
              </w:rPr>
            </w:pPr>
            <w:r w:rsidRPr="00077E38">
              <w:rPr>
                <w:sz w:val="16"/>
                <w:szCs w:val="16"/>
                <w:lang w:val="en-US"/>
              </w:rPr>
              <w:t xml:space="preserve">2. Business </w:t>
            </w:r>
          </w:p>
          <w:p w:rsidR="00B51F67" w:rsidRPr="00077E38" w:rsidRDefault="00B51F67" w:rsidP="00083902">
            <w:pPr>
              <w:ind w:left="426" w:right="-24" w:hanging="426"/>
              <w:rPr>
                <w:sz w:val="16"/>
                <w:szCs w:val="16"/>
                <w:lang w:val="en-US"/>
              </w:rPr>
            </w:pPr>
            <w:r w:rsidRPr="00077E38">
              <w:rPr>
                <w:sz w:val="16"/>
                <w:szCs w:val="16"/>
                <w:lang w:val="en-US"/>
              </w:rPr>
              <w:t>3. Government Jobs</w:t>
            </w:r>
          </w:p>
          <w:p w:rsidR="00B51F67" w:rsidRPr="00077E38" w:rsidRDefault="00B51F67" w:rsidP="00083902">
            <w:pPr>
              <w:ind w:left="426" w:right="-24" w:hanging="426"/>
              <w:rPr>
                <w:sz w:val="16"/>
                <w:szCs w:val="16"/>
                <w:lang w:val="en-US"/>
              </w:rPr>
            </w:pPr>
            <w:r w:rsidRPr="00077E38">
              <w:rPr>
                <w:sz w:val="16"/>
                <w:szCs w:val="16"/>
                <w:lang w:val="en-US"/>
              </w:rPr>
              <w:t xml:space="preserve">4. Private Jobs </w:t>
            </w:r>
          </w:p>
          <w:p w:rsidR="00B51F67" w:rsidRPr="00077E38" w:rsidRDefault="00B51F67" w:rsidP="00083902">
            <w:pPr>
              <w:ind w:left="426" w:right="-24" w:hanging="426"/>
              <w:rPr>
                <w:sz w:val="16"/>
                <w:szCs w:val="16"/>
                <w:lang w:val="en-US"/>
              </w:rPr>
            </w:pPr>
            <w:r w:rsidRPr="00077E38">
              <w:rPr>
                <w:sz w:val="16"/>
                <w:szCs w:val="16"/>
                <w:lang w:val="en-US"/>
              </w:rPr>
              <w:t xml:space="preserve">5. Daily Wage </w:t>
            </w:r>
          </w:p>
          <w:p w:rsidR="00B51F67" w:rsidRPr="00077E38" w:rsidRDefault="00B51F67" w:rsidP="00083902">
            <w:pPr>
              <w:ind w:left="426" w:right="-24" w:hanging="426"/>
              <w:rPr>
                <w:sz w:val="16"/>
                <w:szCs w:val="16"/>
                <w:lang w:val="en-US"/>
              </w:rPr>
            </w:pPr>
            <w:r w:rsidRPr="00077E38">
              <w:rPr>
                <w:sz w:val="16"/>
                <w:szCs w:val="16"/>
                <w:lang w:val="en-US"/>
              </w:rPr>
              <w:t xml:space="preserve">6. Retired </w:t>
            </w:r>
          </w:p>
          <w:p w:rsidR="00B51F67" w:rsidRPr="00077E38" w:rsidRDefault="00B51F67" w:rsidP="00083902">
            <w:pPr>
              <w:ind w:left="426" w:right="-24" w:hanging="426"/>
              <w:rPr>
                <w:sz w:val="16"/>
                <w:szCs w:val="16"/>
                <w:lang w:val="en-US"/>
              </w:rPr>
            </w:pPr>
            <w:r w:rsidRPr="00077E38">
              <w:rPr>
                <w:sz w:val="16"/>
                <w:szCs w:val="16"/>
                <w:lang w:val="en-US"/>
              </w:rPr>
              <w:t xml:space="preserve">7. Student </w:t>
            </w:r>
          </w:p>
          <w:p w:rsidR="00B51F67" w:rsidRPr="00077E38" w:rsidRDefault="00B51F67" w:rsidP="00083902">
            <w:pPr>
              <w:ind w:left="426" w:right="-24" w:hanging="426"/>
              <w:rPr>
                <w:sz w:val="16"/>
                <w:szCs w:val="16"/>
                <w:lang w:val="en-US"/>
              </w:rPr>
            </w:pPr>
            <w:r w:rsidRPr="00077E38">
              <w:rPr>
                <w:sz w:val="16"/>
                <w:szCs w:val="16"/>
                <w:lang w:val="en-US"/>
              </w:rPr>
              <w:t xml:space="preserve">8. Self-employed </w:t>
            </w:r>
          </w:p>
          <w:p w:rsidR="00B51F67" w:rsidRPr="00077E38" w:rsidRDefault="00B51F67" w:rsidP="00083902">
            <w:pPr>
              <w:ind w:left="426" w:right="-24" w:hanging="426"/>
              <w:rPr>
                <w:sz w:val="16"/>
                <w:szCs w:val="16"/>
                <w:lang w:val="en-US"/>
              </w:rPr>
            </w:pPr>
            <w:r w:rsidRPr="00077E38">
              <w:rPr>
                <w:sz w:val="16"/>
                <w:szCs w:val="16"/>
                <w:lang w:val="en-US"/>
              </w:rPr>
              <w:t xml:space="preserve">9. Housekeeping </w:t>
            </w:r>
          </w:p>
          <w:p w:rsidR="00B51F67" w:rsidRPr="00077E38" w:rsidRDefault="00B51F67" w:rsidP="00083902">
            <w:pPr>
              <w:ind w:left="426" w:right="-24" w:hanging="426"/>
              <w:rPr>
                <w:sz w:val="16"/>
                <w:szCs w:val="16"/>
                <w:lang w:val="en-US"/>
              </w:rPr>
            </w:pPr>
            <w:r w:rsidRPr="00077E38">
              <w:rPr>
                <w:sz w:val="16"/>
                <w:szCs w:val="16"/>
                <w:lang w:val="en-US"/>
              </w:rPr>
              <w:t xml:space="preserve">10. Under employment age </w:t>
            </w:r>
          </w:p>
          <w:p w:rsidR="00B51F67" w:rsidRPr="00077E38" w:rsidRDefault="00B51F67" w:rsidP="00083902">
            <w:pPr>
              <w:ind w:left="426" w:right="-24" w:hanging="426"/>
              <w:rPr>
                <w:sz w:val="16"/>
                <w:szCs w:val="16"/>
                <w:lang w:val="en-US"/>
              </w:rPr>
            </w:pPr>
            <w:r w:rsidRPr="00077E38">
              <w:rPr>
                <w:sz w:val="16"/>
                <w:szCs w:val="16"/>
                <w:lang w:val="en-US"/>
              </w:rPr>
              <w:t xml:space="preserve">11. Unemployed </w:t>
            </w:r>
          </w:p>
          <w:p w:rsidR="00B51F67" w:rsidRPr="00077E38" w:rsidRDefault="00B51F67" w:rsidP="00083902">
            <w:pPr>
              <w:ind w:left="426" w:right="-24" w:hanging="426"/>
              <w:rPr>
                <w:sz w:val="16"/>
                <w:szCs w:val="16"/>
                <w:lang w:val="en-US"/>
              </w:rPr>
            </w:pPr>
            <w:r w:rsidRPr="00077E38">
              <w:rPr>
                <w:sz w:val="16"/>
                <w:szCs w:val="16"/>
                <w:lang w:val="en-US"/>
              </w:rPr>
              <w:t xml:space="preserve">12. Disabled </w:t>
            </w:r>
          </w:p>
          <w:p w:rsidR="00B51F67" w:rsidRPr="00077E38" w:rsidRDefault="00B51F67" w:rsidP="00083902">
            <w:pPr>
              <w:ind w:left="426" w:right="-24" w:hanging="426"/>
              <w:rPr>
                <w:sz w:val="16"/>
                <w:szCs w:val="16"/>
              </w:rPr>
            </w:pPr>
            <w:r w:rsidRPr="00077E38">
              <w:rPr>
                <w:sz w:val="16"/>
                <w:szCs w:val="16"/>
              </w:rPr>
              <w:t>13. Others (Specify)</w:t>
            </w:r>
          </w:p>
        </w:tc>
      </w:tr>
      <w:tr w:rsidR="00B51F67" w:rsidRPr="00272A70" w:rsidTr="008D13D3">
        <w:tc>
          <w:tcPr>
            <w:tcW w:w="821" w:type="dxa"/>
          </w:tcPr>
          <w:p w:rsidR="00B51F67" w:rsidRPr="00077E38" w:rsidRDefault="00B51F67" w:rsidP="00083902">
            <w:pPr>
              <w:ind w:left="426" w:right="-24" w:hanging="426"/>
              <w:rPr>
                <w:sz w:val="16"/>
                <w:szCs w:val="16"/>
              </w:rPr>
            </w:pP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Type of Skills /handicraft/ master ship</w:t>
            </w:r>
          </w:p>
        </w:tc>
        <w:tc>
          <w:tcPr>
            <w:tcW w:w="3655" w:type="dxa"/>
          </w:tcPr>
          <w:p w:rsidR="00B51F67" w:rsidRPr="00077E38" w:rsidRDefault="00B51F67" w:rsidP="00083902">
            <w:pPr>
              <w:spacing w:after="160" w:line="259" w:lineRule="auto"/>
              <w:ind w:left="426" w:right="-24" w:hanging="426"/>
              <w:rPr>
                <w:sz w:val="16"/>
                <w:szCs w:val="16"/>
              </w:rPr>
            </w:pPr>
            <w:r w:rsidRPr="00077E38">
              <w:rPr>
                <w:sz w:val="16"/>
                <w:szCs w:val="16"/>
              </w:rPr>
              <w:t xml:space="preserve">1. Skilled </w:t>
            </w:r>
          </w:p>
          <w:p w:rsidR="00B51F67" w:rsidRPr="00077E38" w:rsidRDefault="00B51F67" w:rsidP="00083902">
            <w:pPr>
              <w:ind w:left="426" w:right="-24" w:hanging="426"/>
              <w:rPr>
                <w:sz w:val="16"/>
                <w:szCs w:val="16"/>
              </w:rPr>
            </w:pPr>
            <w:r w:rsidRPr="00077E38">
              <w:rPr>
                <w:sz w:val="16"/>
                <w:szCs w:val="16"/>
              </w:rPr>
              <w:t xml:space="preserve">2. Un Skilled </w:t>
            </w:r>
          </w:p>
        </w:tc>
      </w:tr>
      <w:tr w:rsidR="00B51F67" w:rsidRPr="00272A70" w:rsidTr="008D13D3">
        <w:tc>
          <w:tcPr>
            <w:tcW w:w="821" w:type="dxa"/>
          </w:tcPr>
          <w:p w:rsidR="00B51F67" w:rsidRPr="00077E38" w:rsidRDefault="00B51F67" w:rsidP="00083902">
            <w:pPr>
              <w:ind w:left="426" w:right="-24" w:hanging="426"/>
              <w:rPr>
                <w:sz w:val="16"/>
                <w:szCs w:val="16"/>
              </w:rPr>
            </w:pPr>
            <w:r w:rsidRPr="00077E38">
              <w:rPr>
                <w:sz w:val="16"/>
                <w:szCs w:val="16"/>
              </w:rPr>
              <w:t>A-10</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 xml:space="preserve">Is it a woman headed household </w:t>
            </w:r>
          </w:p>
        </w:tc>
        <w:tc>
          <w:tcPr>
            <w:tcW w:w="3655" w:type="dxa"/>
          </w:tcPr>
          <w:p w:rsidR="00B51F67" w:rsidRPr="00077E38" w:rsidRDefault="00B51F67" w:rsidP="00083902">
            <w:pPr>
              <w:ind w:left="426" w:right="-24" w:hanging="426"/>
              <w:rPr>
                <w:sz w:val="16"/>
                <w:szCs w:val="16"/>
              </w:rPr>
            </w:pPr>
            <w:r w:rsidRPr="00077E38">
              <w:rPr>
                <w:sz w:val="16"/>
                <w:szCs w:val="16"/>
              </w:rPr>
              <w:t xml:space="preserve">1. Yes </w:t>
            </w:r>
          </w:p>
          <w:p w:rsidR="00B51F67" w:rsidRPr="00077E38" w:rsidRDefault="00B51F67" w:rsidP="00083902">
            <w:pPr>
              <w:ind w:left="426" w:right="-24" w:hanging="426"/>
              <w:rPr>
                <w:sz w:val="16"/>
                <w:szCs w:val="16"/>
              </w:rPr>
            </w:pPr>
            <w:r w:rsidRPr="00077E38">
              <w:rPr>
                <w:sz w:val="16"/>
                <w:szCs w:val="16"/>
              </w:rPr>
              <w:t>2. No</w:t>
            </w:r>
          </w:p>
        </w:tc>
      </w:tr>
      <w:tr w:rsidR="00B51F67" w:rsidRPr="00272A70" w:rsidTr="008D13D3">
        <w:tc>
          <w:tcPr>
            <w:tcW w:w="821" w:type="dxa"/>
          </w:tcPr>
          <w:p w:rsidR="00B51F67" w:rsidRPr="00077E38" w:rsidRDefault="00B51F67" w:rsidP="00083902">
            <w:pPr>
              <w:ind w:left="426" w:right="-24" w:hanging="426"/>
              <w:rPr>
                <w:sz w:val="16"/>
                <w:szCs w:val="16"/>
              </w:rPr>
            </w:pPr>
            <w:r w:rsidRPr="00077E38">
              <w:rPr>
                <w:sz w:val="16"/>
                <w:szCs w:val="16"/>
              </w:rPr>
              <w:t>A-11</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 xml:space="preserve">Is it a Below Poverty Line Household? </w:t>
            </w:r>
          </w:p>
          <w:p w:rsidR="00B51F67" w:rsidRPr="00077E38" w:rsidRDefault="00B51F67" w:rsidP="00083902">
            <w:pPr>
              <w:ind w:left="426" w:right="-24" w:hanging="426"/>
              <w:rPr>
                <w:sz w:val="16"/>
                <w:szCs w:val="16"/>
                <w:lang w:val="en-US"/>
              </w:rPr>
            </w:pPr>
          </w:p>
        </w:tc>
        <w:tc>
          <w:tcPr>
            <w:tcW w:w="3655" w:type="dxa"/>
          </w:tcPr>
          <w:p w:rsidR="00B51F67" w:rsidRPr="00077E38" w:rsidRDefault="00B51F67" w:rsidP="00083902">
            <w:pPr>
              <w:ind w:left="426" w:right="-24" w:hanging="426"/>
              <w:rPr>
                <w:sz w:val="16"/>
                <w:szCs w:val="16"/>
              </w:rPr>
            </w:pPr>
            <w:r w:rsidRPr="00077E38">
              <w:rPr>
                <w:sz w:val="16"/>
                <w:szCs w:val="16"/>
              </w:rPr>
              <w:t xml:space="preserve">1. Yes </w:t>
            </w:r>
          </w:p>
          <w:p w:rsidR="00B51F67" w:rsidRPr="00077E38" w:rsidRDefault="00B51F67" w:rsidP="00083902">
            <w:pPr>
              <w:ind w:left="426" w:right="-24" w:hanging="426"/>
              <w:rPr>
                <w:sz w:val="16"/>
                <w:szCs w:val="16"/>
              </w:rPr>
            </w:pPr>
            <w:r w:rsidRPr="00077E38">
              <w:rPr>
                <w:sz w:val="16"/>
                <w:szCs w:val="16"/>
              </w:rPr>
              <w:t>2. No</w:t>
            </w:r>
          </w:p>
        </w:tc>
      </w:tr>
      <w:tr w:rsidR="00B51F67" w:rsidRPr="002B748D" w:rsidTr="008D13D3">
        <w:tc>
          <w:tcPr>
            <w:tcW w:w="821" w:type="dxa"/>
          </w:tcPr>
          <w:p w:rsidR="00B51F67" w:rsidRPr="00077E38" w:rsidRDefault="00B51F67" w:rsidP="00083902">
            <w:pPr>
              <w:ind w:left="426" w:right="-24" w:hanging="426"/>
              <w:rPr>
                <w:sz w:val="16"/>
                <w:szCs w:val="16"/>
              </w:rPr>
            </w:pPr>
            <w:r w:rsidRPr="00077E38">
              <w:rPr>
                <w:sz w:val="16"/>
                <w:szCs w:val="16"/>
              </w:rPr>
              <w:t>A-12</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 xml:space="preserve">Is it a household headed by and/or with member physically/mentally handicap/disabled person? </w:t>
            </w:r>
          </w:p>
        </w:tc>
        <w:tc>
          <w:tcPr>
            <w:tcW w:w="3655" w:type="dxa"/>
          </w:tcPr>
          <w:p w:rsidR="00B51F67" w:rsidRPr="00077E38" w:rsidRDefault="00B51F67" w:rsidP="00083902">
            <w:pPr>
              <w:ind w:left="426" w:right="-24" w:hanging="426"/>
              <w:rPr>
                <w:sz w:val="16"/>
                <w:szCs w:val="16"/>
                <w:lang w:val="en-US"/>
              </w:rPr>
            </w:pPr>
            <w:r w:rsidRPr="00077E38">
              <w:rPr>
                <w:sz w:val="16"/>
                <w:szCs w:val="16"/>
                <w:lang w:val="en-US"/>
              </w:rPr>
              <w:t xml:space="preserve">1. Yes </w:t>
            </w:r>
          </w:p>
          <w:p w:rsidR="00B51F67" w:rsidRPr="00077E38" w:rsidRDefault="00B51F67" w:rsidP="00083902">
            <w:pPr>
              <w:ind w:left="426" w:right="-24" w:hanging="426"/>
              <w:rPr>
                <w:sz w:val="16"/>
                <w:szCs w:val="16"/>
                <w:lang w:val="en-US"/>
              </w:rPr>
            </w:pPr>
            <w:r w:rsidRPr="00077E38">
              <w:rPr>
                <w:sz w:val="16"/>
                <w:szCs w:val="16"/>
                <w:lang w:val="en-US"/>
              </w:rPr>
              <w:t>2. No (if “Yes”), specify How many and Type of disability</w:t>
            </w:r>
            <w:r w:rsidRPr="00077E38">
              <w:rPr>
                <w:sz w:val="16"/>
                <w:szCs w:val="16"/>
                <w:lang w:val="en-US"/>
              </w:rPr>
              <w:br/>
            </w:r>
          </w:p>
          <w:p w:rsidR="00B51F67" w:rsidRPr="00077E38" w:rsidRDefault="00B51F67" w:rsidP="00083902">
            <w:pPr>
              <w:ind w:left="426" w:right="-24" w:hanging="426"/>
              <w:rPr>
                <w:sz w:val="16"/>
                <w:szCs w:val="16"/>
                <w:lang w:val="en-US"/>
              </w:rPr>
            </w:pPr>
          </w:p>
        </w:tc>
      </w:tr>
      <w:tr w:rsidR="00B51F67" w:rsidRPr="00272A70" w:rsidTr="008D13D3">
        <w:tc>
          <w:tcPr>
            <w:tcW w:w="821" w:type="dxa"/>
          </w:tcPr>
          <w:p w:rsidR="00B51F67" w:rsidRPr="00077E38" w:rsidRDefault="00B51F67" w:rsidP="00083902">
            <w:pPr>
              <w:ind w:left="426" w:right="-24" w:hanging="426"/>
              <w:rPr>
                <w:sz w:val="16"/>
                <w:szCs w:val="16"/>
              </w:rPr>
            </w:pPr>
            <w:r w:rsidRPr="00077E38">
              <w:rPr>
                <w:sz w:val="16"/>
                <w:szCs w:val="16"/>
              </w:rPr>
              <w:t>A-13</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 xml:space="preserve">Is it a household headed by Elderly Person? </w:t>
            </w:r>
          </w:p>
        </w:tc>
        <w:tc>
          <w:tcPr>
            <w:tcW w:w="3655" w:type="dxa"/>
          </w:tcPr>
          <w:p w:rsidR="00B51F67" w:rsidRPr="00077E38" w:rsidRDefault="00B51F67" w:rsidP="00083902">
            <w:pPr>
              <w:ind w:left="426" w:right="-24" w:hanging="426"/>
              <w:rPr>
                <w:sz w:val="16"/>
                <w:szCs w:val="16"/>
              </w:rPr>
            </w:pPr>
            <w:r w:rsidRPr="00077E38">
              <w:rPr>
                <w:sz w:val="16"/>
                <w:szCs w:val="16"/>
              </w:rPr>
              <w:t xml:space="preserve">1. Yes </w:t>
            </w:r>
          </w:p>
          <w:p w:rsidR="00B51F67" w:rsidRPr="00077E38" w:rsidRDefault="00B51F67" w:rsidP="00083902">
            <w:pPr>
              <w:ind w:left="426" w:right="-24" w:hanging="426"/>
              <w:rPr>
                <w:sz w:val="16"/>
                <w:szCs w:val="16"/>
              </w:rPr>
            </w:pPr>
            <w:r w:rsidRPr="00077E38">
              <w:rPr>
                <w:sz w:val="16"/>
                <w:szCs w:val="16"/>
              </w:rPr>
              <w:t>2. No</w:t>
            </w:r>
          </w:p>
        </w:tc>
      </w:tr>
      <w:tr w:rsidR="00B51F67" w:rsidRPr="002B748D" w:rsidTr="008D13D3">
        <w:tc>
          <w:tcPr>
            <w:tcW w:w="821" w:type="dxa"/>
          </w:tcPr>
          <w:p w:rsidR="00B51F67" w:rsidRPr="00077E38" w:rsidRDefault="00B51F67" w:rsidP="00083902">
            <w:pPr>
              <w:ind w:left="426" w:right="-24" w:hanging="426"/>
              <w:rPr>
                <w:sz w:val="16"/>
                <w:szCs w:val="16"/>
              </w:rPr>
            </w:pPr>
            <w:r w:rsidRPr="00077E38">
              <w:rPr>
                <w:sz w:val="16"/>
                <w:szCs w:val="16"/>
              </w:rPr>
              <w:t>A-14</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 xml:space="preserve">Main Occupation of the Head of the Household: </w:t>
            </w:r>
          </w:p>
        </w:tc>
        <w:tc>
          <w:tcPr>
            <w:tcW w:w="3655" w:type="dxa"/>
          </w:tcPr>
          <w:p w:rsidR="00B51F67" w:rsidRPr="00077E38" w:rsidRDefault="00B51F67" w:rsidP="00083902">
            <w:pPr>
              <w:ind w:left="426" w:right="-24" w:hanging="426"/>
              <w:rPr>
                <w:sz w:val="16"/>
                <w:szCs w:val="16"/>
                <w:lang w:val="en-US"/>
              </w:rPr>
            </w:pPr>
            <w:r w:rsidRPr="00077E38">
              <w:rPr>
                <w:sz w:val="16"/>
                <w:szCs w:val="16"/>
                <w:lang w:val="en-US"/>
              </w:rPr>
              <w:t>1. Agriculture</w:t>
            </w:r>
          </w:p>
          <w:p w:rsidR="00B51F67" w:rsidRPr="00077E38" w:rsidRDefault="00B51F67" w:rsidP="00083902">
            <w:pPr>
              <w:ind w:left="426" w:right="-24" w:hanging="426"/>
              <w:rPr>
                <w:sz w:val="16"/>
                <w:szCs w:val="16"/>
                <w:lang w:val="en-US"/>
              </w:rPr>
            </w:pPr>
            <w:r w:rsidRPr="00077E38">
              <w:rPr>
                <w:sz w:val="16"/>
                <w:szCs w:val="16"/>
                <w:lang w:val="en-US"/>
              </w:rPr>
              <w:t>2. Business</w:t>
            </w:r>
          </w:p>
          <w:p w:rsidR="00B51F67" w:rsidRPr="00077E38" w:rsidRDefault="00B51F67" w:rsidP="00083902">
            <w:pPr>
              <w:ind w:left="426" w:right="-24" w:hanging="426"/>
              <w:rPr>
                <w:sz w:val="16"/>
                <w:szCs w:val="16"/>
                <w:lang w:val="en-US"/>
              </w:rPr>
            </w:pPr>
            <w:r w:rsidRPr="00077E38">
              <w:rPr>
                <w:sz w:val="16"/>
                <w:szCs w:val="16"/>
                <w:lang w:val="en-US"/>
              </w:rPr>
              <w:t xml:space="preserve">3. Government Jobs </w:t>
            </w:r>
          </w:p>
          <w:p w:rsidR="00B51F67" w:rsidRPr="00077E38" w:rsidRDefault="00B51F67" w:rsidP="00083902">
            <w:pPr>
              <w:ind w:left="426" w:right="-24" w:hanging="426"/>
              <w:rPr>
                <w:sz w:val="16"/>
                <w:szCs w:val="16"/>
                <w:lang w:val="en-US"/>
              </w:rPr>
            </w:pPr>
            <w:r w:rsidRPr="00077E38">
              <w:rPr>
                <w:sz w:val="16"/>
                <w:szCs w:val="16"/>
                <w:lang w:val="en-US"/>
              </w:rPr>
              <w:t>4. Private Jobs</w:t>
            </w:r>
          </w:p>
          <w:p w:rsidR="00B51F67" w:rsidRPr="00077E38" w:rsidRDefault="00B51F67" w:rsidP="00083902">
            <w:pPr>
              <w:ind w:left="426" w:right="-24" w:hanging="426"/>
              <w:rPr>
                <w:sz w:val="16"/>
                <w:szCs w:val="16"/>
                <w:lang w:val="en-US"/>
              </w:rPr>
            </w:pPr>
            <w:r w:rsidRPr="00077E38">
              <w:rPr>
                <w:sz w:val="16"/>
                <w:szCs w:val="16"/>
                <w:lang w:val="en-US"/>
              </w:rPr>
              <w:t xml:space="preserve">5. Daily Wage </w:t>
            </w:r>
          </w:p>
          <w:p w:rsidR="00B51F67" w:rsidRPr="00077E38" w:rsidRDefault="00B51F67" w:rsidP="00083902">
            <w:pPr>
              <w:ind w:left="426" w:right="-24" w:hanging="426"/>
              <w:rPr>
                <w:sz w:val="16"/>
                <w:szCs w:val="16"/>
                <w:lang w:val="en-US"/>
              </w:rPr>
            </w:pPr>
            <w:r w:rsidRPr="00077E38">
              <w:rPr>
                <w:sz w:val="16"/>
                <w:szCs w:val="16"/>
                <w:lang w:val="en-US"/>
              </w:rPr>
              <w:t>6. Pension</w:t>
            </w:r>
          </w:p>
          <w:p w:rsidR="00B51F67" w:rsidRPr="00077E38" w:rsidRDefault="00B51F67" w:rsidP="00083902">
            <w:pPr>
              <w:ind w:left="426" w:right="-24" w:hanging="426"/>
              <w:rPr>
                <w:sz w:val="16"/>
                <w:szCs w:val="16"/>
                <w:lang w:val="en-US"/>
              </w:rPr>
            </w:pPr>
            <w:r w:rsidRPr="00077E38">
              <w:rPr>
                <w:sz w:val="16"/>
                <w:szCs w:val="16"/>
                <w:lang w:val="en-US"/>
              </w:rPr>
              <w:t>7. Others (Specify)</w:t>
            </w:r>
          </w:p>
          <w:p w:rsidR="00B51F67" w:rsidRPr="00077E38" w:rsidRDefault="00B51F67" w:rsidP="00083902">
            <w:pPr>
              <w:ind w:left="426" w:right="-24" w:hanging="426"/>
              <w:rPr>
                <w:sz w:val="16"/>
                <w:szCs w:val="16"/>
                <w:lang w:val="en-US"/>
              </w:rPr>
            </w:pPr>
          </w:p>
        </w:tc>
      </w:tr>
      <w:tr w:rsidR="00B51F67" w:rsidRPr="002B748D" w:rsidTr="008D13D3">
        <w:tc>
          <w:tcPr>
            <w:tcW w:w="821" w:type="dxa"/>
          </w:tcPr>
          <w:p w:rsidR="00B51F67" w:rsidRPr="00077E38" w:rsidRDefault="00B51F67" w:rsidP="00083902">
            <w:pPr>
              <w:ind w:left="426" w:right="-24" w:hanging="426"/>
              <w:rPr>
                <w:sz w:val="16"/>
                <w:szCs w:val="16"/>
              </w:rPr>
            </w:pPr>
            <w:r w:rsidRPr="00077E38">
              <w:rPr>
                <w:sz w:val="16"/>
                <w:szCs w:val="16"/>
              </w:rPr>
              <w:t>A-15</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Total Annual Income of the Household/Family (Som)</w:t>
            </w:r>
          </w:p>
        </w:tc>
        <w:tc>
          <w:tcPr>
            <w:tcW w:w="3655" w:type="dxa"/>
          </w:tcPr>
          <w:p w:rsidR="00B51F67" w:rsidRPr="00077E38" w:rsidRDefault="00B51F67" w:rsidP="00083902">
            <w:pPr>
              <w:ind w:left="426" w:right="-24" w:hanging="426"/>
              <w:rPr>
                <w:sz w:val="16"/>
                <w:szCs w:val="16"/>
                <w:lang w:val="en-US"/>
              </w:rPr>
            </w:pPr>
          </w:p>
        </w:tc>
      </w:tr>
      <w:tr w:rsidR="00B51F67" w:rsidRPr="002B748D" w:rsidTr="008D13D3">
        <w:tc>
          <w:tcPr>
            <w:tcW w:w="821" w:type="dxa"/>
          </w:tcPr>
          <w:p w:rsidR="00B51F67" w:rsidRPr="00077E38" w:rsidRDefault="00B51F67" w:rsidP="00083902">
            <w:pPr>
              <w:ind w:left="426" w:right="-24" w:hanging="426"/>
              <w:rPr>
                <w:sz w:val="16"/>
                <w:szCs w:val="16"/>
              </w:rPr>
            </w:pPr>
            <w:r w:rsidRPr="00077E38">
              <w:rPr>
                <w:sz w:val="16"/>
                <w:szCs w:val="16"/>
              </w:rPr>
              <w:t>A-16</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Total Annual Income of the Household/Family (Som)</w:t>
            </w:r>
          </w:p>
        </w:tc>
        <w:tc>
          <w:tcPr>
            <w:tcW w:w="3655" w:type="dxa"/>
          </w:tcPr>
          <w:p w:rsidR="00B51F67" w:rsidRPr="00077E38" w:rsidRDefault="00B51F67" w:rsidP="00083902">
            <w:pPr>
              <w:ind w:left="426" w:right="-24" w:hanging="426"/>
              <w:rPr>
                <w:sz w:val="16"/>
                <w:szCs w:val="16"/>
                <w:lang w:val="en-US"/>
              </w:rPr>
            </w:pPr>
          </w:p>
        </w:tc>
      </w:tr>
      <w:tr w:rsidR="00B51F67" w:rsidRPr="00272A70" w:rsidTr="008D13D3">
        <w:tc>
          <w:tcPr>
            <w:tcW w:w="821" w:type="dxa"/>
          </w:tcPr>
          <w:p w:rsidR="00B51F67" w:rsidRPr="00077E38" w:rsidRDefault="00B51F67" w:rsidP="00083902">
            <w:pPr>
              <w:ind w:left="426" w:right="-24" w:hanging="426"/>
              <w:rPr>
                <w:sz w:val="16"/>
                <w:szCs w:val="16"/>
              </w:rPr>
            </w:pPr>
            <w:r w:rsidRPr="00077E38">
              <w:rPr>
                <w:sz w:val="16"/>
                <w:szCs w:val="16"/>
              </w:rPr>
              <w:t>A-17</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 xml:space="preserve">The annual HH income in percentage; </w:t>
            </w:r>
          </w:p>
        </w:tc>
        <w:tc>
          <w:tcPr>
            <w:tcW w:w="3655" w:type="dxa"/>
          </w:tcPr>
          <w:p w:rsidR="00B51F67" w:rsidRPr="00077E38" w:rsidRDefault="00B51F67" w:rsidP="00083902">
            <w:pPr>
              <w:ind w:left="426" w:right="-24" w:hanging="426"/>
              <w:rPr>
                <w:sz w:val="16"/>
                <w:szCs w:val="16"/>
                <w:lang w:val="en-US"/>
              </w:rPr>
            </w:pPr>
            <w:r w:rsidRPr="00077E38">
              <w:rPr>
                <w:sz w:val="16"/>
                <w:szCs w:val="16"/>
                <w:lang w:val="en-US"/>
              </w:rPr>
              <w:t xml:space="preserve">1. Agriculture________%; </w:t>
            </w:r>
          </w:p>
          <w:p w:rsidR="00B51F67" w:rsidRPr="00077E38" w:rsidRDefault="00B51F67" w:rsidP="00083902">
            <w:pPr>
              <w:ind w:left="426" w:right="-24" w:hanging="426"/>
              <w:rPr>
                <w:sz w:val="16"/>
                <w:szCs w:val="16"/>
                <w:lang w:val="en-US"/>
              </w:rPr>
            </w:pPr>
            <w:r w:rsidRPr="00077E38">
              <w:rPr>
                <w:sz w:val="16"/>
                <w:szCs w:val="16"/>
                <w:lang w:val="en-US"/>
              </w:rPr>
              <w:t xml:space="preserve">2. Business_______%; </w:t>
            </w:r>
          </w:p>
          <w:p w:rsidR="00B51F67" w:rsidRPr="00077E38" w:rsidRDefault="00B51F67" w:rsidP="00083902">
            <w:pPr>
              <w:ind w:left="426" w:right="-24" w:hanging="426"/>
              <w:rPr>
                <w:sz w:val="16"/>
                <w:szCs w:val="16"/>
                <w:lang w:val="en-US"/>
              </w:rPr>
            </w:pPr>
            <w:r w:rsidRPr="00077E38">
              <w:rPr>
                <w:sz w:val="16"/>
                <w:szCs w:val="16"/>
                <w:lang w:val="en-US"/>
              </w:rPr>
              <w:t>3. Government Jobs_______%; 4. Private Jobs_______%;</w:t>
            </w:r>
          </w:p>
          <w:p w:rsidR="00B51F67" w:rsidRPr="00077E38" w:rsidRDefault="00B51F67" w:rsidP="00083902">
            <w:pPr>
              <w:ind w:left="426" w:right="-24" w:hanging="426"/>
              <w:rPr>
                <w:sz w:val="16"/>
                <w:szCs w:val="16"/>
                <w:lang w:val="en-US"/>
              </w:rPr>
            </w:pPr>
            <w:r w:rsidRPr="00077E38">
              <w:rPr>
                <w:sz w:val="16"/>
                <w:szCs w:val="16"/>
                <w:lang w:val="en-US"/>
              </w:rPr>
              <w:t xml:space="preserve">5. Daily Wage_______%; </w:t>
            </w:r>
          </w:p>
          <w:p w:rsidR="00B51F67" w:rsidRPr="00077E38" w:rsidRDefault="00B51F67" w:rsidP="00083902">
            <w:pPr>
              <w:ind w:left="426" w:right="-24" w:hanging="426"/>
              <w:rPr>
                <w:sz w:val="16"/>
                <w:szCs w:val="16"/>
                <w:lang w:val="en-US"/>
              </w:rPr>
            </w:pPr>
            <w:r w:rsidRPr="00077E38">
              <w:rPr>
                <w:sz w:val="16"/>
                <w:szCs w:val="16"/>
                <w:lang w:val="en-US"/>
              </w:rPr>
              <w:t xml:space="preserve">6. Pension_______%; </w:t>
            </w:r>
          </w:p>
          <w:p w:rsidR="00B51F67" w:rsidRPr="00077E38" w:rsidRDefault="00B51F67" w:rsidP="00083902">
            <w:pPr>
              <w:ind w:left="426" w:right="-24" w:hanging="426"/>
              <w:rPr>
                <w:sz w:val="16"/>
                <w:szCs w:val="16"/>
                <w:lang w:val="en-US"/>
              </w:rPr>
            </w:pPr>
            <w:r w:rsidRPr="00077E38">
              <w:rPr>
                <w:sz w:val="16"/>
                <w:szCs w:val="16"/>
                <w:lang w:val="en-US"/>
              </w:rPr>
              <w:t xml:space="preserve">7.Any social allowance by Government </w:t>
            </w:r>
          </w:p>
          <w:p w:rsidR="00B51F67" w:rsidRPr="00077E38" w:rsidRDefault="00B51F67" w:rsidP="00083902">
            <w:pPr>
              <w:ind w:left="426" w:right="-24" w:hanging="426"/>
              <w:rPr>
                <w:sz w:val="16"/>
                <w:szCs w:val="16"/>
              </w:rPr>
            </w:pPr>
            <w:r w:rsidRPr="00077E38">
              <w:rPr>
                <w:sz w:val="16"/>
                <w:szCs w:val="16"/>
              </w:rPr>
              <w:t>8. Others (Specify)_______</w:t>
            </w:r>
          </w:p>
        </w:tc>
      </w:tr>
      <w:tr w:rsidR="00B51F67" w:rsidRPr="002B748D" w:rsidTr="008D13D3">
        <w:tc>
          <w:tcPr>
            <w:tcW w:w="821" w:type="dxa"/>
          </w:tcPr>
          <w:p w:rsidR="00B51F67" w:rsidRPr="00077E38" w:rsidRDefault="00B51F67" w:rsidP="00083902">
            <w:pPr>
              <w:ind w:left="426" w:right="-24" w:hanging="426"/>
              <w:rPr>
                <w:sz w:val="16"/>
                <w:szCs w:val="16"/>
              </w:rPr>
            </w:pPr>
            <w:r w:rsidRPr="00077E38">
              <w:rPr>
                <w:sz w:val="16"/>
                <w:szCs w:val="16"/>
              </w:rPr>
              <w:t>A-18</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 xml:space="preserve">Total Annual Expenditure of the Household (Som) </w:t>
            </w:r>
          </w:p>
        </w:tc>
        <w:tc>
          <w:tcPr>
            <w:tcW w:w="3655" w:type="dxa"/>
          </w:tcPr>
          <w:p w:rsidR="00B51F67" w:rsidRPr="00077E38" w:rsidRDefault="00B51F67" w:rsidP="00083902">
            <w:pPr>
              <w:ind w:left="426" w:right="-24" w:hanging="426"/>
              <w:rPr>
                <w:sz w:val="16"/>
                <w:szCs w:val="16"/>
                <w:lang w:val="en-US"/>
              </w:rPr>
            </w:pPr>
          </w:p>
        </w:tc>
      </w:tr>
      <w:tr w:rsidR="00B51F67" w:rsidRPr="00272A70" w:rsidTr="008D13D3">
        <w:tc>
          <w:tcPr>
            <w:tcW w:w="821" w:type="dxa"/>
          </w:tcPr>
          <w:p w:rsidR="00B51F67" w:rsidRPr="00077E38" w:rsidRDefault="00B51F67" w:rsidP="00083902">
            <w:pPr>
              <w:ind w:left="426" w:right="-24" w:hanging="426"/>
              <w:rPr>
                <w:sz w:val="16"/>
                <w:szCs w:val="16"/>
              </w:rPr>
            </w:pPr>
            <w:r w:rsidRPr="00077E38">
              <w:rPr>
                <w:sz w:val="16"/>
                <w:szCs w:val="16"/>
              </w:rPr>
              <w:t>A-19</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 xml:space="preserve">If the Household has any loans: </w:t>
            </w:r>
          </w:p>
        </w:tc>
        <w:tc>
          <w:tcPr>
            <w:tcW w:w="3655" w:type="dxa"/>
          </w:tcPr>
          <w:p w:rsidR="00B51F67" w:rsidRPr="00077E38" w:rsidRDefault="00B51F67" w:rsidP="00BD6B10">
            <w:pPr>
              <w:pStyle w:val="a6"/>
              <w:numPr>
                <w:ilvl w:val="0"/>
                <w:numId w:val="18"/>
              </w:numPr>
              <w:spacing w:after="0" w:line="240" w:lineRule="auto"/>
              <w:ind w:left="426" w:right="-24" w:hanging="426"/>
              <w:rPr>
                <w:sz w:val="16"/>
                <w:szCs w:val="16"/>
              </w:rPr>
            </w:pPr>
            <w:r w:rsidRPr="00077E38">
              <w:rPr>
                <w:sz w:val="16"/>
                <w:szCs w:val="16"/>
              </w:rPr>
              <w:t>Yes</w:t>
            </w:r>
          </w:p>
          <w:p w:rsidR="00B51F67" w:rsidRPr="00077E38" w:rsidRDefault="00B51F67" w:rsidP="00BD6B10">
            <w:pPr>
              <w:pStyle w:val="a6"/>
              <w:numPr>
                <w:ilvl w:val="0"/>
                <w:numId w:val="18"/>
              </w:numPr>
              <w:spacing w:after="0" w:line="240" w:lineRule="auto"/>
              <w:ind w:left="426" w:right="-24" w:hanging="426"/>
              <w:rPr>
                <w:sz w:val="16"/>
                <w:szCs w:val="16"/>
              </w:rPr>
            </w:pPr>
            <w:r w:rsidRPr="00077E38">
              <w:rPr>
                <w:sz w:val="16"/>
                <w:szCs w:val="16"/>
              </w:rPr>
              <w:t xml:space="preserve">No </w:t>
            </w:r>
          </w:p>
        </w:tc>
      </w:tr>
      <w:tr w:rsidR="00B51F67" w:rsidRPr="00272A70" w:rsidTr="008D13D3">
        <w:tc>
          <w:tcPr>
            <w:tcW w:w="821" w:type="dxa"/>
          </w:tcPr>
          <w:p w:rsidR="00B51F67" w:rsidRPr="00077E38" w:rsidRDefault="00B51F67" w:rsidP="00083902">
            <w:pPr>
              <w:ind w:left="426" w:right="-24" w:hanging="426"/>
              <w:rPr>
                <w:sz w:val="16"/>
                <w:szCs w:val="16"/>
              </w:rPr>
            </w:pPr>
            <w:r w:rsidRPr="00077E38">
              <w:rPr>
                <w:sz w:val="16"/>
                <w:szCs w:val="16"/>
              </w:rPr>
              <w:t>A-20</w:t>
            </w:r>
          </w:p>
        </w:tc>
        <w:tc>
          <w:tcPr>
            <w:tcW w:w="4540" w:type="dxa"/>
          </w:tcPr>
          <w:p w:rsidR="00B51F67" w:rsidRPr="00077E38" w:rsidRDefault="00B51F67" w:rsidP="00083902">
            <w:pPr>
              <w:ind w:left="426" w:right="-24" w:hanging="426"/>
              <w:rPr>
                <w:sz w:val="16"/>
                <w:szCs w:val="16"/>
              </w:rPr>
            </w:pPr>
            <w:r w:rsidRPr="00077E38">
              <w:rPr>
                <w:sz w:val="16"/>
                <w:szCs w:val="16"/>
              </w:rPr>
              <w:t xml:space="preserve">If yes, from whom? </w:t>
            </w:r>
          </w:p>
        </w:tc>
        <w:tc>
          <w:tcPr>
            <w:tcW w:w="3655" w:type="dxa"/>
          </w:tcPr>
          <w:p w:rsidR="00B51F67" w:rsidRPr="00077E38" w:rsidRDefault="00B51F67" w:rsidP="00BD6B10">
            <w:pPr>
              <w:pStyle w:val="a6"/>
              <w:numPr>
                <w:ilvl w:val="0"/>
                <w:numId w:val="17"/>
              </w:numPr>
              <w:spacing w:after="0" w:line="240" w:lineRule="auto"/>
              <w:ind w:left="426" w:right="-24" w:hanging="426"/>
              <w:rPr>
                <w:sz w:val="16"/>
                <w:szCs w:val="16"/>
              </w:rPr>
            </w:pPr>
            <w:r w:rsidRPr="00077E38">
              <w:rPr>
                <w:sz w:val="16"/>
                <w:szCs w:val="16"/>
              </w:rPr>
              <w:t>Government</w:t>
            </w:r>
          </w:p>
          <w:p w:rsidR="00B51F67" w:rsidRPr="00077E38" w:rsidRDefault="00B51F67" w:rsidP="00BD6B10">
            <w:pPr>
              <w:pStyle w:val="a6"/>
              <w:numPr>
                <w:ilvl w:val="0"/>
                <w:numId w:val="17"/>
              </w:numPr>
              <w:spacing w:after="0" w:line="240" w:lineRule="auto"/>
              <w:ind w:left="426" w:right="-24" w:hanging="426"/>
              <w:rPr>
                <w:sz w:val="16"/>
                <w:szCs w:val="16"/>
              </w:rPr>
            </w:pPr>
            <w:r w:rsidRPr="00077E38">
              <w:rPr>
                <w:sz w:val="16"/>
                <w:szCs w:val="16"/>
              </w:rPr>
              <w:t xml:space="preserve">private bank </w:t>
            </w:r>
          </w:p>
          <w:p w:rsidR="00B51F67" w:rsidRPr="00077E38" w:rsidRDefault="00B51F67" w:rsidP="00BD6B10">
            <w:pPr>
              <w:pStyle w:val="a6"/>
              <w:numPr>
                <w:ilvl w:val="0"/>
                <w:numId w:val="17"/>
              </w:numPr>
              <w:spacing w:after="0" w:line="240" w:lineRule="auto"/>
              <w:ind w:left="426" w:right="-24" w:hanging="426"/>
              <w:rPr>
                <w:sz w:val="16"/>
                <w:szCs w:val="16"/>
              </w:rPr>
            </w:pPr>
            <w:r w:rsidRPr="00077E38">
              <w:rPr>
                <w:sz w:val="16"/>
                <w:szCs w:val="16"/>
              </w:rPr>
              <w:t xml:space="preserve">other </w:t>
            </w:r>
          </w:p>
        </w:tc>
      </w:tr>
      <w:tr w:rsidR="00B51F67" w:rsidRPr="002B748D" w:rsidTr="008D13D3">
        <w:tc>
          <w:tcPr>
            <w:tcW w:w="821" w:type="dxa"/>
          </w:tcPr>
          <w:p w:rsidR="00B51F67" w:rsidRPr="00077E38" w:rsidRDefault="00B51F67" w:rsidP="00083902">
            <w:pPr>
              <w:ind w:left="426" w:right="-24" w:hanging="426"/>
              <w:rPr>
                <w:sz w:val="16"/>
                <w:szCs w:val="16"/>
              </w:rPr>
            </w:pPr>
            <w:r w:rsidRPr="00077E38">
              <w:rPr>
                <w:sz w:val="16"/>
                <w:szCs w:val="16"/>
              </w:rPr>
              <w:t>A-21</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If yes, what is the monthly amount to be paid for the loan (Som)?</w:t>
            </w:r>
          </w:p>
        </w:tc>
        <w:tc>
          <w:tcPr>
            <w:tcW w:w="3655" w:type="dxa"/>
          </w:tcPr>
          <w:p w:rsidR="00B51F67" w:rsidRPr="00077E38" w:rsidRDefault="00B51F67" w:rsidP="00083902">
            <w:pPr>
              <w:ind w:left="426" w:right="-24" w:hanging="426"/>
              <w:rPr>
                <w:sz w:val="16"/>
                <w:szCs w:val="16"/>
                <w:lang w:val="en-US"/>
              </w:rPr>
            </w:pPr>
          </w:p>
        </w:tc>
      </w:tr>
      <w:tr w:rsidR="00B51F67" w:rsidRPr="00272A70" w:rsidTr="008D13D3">
        <w:tc>
          <w:tcPr>
            <w:tcW w:w="821" w:type="dxa"/>
          </w:tcPr>
          <w:p w:rsidR="00B51F67" w:rsidRPr="00077E38" w:rsidRDefault="00B51F67" w:rsidP="00083902">
            <w:pPr>
              <w:ind w:left="426" w:right="-24" w:hanging="426"/>
              <w:rPr>
                <w:sz w:val="16"/>
                <w:szCs w:val="16"/>
              </w:rPr>
            </w:pPr>
            <w:r w:rsidRPr="00077E38">
              <w:rPr>
                <w:sz w:val="16"/>
                <w:szCs w:val="16"/>
              </w:rPr>
              <w:t>A-22</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 xml:space="preserve">If the Household is leasing equipment for agricultural purposes: </w:t>
            </w:r>
          </w:p>
        </w:tc>
        <w:tc>
          <w:tcPr>
            <w:tcW w:w="3655" w:type="dxa"/>
          </w:tcPr>
          <w:p w:rsidR="00B51F67" w:rsidRPr="00077E38" w:rsidRDefault="00B51F67" w:rsidP="00BD6B10">
            <w:pPr>
              <w:pStyle w:val="a6"/>
              <w:numPr>
                <w:ilvl w:val="0"/>
                <w:numId w:val="16"/>
              </w:numPr>
              <w:spacing w:after="0" w:line="240" w:lineRule="auto"/>
              <w:ind w:left="426" w:right="-24" w:hanging="426"/>
              <w:rPr>
                <w:sz w:val="16"/>
                <w:szCs w:val="16"/>
              </w:rPr>
            </w:pPr>
            <w:r w:rsidRPr="00077E38">
              <w:rPr>
                <w:sz w:val="16"/>
                <w:szCs w:val="16"/>
              </w:rPr>
              <w:t>Yes</w:t>
            </w:r>
          </w:p>
          <w:p w:rsidR="00B51F67" w:rsidRPr="00077E38" w:rsidRDefault="00B51F67" w:rsidP="00BD6B10">
            <w:pPr>
              <w:pStyle w:val="a6"/>
              <w:numPr>
                <w:ilvl w:val="0"/>
                <w:numId w:val="16"/>
              </w:numPr>
              <w:spacing w:after="0" w:line="240" w:lineRule="auto"/>
              <w:ind w:left="426" w:right="-24" w:hanging="426"/>
              <w:rPr>
                <w:sz w:val="16"/>
                <w:szCs w:val="16"/>
              </w:rPr>
            </w:pPr>
            <w:r w:rsidRPr="00077E38">
              <w:rPr>
                <w:sz w:val="16"/>
                <w:szCs w:val="16"/>
              </w:rPr>
              <w:t>No</w:t>
            </w:r>
          </w:p>
        </w:tc>
      </w:tr>
      <w:tr w:rsidR="00B51F67" w:rsidRPr="00272A70" w:rsidTr="008D13D3">
        <w:tc>
          <w:tcPr>
            <w:tcW w:w="821" w:type="dxa"/>
          </w:tcPr>
          <w:p w:rsidR="00B51F67" w:rsidRPr="00077E38" w:rsidRDefault="00B51F67" w:rsidP="00083902">
            <w:pPr>
              <w:ind w:left="426" w:right="-24" w:hanging="426"/>
              <w:rPr>
                <w:sz w:val="16"/>
                <w:szCs w:val="16"/>
              </w:rPr>
            </w:pPr>
            <w:r w:rsidRPr="00077E38">
              <w:rPr>
                <w:sz w:val="16"/>
                <w:szCs w:val="16"/>
              </w:rPr>
              <w:t>A-23</w:t>
            </w:r>
          </w:p>
        </w:tc>
        <w:tc>
          <w:tcPr>
            <w:tcW w:w="4540" w:type="dxa"/>
          </w:tcPr>
          <w:p w:rsidR="00B51F67" w:rsidRPr="00077E38" w:rsidRDefault="00B51F67" w:rsidP="00083902">
            <w:pPr>
              <w:ind w:left="426" w:right="-24" w:hanging="426"/>
              <w:rPr>
                <w:sz w:val="16"/>
                <w:szCs w:val="16"/>
                <w:lang w:val="en-US"/>
              </w:rPr>
            </w:pPr>
            <w:r w:rsidRPr="00077E38">
              <w:rPr>
                <w:sz w:val="16"/>
                <w:szCs w:val="16"/>
                <w:lang w:val="en-US"/>
              </w:rPr>
              <w:t xml:space="preserve">Compensation Options for Structure loss </w:t>
            </w:r>
          </w:p>
        </w:tc>
        <w:tc>
          <w:tcPr>
            <w:tcW w:w="3655" w:type="dxa"/>
          </w:tcPr>
          <w:p w:rsidR="00B51F67" w:rsidRPr="00077E38" w:rsidRDefault="00B51F67" w:rsidP="00BD6B10">
            <w:pPr>
              <w:pStyle w:val="a6"/>
              <w:numPr>
                <w:ilvl w:val="0"/>
                <w:numId w:val="19"/>
              </w:numPr>
              <w:spacing w:after="0" w:line="240" w:lineRule="auto"/>
              <w:ind w:left="426" w:right="-24" w:hanging="426"/>
              <w:rPr>
                <w:sz w:val="16"/>
                <w:szCs w:val="16"/>
              </w:rPr>
            </w:pPr>
            <w:r w:rsidRPr="00077E38">
              <w:rPr>
                <w:sz w:val="16"/>
                <w:szCs w:val="16"/>
              </w:rPr>
              <w:t>Structure for Structure</w:t>
            </w:r>
          </w:p>
          <w:p w:rsidR="00B51F67" w:rsidRPr="00077E38" w:rsidRDefault="00B51F67" w:rsidP="00BD6B10">
            <w:pPr>
              <w:pStyle w:val="a6"/>
              <w:numPr>
                <w:ilvl w:val="0"/>
                <w:numId w:val="19"/>
              </w:numPr>
              <w:spacing w:after="0" w:line="240" w:lineRule="auto"/>
              <w:ind w:left="426" w:right="-24" w:hanging="426"/>
              <w:rPr>
                <w:sz w:val="16"/>
                <w:szCs w:val="16"/>
              </w:rPr>
            </w:pPr>
            <w:r w:rsidRPr="00077E38">
              <w:rPr>
                <w:sz w:val="16"/>
                <w:szCs w:val="16"/>
              </w:rPr>
              <w:t>Cash for Structure</w:t>
            </w:r>
          </w:p>
        </w:tc>
      </w:tr>
    </w:tbl>
    <w:p w:rsidR="00505652" w:rsidRDefault="00505652" w:rsidP="00083902">
      <w:pPr>
        <w:ind w:left="426" w:right="-24" w:hanging="426"/>
        <w:rPr>
          <w:sz w:val="18"/>
          <w:szCs w:val="18"/>
        </w:rPr>
      </w:pPr>
    </w:p>
    <w:p w:rsidR="00505652" w:rsidRDefault="00505652">
      <w:pPr>
        <w:spacing w:after="160" w:line="259" w:lineRule="auto"/>
        <w:rPr>
          <w:sz w:val="18"/>
          <w:szCs w:val="18"/>
        </w:rPr>
      </w:pPr>
      <w:r>
        <w:rPr>
          <w:sz w:val="18"/>
          <w:szCs w:val="18"/>
        </w:rPr>
        <w:br w:type="page"/>
      </w:r>
    </w:p>
    <w:p w:rsidR="007A25C2" w:rsidRPr="00272A70" w:rsidRDefault="007A25C2" w:rsidP="00083902">
      <w:pPr>
        <w:pStyle w:val="1"/>
        <w:spacing w:after="240"/>
        <w:ind w:left="426" w:hanging="426"/>
        <w:rPr>
          <w:rFonts w:ascii="Arial" w:hAnsi="Arial" w:cs="Arial"/>
          <w:b/>
          <w:bCs/>
          <w:color w:val="auto"/>
          <w:sz w:val="22"/>
          <w:szCs w:val="22"/>
          <w:lang w:val="en-US"/>
        </w:rPr>
      </w:pPr>
      <w:bookmarkStart w:id="233" w:name="_Toc182304438"/>
      <w:r w:rsidRPr="00272A70">
        <w:rPr>
          <w:rFonts w:ascii="Arial" w:hAnsi="Arial" w:cs="Arial"/>
          <w:b/>
          <w:bCs/>
          <w:color w:val="auto"/>
          <w:sz w:val="22"/>
          <w:szCs w:val="22"/>
          <w:lang w:val="en-US"/>
        </w:rPr>
        <w:lastRenderedPageBreak/>
        <w:t xml:space="preserve">Annex </w:t>
      </w:r>
      <w:r w:rsidR="00272A70">
        <w:rPr>
          <w:rFonts w:ascii="Arial" w:hAnsi="Arial" w:cs="Arial"/>
          <w:b/>
          <w:bCs/>
          <w:color w:val="auto"/>
          <w:sz w:val="22"/>
          <w:szCs w:val="22"/>
          <w:lang w:val="en-US"/>
        </w:rPr>
        <w:t>1</w:t>
      </w:r>
      <w:r w:rsidR="0040363F">
        <w:rPr>
          <w:rFonts w:ascii="Arial" w:hAnsi="Arial" w:cs="Arial"/>
          <w:b/>
          <w:bCs/>
          <w:color w:val="auto"/>
          <w:sz w:val="22"/>
          <w:szCs w:val="22"/>
          <w:lang w:val="en-US"/>
        </w:rPr>
        <w:t>3</w:t>
      </w:r>
      <w:r w:rsidRPr="00272A70">
        <w:rPr>
          <w:rFonts w:ascii="Arial" w:hAnsi="Arial" w:cs="Arial"/>
          <w:b/>
          <w:bCs/>
          <w:color w:val="auto"/>
          <w:sz w:val="22"/>
          <w:szCs w:val="22"/>
          <w:lang w:val="en-US"/>
        </w:rPr>
        <w:t xml:space="preserve">. Grievance </w:t>
      </w:r>
      <w:r w:rsidR="00D64CF6" w:rsidRPr="00272A70">
        <w:rPr>
          <w:rFonts w:ascii="Arial" w:hAnsi="Arial" w:cs="Arial"/>
          <w:b/>
          <w:bCs/>
          <w:color w:val="auto"/>
          <w:sz w:val="22"/>
          <w:szCs w:val="22"/>
          <w:lang w:val="en-US"/>
        </w:rPr>
        <w:t>Redress</w:t>
      </w:r>
      <w:r w:rsidRPr="00272A70">
        <w:rPr>
          <w:rFonts w:ascii="Arial" w:hAnsi="Arial" w:cs="Arial"/>
          <w:b/>
          <w:bCs/>
          <w:color w:val="auto"/>
          <w:sz w:val="22"/>
          <w:szCs w:val="22"/>
          <w:lang w:val="en-US"/>
        </w:rPr>
        <w:t xml:space="preserve"> Mechanism </w:t>
      </w:r>
      <w:r w:rsidR="008C0586" w:rsidRPr="00272A70">
        <w:rPr>
          <w:rFonts w:ascii="Arial" w:hAnsi="Arial" w:cs="Arial"/>
          <w:b/>
          <w:bCs/>
          <w:color w:val="auto"/>
          <w:sz w:val="22"/>
          <w:szCs w:val="22"/>
          <w:lang w:val="en-US"/>
        </w:rPr>
        <w:t>Brochure</w:t>
      </w:r>
      <w:bookmarkEnd w:id="233"/>
    </w:p>
    <w:p w:rsidR="00DF4D6A" w:rsidRPr="00272A70" w:rsidRDefault="00DF4D6A" w:rsidP="00083902">
      <w:pPr>
        <w:spacing w:line="247" w:lineRule="auto"/>
        <w:ind w:left="426" w:right="20" w:hanging="426"/>
        <w:jc w:val="center"/>
        <w:rPr>
          <w:rFonts w:eastAsia="Arial"/>
          <w:sz w:val="18"/>
          <w:szCs w:val="18"/>
        </w:rPr>
      </w:pPr>
      <w:bookmarkStart w:id="234" w:name="_Toc22054867"/>
      <w:r w:rsidRPr="00272A70">
        <w:rPr>
          <w:rFonts w:eastAsia="Arial"/>
          <w:sz w:val="18"/>
          <w:szCs w:val="18"/>
        </w:rPr>
        <w:t>БРОШЮРА</w:t>
      </w:r>
      <w:bookmarkEnd w:id="234"/>
    </w:p>
    <w:p w:rsidR="00DF4D6A" w:rsidRPr="00272A70" w:rsidRDefault="00DF4D6A" w:rsidP="00083902">
      <w:pPr>
        <w:spacing w:line="247" w:lineRule="auto"/>
        <w:ind w:left="426" w:right="20" w:hanging="426"/>
        <w:jc w:val="both"/>
        <w:rPr>
          <w:rFonts w:eastAsia="Arial"/>
          <w:sz w:val="18"/>
          <w:szCs w:val="18"/>
          <w:lang w:val="en-US"/>
        </w:rPr>
      </w:pPr>
    </w:p>
    <w:p w:rsidR="00DF4D6A" w:rsidRPr="001B6F19" w:rsidRDefault="00DF4D6A" w:rsidP="001B6F19">
      <w:pPr>
        <w:spacing w:line="247" w:lineRule="auto"/>
        <w:ind w:right="20"/>
        <w:jc w:val="both"/>
        <w:rPr>
          <w:rFonts w:eastAsia="Arial"/>
          <w:sz w:val="18"/>
          <w:szCs w:val="18"/>
        </w:rPr>
      </w:pPr>
      <w:r w:rsidRPr="001B6F19">
        <w:rPr>
          <w:rFonts w:eastAsia="Arial"/>
          <w:sz w:val="18"/>
          <w:szCs w:val="18"/>
        </w:rPr>
        <w:t>Крупные и сложные проекты, такие как, Проект электрификации железной линии (Бухара-Ургенч-</w:t>
      </w:r>
      <w:r w:rsidR="00355485" w:rsidRPr="00355485">
        <w:rPr>
          <w:rFonts w:eastAsia="Arial"/>
          <w:sz w:val="18"/>
          <w:szCs w:val="18"/>
        </w:rPr>
        <w:t>Мискин</w:t>
      </w:r>
      <w:r w:rsidR="00355485">
        <w:rPr>
          <w:rFonts w:eastAsia="Arial"/>
          <w:sz w:val="18"/>
          <w:szCs w:val="18"/>
          <w:lang w:val="en-US"/>
        </w:rPr>
        <w:t>-</w:t>
      </w:r>
      <w:r w:rsidRPr="001B6F19">
        <w:rPr>
          <w:rFonts w:eastAsia="Arial"/>
          <w:sz w:val="18"/>
          <w:szCs w:val="18"/>
        </w:rPr>
        <w:t xml:space="preserve">Хива), проходящей по коридору в рамках 2 Центральноазиатского регионального экономического сотрудничества, могут иногда создавать проблемы для живущих на территории проекта или прилегающей к нему территории. Мы хотим знать о любых проблемах (также называемых «жалобами»), которые могут быть вызваны нашей деятельностью/деловой практикой с тем, чтобы сделать всё возможное для их своевременного разрешения. </w:t>
      </w:r>
    </w:p>
    <w:p w:rsidR="00BF0A2C" w:rsidRPr="008D13D3" w:rsidRDefault="00BF0A2C" w:rsidP="001B6F19">
      <w:pPr>
        <w:tabs>
          <w:tab w:val="left" w:pos="216"/>
        </w:tabs>
        <w:spacing w:line="300" w:lineRule="auto"/>
        <w:ind w:right="20"/>
        <w:jc w:val="both"/>
        <w:rPr>
          <w:rFonts w:eastAsia="Arial"/>
          <w:sz w:val="18"/>
          <w:szCs w:val="18"/>
        </w:rPr>
      </w:pPr>
    </w:p>
    <w:p w:rsidR="00DF4D6A" w:rsidRPr="00272A70" w:rsidRDefault="00DF4D6A" w:rsidP="001B6F19">
      <w:pPr>
        <w:tabs>
          <w:tab w:val="left" w:pos="216"/>
        </w:tabs>
        <w:spacing w:line="300" w:lineRule="auto"/>
        <w:ind w:right="20"/>
        <w:jc w:val="both"/>
        <w:rPr>
          <w:rFonts w:eastAsia="Arial"/>
          <w:sz w:val="18"/>
          <w:szCs w:val="18"/>
        </w:rPr>
      </w:pPr>
      <w:r w:rsidRPr="00272A70">
        <w:rPr>
          <w:rFonts w:eastAsia="Arial"/>
          <w:sz w:val="18"/>
          <w:szCs w:val="18"/>
        </w:rPr>
        <w:t>В этой брошюре говорится о том, как Вы можете подать жалобу. В ней также описываются шаги, которые будут приняты нами для решения Вашей проблемы.</w:t>
      </w:r>
    </w:p>
    <w:p w:rsidR="00072D50" w:rsidRPr="008D13D3" w:rsidRDefault="00072D50" w:rsidP="00083902">
      <w:pPr>
        <w:spacing w:line="0" w:lineRule="atLeast"/>
        <w:ind w:left="426" w:right="20" w:hanging="426"/>
        <w:jc w:val="both"/>
        <w:rPr>
          <w:rFonts w:eastAsia="Arial"/>
          <w:sz w:val="18"/>
          <w:szCs w:val="18"/>
        </w:rPr>
      </w:pPr>
      <w:bookmarkStart w:id="235" w:name="_Toc22054871"/>
    </w:p>
    <w:p w:rsidR="00DF4D6A" w:rsidRPr="00272A70" w:rsidRDefault="00DF4D6A" w:rsidP="00083902">
      <w:pPr>
        <w:spacing w:line="0" w:lineRule="atLeast"/>
        <w:ind w:left="426" w:right="20" w:hanging="426"/>
        <w:jc w:val="both"/>
        <w:rPr>
          <w:rFonts w:eastAsia="Arial"/>
          <w:sz w:val="18"/>
          <w:szCs w:val="18"/>
        </w:rPr>
      </w:pPr>
      <w:r w:rsidRPr="00272A70">
        <w:rPr>
          <w:rFonts w:eastAsia="Arial"/>
          <w:sz w:val="18"/>
          <w:szCs w:val="18"/>
        </w:rPr>
        <w:t>КАКУЮ ЖАЛОБУ Я МОГУ ПОДАТЬ?</w:t>
      </w:r>
      <w:bookmarkEnd w:id="235"/>
    </w:p>
    <w:p w:rsidR="00DF4D6A" w:rsidRPr="00272A70" w:rsidRDefault="00DF4D6A" w:rsidP="00083902">
      <w:pPr>
        <w:spacing w:line="119" w:lineRule="exact"/>
        <w:ind w:left="426" w:right="20" w:hanging="426"/>
        <w:jc w:val="both"/>
        <w:rPr>
          <w:rFonts w:eastAsia="Times New Roman"/>
          <w:sz w:val="18"/>
          <w:szCs w:val="18"/>
        </w:rPr>
      </w:pPr>
    </w:p>
    <w:p w:rsidR="00DF4D6A" w:rsidRPr="00272A70" w:rsidRDefault="00DF4D6A" w:rsidP="00BF0A2C">
      <w:pPr>
        <w:tabs>
          <w:tab w:val="left" w:pos="216"/>
        </w:tabs>
        <w:spacing w:line="300" w:lineRule="auto"/>
        <w:ind w:right="20"/>
        <w:jc w:val="both"/>
        <w:rPr>
          <w:rFonts w:eastAsia="Arial"/>
          <w:sz w:val="18"/>
          <w:szCs w:val="18"/>
        </w:rPr>
      </w:pPr>
      <w:r w:rsidRPr="00272A70">
        <w:rPr>
          <w:rFonts w:eastAsia="Arial"/>
          <w:sz w:val="18"/>
          <w:szCs w:val="18"/>
        </w:rPr>
        <w:t>Вы можете подать жалобу Исполнителю проекта АО РЖУ, если считаете, что деловая практика компании или развитие Проекта  оказывает отрицательное воздействие на населенный пункт (махаллю), окружающую среду или качество Вашей жизни. Примеры этого могут включать:</w:t>
      </w:r>
    </w:p>
    <w:p w:rsidR="00DF4D6A" w:rsidRPr="00272A70" w:rsidRDefault="00DF4D6A" w:rsidP="00083902">
      <w:pPr>
        <w:spacing w:line="86" w:lineRule="exact"/>
        <w:ind w:left="426" w:right="20" w:hanging="426"/>
        <w:jc w:val="both"/>
        <w:rPr>
          <w:rFonts w:eastAsia="Times New Roman"/>
          <w:sz w:val="18"/>
          <w:szCs w:val="18"/>
        </w:rPr>
      </w:pPr>
    </w:p>
    <w:p w:rsidR="00DF4D6A" w:rsidRPr="00272A70" w:rsidRDefault="00DF4D6A" w:rsidP="00BD6B10">
      <w:pPr>
        <w:numPr>
          <w:ilvl w:val="0"/>
          <w:numId w:val="24"/>
        </w:numPr>
        <w:tabs>
          <w:tab w:val="left" w:pos="-284"/>
        </w:tabs>
        <w:spacing w:line="0" w:lineRule="atLeast"/>
        <w:ind w:left="426" w:right="20" w:hanging="426"/>
        <w:jc w:val="both"/>
        <w:rPr>
          <w:rFonts w:eastAsia="Symbol"/>
          <w:sz w:val="18"/>
          <w:szCs w:val="18"/>
        </w:rPr>
      </w:pPr>
      <w:r w:rsidRPr="00272A70">
        <w:rPr>
          <w:rFonts w:eastAsia="Arial"/>
          <w:sz w:val="18"/>
          <w:szCs w:val="18"/>
        </w:rPr>
        <w:t>Угроза здоровью и безопасности или окружающей среде;</w:t>
      </w:r>
    </w:p>
    <w:p w:rsidR="00DF4D6A" w:rsidRPr="00272A70" w:rsidRDefault="00DF4D6A" w:rsidP="00083902">
      <w:pPr>
        <w:tabs>
          <w:tab w:val="left" w:pos="-284"/>
        </w:tabs>
        <w:spacing w:line="118" w:lineRule="exact"/>
        <w:ind w:left="426" w:right="20" w:hanging="426"/>
        <w:jc w:val="both"/>
        <w:rPr>
          <w:rFonts w:eastAsia="Symbol"/>
          <w:sz w:val="18"/>
          <w:szCs w:val="18"/>
        </w:rPr>
      </w:pPr>
    </w:p>
    <w:p w:rsidR="00DF4D6A" w:rsidRPr="00272A70" w:rsidRDefault="00DF4D6A" w:rsidP="00BD6B10">
      <w:pPr>
        <w:numPr>
          <w:ilvl w:val="0"/>
          <w:numId w:val="24"/>
        </w:numPr>
        <w:tabs>
          <w:tab w:val="left" w:pos="-284"/>
        </w:tabs>
        <w:spacing w:line="0" w:lineRule="atLeast"/>
        <w:ind w:left="426" w:right="20" w:hanging="426"/>
        <w:jc w:val="both"/>
        <w:rPr>
          <w:rFonts w:eastAsia="Symbol"/>
          <w:sz w:val="18"/>
          <w:szCs w:val="18"/>
        </w:rPr>
      </w:pPr>
      <w:r w:rsidRPr="00272A70">
        <w:rPr>
          <w:rFonts w:eastAsia="Arial"/>
          <w:sz w:val="18"/>
          <w:szCs w:val="18"/>
        </w:rPr>
        <w:t>Несоответствие стандартам или правовым обязательствам;</w:t>
      </w:r>
    </w:p>
    <w:p w:rsidR="00DF4D6A" w:rsidRPr="00272A70" w:rsidRDefault="00DF4D6A" w:rsidP="00083902">
      <w:pPr>
        <w:tabs>
          <w:tab w:val="left" w:pos="-284"/>
        </w:tabs>
        <w:spacing w:line="118" w:lineRule="exact"/>
        <w:ind w:left="426" w:right="20" w:hanging="426"/>
        <w:jc w:val="both"/>
        <w:rPr>
          <w:rFonts w:eastAsia="Symbol"/>
          <w:sz w:val="18"/>
          <w:szCs w:val="18"/>
        </w:rPr>
      </w:pPr>
    </w:p>
    <w:p w:rsidR="00DF4D6A" w:rsidRPr="00272A70" w:rsidRDefault="00DF4D6A" w:rsidP="00BD6B10">
      <w:pPr>
        <w:numPr>
          <w:ilvl w:val="0"/>
          <w:numId w:val="24"/>
        </w:numPr>
        <w:tabs>
          <w:tab w:val="left" w:pos="-284"/>
        </w:tabs>
        <w:spacing w:line="0" w:lineRule="atLeast"/>
        <w:ind w:left="426" w:right="20" w:hanging="426"/>
        <w:jc w:val="both"/>
        <w:rPr>
          <w:rFonts w:eastAsia="Symbol"/>
          <w:sz w:val="18"/>
          <w:szCs w:val="18"/>
        </w:rPr>
      </w:pPr>
      <w:r w:rsidRPr="00272A70">
        <w:rPr>
          <w:rFonts w:eastAsia="Arial"/>
          <w:sz w:val="18"/>
          <w:szCs w:val="18"/>
        </w:rPr>
        <w:t>Негативные воздействия на Ваш населенный пункт;</w:t>
      </w:r>
    </w:p>
    <w:p w:rsidR="00DF4D6A" w:rsidRPr="00272A70" w:rsidRDefault="00DF4D6A" w:rsidP="00083902">
      <w:pPr>
        <w:tabs>
          <w:tab w:val="left" w:pos="-284"/>
        </w:tabs>
        <w:spacing w:line="118" w:lineRule="exact"/>
        <w:ind w:left="426" w:right="20" w:hanging="426"/>
        <w:jc w:val="both"/>
        <w:rPr>
          <w:rFonts w:eastAsia="Symbol"/>
          <w:sz w:val="18"/>
          <w:szCs w:val="18"/>
        </w:rPr>
      </w:pPr>
    </w:p>
    <w:p w:rsidR="00DF4D6A" w:rsidRPr="00272A70" w:rsidRDefault="00DF4D6A" w:rsidP="00BD6B10">
      <w:pPr>
        <w:numPr>
          <w:ilvl w:val="0"/>
          <w:numId w:val="24"/>
        </w:numPr>
        <w:tabs>
          <w:tab w:val="left" w:pos="-284"/>
        </w:tabs>
        <w:spacing w:line="0" w:lineRule="atLeast"/>
        <w:ind w:left="426" w:right="20" w:hanging="426"/>
        <w:jc w:val="both"/>
        <w:rPr>
          <w:rFonts w:eastAsia="Symbol"/>
          <w:sz w:val="18"/>
          <w:szCs w:val="18"/>
        </w:rPr>
      </w:pPr>
      <w:r w:rsidRPr="00272A70">
        <w:rPr>
          <w:rFonts w:eastAsia="Arial"/>
          <w:sz w:val="18"/>
          <w:szCs w:val="18"/>
        </w:rPr>
        <w:t>Финансовые злоупотребления или нарушение этики или мошенничество;</w:t>
      </w:r>
    </w:p>
    <w:p w:rsidR="00DF4D6A" w:rsidRPr="00272A70" w:rsidRDefault="00DF4D6A" w:rsidP="00083902">
      <w:pPr>
        <w:tabs>
          <w:tab w:val="left" w:pos="-284"/>
        </w:tabs>
        <w:spacing w:line="118" w:lineRule="exact"/>
        <w:ind w:left="426" w:right="20" w:hanging="426"/>
        <w:jc w:val="both"/>
        <w:rPr>
          <w:rFonts w:eastAsia="Symbol"/>
          <w:sz w:val="18"/>
          <w:szCs w:val="18"/>
        </w:rPr>
      </w:pPr>
    </w:p>
    <w:p w:rsidR="00DF4D6A" w:rsidRPr="00272A70" w:rsidRDefault="00DF4D6A" w:rsidP="00BD6B10">
      <w:pPr>
        <w:numPr>
          <w:ilvl w:val="0"/>
          <w:numId w:val="24"/>
        </w:numPr>
        <w:tabs>
          <w:tab w:val="left" w:pos="-284"/>
        </w:tabs>
        <w:spacing w:line="0" w:lineRule="atLeast"/>
        <w:ind w:left="426" w:right="20" w:hanging="426"/>
        <w:jc w:val="both"/>
        <w:rPr>
          <w:rFonts w:eastAsia="Symbol"/>
          <w:sz w:val="18"/>
          <w:szCs w:val="18"/>
        </w:rPr>
      </w:pPr>
      <w:r w:rsidRPr="00272A70">
        <w:rPr>
          <w:rFonts w:eastAsia="Arial"/>
          <w:sz w:val="18"/>
          <w:szCs w:val="18"/>
        </w:rPr>
        <w:t>Криминальная деятельность;</w:t>
      </w:r>
    </w:p>
    <w:p w:rsidR="00DF4D6A" w:rsidRPr="00272A70" w:rsidRDefault="00DF4D6A" w:rsidP="00083902">
      <w:pPr>
        <w:tabs>
          <w:tab w:val="left" w:pos="-284"/>
        </w:tabs>
        <w:spacing w:line="118" w:lineRule="exact"/>
        <w:ind w:left="426" w:right="20" w:hanging="426"/>
        <w:jc w:val="both"/>
        <w:rPr>
          <w:rFonts w:eastAsia="Symbol"/>
          <w:sz w:val="18"/>
          <w:szCs w:val="18"/>
        </w:rPr>
      </w:pPr>
    </w:p>
    <w:p w:rsidR="00DF4D6A" w:rsidRPr="00272A70" w:rsidRDefault="00DF4D6A" w:rsidP="00BD6B10">
      <w:pPr>
        <w:numPr>
          <w:ilvl w:val="0"/>
          <w:numId w:val="24"/>
        </w:numPr>
        <w:tabs>
          <w:tab w:val="left" w:pos="-284"/>
        </w:tabs>
        <w:spacing w:line="0" w:lineRule="atLeast"/>
        <w:ind w:left="426" w:right="20" w:hanging="426"/>
        <w:jc w:val="both"/>
        <w:rPr>
          <w:rFonts w:eastAsia="Symbol"/>
          <w:sz w:val="18"/>
          <w:szCs w:val="18"/>
        </w:rPr>
      </w:pPr>
      <w:r w:rsidRPr="00272A70">
        <w:rPr>
          <w:rFonts w:eastAsia="Arial"/>
          <w:sz w:val="18"/>
          <w:szCs w:val="18"/>
        </w:rPr>
        <w:t>Неправомерные поступки или неэтичное поведение;</w:t>
      </w:r>
    </w:p>
    <w:p w:rsidR="00DF4D6A" w:rsidRPr="00272A70" w:rsidRDefault="00DF4D6A" w:rsidP="00083902">
      <w:pPr>
        <w:tabs>
          <w:tab w:val="left" w:pos="-284"/>
        </w:tabs>
        <w:spacing w:line="119" w:lineRule="exact"/>
        <w:ind w:left="426" w:right="20" w:hanging="426"/>
        <w:jc w:val="both"/>
        <w:rPr>
          <w:rFonts w:eastAsia="Symbol"/>
          <w:sz w:val="18"/>
          <w:szCs w:val="18"/>
        </w:rPr>
      </w:pPr>
    </w:p>
    <w:p w:rsidR="00DF4D6A" w:rsidRPr="00272A70" w:rsidRDefault="00DF4D6A" w:rsidP="00BD6B10">
      <w:pPr>
        <w:numPr>
          <w:ilvl w:val="0"/>
          <w:numId w:val="24"/>
        </w:numPr>
        <w:tabs>
          <w:tab w:val="left" w:pos="-284"/>
        </w:tabs>
        <w:spacing w:line="0" w:lineRule="atLeast"/>
        <w:ind w:left="426" w:right="20" w:hanging="426"/>
        <w:jc w:val="both"/>
        <w:rPr>
          <w:rFonts w:eastAsia="Symbol"/>
          <w:sz w:val="18"/>
          <w:szCs w:val="18"/>
        </w:rPr>
      </w:pPr>
      <w:r w:rsidRPr="00272A70">
        <w:rPr>
          <w:rFonts w:eastAsia="Arial"/>
          <w:sz w:val="18"/>
          <w:szCs w:val="18"/>
        </w:rPr>
        <w:t>Преследования любого характера;</w:t>
      </w:r>
    </w:p>
    <w:p w:rsidR="00DF4D6A" w:rsidRPr="00272A70" w:rsidRDefault="00DF4D6A" w:rsidP="00083902">
      <w:pPr>
        <w:tabs>
          <w:tab w:val="left" w:pos="-284"/>
        </w:tabs>
        <w:spacing w:line="118" w:lineRule="exact"/>
        <w:ind w:left="426" w:right="20" w:hanging="426"/>
        <w:jc w:val="both"/>
        <w:rPr>
          <w:rFonts w:eastAsia="Symbol"/>
          <w:sz w:val="18"/>
          <w:szCs w:val="18"/>
        </w:rPr>
      </w:pPr>
    </w:p>
    <w:p w:rsidR="00DF4D6A" w:rsidRPr="00272A70" w:rsidRDefault="00DF4D6A" w:rsidP="00BD6B10">
      <w:pPr>
        <w:numPr>
          <w:ilvl w:val="0"/>
          <w:numId w:val="24"/>
        </w:numPr>
        <w:tabs>
          <w:tab w:val="left" w:pos="-284"/>
        </w:tabs>
        <w:spacing w:line="0" w:lineRule="atLeast"/>
        <w:ind w:left="426" w:right="20" w:hanging="426"/>
        <w:jc w:val="both"/>
        <w:rPr>
          <w:rFonts w:eastAsia="Symbol"/>
          <w:sz w:val="18"/>
          <w:szCs w:val="18"/>
        </w:rPr>
      </w:pPr>
      <w:r w:rsidRPr="00272A70">
        <w:rPr>
          <w:rFonts w:eastAsia="Arial"/>
          <w:sz w:val="18"/>
          <w:szCs w:val="18"/>
        </w:rPr>
        <w:t>Попытки скрыть что-либо из этого.</w:t>
      </w:r>
    </w:p>
    <w:p w:rsidR="00DF4D6A" w:rsidRPr="00272A70" w:rsidRDefault="00DF4D6A" w:rsidP="00083902">
      <w:pPr>
        <w:tabs>
          <w:tab w:val="left" w:pos="-284"/>
        </w:tabs>
        <w:spacing w:line="102" w:lineRule="exact"/>
        <w:ind w:left="426" w:right="20" w:hanging="426"/>
        <w:jc w:val="both"/>
        <w:rPr>
          <w:rFonts w:eastAsia="Times New Roman"/>
          <w:sz w:val="18"/>
          <w:szCs w:val="18"/>
        </w:rPr>
      </w:pPr>
    </w:p>
    <w:p w:rsidR="00DF4D6A" w:rsidRPr="00272A70" w:rsidRDefault="00DF4D6A" w:rsidP="00BF0A2C">
      <w:pPr>
        <w:tabs>
          <w:tab w:val="left" w:pos="216"/>
        </w:tabs>
        <w:spacing w:line="300" w:lineRule="auto"/>
        <w:ind w:right="20"/>
        <w:jc w:val="both"/>
        <w:rPr>
          <w:rFonts w:eastAsia="Arial"/>
          <w:sz w:val="18"/>
          <w:szCs w:val="18"/>
        </w:rPr>
      </w:pPr>
      <w:r w:rsidRPr="00272A70">
        <w:rPr>
          <w:rFonts w:eastAsia="Arial"/>
          <w:sz w:val="18"/>
          <w:szCs w:val="18"/>
        </w:rPr>
        <w:t>Мы будем рассматривать все получаемые нами жалобы. В некоторых случаях мы можем прийти к выводу, что Ваша жалоба не связана с нашей деятельностью или, что мы работаем в рамках национальных и международных стандартов (например, стандартов шумового воздействия). В таких случаях это будет объяснено Вам письменно. Во всех остальных случаях мы будем расследовать факты несоответствия наших работ намеченным стандартам и в случае, если они будут подтверждены, нами будут определены меры, которые могут быть предприняты во избежания повторения таких инцидентов.</w:t>
      </w:r>
    </w:p>
    <w:p w:rsidR="00072D50" w:rsidRPr="008D13D3" w:rsidRDefault="00072D50" w:rsidP="00083902">
      <w:pPr>
        <w:spacing w:line="0" w:lineRule="atLeast"/>
        <w:ind w:left="426" w:right="20" w:hanging="426"/>
        <w:jc w:val="both"/>
        <w:rPr>
          <w:rFonts w:eastAsia="Arial"/>
          <w:sz w:val="18"/>
          <w:szCs w:val="18"/>
        </w:rPr>
      </w:pPr>
      <w:bookmarkStart w:id="236" w:name="_Toc22054872"/>
    </w:p>
    <w:p w:rsidR="00DF4D6A" w:rsidRPr="00272A70" w:rsidRDefault="00DF4D6A" w:rsidP="00083902">
      <w:pPr>
        <w:spacing w:line="0" w:lineRule="atLeast"/>
        <w:ind w:left="426" w:right="20" w:hanging="426"/>
        <w:jc w:val="both"/>
        <w:rPr>
          <w:rFonts w:eastAsia="Arial"/>
          <w:sz w:val="18"/>
          <w:szCs w:val="18"/>
        </w:rPr>
      </w:pPr>
      <w:r w:rsidRPr="00272A70">
        <w:rPr>
          <w:rFonts w:eastAsia="Arial"/>
          <w:sz w:val="18"/>
          <w:szCs w:val="18"/>
        </w:rPr>
        <w:t>КАК СООБЩИТЬ О ЖАЛОБЕ?</w:t>
      </w:r>
      <w:bookmarkEnd w:id="236"/>
    </w:p>
    <w:p w:rsidR="00DF4D6A" w:rsidRPr="00272A70" w:rsidRDefault="00DF4D6A" w:rsidP="00083902">
      <w:pPr>
        <w:spacing w:line="119" w:lineRule="exact"/>
        <w:ind w:left="426" w:right="20" w:hanging="426"/>
        <w:jc w:val="both"/>
        <w:rPr>
          <w:rFonts w:eastAsia="Times New Roman"/>
          <w:sz w:val="18"/>
          <w:szCs w:val="18"/>
        </w:rPr>
      </w:pPr>
    </w:p>
    <w:p w:rsidR="00DF4D6A" w:rsidRPr="00272A70" w:rsidRDefault="00DF4D6A" w:rsidP="00BF0A2C">
      <w:pPr>
        <w:tabs>
          <w:tab w:val="left" w:pos="216"/>
        </w:tabs>
        <w:spacing w:line="300" w:lineRule="auto"/>
        <w:ind w:right="20"/>
        <w:jc w:val="both"/>
        <w:rPr>
          <w:rFonts w:eastAsia="Arial"/>
          <w:sz w:val="18"/>
          <w:szCs w:val="18"/>
        </w:rPr>
      </w:pPr>
      <w:r w:rsidRPr="00272A70">
        <w:rPr>
          <w:rFonts w:eastAsia="Arial"/>
          <w:sz w:val="18"/>
          <w:szCs w:val="18"/>
        </w:rPr>
        <w:t>Существует три способа подачи жалобы:</w:t>
      </w:r>
    </w:p>
    <w:p w:rsidR="00DF4D6A" w:rsidRPr="00272A70" w:rsidRDefault="00DF4D6A" w:rsidP="00083902">
      <w:pPr>
        <w:spacing w:line="156" w:lineRule="exact"/>
        <w:ind w:left="426" w:right="20" w:hanging="426"/>
        <w:jc w:val="both"/>
        <w:rPr>
          <w:rFonts w:eastAsia="Times New Roman"/>
          <w:sz w:val="18"/>
          <w:szCs w:val="18"/>
        </w:rPr>
      </w:pPr>
    </w:p>
    <w:p w:rsidR="00DF4D6A" w:rsidRPr="00272A70" w:rsidRDefault="00DF4D6A" w:rsidP="00083902">
      <w:pPr>
        <w:spacing w:after="160"/>
        <w:ind w:left="426" w:hanging="426"/>
        <w:jc w:val="both"/>
        <w:rPr>
          <w:rFonts w:eastAsia="Symbol"/>
          <w:sz w:val="18"/>
          <w:szCs w:val="18"/>
        </w:rPr>
      </w:pPr>
      <w:r w:rsidRPr="00272A70">
        <w:rPr>
          <w:rFonts w:eastAsia="Arial"/>
          <w:sz w:val="18"/>
          <w:szCs w:val="18"/>
        </w:rPr>
        <w:t xml:space="preserve">Отправить заполненный Бланк Жалобы (приложенный в конце этой брошюры) на адрес, указанный внизу </w:t>
      </w:r>
      <w:r w:rsidRPr="00272A70">
        <w:rPr>
          <w:sz w:val="18"/>
          <w:szCs w:val="18"/>
        </w:rPr>
        <w:t>Бланка</w:t>
      </w:r>
      <w:r w:rsidRPr="00272A70">
        <w:rPr>
          <w:rFonts w:eastAsia="Arial"/>
          <w:sz w:val="18"/>
          <w:szCs w:val="18"/>
        </w:rPr>
        <w:t>.</w:t>
      </w:r>
    </w:p>
    <w:p w:rsidR="00DF4D6A" w:rsidRPr="00272A70" w:rsidRDefault="00DF4D6A" w:rsidP="00083902">
      <w:pPr>
        <w:spacing w:line="76" w:lineRule="exact"/>
        <w:ind w:left="426" w:right="20" w:hanging="426"/>
        <w:jc w:val="both"/>
        <w:rPr>
          <w:rFonts w:eastAsia="Symbol"/>
          <w:sz w:val="18"/>
          <w:szCs w:val="18"/>
        </w:rPr>
      </w:pPr>
    </w:p>
    <w:p w:rsidR="00DF4D6A" w:rsidRPr="00272A70" w:rsidRDefault="00DF4D6A" w:rsidP="00BF0A2C">
      <w:pPr>
        <w:tabs>
          <w:tab w:val="left" w:pos="216"/>
        </w:tabs>
        <w:spacing w:line="300" w:lineRule="auto"/>
        <w:ind w:right="20"/>
        <w:jc w:val="both"/>
        <w:rPr>
          <w:rFonts w:eastAsia="Symbol"/>
          <w:sz w:val="18"/>
          <w:szCs w:val="18"/>
        </w:rPr>
      </w:pPr>
      <w:r w:rsidRPr="00272A70">
        <w:rPr>
          <w:rFonts w:eastAsia="Arial"/>
          <w:sz w:val="18"/>
          <w:szCs w:val="18"/>
        </w:rPr>
        <w:t>Связаться с координатором по рассмотрению жалоб. Список контактов приведен в конце данной брошюры.</w:t>
      </w:r>
    </w:p>
    <w:p w:rsidR="00072D50" w:rsidRPr="008D13D3" w:rsidRDefault="00072D50" w:rsidP="00083902">
      <w:pPr>
        <w:spacing w:line="0" w:lineRule="atLeast"/>
        <w:ind w:left="426" w:right="20" w:hanging="426"/>
        <w:jc w:val="both"/>
        <w:rPr>
          <w:rFonts w:eastAsia="Arial"/>
          <w:sz w:val="18"/>
          <w:szCs w:val="18"/>
        </w:rPr>
      </w:pPr>
      <w:bookmarkStart w:id="237" w:name="page232"/>
      <w:bookmarkStart w:id="238" w:name="_Toc22054873"/>
      <w:bookmarkEnd w:id="237"/>
    </w:p>
    <w:p w:rsidR="00DF4D6A" w:rsidRPr="00272A70" w:rsidRDefault="00DF4D6A" w:rsidP="00083902">
      <w:pPr>
        <w:spacing w:line="0" w:lineRule="atLeast"/>
        <w:ind w:left="426" w:right="20" w:hanging="426"/>
        <w:jc w:val="both"/>
        <w:rPr>
          <w:rFonts w:eastAsia="Arial"/>
          <w:sz w:val="18"/>
          <w:szCs w:val="18"/>
        </w:rPr>
      </w:pPr>
      <w:r w:rsidRPr="00272A70">
        <w:rPr>
          <w:rFonts w:eastAsia="Arial"/>
          <w:sz w:val="18"/>
          <w:szCs w:val="18"/>
        </w:rPr>
        <w:t>ЧТО ПРОИЗОЙДЕТ ПОСЛЕ ТОГО, КАК Я ПОДАМ ЖАЛОБУ?</w:t>
      </w:r>
      <w:bookmarkEnd w:id="238"/>
    </w:p>
    <w:p w:rsidR="00DF4D6A" w:rsidRPr="00272A70" w:rsidRDefault="00DF4D6A" w:rsidP="00083902">
      <w:pPr>
        <w:spacing w:line="119" w:lineRule="exact"/>
        <w:ind w:left="426" w:right="20" w:hanging="426"/>
        <w:jc w:val="both"/>
        <w:rPr>
          <w:rFonts w:eastAsia="Times New Roman"/>
          <w:sz w:val="18"/>
          <w:szCs w:val="18"/>
        </w:rPr>
      </w:pPr>
    </w:p>
    <w:p w:rsidR="00DF4D6A" w:rsidRPr="00272A70" w:rsidRDefault="00DF4D6A" w:rsidP="00BF0A2C">
      <w:pPr>
        <w:tabs>
          <w:tab w:val="left" w:pos="216"/>
        </w:tabs>
        <w:spacing w:line="300" w:lineRule="auto"/>
        <w:ind w:right="20"/>
        <w:jc w:val="both"/>
        <w:rPr>
          <w:rFonts w:eastAsia="Arial"/>
          <w:sz w:val="18"/>
          <w:szCs w:val="18"/>
        </w:rPr>
      </w:pPr>
      <w:r w:rsidRPr="00272A70">
        <w:rPr>
          <w:rFonts w:eastAsia="Arial"/>
          <w:sz w:val="18"/>
          <w:szCs w:val="18"/>
        </w:rPr>
        <w:t xml:space="preserve">В некоторых случаях, например, когда Вы обратились к одному из наших специалистов: координатору по рассмотрению жалоб, координатору </w:t>
      </w:r>
      <w:r w:rsidRPr="00272A70">
        <w:rPr>
          <w:sz w:val="18"/>
          <w:szCs w:val="18"/>
        </w:rPr>
        <w:t xml:space="preserve">по управлению проектом и Специалиста </w:t>
      </w:r>
      <w:r w:rsidRPr="008D13D3">
        <w:rPr>
          <w:sz w:val="18"/>
          <w:szCs w:val="18"/>
        </w:rPr>
        <w:t>группы</w:t>
      </w:r>
      <w:r w:rsidRPr="00272A70">
        <w:rPr>
          <w:sz w:val="18"/>
          <w:szCs w:val="18"/>
        </w:rPr>
        <w:t xml:space="preserve"> по вопросам защиты окружающей среды и социальным вопросам</w:t>
      </w:r>
      <w:r w:rsidRPr="00272A70">
        <w:rPr>
          <w:rFonts w:eastAsia="Arial"/>
          <w:sz w:val="18"/>
          <w:szCs w:val="18"/>
        </w:rPr>
        <w:t>, и он смог немедленно предпринять необходимые действия, Вашу жалобу возможно будет урегулировать сразу. Если это невозможно, то работа над Вашей жалобой будет проходить по следующим пяти этапам:</w:t>
      </w:r>
    </w:p>
    <w:p w:rsidR="00DF4D6A" w:rsidRPr="00272A70" w:rsidRDefault="00DF4D6A" w:rsidP="00963258">
      <w:pPr>
        <w:spacing w:after="160"/>
        <w:ind w:left="426"/>
        <w:jc w:val="both"/>
        <w:rPr>
          <w:sz w:val="18"/>
          <w:szCs w:val="18"/>
        </w:rPr>
      </w:pPr>
      <w:bookmarkStart w:id="239" w:name="_Toc22054874"/>
      <w:r w:rsidRPr="00963258">
        <w:rPr>
          <w:sz w:val="18"/>
          <w:szCs w:val="18"/>
        </w:rPr>
        <w:t>Этап 1</w:t>
      </w:r>
      <w:r w:rsidRPr="00272A70">
        <w:rPr>
          <w:sz w:val="18"/>
          <w:szCs w:val="18"/>
        </w:rPr>
        <w:t>: Получение жалобы</w:t>
      </w:r>
      <w:bookmarkEnd w:id="239"/>
      <w:r w:rsidRPr="00272A70">
        <w:rPr>
          <w:sz w:val="18"/>
          <w:szCs w:val="18"/>
        </w:rPr>
        <w:t xml:space="preserve"> По получении заполненного бланка жалобы или извещения о Вашей проблеме, мы назначим лицо, ответственное за рассмотрение Вашей жалобы.</w:t>
      </w:r>
    </w:p>
    <w:p w:rsidR="00DF4D6A" w:rsidRPr="00272A70" w:rsidRDefault="00DF4D6A" w:rsidP="00963258">
      <w:pPr>
        <w:spacing w:after="160"/>
        <w:ind w:left="426"/>
        <w:jc w:val="both"/>
        <w:rPr>
          <w:sz w:val="18"/>
          <w:szCs w:val="18"/>
        </w:rPr>
      </w:pPr>
      <w:bookmarkStart w:id="240" w:name="_Toc22054875"/>
      <w:r w:rsidRPr="00272A70">
        <w:rPr>
          <w:sz w:val="18"/>
          <w:szCs w:val="18"/>
        </w:rPr>
        <w:t>Этап 2: Подтверждение</w:t>
      </w:r>
      <w:bookmarkEnd w:id="240"/>
      <w:r w:rsidRPr="00272A70">
        <w:rPr>
          <w:sz w:val="18"/>
          <w:szCs w:val="18"/>
        </w:rPr>
        <w:t xml:space="preserve"> - Мы отправим Вам письмо, подтверждающее факт получения жалобы в течение 14 дней.</w:t>
      </w:r>
      <w:r w:rsidR="00963258" w:rsidRPr="008D13D3">
        <w:rPr>
          <w:sz w:val="18"/>
          <w:szCs w:val="18"/>
        </w:rPr>
        <w:t xml:space="preserve"> </w:t>
      </w:r>
      <w:r w:rsidRPr="00272A70">
        <w:rPr>
          <w:sz w:val="18"/>
          <w:szCs w:val="18"/>
        </w:rPr>
        <w:t>В этом письме будет указана фамилия контактного лица, регистрационный номер и объяснение предлагаемых нами действий.</w:t>
      </w:r>
    </w:p>
    <w:p w:rsidR="00DF4D6A" w:rsidRPr="00963258" w:rsidRDefault="00DF4D6A" w:rsidP="00963258">
      <w:pPr>
        <w:spacing w:after="160"/>
        <w:ind w:left="426"/>
        <w:jc w:val="both"/>
        <w:rPr>
          <w:sz w:val="18"/>
          <w:szCs w:val="18"/>
        </w:rPr>
      </w:pPr>
      <w:bookmarkStart w:id="241" w:name="_Toc22054876"/>
      <w:r w:rsidRPr="00963258">
        <w:rPr>
          <w:sz w:val="18"/>
          <w:szCs w:val="18"/>
        </w:rPr>
        <w:t>Этап 3: Расследование</w:t>
      </w:r>
      <w:bookmarkEnd w:id="241"/>
      <w:r w:rsidRPr="00963258">
        <w:rPr>
          <w:sz w:val="18"/>
          <w:szCs w:val="18"/>
        </w:rPr>
        <w:t xml:space="preserve"> Мы будем работать над выяснением причин Вашей жалобы. В это время нам может понадобится связаться с Вами.</w:t>
      </w:r>
    </w:p>
    <w:p w:rsidR="00DF4D6A" w:rsidRPr="00272A70" w:rsidRDefault="00DF4D6A" w:rsidP="00963258">
      <w:pPr>
        <w:spacing w:after="160"/>
        <w:ind w:left="426"/>
        <w:jc w:val="both"/>
        <w:rPr>
          <w:sz w:val="18"/>
          <w:szCs w:val="18"/>
        </w:rPr>
      </w:pPr>
      <w:bookmarkStart w:id="242" w:name="_Toc22054877"/>
      <w:r w:rsidRPr="00963258">
        <w:rPr>
          <w:sz w:val="18"/>
          <w:szCs w:val="18"/>
        </w:rPr>
        <w:lastRenderedPageBreak/>
        <w:t>Этап 4: Разрешение</w:t>
      </w:r>
      <w:bookmarkEnd w:id="242"/>
      <w:r w:rsidRPr="00963258">
        <w:rPr>
          <w:sz w:val="18"/>
          <w:szCs w:val="18"/>
        </w:rPr>
        <w:t xml:space="preserve">  После того, как жалоба будет расследована, мы сообщим Вам о результатах расследования и о предлагаемых нами мерах по разрешению жалобы, в случае если принятие таковых будет сочтено необходимым.</w:t>
      </w:r>
      <w:r w:rsidR="00963258" w:rsidRPr="008D13D3">
        <w:rPr>
          <w:sz w:val="18"/>
          <w:szCs w:val="18"/>
        </w:rPr>
        <w:t xml:space="preserve"> </w:t>
      </w:r>
      <w:r w:rsidRPr="00272A70">
        <w:rPr>
          <w:sz w:val="18"/>
          <w:szCs w:val="18"/>
        </w:rPr>
        <w:t>Если Вы сочтете, что жалоба разрешена удовлетворительно, мы предложим Вам подписать Заявление об Удовлетворении.</w:t>
      </w:r>
      <w:r w:rsidR="00963258" w:rsidRPr="008D13D3">
        <w:rPr>
          <w:sz w:val="18"/>
          <w:szCs w:val="18"/>
        </w:rPr>
        <w:t xml:space="preserve"> </w:t>
      </w:r>
      <w:r w:rsidRPr="00272A70">
        <w:rPr>
          <w:sz w:val="18"/>
          <w:szCs w:val="18"/>
        </w:rPr>
        <w:t>Если жалоба останется на разрешенной, она будет пересмотрена, и мы обсудим с Вами дальнейшие действия по ее разрешению.</w:t>
      </w:r>
    </w:p>
    <w:p w:rsidR="00DF4D6A" w:rsidRPr="00272A70" w:rsidRDefault="00DF4D6A" w:rsidP="00963258">
      <w:pPr>
        <w:spacing w:after="160"/>
        <w:ind w:left="426"/>
        <w:jc w:val="both"/>
        <w:rPr>
          <w:sz w:val="18"/>
          <w:szCs w:val="18"/>
        </w:rPr>
      </w:pPr>
      <w:bookmarkStart w:id="243" w:name="_Toc22054878"/>
      <w:r w:rsidRPr="00272A70">
        <w:rPr>
          <w:sz w:val="18"/>
          <w:szCs w:val="18"/>
        </w:rPr>
        <w:t>Этап 5: Последующие действия</w:t>
      </w:r>
      <w:bookmarkEnd w:id="243"/>
      <w:r w:rsidRPr="00272A70">
        <w:rPr>
          <w:sz w:val="18"/>
          <w:szCs w:val="18"/>
        </w:rPr>
        <w:t xml:space="preserve"> Если Вы не будете возражать, то специалист может связаться с Вами позднее, чтобы убедиться, что деятельность проекта не вызывает дальнейших проблем.</w:t>
      </w:r>
    </w:p>
    <w:p w:rsidR="00DF4D6A" w:rsidRPr="00272A70" w:rsidRDefault="00DF4D6A" w:rsidP="00083902">
      <w:pPr>
        <w:spacing w:after="160"/>
        <w:ind w:left="426" w:hanging="426"/>
        <w:jc w:val="both"/>
        <w:rPr>
          <w:sz w:val="18"/>
          <w:szCs w:val="18"/>
        </w:rPr>
      </w:pPr>
      <w:bookmarkStart w:id="244" w:name="_Toc22054879"/>
      <w:r w:rsidRPr="00272A70">
        <w:rPr>
          <w:sz w:val="18"/>
          <w:szCs w:val="18"/>
        </w:rPr>
        <w:t>КОНФИДЕНЦИАЛЬНОСТЬ И АНОНИМНОСТЬ</w:t>
      </w:r>
      <w:bookmarkEnd w:id="244"/>
    </w:p>
    <w:p w:rsidR="00DF4D6A" w:rsidRPr="00272A70" w:rsidRDefault="00DF4D6A" w:rsidP="0066162D">
      <w:pPr>
        <w:tabs>
          <w:tab w:val="left" w:pos="216"/>
        </w:tabs>
        <w:spacing w:line="300" w:lineRule="auto"/>
        <w:ind w:right="20"/>
        <w:jc w:val="both"/>
        <w:rPr>
          <w:sz w:val="18"/>
          <w:szCs w:val="18"/>
        </w:rPr>
      </w:pPr>
      <w:r w:rsidRPr="00272A70">
        <w:rPr>
          <w:sz w:val="18"/>
          <w:szCs w:val="18"/>
        </w:rPr>
        <w:t>Вы можете захотеть выразить озабоченность с соблюдением конфиденциальности. Если Вы попросите не разглашать информацию удостоверяющую Вашу личность, она не будет разглашена без Вашего согласия. Ответственность за хранение поданных на рассмотрение документов и обвинений будет возложена на команду, отвечающую за расследование Вашей жалобы. Однако, могут возникнуть ситуации, когда вопрос будет невозможно разрешить без раскрытия Вашей личности. (в случаях, когда могут понадобиться Ваши показания суде). Группа по расследованию Вашей жалобы обсудит с Вами дальнейшие действия.</w:t>
      </w:r>
    </w:p>
    <w:p w:rsidR="00DF4D6A" w:rsidRPr="00272A70" w:rsidRDefault="00DF4D6A" w:rsidP="0066162D">
      <w:pPr>
        <w:tabs>
          <w:tab w:val="left" w:pos="216"/>
        </w:tabs>
        <w:spacing w:line="300" w:lineRule="auto"/>
        <w:ind w:right="20"/>
        <w:jc w:val="both"/>
        <w:rPr>
          <w:sz w:val="18"/>
          <w:szCs w:val="18"/>
        </w:rPr>
      </w:pPr>
      <w:r w:rsidRPr="00272A70">
        <w:rPr>
          <w:sz w:val="18"/>
          <w:szCs w:val="18"/>
        </w:rPr>
        <w:t>Вы также можете выразить озабоченность анонимно. Тем не менее, помните, что, если Вы не сообщаете кто Вы, это может усложнить изучение вопроса, защиту Вашей позиции или предоставление Вам обратной связи. Поэтому, хотя мы и рассматриваем анонимные жалобы, они не поощряются. Если Вы настаиваете на том, чтобы выразить озабоченность анонимно, Вам необходимо предоставить достаточные факты и данные, для того чтобы вопрос мог быть расследован без Вашей помощи.</w:t>
      </w:r>
    </w:p>
    <w:p w:rsidR="00DF4D6A" w:rsidRPr="00272A70" w:rsidRDefault="00DF4D6A" w:rsidP="00083902">
      <w:pPr>
        <w:spacing w:after="160"/>
        <w:ind w:left="426" w:hanging="426"/>
        <w:jc w:val="both"/>
        <w:rPr>
          <w:sz w:val="18"/>
          <w:szCs w:val="18"/>
        </w:rPr>
      </w:pPr>
      <w:r w:rsidRPr="00272A70">
        <w:rPr>
          <w:noProof/>
          <w:sz w:val="18"/>
          <w:szCs w:val="18"/>
          <w:lang w:eastAsia="ru-RU"/>
        </w:rPr>
        <mc:AlternateContent>
          <mc:Choice Requires="wps">
            <w:drawing>
              <wp:anchor distT="4294967295" distB="4294967295" distL="114300" distR="114300" simplePos="0" relativeHeight="251642368" behindDoc="1" locked="0" layoutInCell="1" allowOverlap="1" wp14:anchorId="3B25BB7C" wp14:editId="319648E8">
                <wp:simplePos x="0" y="0"/>
                <wp:positionH relativeFrom="column">
                  <wp:posOffset>-19050</wp:posOffset>
                </wp:positionH>
                <wp:positionV relativeFrom="paragraph">
                  <wp:posOffset>7280274</wp:posOffset>
                </wp:positionV>
                <wp:extent cx="5807075" cy="0"/>
                <wp:effectExtent l="0" t="0" r="0" b="0"/>
                <wp:wrapNone/>
                <wp:docPr id="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075" cy="0"/>
                        </a:xfrm>
                        <a:prstGeom prst="line">
                          <a:avLst/>
                        </a:prstGeom>
                        <a:noFill/>
                        <a:ln w="60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D2F823" id="Straight Connector 19"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573.25pt" to="455.75pt,5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" strokeweight=".48pt"/>
            </w:pict>
          </mc:Fallback>
        </mc:AlternateContent>
      </w:r>
      <w:bookmarkStart w:id="245" w:name="_Toc22054880"/>
      <w:r w:rsidRPr="00272A70">
        <w:rPr>
          <w:sz w:val="18"/>
          <w:szCs w:val="18"/>
        </w:rPr>
        <w:t>Как можно связаться со специалистами проекта?</w:t>
      </w:r>
      <w:bookmarkEnd w:id="245"/>
    </w:p>
    <w:p w:rsidR="00EC7235" w:rsidRPr="00EC7235" w:rsidRDefault="00EC7235" w:rsidP="00EC7235">
      <w:pPr>
        <w:spacing w:after="160"/>
        <w:ind w:left="426" w:hanging="426"/>
        <w:jc w:val="both"/>
        <w:rPr>
          <w:sz w:val="18"/>
          <w:szCs w:val="18"/>
        </w:rPr>
      </w:pPr>
      <w:r w:rsidRPr="004A7A82">
        <w:rPr>
          <w:sz w:val="18"/>
          <w:szCs w:val="18"/>
        </w:rPr>
        <w:t xml:space="preserve">Искандаров Аскар </w:t>
      </w:r>
      <w:r w:rsidRPr="004A7A82">
        <w:rPr>
          <w:sz w:val="18"/>
          <w:szCs w:val="18"/>
          <w:lang w:val="en-US"/>
        </w:rPr>
        <w:t xml:space="preserve">                       </w:t>
      </w:r>
      <w:r w:rsidRPr="00EC7235">
        <w:rPr>
          <w:sz w:val="18"/>
          <w:szCs w:val="18"/>
        </w:rPr>
        <w:t xml:space="preserve">Tel: </w:t>
      </w:r>
      <w:r w:rsidRPr="004A7A82">
        <w:rPr>
          <w:sz w:val="18"/>
          <w:szCs w:val="18"/>
        </w:rPr>
        <w:t>+998(97) 747 4185</w:t>
      </w:r>
      <w:r w:rsidRPr="00EC7235">
        <w:rPr>
          <w:sz w:val="18"/>
          <w:szCs w:val="18"/>
        </w:rPr>
        <w:t>,</w:t>
      </w:r>
    </w:p>
    <w:p w:rsidR="00EC7235" w:rsidRPr="00272A70" w:rsidRDefault="00EC7235" w:rsidP="00EC7235">
      <w:pPr>
        <w:spacing w:after="160"/>
        <w:ind w:left="426" w:hanging="426"/>
        <w:jc w:val="both"/>
        <w:rPr>
          <w:sz w:val="18"/>
          <w:szCs w:val="18"/>
        </w:rPr>
      </w:pPr>
      <w:r w:rsidRPr="004A7A82">
        <w:rPr>
          <w:sz w:val="18"/>
          <w:szCs w:val="18"/>
        </w:rPr>
        <w:t>Нуриев Шодлик</w:t>
      </w:r>
      <w:r w:rsidRPr="00EC7235">
        <w:rPr>
          <w:sz w:val="18"/>
          <w:szCs w:val="18"/>
        </w:rPr>
        <w:t xml:space="preserve">                             Tel:</w:t>
      </w:r>
      <w:r w:rsidRPr="00EC7235">
        <w:rPr>
          <w:sz w:val="18"/>
          <w:szCs w:val="18"/>
          <w:lang w:val="en-US"/>
        </w:rPr>
        <w:t xml:space="preserve"> </w:t>
      </w:r>
      <w:r w:rsidRPr="004A7A82">
        <w:rPr>
          <w:sz w:val="18"/>
          <w:szCs w:val="18"/>
        </w:rPr>
        <w:t>+998(91) 997 07 7</w:t>
      </w:r>
      <w:r w:rsidRPr="00272A70">
        <w:rPr>
          <w:sz w:val="18"/>
          <w:szCs w:val="18"/>
        </w:rPr>
        <w:t xml:space="preserve">                         </w:t>
      </w:r>
    </w:p>
    <w:p w:rsidR="00DF4D6A" w:rsidRPr="00272A70" w:rsidRDefault="00DF4D6A" w:rsidP="00083902">
      <w:pPr>
        <w:spacing w:after="160"/>
        <w:ind w:left="426" w:hanging="426"/>
        <w:jc w:val="both"/>
        <w:rPr>
          <w:sz w:val="18"/>
          <w:szCs w:val="18"/>
        </w:rPr>
      </w:pPr>
      <w:r w:rsidRPr="00272A70">
        <w:rPr>
          <w:sz w:val="18"/>
          <w:szCs w:val="18"/>
        </w:rPr>
        <w:t xml:space="preserve">Guzal Kojamyarova: </w:t>
      </w:r>
      <w:r w:rsidR="00F6038B" w:rsidRPr="008D13D3">
        <w:rPr>
          <w:sz w:val="18"/>
          <w:szCs w:val="18"/>
        </w:rPr>
        <w:t xml:space="preserve">                      </w:t>
      </w:r>
      <w:r w:rsidRPr="00272A70">
        <w:rPr>
          <w:sz w:val="18"/>
          <w:szCs w:val="18"/>
        </w:rPr>
        <w:t xml:space="preserve">Tel: </w:t>
      </w:r>
      <w:hyperlink r:id="rId55" w:tgtFrame="_blank" w:history="1">
        <w:r w:rsidRPr="00272A70">
          <w:rPr>
            <w:sz w:val="18"/>
            <w:szCs w:val="18"/>
          </w:rPr>
          <w:t>+998 90 176 51 82</w:t>
        </w:r>
      </w:hyperlink>
      <w:r w:rsidRPr="00272A70">
        <w:rPr>
          <w:sz w:val="18"/>
          <w:szCs w:val="18"/>
        </w:rPr>
        <w:t>,</w:t>
      </w:r>
    </w:p>
    <w:p w:rsidR="00DF4D6A" w:rsidRPr="00272A70" w:rsidRDefault="00DF4D6A" w:rsidP="00083902">
      <w:pPr>
        <w:spacing w:after="160"/>
        <w:ind w:left="426" w:hanging="426"/>
        <w:jc w:val="both"/>
        <w:rPr>
          <w:sz w:val="18"/>
          <w:szCs w:val="18"/>
        </w:rPr>
      </w:pPr>
      <w:r w:rsidRPr="00272A70">
        <w:rPr>
          <w:sz w:val="18"/>
          <w:szCs w:val="18"/>
        </w:rPr>
        <w:t xml:space="preserve">  </w:t>
      </w:r>
      <w:r w:rsidR="00F6038B" w:rsidRPr="008D13D3">
        <w:rPr>
          <w:sz w:val="18"/>
          <w:szCs w:val="18"/>
        </w:rPr>
        <w:t xml:space="preserve">                        </w:t>
      </w:r>
      <w:r w:rsidRPr="00272A70">
        <w:rPr>
          <w:sz w:val="18"/>
          <w:szCs w:val="18"/>
        </w:rPr>
        <w:t xml:space="preserve">                              Email:  guzal7123@gmail.com</w:t>
      </w:r>
    </w:p>
    <w:p w:rsidR="00411B48" w:rsidRDefault="00F6038B" w:rsidP="00411B48">
      <w:pPr>
        <w:spacing w:after="160"/>
        <w:ind w:left="426" w:hanging="426"/>
        <w:jc w:val="both"/>
        <w:rPr>
          <w:sz w:val="18"/>
          <w:szCs w:val="18"/>
          <w:lang w:val="en-US"/>
        </w:rPr>
      </w:pPr>
      <w:r w:rsidRPr="008D13D3">
        <w:rPr>
          <w:sz w:val="18"/>
          <w:szCs w:val="18"/>
        </w:rPr>
        <w:t xml:space="preserve">  </w:t>
      </w:r>
      <w:bookmarkStart w:id="246" w:name="page233"/>
      <w:bookmarkStart w:id="247" w:name="_Toc22054881"/>
      <w:bookmarkEnd w:id="246"/>
      <w:r w:rsidR="00411B48">
        <w:rPr>
          <w:sz w:val="18"/>
          <w:szCs w:val="18"/>
          <w:lang w:val="en-US"/>
        </w:rPr>
        <w:t xml:space="preserve">                              </w:t>
      </w:r>
    </w:p>
    <w:p w:rsidR="00DF4D6A" w:rsidRPr="00272A70" w:rsidRDefault="00411B48" w:rsidP="00411B48">
      <w:pPr>
        <w:spacing w:after="160"/>
        <w:ind w:left="426" w:hanging="426"/>
        <w:jc w:val="both"/>
        <w:rPr>
          <w:b/>
          <w:bCs/>
          <w:sz w:val="18"/>
          <w:szCs w:val="18"/>
        </w:rPr>
      </w:pPr>
      <w:r>
        <w:rPr>
          <w:sz w:val="18"/>
          <w:szCs w:val="18"/>
          <w:lang w:val="en-US"/>
        </w:rPr>
        <w:t xml:space="preserve">                       </w:t>
      </w:r>
      <w:r w:rsidR="00DF4D6A" w:rsidRPr="00272A70">
        <w:rPr>
          <w:b/>
          <w:bCs/>
          <w:sz w:val="18"/>
          <w:szCs w:val="18"/>
        </w:rPr>
        <w:t>Бланк жалобы проекта</w:t>
      </w:r>
      <w:r w:rsidR="00531D87">
        <w:rPr>
          <w:b/>
          <w:bCs/>
          <w:sz w:val="18"/>
          <w:szCs w:val="18"/>
          <w:lang w:val="en-US"/>
        </w:rPr>
        <w:t xml:space="preserve"> </w:t>
      </w:r>
      <w:r w:rsidR="00531D87" w:rsidRPr="00531D87">
        <w:rPr>
          <w:b/>
          <w:bCs/>
          <w:sz w:val="18"/>
          <w:szCs w:val="18"/>
        </w:rPr>
        <w:t>электрификации железной линии (Бухара-Ургенч-Мискин-Хива)</w:t>
      </w:r>
      <w:r w:rsidR="00DF4D6A" w:rsidRPr="00272A70">
        <w:rPr>
          <w:b/>
          <w:bCs/>
          <w:sz w:val="18"/>
          <w:szCs w:val="18"/>
        </w:rPr>
        <w:t xml:space="preserve"> </w:t>
      </w:r>
      <w:bookmarkEnd w:id="247"/>
    </w:p>
    <w:tbl>
      <w:tblPr>
        <w:tblStyle w:val="a5"/>
        <w:tblW w:w="10286" w:type="dxa"/>
        <w:tblInd w:w="-289" w:type="dxa"/>
        <w:tblLayout w:type="fixed"/>
        <w:tblLook w:val="04A0" w:firstRow="1" w:lastRow="0" w:firstColumn="1" w:lastColumn="0" w:noHBand="0" w:noVBand="1"/>
      </w:tblPr>
      <w:tblGrid>
        <w:gridCol w:w="6858"/>
        <w:gridCol w:w="3428"/>
      </w:tblGrid>
      <w:tr w:rsidR="00DF4D6A" w:rsidRPr="00A94E2A" w:rsidTr="00F6038B">
        <w:trPr>
          <w:trHeight w:val="410"/>
        </w:trPr>
        <w:tc>
          <w:tcPr>
            <w:tcW w:w="10286" w:type="dxa"/>
            <w:gridSpan w:val="2"/>
          </w:tcPr>
          <w:p w:rsidR="00DF4D6A" w:rsidRPr="00A94E2A" w:rsidRDefault="00DF4D6A" w:rsidP="00963258">
            <w:pPr>
              <w:jc w:val="both"/>
              <w:rPr>
                <w:sz w:val="16"/>
                <w:szCs w:val="16"/>
              </w:rPr>
            </w:pPr>
            <w:r w:rsidRPr="00A94E2A">
              <w:rPr>
                <w:sz w:val="16"/>
                <w:szCs w:val="16"/>
              </w:rPr>
              <w:t>Регистрационный номер №</w:t>
            </w:r>
          </w:p>
        </w:tc>
      </w:tr>
      <w:tr w:rsidR="00DF4D6A" w:rsidRPr="00A94E2A" w:rsidTr="00F6038B">
        <w:trPr>
          <w:trHeight w:val="410"/>
        </w:trPr>
        <w:tc>
          <w:tcPr>
            <w:tcW w:w="6858" w:type="dxa"/>
          </w:tcPr>
          <w:p w:rsidR="00DF4D6A" w:rsidRPr="00A94E2A" w:rsidRDefault="00DF4D6A" w:rsidP="00963258">
            <w:pPr>
              <w:jc w:val="both"/>
              <w:rPr>
                <w:sz w:val="16"/>
                <w:szCs w:val="16"/>
              </w:rPr>
            </w:pPr>
            <w:r w:rsidRPr="00A94E2A">
              <w:rPr>
                <w:sz w:val="16"/>
                <w:szCs w:val="16"/>
              </w:rPr>
              <w:t>Полное имя</w:t>
            </w:r>
          </w:p>
        </w:tc>
        <w:tc>
          <w:tcPr>
            <w:tcW w:w="3428" w:type="dxa"/>
          </w:tcPr>
          <w:p w:rsidR="00DF4D6A" w:rsidRPr="00A94E2A" w:rsidRDefault="00DF4D6A" w:rsidP="00963258">
            <w:pPr>
              <w:jc w:val="both"/>
              <w:rPr>
                <w:sz w:val="16"/>
                <w:szCs w:val="16"/>
              </w:rPr>
            </w:pPr>
          </w:p>
        </w:tc>
      </w:tr>
      <w:tr w:rsidR="00DF4D6A" w:rsidRPr="00A94E2A" w:rsidTr="00963258">
        <w:trPr>
          <w:trHeight w:val="901"/>
        </w:trPr>
        <w:tc>
          <w:tcPr>
            <w:tcW w:w="6858" w:type="dxa"/>
          </w:tcPr>
          <w:p w:rsidR="00DF4D6A" w:rsidRPr="00A94E2A" w:rsidRDefault="00DF4D6A" w:rsidP="00963258">
            <w:pPr>
              <w:jc w:val="both"/>
              <w:rPr>
                <w:sz w:val="16"/>
                <w:szCs w:val="16"/>
              </w:rPr>
            </w:pPr>
            <w:r w:rsidRPr="00A94E2A">
              <w:rPr>
                <w:sz w:val="16"/>
                <w:szCs w:val="16"/>
              </w:rPr>
              <w:t>Контактная информация</w:t>
            </w:r>
          </w:p>
          <w:p w:rsidR="00DF4D6A" w:rsidRPr="00A94E2A" w:rsidRDefault="00DF4D6A" w:rsidP="00963258">
            <w:pPr>
              <w:jc w:val="both"/>
              <w:rPr>
                <w:sz w:val="16"/>
                <w:szCs w:val="16"/>
              </w:rPr>
            </w:pPr>
            <w:r w:rsidRPr="00A94E2A">
              <w:rPr>
                <w:sz w:val="16"/>
                <w:szCs w:val="16"/>
              </w:rPr>
              <w:t>Укажите предпочитаемый способ контакта (почта, телефон, электронная почта)</w:t>
            </w:r>
          </w:p>
        </w:tc>
        <w:tc>
          <w:tcPr>
            <w:tcW w:w="3428" w:type="dxa"/>
          </w:tcPr>
          <w:p w:rsidR="00DF4D6A" w:rsidRPr="00A94E2A" w:rsidRDefault="00DF4D6A" w:rsidP="00963258">
            <w:pPr>
              <w:jc w:val="both"/>
              <w:rPr>
                <w:sz w:val="16"/>
                <w:szCs w:val="16"/>
              </w:rPr>
            </w:pPr>
            <w:r w:rsidRPr="00A94E2A">
              <w:rPr>
                <w:sz w:val="16"/>
                <w:szCs w:val="16"/>
              </w:rPr>
              <w:t>Адрес_</w:t>
            </w:r>
          </w:p>
          <w:p w:rsidR="00DF4D6A" w:rsidRPr="00A94E2A" w:rsidRDefault="00DF4D6A" w:rsidP="00963258">
            <w:pPr>
              <w:jc w:val="both"/>
              <w:rPr>
                <w:sz w:val="16"/>
                <w:szCs w:val="16"/>
              </w:rPr>
            </w:pPr>
          </w:p>
          <w:p w:rsidR="00DF4D6A" w:rsidRPr="00A94E2A" w:rsidRDefault="00DF4D6A" w:rsidP="00963258">
            <w:pPr>
              <w:jc w:val="both"/>
              <w:rPr>
                <w:sz w:val="16"/>
                <w:szCs w:val="16"/>
              </w:rPr>
            </w:pPr>
            <w:r w:rsidRPr="00A94E2A">
              <w:rPr>
                <w:sz w:val="16"/>
                <w:szCs w:val="16"/>
              </w:rPr>
              <w:t>Телефон</w:t>
            </w:r>
          </w:p>
          <w:p w:rsidR="00DF4D6A" w:rsidRPr="00A94E2A" w:rsidRDefault="00DF4D6A" w:rsidP="00963258">
            <w:pPr>
              <w:jc w:val="both"/>
              <w:rPr>
                <w:sz w:val="16"/>
                <w:szCs w:val="16"/>
              </w:rPr>
            </w:pPr>
          </w:p>
          <w:p w:rsidR="00DF4D6A" w:rsidRPr="00A94E2A" w:rsidRDefault="00DF4D6A" w:rsidP="00963258">
            <w:pPr>
              <w:jc w:val="both"/>
              <w:rPr>
                <w:sz w:val="16"/>
                <w:szCs w:val="16"/>
              </w:rPr>
            </w:pPr>
            <w:r w:rsidRPr="00A94E2A">
              <w:rPr>
                <w:sz w:val="16"/>
                <w:szCs w:val="16"/>
              </w:rPr>
              <w:t>Электронная почта__________________</w:t>
            </w:r>
          </w:p>
        </w:tc>
      </w:tr>
      <w:tr w:rsidR="00DF4D6A" w:rsidRPr="00A94E2A" w:rsidTr="00963258">
        <w:trPr>
          <w:trHeight w:val="828"/>
        </w:trPr>
        <w:tc>
          <w:tcPr>
            <w:tcW w:w="6858" w:type="dxa"/>
          </w:tcPr>
          <w:p w:rsidR="00DF4D6A" w:rsidRPr="00A94E2A" w:rsidRDefault="00DF4D6A" w:rsidP="00963258">
            <w:pPr>
              <w:jc w:val="both"/>
              <w:rPr>
                <w:sz w:val="16"/>
                <w:szCs w:val="16"/>
              </w:rPr>
            </w:pPr>
            <w:r w:rsidRPr="00A94E2A">
              <w:rPr>
                <w:sz w:val="16"/>
                <w:szCs w:val="16"/>
              </w:rPr>
              <w:t>Укажите язык общения</w:t>
            </w:r>
          </w:p>
          <w:p w:rsidR="00DF4D6A" w:rsidRPr="00A94E2A" w:rsidRDefault="00DF4D6A" w:rsidP="00963258">
            <w:pPr>
              <w:jc w:val="both"/>
              <w:rPr>
                <w:sz w:val="16"/>
                <w:szCs w:val="16"/>
              </w:rPr>
            </w:pPr>
            <w:r w:rsidRPr="00A94E2A">
              <w:rPr>
                <w:sz w:val="16"/>
                <w:szCs w:val="16"/>
              </w:rPr>
              <w:t>(Отметьте, на каком языке Вы хотите, чтоб с Вами связались)</w:t>
            </w:r>
          </w:p>
        </w:tc>
        <w:tc>
          <w:tcPr>
            <w:tcW w:w="3428" w:type="dxa"/>
          </w:tcPr>
          <w:p w:rsidR="00DF4D6A" w:rsidRPr="00A94E2A" w:rsidRDefault="00DF4D6A" w:rsidP="00963258">
            <w:pPr>
              <w:jc w:val="both"/>
              <w:rPr>
                <w:sz w:val="16"/>
                <w:szCs w:val="16"/>
              </w:rPr>
            </w:pPr>
          </w:p>
          <w:p w:rsidR="00DF4D6A" w:rsidRPr="00A94E2A" w:rsidRDefault="00DF4D6A" w:rsidP="00963258">
            <w:pPr>
              <w:jc w:val="both"/>
              <w:rPr>
                <w:sz w:val="16"/>
                <w:szCs w:val="16"/>
              </w:rPr>
            </w:pPr>
            <w:r w:rsidRPr="00A94E2A">
              <w:rPr>
                <w:sz w:val="16"/>
                <w:szCs w:val="16"/>
              </w:rPr>
              <w:t>Узбекский</w:t>
            </w:r>
          </w:p>
          <w:p w:rsidR="00DF4D6A" w:rsidRPr="00A94E2A" w:rsidRDefault="00DF4D6A" w:rsidP="00963258">
            <w:pPr>
              <w:jc w:val="both"/>
              <w:rPr>
                <w:sz w:val="16"/>
                <w:szCs w:val="16"/>
              </w:rPr>
            </w:pPr>
            <w:r w:rsidRPr="00A94E2A">
              <w:rPr>
                <w:sz w:val="16"/>
                <w:szCs w:val="16"/>
              </w:rPr>
              <w:t>Русский</w:t>
            </w:r>
          </w:p>
          <w:p w:rsidR="00DF4D6A" w:rsidRPr="00A94E2A" w:rsidRDefault="00DF4D6A" w:rsidP="00963258">
            <w:pPr>
              <w:jc w:val="both"/>
              <w:rPr>
                <w:sz w:val="16"/>
                <w:szCs w:val="16"/>
              </w:rPr>
            </w:pPr>
            <w:r w:rsidRPr="00A94E2A">
              <w:rPr>
                <w:sz w:val="16"/>
                <w:szCs w:val="16"/>
              </w:rPr>
              <w:t>Английский</w:t>
            </w:r>
          </w:p>
        </w:tc>
      </w:tr>
      <w:tr w:rsidR="00DF4D6A" w:rsidRPr="00A94E2A" w:rsidTr="00F6038B">
        <w:trPr>
          <w:trHeight w:val="138"/>
        </w:trPr>
        <w:tc>
          <w:tcPr>
            <w:tcW w:w="6858" w:type="dxa"/>
          </w:tcPr>
          <w:p w:rsidR="00DF4D6A" w:rsidRPr="00A94E2A" w:rsidRDefault="00DF4D6A" w:rsidP="00963258">
            <w:pPr>
              <w:jc w:val="both"/>
              <w:rPr>
                <w:sz w:val="16"/>
                <w:szCs w:val="16"/>
              </w:rPr>
            </w:pPr>
            <w:r w:rsidRPr="00A94E2A">
              <w:rPr>
                <w:sz w:val="16"/>
                <w:szCs w:val="16"/>
              </w:rPr>
              <w:t>Номер Вашего паспорта</w:t>
            </w:r>
          </w:p>
        </w:tc>
        <w:tc>
          <w:tcPr>
            <w:tcW w:w="3428" w:type="dxa"/>
          </w:tcPr>
          <w:p w:rsidR="00DF4D6A" w:rsidRPr="00A94E2A" w:rsidRDefault="00DF4D6A" w:rsidP="00963258">
            <w:pPr>
              <w:jc w:val="both"/>
              <w:rPr>
                <w:sz w:val="16"/>
                <w:szCs w:val="16"/>
              </w:rPr>
            </w:pPr>
          </w:p>
        </w:tc>
      </w:tr>
      <w:tr w:rsidR="00DF4D6A" w:rsidRPr="00A94E2A" w:rsidTr="00F6038B">
        <w:trPr>
          <w:trHeight w:val="202"/>
        </w:trPr>
        <w:tc>
          <w:tcPr>
            <w:tcW w:w="10286" w:type="dxa"/>
            <w:gridSpan w:val="2"/>
            <w:shd w:val="clear" w:color="auto" w:fill="808080" w:themeFill="background1" w:themeFillShade="80"/>
          </w:tcPr>
          <w:p w:rsidR="00DF4D6A" w:rsidRPr="00A94E2A" w:rsidRDefault="00DF4D6A" w:rsidP="00963258">
            <w:pPr>
              <w:jc w:val="both"/>
              <w:rPr>
                <w:sz w:val="16"/>
                <w:szCs w:val="16"/>
              </w:rPr>
            </w:pPr>
          </w:p>
        </w:tc>
      </w:tr>
      <w:tr w:rsidR="00DF4D6A" w:rsidRPr="00A94E2A" w:rsidTr="00F6038B">
        <w:trPr>
          <w:trHeight w:val="822"/>
        </w:trPr>
        <w:tc>
          <w:tcPr>
            <w:tcW w:w="6858" w:type="dxa"/>
          </w:tcPr>
          <w:p w:rsidR="00DF4D6A" w:rsidRPr="00A94E2A" w:rsidRDefault="00DF4D6A" w:rsidP="00963258">
            <w:pPr>
              <w:jc w:val="both"/>
              <w:rPr>
                <w:sz w:val="16"/>
                <w:szCs w:val="16"/>
              </w:rPr>
            </w:pPr>
            <w:r w:rsidRPr="00A94E2A">
              <w:rPr>
                <w:sz w:val="16"/>
                <w:szCs w:val="16"/>
              </w:rPr>
              <w:t>Описание происшествия или жалобы:</w:t>
            </w:r>
          </w:p>
        </w:tc>
        <w:tc>
          <w:tcPr>
            <w:tcW w:w="3428" w:type="dxa"/>
          </w:tcPr>
          <w:p w:rsidR="00DF4D6A" w:rsidRPr="00A94E2A" w:rsidRDefault="00DF4D6A" w:rsidP="00963258">
            <w:pPr>
              <w:jc w:val="both"/>
              <w:rPr>
                <w:sz w:val="16"/>
                <w:szCs w:val="16"/>
              </w:rPr>
            </w:pPr>
            <w:r w:rsidRPr="00A94E2A">
              <w:rPr>
                <w:sz w:val="16"/>
                <w:szCs w:val="16"/>
              </w:rPr>
              <w:t xml:space="preserve">Что произошло? </w:t>
            </w:r>
          </w:p>
          <w:p w:rsidR="00DF4D6A" w:rsidRPr="00A94E2A" w:rsidRDefault="00DF4D6A" w:rsidP="00963258">
            <w:pPr>
              <w:jc w:val="both"/>
              <w:rPr>
                <w:sz w:val="16"/>
                <w:szCs w:val="16"/>
              </w:rPr>
            </w:pPr>
            <w:r w:rsidRPr="00A94E2A">
              <w:rPr>
                <w:sz w:val="16"/>
                <w:szCs w:val="16"/>
              </w:rPr>
              <w:t xml:space="preserve">Где произошло? </w:t>
            </w:r>
          </w:p>
          <w:p w:rsidR="00DF4D6A" w:rsidRPr="00A94E2A" w:rsidRDefault="00DF4D6A" w:rsidP="00963258">
            <w:pPr>
              <w:jc w:val="both"/>
              <w:rPr>
                <w:sz w:val="16"/>
                <w:szCs w:val="16"/>
              </w:rPr>
            </w:pPr>
            <w:r w:rsidRPr="00A94E2A">
              <w:rPr>
                <w:sz w:val="16"/>
                <w:szCs w:val="16"/>
              </w:rPr>
              <w:t xml:space="preserve">С кем произошло? </w:t>
            </w:r>
          </w:p>
          <w:p w:rsidR="00DF4D6A" w:rsidRPr="00A94E2A" w:rsidRDefault="00DF4D6A" w:rsidP="00963258">
            <w:pPr>
              <w:jc w:val="both"/>
              <w:rPr>
                <w:sz w:val="16"/>
                <w:szCs w:val="16"/>
              </w:rPr>
            </w:pPr>
            <w:r w:rsidRPr="00A94E2A">
              <w:rPr>
                <w:sz w:val="16"/>
                <w:szCs w:val="16"/>
              </w:rPr>
              <w:t>Что имеется в итоге?</w:t>
            </w:r>
          </w:p>
        </w:tc>
      </w:tr>
      <w:tr w:rsidR="00DF4D6A" w:rsidRPr="00A94E2A" w:rsidTr="00F6038B">
        <w:trPr>
          <w:trHeight w:val="410"/>
        </w:trPr>
        <w:tc>
          <w:tcPr>
            <w:tcW w:w="6858" w:type="dxa"/>
          </w:tcPr>
          <w:p w:rsidR="00DF4D6A" w:rsidRPr="00A94E2A" w:rsidRDefault="00DF4D6A" w:rsidP="00963258">
            <w:pPr>
              <w:jc w:val="both"/>
              <w:rPr>
                <w:sz w:val="16"/>
                <w:szCs w:val="16"/>
              </w:rPr>
            </w:pPr>
            <w:r w:rsidRPr="00A94E2A">
              <w:rPr>
                <w:sz w:val="16"/>
                <w:szCs w:val="16"/>
              </w:rPr>
              <w:t>Дата происшествия, жалобы</w:t>
            </w:r>
          </w:p>
        </w:tc>
        <w:tc>
          <w:tcPr>
            <w:tcW w:w="3428" w:type="dxa"/>
          </w:tcPr>
          <w:p w:rsidR="00DF4D6A" w:rsidRPr="00A94E2A" w:rsidRDefault="00DF4D6A" w:rsidP="00963258">
            <w:pPr>
              <w:jc w:val="both"/>
              <w:rPr>
                <w:sz w:val="16"/>
                <w:szCs w:val="16"/>
              </w:rPr>
            </w:pPr>
          </w:p>
        </w:tc>
      </w:tr>
      <w:tr w:rsidR="00DF4D6A" w:rsidRPr="00A94E2A" w:rsidTr="00F6038B">
        <w:trPr>
          <w:trHeight w:val="608"/>
        </w:trPr>
        <w:tc>
          <w:tcPr>
            <w:tcW w:w="6858" w:type="dxa"/>
          </w:tcPr>
          <w:p w:rsidR="00DF4D6A" w:rsidRPr="00A94E2A" w:rsidRDefault="00DF4D6A" w:rsidP="00963258">
            <w:pPr>
              <w:jc w:val="both"/>
              <w:rPr>
                <w:sz w:val="16"/>
                <w:szCs w:val="16"/>
              </w:rPr>
            </w:pPr>
            <w:r w:rsidRPr="00A94E2A">
              <w:rPr>
                <w:sz w:val="16"/>
                <w:szCs w:val="16"/>
              </w:rPr>
              <w:t xml:space="preserve">Имело место один раз (дата   </w:t>
            </w:r>
            <w:r w:rsidR="00F6038B" w:rsidRPr="008D13D3">
              <w:rPr>
                <w:sz w:val="16"/>
                <w:szCs w:val="16"/>
              </w:rPr>
              <w:t>_______________</w:t>
            </w:r>
            <w:r w:rsidRPr="00A94E2A">
              <w:rPr>
                <w:sz w:val="16"/>
                <w:szCs w:val="16"/>
              </w:rPr>
              <w:t>)</w:t>
            </w:r>
          </w:p>
          <w:p w:rsidR="00DF4D6A" w:rsidRPr="00A94E2A" w:rsidRDefault="00DF4D6A" w:rsidP="00963258">
            <w:pPr>
              <w:jc w:val="both"/>
              <w:rPr>
                <w:sz w:val="16"/>
                <w:szCs w:val="16"/>
              </w:rPr>
            </w:pPr>
            <w:r w:rsidRPr="00A94E2A">
              <w:rPr>
                <w:sz w:val="16"/>
                <w:szCs w:val="16"/>
              </w:rPr>
              <w:t>Имело место более одного раза (сколько раз?)</w:t>
            </w:r>
          </w:p>
          <w:p w:rsidR="00DF4D6A" w:rsidRPr="00A94E2A" w:rsidRDefault="00DF4D6A" w:rsidP="00963258">
            <w:pPr>
              <w:jc w:val="both"/>
              <w:rPr>
                <w:sz w:val="16"/>
                <w:szCs w:val="16"/>
              </w:rPr>
            </w:pPr>
            <w:r w:rsidRPr="00A94E2A">
              <w:rPr>
                <w:sz w:val="16"/>
                <w:szCs w:val="16"/>
              </w:rPr>
              <w:t>Постоянно (проблема испытывается в настоящее время)</w:t>
            </w:r>
          </w:p>
        </w:tc>
        <w:tc>
          <w:tcPr>
            <w:tcW w:w="3428" w:type="dxa"/>
          </w:tcPr>
          <w:p w:rsidR="00DF4D6A" w:rsidRPr="00A94E2A" w:rsidRDefault="00DF4D6A" w:rsidP="00963258">
            <w:pPr>
              <w:jc w:val="both"/>
              <w:rPr>
                <w:sz w:val="16"/>
                <w:szCs w:val="16"/>
              </w:rPr>
            </w:pPr>
          </w:p>
        </w:tc>
      </w:tr>
      <w:tr w:rsidR="00DF4D6A" w:rsidRPr="00A94E2A" w:rsidTr="00F6038B">
        <w:trPr>
          <w:trHeight w:val="197"/>
        </w:trPr>
        <w:tc>
          <w:tcPr>
            <w:tcW w:w="10286" w:type="dxa"/>
            <w:gridSpan w:val="2"/>
            <w:shd w:val="clear" w:color="auto" w:fill="808080" w:themeFill="background1" w:themeFillShade="80"/>
          </w:tcPr>
          <w:p w:rsidR="00DF4D6A" w:rsidRPr="00A94E2A" w:rsidRDefault="00DF4D6A" w:rsidP="00963258">
            <w:pPr>
              <w:jc w:val="both"/>
              <w:rPr>
                <w:sz w:val="16"/>
                <w:szCs w:val="16"/>
              </w:rPr>
            </w:pPr>
          </w:p>
        </w:tc>
      </w:tr>
      <w:tr w:rsidR="00DF4D6A" w:rsidRPr="00A94E2A" w:rsidTr="00F6038B">
        <w:trPr>
          <w:trHeight w:val="410"/>
        </w:trPr>
        <w:tc>
          <w:tcPr>
            <w:tcW w:w="10286" w:type="dxa"/>
            <w:gridSpan w:val="2"/>
          </w:tcPr>
          <w:p w:rsidR="00DF4D6A" w:rsidRPr="00A94E2A" w:rsidRDefault="00DF4D6A" w:rsidP="00963258">
            <w:pPr>
              <w:jc w:val="both"/>
              <w:rPr>
                <w:sz w:val="16"/>
                <w:szCs w:val="16"/>
              </w:rPr>
            </w:pPr>
            <w:r w:rsidRPr="00A94E2A">
              <w:rPr>
                <w:sz w:val="16"/>
                <w:szCs w:val="16"/>
              </w:rPr>
              <w:t>Какие действия, по Вашему мнению, необходимо предпринять для разрешения проблемы?</w:t>
            </w:r>
          </w:p>
        </w:tc>
      </w:tr>
      <w:tr w:rsidR="00DF4D6A" w:rsidRPr="00A94E2A" w:rsidTr="00F6038B">
        <w:trPr>
          <w:trHeight w:val="410"/>
        </w:trPr>
        <w:tc>
          <w:tcPr>
            <w:tcW w:w="10286" w:type="dxa"/>
            <w:gridSpan w:val="2"/>
          </w:tcPr>
          <w:p w:rsidR="00DF4D6A" w:rsidRPr="00A94E2A" w:rsidRDefault="00DF4D6A" w:rsidP="00963258">
            <w:pPr>
              <w:jc w:val="both"/>
              <w:rPr>
                <w:sz w:val="16"/>
                <w:szCs w:val="16"/>
              </w:rPr>
            </w:pPr>
          </w:p>
        </w:tc>
      </w:tr>
    </w:tbl>
    <w:p w:rsidR="00F6038B" w:rsidRPr="008D13D3" w:rsidRDefault="00F6038B" w:rsidP="00083902">
      <w:pPr>
        <w:spacing w:after="160"/>
        <w:ind w:left="426" w:hanging="426"/>
        <w:jc w:val="both"/>
        <w:rPr>
          <w:sz w:val="18"/>
          <w:szCs w:val="18"/>
        </w:rPr>
      </w:pPr>
    </w:p>
    <w:p w:rsidR="00DF4D6A" w:rsidRPr="00272A70" w:rsidRDefault="00DF4D6A" w:rsidP="00083902">
      <w:pPr>
        <w:spacing w:after="160"/>
        <w:ind w:left="426" w:hanging="426"/>
        <w:jc w:val="both"/>
        <w:rPr>
          <w:sz w:val="18"/>
          <w:szCs w:val="18"/>
        </w:rPr>
      </w:pPr>
      <w:r w:rsidRPr="00272A70">
        <w:rPr>
          <w:sz w:val="18"/>
          <w:szCs w:val="18"/>
        </w:rPr>
        <w:lastRenderedPageBreak/>
        <w:t>Подпись: _____________                        Дата: ___________________</w:t>
      </w:r>
    </w:p>
    <w:p w:rsidR="00DF4D6A" w:rsidRPr="00F6038B" w:rsidRDefault="00DF4D6A" w:rsidP="00083902">
      <w:pPr>
        <w:spacing w:after="160"/>
        <w:ind w:left="426" w:hanging="426"/>
        <w:jc w:val="both"/>
        <w:rPr>
          <w:sz w:val="22"/>
        </w:rPr>
      </w:pPr>
    </w:p>
    <w:p w:rsidR="007A25C2" w:rsidRPr="00F6038B" w:rsidRDefault="007A25C2" w:rsidP="00083902">
      <w:pPr>
        <w:spacing w:after="160"/>
        <w:ind w:left="426" w:hanging="426"/>
      </w:pPr>
    </w:p>
    <w:p w:rsidR="00154675" w:rsidRDefault="0040363F" w:rsidP="00083902">
      <w:pPr>
        <w:spacing w:after="160"/>
        <w:ind w:left="426" w:hanging="426"/>
        <w:rPr>
          <w:b/>
          <w:bCs/>
          <w:lang w:val="en-US"/>
        </w:rPr>
      </w:pPr>
      <w:r w:rsidRPr="004A7A82">
        <w:rPr>
          <w:b/>
          <w:bCs/>
          <w:lang w:val="en-US"/>
        </w:rPr>
        <w:t>TRANSLATION:</w:t>
      </w:r>
    </w:p>
    <w:p w:rsidR="0040363F" w:rsidRPr="00766D41" w:rsidRDefault="0040363F" w:rsidP="0040363F">
      <w:pPr>
        <w:spacing w:line="247" w:lineRule="auto"/>
        <w:ind w:left="426" w:right="20" w:hanging="426"/>
        <w:jc w:val="center"/>
        <w:rPr>
          <w:rFonts w:eastAsia="Arial"/>
          <w:sz w:val="18"/>
          <w:szCs w:val="18"/>
          <w:lang w:val="en-GB"/>
        </w:rPr>
      </w:pPr>
      <w:r w:rsidRPr="00766D41">
        <w:rPr>
          <w:rFonts w:eastAsia="Arial"/>
          <w:sz w:val="18"/>
          <w:szCs w:val="18"/>
        </w:rPr>
        <w:t>BROCHURE</w:t>
      </w:r>
    </w:p>
    <w:p w:rsidR="0040363F" w:rsidRPr="00272A70" w:rsidRDefault="0040363F" w:rsidP="0040363F">
      <w:pPr>
        <w:spacing w:line="247" w:lineRule="auto"/>
        <w:ind w:left="426" w:right="20" w:hanging="426"/>
        <w:jc w:val="both"/>
        <w:rPr>
          <w:rFonts w:eastAsia="Arial"/>
          <w:sz w:val="18"/>
          <w:szCs w:val="18"/>
          <w:lang w:val="en-US"/>
        </w:rPr>
      </w:pPr>
    </w:p>
    <w:p w:rsidR="0040363F" w:rsidRPr="00766D41" w:rsidRDefault="0040363F" w:rsidP="0040363F">
      <w:pPr>
        <w:numPr>
          <w:ilvl w:val="0"/>
          <w:numId w:val="23"/>
        </w:numPr>
        <w:spacing w:line="0" w:lineRule="atLeast"/>
        <w:ind w:right="20"/>
        <w:jc w:val="both"/>
        <w:rPr>
          <w:rFonts w:eastAsia="Arial"/>
          <w:sz w:val="18"/>
          <w:szCs w:val="18"/>
          <w:lang w:val="en-GB"/>
        </w:rPr>
      </w:pPr>
      <w:r w:rsidRPr="00766D41">
        <w:rPr>
          <w:rFonts w:eastAsia="Arial"/>
          <w:sz w:val="18"/>
          <w:szCs w:val="18"/>
          <w:lang w:val="en-GB"/>
        </w:rPr>
        <w:t>Large and complex projects, such as the Central Asia Regional Economic Cooperation Corridor 2 Railway Electrification Project (Bukhara-</w:t>
      </w:r>
      <w:proofErr w:type="spellStart"/>
      <w:r w:rsidRPr="00766D41">
        <w:rPr>
          <w:rFonts w:eastAsia="Arial"/>
          <w:sz w:val="18"/>
          <w:szCs w:val="18"/>
          <w:lang w:val="en-GB"/>
        </w:rPr>
        <w:t>Urgench</w:t>
      </w:r>
      <w:proofErr w:type="spellEnd"/>
      <w:r w:rsidRPr="00766D41">
        <w:rPr>
          <w:rFonts w:eastAsia="Arial"/>
          <w:sz w:val="18"/>
          <w:szCs w:val="18"/>
          <w:lang w:val="en-GB"/>
        </w:rPr>
        <w:t>-</w:t>
      </w:r>
      <w:proofErr w:type="spellStart"/>
      <w:r w:rsidR="00355485">
        <w:rPr>
          <w:rFonts w:eastAsia="Arial"/>
          <w:sz w:val="18"/>
          <w:szCs w:val="18"/>
          <w:lang w:val="en-GB"/>
        </w:rPr>
        <w:t>Miskin-</w:t>
      </w:r>
      <w:r w:rsidRPr="00766D41">
        <w:rPr>
          <w:rFonts w:eastAsia="Arial"/>
          <w:sz w:val="18"/>
          <w:szCs w:val="18"/>
          <w:lang w:val="en-GB"/>
        </w:rPr>
        <w:t>Khiva</w:t>
      </w:r>
      <w:proofErr w:type="spellEnd"/>
      <w:r w:rsidRPr="00766D41">
        <w:rPr>
          <w:rFonts w:eastAsia="Arial"/>
          <w:sz w:val="18"/>
          <w:szCs w:val="18"/>
          <w:lang w:val="en-GB"/>
        </w:rPr>
        <w:t>), can sometimes create problems for people living in or near the project area. We want to know about any problems (also known as “complaints”) that may be caused by our activities/business practices so that we can do our utmost to resolve them in a timely manner.</w:t>
      </w:r>
    </w:p>
    <w:p w:rsidR="0040363F" w:rsidRPr="00766D41" w:rsidRDefault="0040363F" w:rsidP="0040363F">
      <w:pPr>
        <w:spacing w:line="0" w:lineRule="atLeast"/>
        <w:ind w:left="426" w:right="20" w:hanging="426"/>
        <w:jc w:val="both"/>
        <w:rPr>
          <w:rFonts w:eastAsia="Arial"/>
          <w:sz w:val="18"/>
          <w:szCs w:val="18"/>
          <w:lang w:val="en-GB"/>
        </w:rPr>
      </w:pPr>
      <w:r w:rsidRPr="00766D41">
        <w:rPr>
          <w:rFonts w:eastAsia="Arial"/>
          <w:sz w:val="18"/>
          <w:szCs w:val="18"/>
          <w:lang w:val="en-GB"/>
        </w:rPr>
        <w:t>This brochure tells you how you can make a complaint. It also describes the steps we will take to resolve your problem.</w:t>
      </w:r>
    </w:p>
    <w:p w:rsidR="0040363F" w:rsidRPr="00766D41" w:rsidRDefault="0040363F" w:rsidP="0040363F">
      <w:pPr>
        <w:spacing w:line="0" w:lineRule="atLeast"/>
        <w:ind w:left="426" w:right="20" w:hanging="426"/>
        <w:jc w:val="both"/>
        <w:rPr>
          <w:rFonts w:eastAsia="Arial"/>
          <w:sz w:val="18"/>
          <w:szCs w:val="18"/>
          <w:lang w:val="en-GB"/>
        </w:rPr>
      </w:pPr>
    </w:p>
    <w:p w:rsidR="0040363F" w:rsidRPr="00766D41" w:rsidRDefault="0040363F" w:rsidP="0040363F">
      <w:pPr>
        <w:spacing w:line="0" w:lineRule="atLeast"/>
        <w:ind w:right="20"/>
        <w:jc w:val="both"/>
        <w:rPr>
          <w:rFonts w:eastAsia="Arial"/>
          <w:sz w:val="18"/>
          <w:szCs w:val="18"/>
          <w:lang w:val="en-GB"/>
        </w:rPr>
      </w:pPr>
      <w:r w:rsidRPr="00766D41">
        <w:rPr>
          <w:rFonts w:eastAsia="Arial"/>
          <w:sz w:val="18"/>
          <w:szCs w:val="18"/>
          <w:lang w:val="en-GB"/>
        </w:rPr>
        <w:t>You can file a complaint with the Project Contractor JSC RRJ if you believe that the company's business practices or the development of the Project have a negative impact on the locality (mahalla), the environment or your quality of life. Examples of this may include:</w:t>
      </w:r>
    </w:p>
    <w:p w:rsidR="0040363F" w:rsidRPr="00766D41" w:rsidRDefault="0040363F" w:rsidP="0040363F">
      <w:pPr>
        <w:numPr>
          <w:ilvl w:val="0"/>
          <w:numId w:val="78"/>
        </w:numPr>
        <w:spacing w:line="0" w:lineRule="atLeast"/>
        <w:ind w:right="20"/>
        <w:jc w:val="both"/>
        <w:rPr>
          <w:rFonts w:eastAsia="Arial"/>
          <w:sz w:val="18"/>
          <w:szCs w:val="18"/>
          <w:lang w:val="en-GB"/>
        </w:rPr>
      </w:pPr>
      <w:r w:rsidRPr="00766D41">
        <w:rPr>
          <w:rFonts w:eastAsia="Arial"/>
          <w:sz w:val="18"/>
          <w:szCs w:val="18"/>
          <w:lang w:val="en-GB"/>
        </w:rPr>
        <w:t>Threats to health, safety or the environment;</w:t>
      </w:r>
    </w:p>
    <w:p w:rsidR="0040363F" w:rsidRPr="00766D41" w:rsidRDefault="0040363F" w:rsidP="0040363F">
      <w:pPr>
        <w:numPr>
          <w:ilvl w:val="0"/>
          <w:numId w:val="78"/>
        </w:numPr>
        <w:spacing w:line="0" w:lineRule="atLeast"/>
        <w:ind w:right="20"/>
        <w:jc w:val="both"/>
        <w:rPr>
          <w:rFonts w:eastAsia="Arial"/>
          <w:sz w:val="18"/>
          <w:szCs w:val="18"/>
          <w:lang w:val="en-GB"/>
        </w:rPr>
      </w:pPr>
      <w:r w:rsidRPr="00766D41">
        <w:rPr>
          <w:rFonts w:eastAsia="Arial"/>
          <w:sz w:val="18"/>
          <w:szCs w:val="18"/>
          <w:lang w:val="en-GB"/>
        </w:rPr>
        <w:t>Failure to comply with standards or legal obligations;</w:t>
      </w:r>
    </w:p>
    <w:p w:rsidR="0040363F" w:rsidRPr="00766D41" w:rsidRDefault="0040363F" w:rsidP="0040363F">
      <w:pPr>
        <w:numPr>
          <w:ilvl w:val="0"/>
          <w:numId w:val="78"/>
        </w:numPr>
        <w:spacing w:line="0" w:lineRule="atLeast"/>
        <w:ind w:right="20"/>
        <w:jc w:val="both"/>
        <w:rPr>
          <w:rFonts w:eastAsia="Arial"/>
          <w:sz w:val="18"/>
          <w:szCs w:val="18"/>
          <w:lang w:val="en-GB"/>
        </w:rPr>
      </w:pPr>
      <w:r w:rsidRPr="00766D41">
        <w:rPr>
          <w:rFonts w:eastAsia="Arial"/>
          <w:sz w:val="18"/>
          <w:szCs w:val="18"/>
          <w:lang w:val="en-GB"/>
        </w:rPr>
        <w:t>Negative impacts on your community;</w:t>
      </w:r>
    </w:p>
    <w:p w:rsidR="0040363F" w:rsidRPr="00766D41" w:rsidRDefault="0040363F" w:rsidP="0040363F">
      <w:pPr>
        <w:numPr>
          <w:ilvl w:val="0"/>
          <w:numId w:val="78"/>
        </w:numPr>
        <w:spacing w:line="0" w:lineRule="atLeast"/>
        <w:ind w:right="20"/>
        <w:jc w:val="both"/>
        <w:rPr>
          <w:rFonts w:eastAsia="Arial"/>
          <w:sz w:val="18"/>
          <w:szCs w:val="18"/>
          <w:lang w:val="en-GB"/>
        </w:rPr>
      </w:pPr>
      <w:r w:rsidRPr="00766D41">
        <w:rPr>
          <w:rFonts w:eastAsia="Arial"/>
          <w:sz w:val="18"/>
          <w:szCs w:val="18"/>
          <w:lang w:val="en-GB"/>
        </w:rPr>
        <w:t>Financial or ethical misconduct or fraud;</w:t>
      </w:r>
    </w:p>
    <w:p w:rsidR="0040363F" w:rsidRPr="00766D41" w:rsidRDefault="0040363F" w:rsidP="0040363F">
      <w:pPr>
        <w:numPr>
          <w:ilvl w:val="0"/>
          <w:numId w:val="78"/>
        </w:numPr>
        <w:spacing w:line="0" w:lineRule="atLeast"/>
        <w:ind w:right="20"/>
        <w:jc w:val="both"/>
        <w:rPr>
          <w:rFonts w:eastAsia="Arial"/>
          <w:sz w:val="18"/>
          <w:szCs w:val="18"/>
          <w:lang w:val="en-GB"/>
        </w:rPr>
      </w:pPr>
      <w:r w:rsidRPr="00766D41">
        <w:rPr>
          <w:rFonts w:eastAsia="Arial"/>
          <w:sz w:val="18"/>
          <w:szCs w:val="18"/>
          <w:lang w:val="en-GB"/>
        </w:rPr>
        <w:t>Criminal activity;</w:t>
      </w:r>
    </w:p>
    <w:p w:rsidR="0040363F" w:rsidRPr="00766D41" w:rsidRDefault="0040363F" w:rsidP="0040363F">
      <w:pPr>
        <w:numPr>
          <w:ilvl w:val="0"/>
          <w:numId w:val="78"/>
        </w:numPr>
        <w:spacing w:line="0" w:lineRule="atLeast"/>
        <w:ind w:right="20"/>
        <w:jc w:val="both"/>
        <w:rPr>
          <w:rFonts w:eastAsia="Arial"/>
          <w:sz w:val="18"/>
          <w:szCs w:val="18"/>
          <w:lang w:val="en-GB"/>
        </w:rPr>
      </w:pPr>
      <w:r w:rsidRPr="00766D41">
        <w:rPr>
          <w:rFonts w:eastAsia="Arial"/>
          <w:sz w:val="18"/>
          <w:szCs w:val="18"/>
          <w:lang w:val="en-GB"/>
        </w:rPr>
        <w:t>Misconduct or unethical behaviour;</w:t>
      </w:r>
    </w:p>
    <w:p w:rsidR="0040363F" w:rsidRPr="00766D41" w:rsidRDefault="0040363F" w:rsidP="0040363F">
      <w:pPr>
        <w:numPr>
          <w:ilvl w:val="0"/>
          <w:numId w:val="78"/>
        </w:numPr>
        <w:spacing w:line="0" w:lineRule="atLeast"/>
        <w:ind w:right="20"/>
        <w:jc w:val="both"/>
        <w:rPr>
          <w:rFonts w:eastAsia="Arial"/>
          <w:sz w:val="18"/>
          <w:szCs w:val="18"/>
          <w:lang w:val="en-GB"/>
        </w:rPr>
      </w:pPr>
      <w:r w:rsidRPr="00766D41">
        <w:rPr>
          <w:rFonts w:eastAsia="Arial"/>
          <w:sz w:val="18"/>
          <w:szCs w:val="18"/>
          <w:lang w:val="en-GB"/>
        </w:rPr>
        <w:t>Harassment of any kind;</w:t>
      </w:r>
    </w:p>
    <w:p w:rsidR="0040363F" w:rsidRPr="00766D41" w:rsidRDefault="0040363F" w:rsidP="0040363F">
      <w:pPr>
        <w:numPr>
          <w:ilvl w:val="0"/>
          <w:numId w:val="78"/>
        </w:numPr>
        <w:spacing w:line="0" w:lineRule="atLeast"/>
        <w:ind w:right="20"/>
        <w:jc w:val="both"/>
        <w:rPr>
          <w:rFonts w:eastAsia="Arial"/>
          <w:sz w:val="18"/>
          <w:szCs w:val="18"/>
          <w:lang w:val="en-GB"/>
        </w:rPr>
      </w:pPr>
      <w:r w:rsidRPr="00766D41">
        <w:rPr>
          <w:rFonts w:eastAsia="Arial"/>
          <w:sz w:val="18"/>
          <w:szCs w:val="18"/>
          <w:lang w:val="en-GB"/>
        </w:rPr>
        <w:t>Attempts to conceal any of these.</w:t>
      </w:r>
    </w:p>
    <w:p w:rsidR="0040363F" w:rsidRPr="00766D41" w:rsidRDefault="0040363F" w:rsidP="0040363F">
      <w:pPr>
        <w:spacing w:line="0" w:lineRule="atLeast"/>
        <w:ind w:left="426" w:right="20" w:hanging="426"/>
        <w:jc w:val="both"/>
        <w:rPr>
          <w:rFonts w:eastAsia="Times New Roman"/>
          <w:sz w:val="18"/>
          <w:szCs w:val="18"/>
          <w:lang w:val="en-GB"/>
        </w:rPr>
      </w:pP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We will investigate all complaints we receive. In some cases, we may conclude that your complaint is not related to our activities or that we operate within national and international standards (e.g. noise standards). In such cases, this will be explained to you in writing. In all other cases, we will investigate the facts of non-compliance of our work with the intended standards and, if they are confirmed, we will determine the measures that can be taken to avoid recurrence of such incidents.</w:t>
      </w:r>
    </w:p>
    <w:p w:rsidR="0040363F" w:rsidRPr="00766D41" w:rsidRDefault="0040363F" w:rsidP="0040363F">
      <w:pPr>
        <w:tabs>
          <w:tab w:val="left" w:pos="216"/>
        </w:tabs>
        <w:spacing w:line="300" w:lineRule="auto"/>
        <w:ind w:right="20"/>
        <w:jc w:val="both"/>
        <w:rPr>
          <w:rFonts w:eastAsia="Arial"/>
          <w:sz w:val="18"/>
          <w:szCs w:val="18"/>
          <w:lang w:val="en-GB"/>
        </w:rPr>
      </w:pP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HOW TO REPORT A COMPLAINT?</w:t>
      </w:r>
    </w:p>
    <w:p w:rsidR="0040363F" w:rsidRPr="00766D41" w:rsidRDefault="0040363F" w:rsidP="0040363F">
      <w:pPr>
        <w:tabs>
          <w:tab w:val="left" w:pos="216"/>
        </w:tabs>
        <w:spacing w:line="300" w:lineRule="auto"/>
        <w:ind w:right="20"/>
        <w:jc w:val="both"/>
        <w:rPr>
          <w:rFonts w:eastAsia="Arial"/>
          <w:sz w:val="18"/>
          <w:szCs w:val="18"/>
          <w:lang w:val="en-GB"/>
        </w:rPr>
      </w:pP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There are three ways to lodge a complaint:</w:t>
      </w:r>
    </w:p>
    <w:p w:rsidR="0040363F" w:rsidRPr="00766D41" w:rsidRDefault="0040363F" w:rsidP="0040363F">
      <w:pPr>
        <w:tabs>
          <w:tab w:val="left" w:pos="216"/>
        </w:tabs>
        <w:spacing w:line="300" w:lineRule="auto"/>
        <w:ind w:right="20"/>
        <w:jc w:val="both"/>
        <w:rPr>
          <w:rFonts w:eastAsia="Arial"/>
          <w:sz w:val="18"/>
          <w:szCs w:val="18"/>
          <w:lang w:val="en-GB"/>
        </w:rPr>
      </w:pP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Send the completed Complaint Form (attached at the end of this booklet) to the address at the bottom of the Form.</w:t>
      </w:r>
    </w:p>
    <w:p w:rsidR="0040363F" w:rsidRPr="00766D41" w:rsidRDefault="0040363F" w:rsidP="0040363F">
      <w:pPr>
        <w:tabs>
          <w:tab w:val="left" w:pos="216"/>
        </w:tabs>
        <w:spacing w:line="300" w:lineRule="auto"/>
        <w:ind w:right="20"/>
        <w:jc w:val="both"/>
        <w:rPr>
          <w:rFonts w:eastAsia="Arial"/>
          <w:sz w:val="18"/>
          <w:szCs w:val="18"/>
          <w:lang w:val="en-GB"/>
        </w:rPr>
      </w:pP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Contact the Complaints Coordinator. A list of contacts is provided at the end of this brochure.</w:t>
      </w:r>
    </w:p>
    <w:p w:rsidR="0040363F" w:rsidRPr="00766D41" w:rsidRDefault="0040363F" w:rsidP="0040363F">
      <w:pPr>
        <w:tabs>
          <w:tab w:val="left" w:pos="216"/>
        </w:tabs>
        <w:spacing w:line="300" w:lineRule="auto"/>
        <w:ind w:right="20"/>
        <w:jc w:val="both"/>
        <w:rPr>
          <w:rFonts w:eastAsia="Arial"/>
          <w:sz w:val="18"/>
          <w:szCs w:val="18"/>
          <w:lang w:val="en-GB"/>
        </w:rPr>
      </w:pP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WHAT HAPPENS AFTER I FILEMENT A COMPLAINT?</w:t>
      </w:r>
    </w:p>
    <w:p w:rsidR="0040363F" w:rsidRPr="00766D41" w:rsidRDefault="0040363F" w:rsidP="0040363F">
      <w:pPr>
        <w:tabs>
          <w:tab w:val="left" w:pos="216"/>
        </w:tabs>
        <w:spacing w:line="300" w:lineRule="auto"/>
        <w:ind w:right="20"/>
        <w:jc w:val="both"/>
        <w:rPr>
          <w:rFonts w:eastAsia="Arial"/>
          <w:sz w:val="18"/>
          <w:szCs w:val="18"/>
          <w:lang w:val="en-GB"/>
        </w:rPr>
      </w:pP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In some cases, for example where you have approached one of our specialists: Complaints Coordinator, Project Management Coordinator and Environmental and Social Team Specialist, and they have been able to take the necessary action immediately, your complaint may be resolved straight away. If this is not possible, your complaint will be dealt with in the following five stages:</w:t>
      </w: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Step 1: Receive Complaint. Once we have received your completed complaint form or notification of your concern, we will assign someone to deal with your complaint.</w:t>
      </w: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Step 2: Acknowledgment. We will send you a letter acknowledging receipt of your complaint within 14 days.</w:t>
      </w: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This letter will include the name of the contact person, reference number and an explanation of the action we propose to take.</w:t>
      </w: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Step 3: Investigation. We will work to find out why you have complained. We may need to contact you during this time.</w:t>
      </w: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Step 4: Resolution. Once the complaint has been investigated, we will notify you of the outcome of the investigation and of any proposed action we think is necessary to resolve the complaint.</w:t>
      </w: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If you feel the complaint has been resolved satisfactorily, we will ask you to sign a Satisfaction Statement.</w:t>
      </w: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t>If the complaint remains resolved, it will be reviewed, and we will discuss with you how to resolve it.</w:t>
      </w:r>
    </w:p>
    <w:p w:rsidR="0040363F" w:rsidRPr="00766D41" w:rsidRDefault="0040363F" w:rsidP="0040363F">
      <w:pPr>
        <w:tabs>
          <w:tab w:val="left" w:pos="216"/>
        </w:tabs>
        <w:spacing w:line="300" w:lineRule="auto"/>
        <w:ind w:right="20"/>
        <w:jc w:val="both"/>
        <w:rPr>
          <w:rFonts w:eastAsia="Arial"/>
          <w:sz w:val="18"/>
          <w:szCs w:val="18"/>
          <w:lang w:val="en-GB"/>
        </w:rPr>
      </w:pPr>
      <w:r w:rsidRPr="00766D41">
        <w:rPr>
          <w:rFonts w:eastAsia="Arial"/>
          <w:sz w:val="18"/>
          <w:szCs w:val="18"/>
          <w:lang w:val="en-GB"/>
        </w:rPr>
        <w:lastRenderedPageBreak/>
        <w:t>Step 5: Follow-up. If you agree, the specialist may contact you at a later date to ensure that the project's activities are not causing further problems.</w:t>
      </w:r>
    </w:p>
    <w:p w:rsidR="0040363F" w:rsidRPr="00766D41" w:rsidRDefault="0040363F" w:rsidP="0040363F">
      <w:pPr>
        <w:tabs>
          <w:tab w:val="left" w:pos="216"/>
        </w:tabs>
        <w:spacing w:line="300" w:lineRule="auto"/>
        <w:ind w:right="20"/>
        <w:jc w:val="both"/>
        <w:rPr>
          <w:sz w:val="18"/>
          <w:szCs w:val="18"/>
          <w:lang w:val="en-GB"/>
        </w:rPr>
      </w:pPr>
      <w:r w:rsidRPr="00766D41">
        <w:rPr>
          <w:sz w:val="18"/>
          <w:szCs w:val="18"/>
          <w:lang w:val="en-GB"/>
        </w:rPr>
        <w:t>PRIVACY AND ANONYMITY</w:t>
      </w:r>
    </w:p>
    <w:p w:rsidR="0040363F" w:rsidRPr="00766D41" w:rsidRDefault="0040363F" w:rsidP="0040363F">
      <w:pPr>
        <w:tabs>
          <w:tab w:val="left" w:pos="216"/>
        </w:tabs>
        <w:spacing w:line="300" w:lineRule="auto"/>
        <w:ind w:right="20"/>
        <w:jc w:val="both"/>
        <w:rPr>
          <w:sz w:val="18"/>
          <w:szCs w:val="18"/>
          <w:lang w:val="en-GB"/>
        </w:rPr>
      </w:pPr>
      <w:r w:rsidRPr="00766D41">
        <w:rPr>
          <w:sz w:val="18"/>
          <w:szCs w:val="18"/>
          <w:lang w:val="en-GB"/>
        </w:rPr>
        <w:t>You may wish to raise a concern in a confidential manner. If you ask for your identity to be kept confidential, it will not be released without your consent. The team investigating your complaint will be responsible for maintaining the records and allegations lodged. However, there may be situations where the matter cannot be resolved without disclosing your identity (in cases where your evidence may be required in court). The team investigating your complaint will discuss the next steps with you.</w:t>
      </w:r>
    </w:p>
    <w:p w:rsidR="0040363F" w:rsidRPr="00766D41" w:rsidRDefault="0040363F" w:rsidP="0040363F">
      <w:pPr>
        <w:tabs>
          <w:tab w:val="left" w:pos="216"/>
        </w:tabs>
        <w:spacing w:line="300" w:lineRule="auto"/>
        <w:ind w:right="20"/>
        <w:jc w:val="both"/>
        <w:rPr>
          <w:sz w:val="18"/>
          <w:szCs w:val="18"/>
          <w:lang w:val="en-GB"/>
        </w:rPr>
      </w:pPr>
      <w:r w:rsidRPr="00766D41">
        <w:rPr>
          <w:sz w:val="18"/>
          <w:szCs w:val="18"/>
          <w:lang w:val="en-GB"/>
        </w:rPr>
        <w:t>You may also raise a concern anonymously. However, please remember that not disclosing your identity may make it more difficult for us to investigate the matter, defend your position or provide you with feedback. Therefore, although we consider anonymous complaints, they are not encouraged. If you insist on raising a concern anonymously, you shall provide sufficient facts and information so that the matter can be investigated without your assistance.</w:t>
      </w:r>
    </w:p>
    <w:p w:rsidR="0040363F" w:rsidRDefault="0040363F" w:rsidP="0040363F">
      <w:pPr>
        <w:tabs>
          <w:tab w:val="left" w:pos="216"/>
        </w:tabs>
        <w:spacing w:line="300" w:lineRule="auto"/>
        <w:ind w:right="20"/>
        <w:jc w:val="both"/>
        <w:rPr>
          <w:sz w:val="18"/>
          <w:szCs w:val="18"/>
          <w:lang w:val="en-GB"/>
        </w:rPr>
      </w:pPr>
      <w:r w:rsidRPr="00766D41">
        <w:rPr>
          <w:sz w:val="18"/>
          <w:szCs w:val="18"/>
          <w:lang w:val="en-GB"/>
        </w:rPr>
        <w:t>How can I contact the project specialists?</w:t>
      </w:r>
    </w:p>
    <w:p w:rsidR="004A7A82" w:rsidRDefault="004A7A82" w:rsidP="0040363F">
      <w:pPr>
        <w:tabs>
          <w:tab w:val="left" w:pos="216"/>
        </w:tabs>
        <w:spacing w:line="300" w:lineRule="auto"/>
        <w:ind w:right="20"/>
        <w:jc w:val="both"/>
        <w:rPr>
          <w:sz w:val="18"/>
          <w:szCs w:val="18"/>
          <w:lang w:val="en-GB"/>
        </w:rPr>
      </w:pPr>
    </w:p>
    <w:p w:rsidR="00F63C91" w:rsidRPr="00EC7235" w:rsidRDefault="00F63C91" w:rsidP="00F63C91">
      <w:pPr>
        <w:spacing w:after="160"/>
        <w:ind w:left="426" w:hanging="426"/>
        <w:jc w:val="both"/>
        <w:rPr>
          <w:sz w:val="18"/>
          <w:szCs w:val="18"/>
        </w:rPr>
      </w:pPr>
      <w:r w:rsidRPr="00F63C91">
        <w:rPr>
          <w:sz w:val="18"/>
          <w:szCs w:val="18"/>
        </w:rPr>
        <w:t>Iskandarov Askar</w:t>
      </w:r>
      <w:r>
        <w:rPr>
          <w:sz w:val="18"/>
          <w:szCs w:val="18"/>
          <w:lang w:val="en-US"/>
        </w:rPr>
        <w:t xml:space="preserve">                           </w:t>
      </w:r>
      <w:r w:rsidRPr="00EC7235">
        <w:rPr>
          <w:sz w:val="18"/>
          <w:szCs w:val="18"/>
        </w:rPr>
        <w:t xml:space="preserve">Tel: </w:t>
      </w:r>
      <w:r w:rsidRPr="004A7A82">
        <w:rPr>
          <w:sz w:val="18"/>
          <w:szCs w:val="18"/>
        </w:rPr>
        <w:t>+998(97) 747 4185</w:t>
      </w:r>
      <w:r w:rsidRPr="00EC7235">
        <w:rPr>
          <w:sz w:val="18"/>
          <w:szCs w:val="18"/>
        </w:rPr>
        <w:t>,</w:t>
      </w:r>
    </w:p>
    <w:p w:rsidR="00F63C91" w:rsidRPr="00272A70" w:rsidRDefault="00411B48" w:rsidP="00F63C91">
      <w:pPr>
        <w:spacing w:after="160"/>
        <w:ind w:left="426" w:hanging="426"/>
        <w:jc w:val="both"/>
        <w:rPr>
          <w:sz w:val="18"/>
          <w:szCs w:val="18"/>
        </w:rPr>
      </w:pPr>
      <w:r w:rsidRPr="00411B48">
        <w:rPr>
          <w:sz w:val="18"/>
          <w:szCs w:val="18"/>
        </w:rPr>
        <w:t>Nuriev Shodlik</w:t>
      </w:r>
      <w:r>
        <w:rPr>
          <w:sz w:val="18"/>
          <w:szCs w:val="18"/>
          <w:lang w:val="en-US"/>
        </w:rPr>
        <w:t xml:space="preserve">                               </w:t>
      </w:r>
      <w:r w:rsidR="00F63C91" w:rsidRPr="00EC7235">
        <w:rPr>
          <w:sz w:val="18"/>
          <w:szCs w:val="18"/>
        </w:rPr>
        <w:t>Tel:</w:t>
      </w:r>
      <w:r w:rsidR="00F63C91" w:rsidRPr="00EC7235">
        <w:rPr>
          <w:sz w:val="18"/>
          <w:szCs w:val="18"/>
          <w:lang w:val="en-US"/>
        </w:rPr>
        <w:t xml:space="preserve"> </w:t>
      </w:r>
      <w:r w:rsidR="00F63C91" w:rsidRPr="004A7A82">
        <w:rPr>
          <w:sz w:val="18"/>
          <w:szCs w:val="18"/>
        </w:rPr>
        <w:t>+998(91) 997 07 7</w:t>
      </w:r>
      <w:r w:rsidR="00F63C91" w:rsidRPr="00272A70">
        <w:rPr>
          <w:sz w:val="18"/>
          <w:szCs w:val="18"/>
        </w:rPr>
        <w:t xml:space="preserve">                         </w:t>
      </w:r>
    </w:p>
    <w:p w:rsidR="0040363F" w:rsidRPr="00272A70" w:rsidRDefault="0040363F" w:rsidP="0040363F">
      <w:pPr>
        <w:spacing w:after="160"/>
        <w:ind w:left="426" w:hanging="426"/>
        <w:jc w:val="both"/>
        <w:rPr>
          <w:sz w:val="18"/>
          <w:szCs w:val="18"/>
        </w:rPr>
      </w:pPr>
      <w:r w:rsidRPr="00272A70">
        <w:rPr>
          <w:sz w:val="18"/>
          <w:szCs w:val="18"/>
        </w:rPr>
        <w:t xml:space="preserve">Guzal Kojamyarova: </w:t>
      </w:r>
      <w:r w:rsidRPr="00D0354B">
        <w:rPr>
          <w:sz w:val="18"/>
          <w:szCs w:val="18"/>
        </w:rPr>
        <w:t xml:space="preserve">                         </w:t>
      </w:r>
      <w:r w:rsidRPr="00272A70">
        <w:rPr>
          <w:sz w:val="18"/>
          <w:szCs w:val="18"/>
        </w:rPr>
        <w:t xml:space="preserve">Tel: </w:t>
      </w:r>
      <w:hyperlink r:id="rId56" w:tgtFrame="_blank" w:history="1">
        <w:r w:rsidRPr="00272A70">
          <w:rPr>
            <w:sz w:val="18"/>
            <w:szCs w:val="18"/>
          </w:rPr>
          <w:t>+998 90 176 51 82</w:t>
        </w:r>
      </w:hyperlink>
      <w:r w:rsidRPr="00272A70">
        <w:rPr>
          <w:sz w:val="18"/>
          <w:szCs w:val="18"/>
        </w:rPr>
        <w:t>,</w:t>
      </w:r>
    </w:p>
    <w:p w:rsidR="0040363F" w:rsidRDefault="0040363F" w:rsidP="0040363F">
      <w:pPr>
        <w:spacing w:after="160"/>
        <w:ind w:left="426" w:hanging="426"/>
        <w:jc w:val="both"/>
        <w:rPr>
          <w:rStyle w:val="ab"/>
          <w:sz w:val="18"/>
          <w:szCs w:val="18"/>
        </w:rPr>
      </w:pPr>
      <w:r w:rsidRPr="00272A70">
        <w:rPr>
          <w:sz w:val="18"/>
          <w:szCs w:val="18"/>
        </w:rPr>
        <w:t xml:space="preserve">  </w:t>
      </w:r>
      <w:r w:rsidRPr="00D0354B">
        <w:rPr>
          <w:sz w:val="18"/>
          <w:szCs w:val="18"/>
        </w:rPr>
        <w:t xml:space="preserve">                        </w:t>
      </w:r>
      <w:r w:rsidRPr="00272A70">
        <w:rPr>
          <w:sz w:val="18"/>
          <w:szCs w:val="18"/>
        </w:rPr>
        <w:t xml:space="preserve">                                 </w:t>
      </w:r>
      <w:proofErr w:type="spellStart"/>
      <w:r w:rsidRPr="00272A70">
        <w:rPr>
          <w:sz w:val="18"/>
          <w:szCs w:val="18"/>
        </w:rPr>
        <w:t>Email</w:t>
      </w:r>
      <w:proofErr w:type="spellEnd"/>
      <w:r w:rsidRPr="00272A70">
        <w:rPr>
          <w:sz w:val="18"/>
          <w:szCs w:val="18"/>
        </w:rPr>
        <w:t xml:space="preserve">: </w:t>
      </w:r>
      <w:hyperlink r:id="rId57" w:history="1">
        <w:r w:rsidRPr="00F00E33">
          <w:rPr>
            <w:rStyle w:val="ab"/>
            <w:sz w:val="18"/>
            <w:szCs w:val="18"/>
          </w:rPr>
          <w:t>guzal7123@gmail.com</w:t>
        </w:r>
      </w:hyperlink>
    </w:p>
    <w:p w:rsidR="0040363F" w:rsidRPr="005A1335" w:rsidRDefault="00411B48" w:rsidP="0040363F">
      <w:pPr>
        <w:spacing w:after="160"/>
        <w:ind w:left="426" w:hanging="426"/>
        <w:jc w:val="center"/>
        <w:rPr>
          <w:rFonts w:eastAsia="Arial"/>
          <w:sz w:val="18"/>
          <w:szCs w:val="18"/>
          <w:lang w:val="en-GB"/>
        </w:rPr>
      </w:pPr>
      <w:r w:rsidRPr="00411B48">
        <w:rPr>
          <w:b/>
          <w:bCs/>
          <w:sz w:val="18"/>
          <w:szCs w:val="18"/>
          <w:lang w:val="en-GB"/>
        </w:rPr>
        <w:t>Grievance</w:t>
      </w:r>
      <w:r w:rsidR="0040363F" w:rsidRPr="00411B48">
        <w:rPr>
          <w:b/>
          <w:bCs/>
          <w:sz w:val="18"/>
          <w:szCs w:val="18"/>
          <w:lang w:val="en-GB"/>
        </w:rPr>
        <w:t xml:space="preserve"> form for </w:t>
      </w:r>
      <w:r w:rsidR="0040363F" w:rsidRPr="005A1335">
        <w:rPr>
          <w:b/>
          <w:bCs/>
          <w:sz w:val="18"/>
          <w:szCs w:val="18"/>
          <w:lang w:val="en-GB"/>
        </w:rPr>
        <w:t xml:space="preserve">the </w:t>
      </w:r>
      <w:r w:rsidR="005A1335" w:rsidRPr="005A1335">
        <w:rPr>
          <w:b/>
          <w:bCs/>
          <w:sz w:val="18"/>
          <w:szCs w:val="18"/>
          <w:lang w:val="en-GB"/>
        </w:rPr>
        <w:t>Railway Electrification Project (Bukhara-</w:t>
      </w:r>
      <w:proofErr w:type="spellStart"/>
      <w:r w:rsidR="005A1335" w:rsidRPr="005A1335">
        <w:rPr>
          <w:b/>
          <w:bCs/>
          <w:sz w:val="18"/>
          <w:szCs w:val="18"/>
          <w:lang w:val="en-GB"/>
        </w:rPr>
        <w:t>Urgench</w:t>
      </w:r>
      <w:proofErr w:type="spellEnd"/>
      <w:r w:rsidR="005A1335" w:rsidRPr="005A1335">
        <w:rPr>
          <w:b/>
          <w:bCs/>
          <w:sz w:val="18"/>
          <w:szCs w:val="18"/>
          <w:lang w:val="en-GB"/>
        </w:rPr>
        <w:t>-</w:t>
      </w:r>
      <w:proofErr w:type="spellStart"/>
      <w:r w:rsidR="005A1335" w:rsidRPr="005A1335">
        <w:rPr>
          <w:b/>
          <w:bCs/>
          <w:sz w:val="18"/>
          <w:szCs w:val="18"/>
          <w:lang w:val="en-GB"/>
        </w:rPr>
        <w:t>Miskin-Khiva</w:t>
      </w:r>
      <w:proofErr w:type="spellEnd"/>
      <w:r w:rsidR="005A1335" w:rsidRPr="005A1335">
        <w:rPr>
          <w:b/>
          <w:bCs/>
          <w:sz w:val="18"/>
          <w:szCs w:val="18"/>
          <w:lang w:val="en-GB"/>
        </w:rPr>
        <w:t>)</w:t>
      </w:r>
    </w:p>
    <w:tbl>
      <w:tblPr>
        <w:tblStyle w:val="a5"/>
        <w:tblW w:w="10286" w:type="dxa"/>
        <w:tblInd w:w="-289" w:type="dxa"/>
        <w:tblLayout w:type="fixed"/>
        <w:tblLook w:val="04A0" w:firstRow="1" w:lastRow="0" w:firstColumn="1" w:lastColumn="0" w:noHBand="0" w:noVBand="1"/>
      </w:tblPr>
      <w:tblGrid>
        <w:gridCol w:w="6858"/>
        <w:gridCol w:w="3428"/>
      </w:tblGrid>
      <w:tr w:rsidR="0040363F" w:rsidRPr="00A94E2A" w:rsidTr="006B0959">
        <w:trPr>
          <w:trHeight w:val="410"/>
        </w:trPr>
        <w:tc>
          <w:tcPr>
            <w:tcW w:w="10286" w:type="dxa"/>
            <w:gridSpan w:val="2"/>
          </w:tcPr>
          <w:p w:rsidR="0040363F" w:rsidRPr="00A94E2A" w:rsidRDefault="0040363F" w:rsidP="006B0959">
            <w:pPr>
              <w:jc w:val="both"/>
              <w:rPr>
                <w:sz w:val="16"/>
                <w:szCs w:val="16"/>
              </w:rPr>
            </w:pPr>
            <w:r w:rsidRPr="00766D41">
              <w:rPr>
                <w:sz w:val="16"/>
                <w:szCs w:val="16"/>
              </w:rPr>
              <w:t>Registration number №</w:t>
            </w:r>
          </w:p>
        </w:tc>
      </w:tr>
      <w:tr w:rsidR="0040363F" w:rsidRPr="00A94E2A" w:rsidTr="006B0959">
        <w:trPr>
          <w:trHeight w:val="410"/>
        </w:trPr>
        <w:tc>
          <w:tcPr>
            <w:tcW w:w="6858" w:type="dxa"/>
          </w:tcPr>
          <w:p w:rsidR="0040363F" w:rsidRPr="00A94E2A" w:rsidRDefault="0040363F" w:rsidP="006B0959">
            <w:pPr>
              <w:jc w:val="both"/>
              <w:rPr>
                <w:sz w:val="16"/>
                <w:szCs w:val="16"/>
              </w:rPr>
            </w:pPr>
            <w:r w:rsidRPr="00766D41">
              <w:rPr>
                <w:sz w:val="16"/>
                <w:szCs w:val="16"/>
                <w:lang w:val="en-GB"/>
              </w:rPr>
              <w:t>Full name</w:t>
            </w:r>
          </w:p>
        </w:tc>
        <w:tc>
          <w:tcPr>
            <w:tcW w:w="3428" w:type="dxa"/>
          </w:tcPr>
          <w:p w:rsidR="0040363F" w:rsidRPr="00A94E2A" w:rsidRDefault="0040363F" w:rsidP="006B0959">
            <w:pPr>
              <w:jc w:val="both"/>
              <w:rPr>
                <w:sz w:val="16"/>
                <w:szCs w:val="16"/>
              </w:rPr>
            </w:pPr>
          </w:p>
        </w:tc>
      </w:tr>
      <w:tr w:rsidR="0040363F" w:rsidRPr="00A94E2A" w:rsidTr="006B0959">
        <w:trPr>
          <w:trHeight w:val="901"/>
        </w:trPr>
        <w:tc>
          <w:tcPr>
            <w:tcW w:w="6858" w:type="dxa"/>
          </w:tcPr>
          <w:p w:rsidR="0040363F" w:rsidRPr="00766D41" w:rsidRDefault="0040363F" w:rsidP="006B0959">
            <w:pPr>
              <w:spacing w:after="160"/>
              <w:jc w:val="both"/>
              <w:rPr>
                <w:sz w:val="16"/>
                <w:szCs w:val="16"/>
                <w:lang w:val="en-GB"/>
              </w:rPr>
            </w:pPr>
            <w:r w:rsidRPr="00766D41">
              <w:rPr>
                <w:sz w:val="16"/>
                <w:szCs w:val="16"/>
                <w:lang w:val="en-GB"/>
              </w:rPr>
              <w:t>Contact information</w:t>
            </w:r>
          </w:p>
          <w:p w:rsidR="0040363F" w:rsidRPr="00766D41" w:rsidRDefault="0040363F" w:rsidP="006B0959">
            <w:pPr>
              <w:jc w:val="both"/>
              <w:rPr>
                <w:sz w:val="16"/>
                <w:szCs w:val="16"/>
                <w:lang w:val="en-GB"/>
              </w:rPr>
            </w:pPr>
            <w:r w:rsidRPr="00766D41">
              <w:rPr>
                <w:sz w:val="16"/>
                <w:szCs w:val="16"/>
                <w:lang w:val="en-GB"/>
              </w:rPr>
              <w:t>Please indicate your preferred method of contact (mail, phone, email)</w:t>
            </w:r>
          </w:p>
        </w:tc>
        <w:tc>
          <w:tcPr>
            <w:tcW w:w="3428" w:type="dxa"/>
          </w:tcPr>
          <w:p w:rsidR="0040363F" w:rsidRPr="00766D41" w:rsidRDefault="0040363F" w:rsidP="006B0959">
            <w:pPr>
              <w:spacing w:after="160"/>
              <w:jc w:val="both"/>
              <w:rPr>
                <w:sz w:val="16"/>
                <w:szCs w:val="16"/>
              </w:rPr>
            </w:pPr>
            <w:r w:rsidRPr="00766D41">
              <w:rPr>
                <w:sz w:val="16"/>
                <w:szCs w:val="16"/>
              </w:rPr>
              <w:t>Address_</w:t>
            </w:r>
          </w:p>
          <w:p w:rsidR="0040363F" w:rsidRPr="00766D41" w:rsidRDefault="0040363F" w:rsidP="006B0959">
            <w:pPr>
              <w:spacing w:after="160"/>
              <w:jc w:val="both"/>
              <w:rPr>
                <w:sz w:val="16"/>
                <w:szCs w:val="16"/>
              </w:rPr>
            </w:pPr>
          </w:p>
          <w:p w:rsidR="0040363F" w:rsidRPr="00766D41" w:rsidRDefault="0040363F" w:rsidP="006B0959">
            <w:pPr>
              <w:spacing w:after="160"/>
              <w:jc w:val="both"/>
              <w:rPr>
                <w:sz w:val="16"/>
                <w:szCs w:val="16"/>
              </w:rPr>
            </w:pPr>
            <w:r w:rsidRPr="00766D41">
              <w:rPr>
                <w:sz w:val="16"/>
                <w:szCs w:val="16"/>
              </w:rPr>
              <w:t>Phone</w:t>
            </w:r>
          </w:p>
          <w:p w:rsidR="0040363F" w:rsidRPr="00766D41" w:rsidRDefault="0040363F" w:rsidP="006B0959">
            <w:pPr>
              <w:spacing w:after="160"/>
              <w:jc w:val="both"/>
              <w:rPr>
                <w:sz w:val="16"/>
                <w:szCs w:val="16"/>
              </w:rPr>
            </w:pPr>
          </w:p>
          <w:p w:rsidR="0040363F" w:rsidRPr="00766D41" w:rsidRDefault="0040363F" w:rsidP="006B0959">
            <w:pPr>
              <w:jc w:val="both"/>
              <w:rPr>
                <w:sz w:val="16"/>
                <w:szCs w:val="16"/>
              </w:rPr>
            </w:pPr>
            <w:r w:rsidRPr="00766D41">
              <w:rPr>
                <w:sz w:val="16"/>
                <w:szCs w:val="16"/>
              </w:rPr>
              <w:t>Email__________________</w:t>
            </w:r>
          </w:p>
        </w:tc>
      </w:tr>
      <w:tr w:rsidR="0040363F" w:rsidRPr="00A94E2A" w:rsidTr="006B0959">
        <w:trPr>
          <w:trHeight w:val="828"/>
        </w:trPr>
        <w:tc>
          <w:tcPr>
            <w:tcW w:w="6858" w:type="dxa"/>
          </w:tcPr>
          <w:p w:rsidR="0040363F" w:rsidRPr="00766D41" w:rsidRDefault="0040363F" w:rsidP="006B0959">
            <w:pPr>
              <w:spacing w:after="160"/>
              <w:jc w:val="both"/>
              <w:rPr>
                <w:sz w:val="16"/>
                <w:szCs w:val="16"/>
                <w:lang w:val="en-GB"/>
              </w:rPr>
            </w:pPr>
            <w:r w:rsidRPr="00766D41">
              <w:rPr>
                <w:sz w:val="16"/>
                <w:szCs w:val="16"/>
                <w:lang w:val="en-GB"/>
              </w:rPr>
              <w:t>Specify the language of communication</w:t>
            </w:r>
          </w:p>
          <w:p w:rsidR="0040363F" w:rsidRPr="00766D41" w:rsidRDefault="0040363F" w:rsidP="006B0959">
            <w:pPr>
              <w:jc w:val="both"/>
              <w:rPr>
                <w:sz w:val="16"/>
                <w:szCs w:val="16"/>
                <w:lang w:val="en-GB"/>
              </w:rPr>
            </w:pPr>
            <w:r w:rsidRPr="00766D41">
              <w:rPr>
                <w:sz w:val="16"/>
                <w:szCs w:val="16"/>
                <w:lang w:val="en-GB"/>
              </w:rPr>
              <w:t>(Check the language in which you want to be contacted)</w:t>
            </w:r>
          </w:p>
        </w:tc>
        <w:tc>
          <w:tcPr>
            <w:tcW w:w="3428" w:type="dxa"/>
          </w:tcPr>
          <w:p w:rsidR="0040363F" w:rsidRPr="00766D41" w:rsidRDefault="0040363F" w:rsidP="006B0959">
            <w:pPr>
              <w:spacing w:after="160"/>
              <w:jc w:val="both"/>
              <w:rPr>
                <w:sz w:val="16"/>
                <w:szCs w:val="16"/>
                <w:lang w:val="en-GB"/>
              </w:rPr>
            </w:pPr>
          </w:p>
          <w:p w:rsidR="0040363F" w:rsidRPr="00766D41" w:rsidRDefault="0040363F" w:rsidP="006B0959">
            <w:pPr>
              <w:spacing w:after="160"/>
              <w:jc w:val="both"/>
              <w:rPr>
                <w:sz w:val="16"/>
                <w:szCs w:val="16"/>
              </w:rPr>
            </w:pPr>
            <w:r w:rsidRPr="00766D41">
              <w:rPr>
                <w:sz w:val="16"/>
                <w:szCs w:val="16"/>
              </w:rPr>
              <w:t>Uzbek</w:t>
            </w:r>
          </w:p>
          <w:p w:rsidR="0040363F" w:rsidRPr="00766D41" w:rsidRDefault="0040363F" w:rsidP="006B0959">
            <w:pPr>
              <w:spacing w:after="160"/>
              <w:jc w:val="both"/>
              <w:rPr>
                <w:sz w:val="16"/>
                <w:szCs w:val="16"/>
              </w:rPr>
            </w:pPr>
            <w:r w:rsidRPr="00766D41">
              <w:rPr>
                <w:sz w:val="16"/>
                <w:szCs w:val="16"/>
              </w:rPr>
              <w:t>Russian</w:t>
            </w:r>
          </w:p>
          <w:p w:rsidR="0040363F" w:rsidRPr="00766D41" w:rsidRDefault="0040363F" w:rsidP="006B0959">
            <w:pPr>
              <w:jc w:val="both"/>
              <w:rPr>
                <w:sz w:val="16"/>
                <w:szCs w:val="16"/>
              </w:rPr>
            </w:pPr>
            <w:r w:rsidRPr="00766D41">
              <w:rPr>
                <w:sz w:val="16"/>
                <w:szCs w:val="16"/>
              </w:rPr>
              <w:t>English</w:t>
            </w:r>
          </w:p>
        </w:tc>
      </w:tr>
      <w:tr w:rsidR="0040363F" w:rsidRPr="00A94E2A" w:rsidTr="006B0959">
        <w:trPr>
          <w:trHeight w:val="138"/>
        </w:trPr>
        <w:tc>
          <w:tcPr>
            <w:tcW w:w="6858" w:type="dxa"/>
          </w:tcPr>
          <w:p w:rsidR="0040363F" w:rsidRPr="00766D41" w:rsidRDefault="0040363F" w:rsidP="006B0959">
            <w:pPr>
              <w:jc w:val="both"/>
              <w:rPr>
                <w:sz w:val="16"/>
                <w:szCs w:val="16"/>
              </w:rPr>
            </w:pPr>
            <w:r w:rsidRPr="00766D41">
              <w:rPr>
                <w:sz w:val="16"/>
                <w:szCs w:val="16"/>
              </w:rPr>
              <w:t>Your passport number</w:t>
            </w:r>
          </w:p>
        </w:tc>
        <w:tc>
          <w:tcPr>
            <w:tcW w:w="3428" w:type="dxa"/>
          </w:tcPr>
          <w:p w:rsidR="0040363F" w:rsidRPr="00766D41" w:rsidRDefault="0040363F" w:rsidP="006B0959">
            <w:pPr>
              <w:jc w:val="both"/>
              <w:rPr>
                <w:sz w:val="16"/>
                <w:szCs w:val="16"/>
              </w:rPr>
            </w:pPr>
          </w:p>
        </w:tc>
      </w:tr>
      <w:tr w:rsidR="0040363F" w:rsidRPr="00A94E2A" w:rsidTr="006B0959">
        <w:trPr>
          <w:trHeight w:val="202"/>
        </w:trPr>
        <w:tc>
          <w:tcPr>
            <w:tcW w:w="10286" w:type="dxa"/>
            <w:gridSpan w:val="2"/>
            <w:shd w:val="clear" w:color="auto" w:fill="808080" w:themeFill="background1" w:themeFillShade="80"/>
          </w:tcPr>
          <w:p w:rsidR="0040363F" w:rsidRPr="00A94E2A" w:rsidRDefault="0040363F" w:rsidP="006B0959">
            <w:pPr>
              <w:jc w:val="both"/>
              <w:rPr>
                <w:sz w:val="16"/>
                <w:szCs w:val="16"/>
              </w:rPr>
            </w:pPr>
          </w:p>
        </w:tc>
      </w:tr>
      <w:tr w:rsidR="0040363F" w:rsidRPr="00A94E2A" w:rsidTr="006B0959">
        <w:trPr>
          <w:trHeight w:val="822"/>
        </w:trPr>
        <w:tc>
          <w:tcPr>
            <w:tcW w:w="6858" w:type="dxa"/>
          </w:tcPr>
          <w:p w:rsidR="0040363F" w:rsidRPr="00766D41" w:rsidRDefault="0040363F" w:rsidP="006B0959">
            <w:pPr>
              <w:jc w:val="both"/>
              <w:rPr>
                <w:sz w:val="16"/>
                <w:szCs w:val="16"/>
                <w:lang w:val="en-GB"/>
              </w:rPr>
            </w:pPr>
            <w:r w:rsidRPr="00766D41">
              <w:rPr>
                <w:sz w:val="16"/>
                <w:szCs w:val="16"/>
                <w:lang w:val="en-GB"/>
              </w:rPr>
              <w:t>Description of the incident or complaint:</w:t>
            </w:r>
          </w:p>
        </w:tc>
        <w:tc>
          <w:tcPr>
            <w:tcW w:w="3428" w:type="dxa"/>
          </w:tcPr>
          <w:p w:rsidR="0040363F" w:rsidRPr="00766D41" w:rsidRDefault="0040363F" w:rsidP="006B0959">
            <w:pPr>
              <w:spacing w:after="160"/>
              <w:jc w:val="both"/>
              <w:rPr>
                <w:sz w:val="16"/>
                <w:szCs w:val="16"/>
                <w:lang w:val="en-GB"/>
              </w:rPr>
            </w:pPr>
            <w:r w:rsidRPr="00766D41">
              <w:rPr>
                <w:sz w:val="16"/>
                <w:szCs w:val="16"/>
                <w:lang w:val="en-GB"/>
              </w:rPr>
              <w:t>What happened?</w:t>
            </w:r>
          </w:p>
          <w:p w:rsidR="0040363F" w:rsidRPr="00766D41" w:rsidRDefault="0040363F" w:rsidP="006B0959">
            <w:pPr>
              <w:spacing w:after="160"/>
              <w:jc w:val="both"/>
              <w:rPr>
                <w:sz w:val="16"/>
                <w:szCs w:val="16"/>
                <w:lang w:val="en-GB"/>
              </w:rPr>
            </w:pPr>
            <w:r w:rsidRPr="00766D41">
              <w:rPr>
                <w:sz w:val="16"/>
                <w:szCs w:val="16"/>
                <w:lang w:val="en-GB"/>
              </w:rPr>
              <w:t>Where did it happen?</w:t>
            </w:r>
          </w:p>
          <w:p w:rsidR="0040363F" w:rsidRPr="00766D41" w:rsidRDefault="0040363F" w:rsidP="006B0959">
            <w:pPr>
              <w:spacing w:after="160"/>
              <w:jc w:val="both"/>
              <w:rPr>
                <w:sz w:val="16"/>
                <w:szCs w:val="16"/>
                <w:lang w:val="en-GB"/>
              </w:rPr>
            </w:pPr>
            <w:r w:rsidRPr="00766D41">
              <w:rPr>
                <w:sz w:val="16"/>
                <w:szCs w:val="16"/>
                <w:lang w:val="en-GB"/>
              </w:rPr>
              <w:t>Who did it happen to?</w:t>
            </w:r>
          </w:p>
          <w:p w:rsidR="0040363F" w:rsidRPr="00766D41" w:rsidRDefault="0040363F" w:rsidP="006B0959">
            <w:pPr>
              <w:jc w:val="both"/>
              <w:rPr>
                <w:sz w:val="16"/>
                <w:szCs w:val="16"/>
              </w:rPr>
            </w:pPr>
            <w:r w:rsidRPr="00766D41">
              <w:rPr>
                <w:sz w:val="16"/>
                <w:szCs w:val="16"/>
              </w:rPr>
              <w:t>What is the result?</w:t>
            </w:r>
          </w:p>
        </w:tc>
      </w:tr>
      <w:tr w:rsidR="0040363F" w:rsidRPr="00A94E2A" w:rsidTr="006B0959">
        <w:trPr>
          <w:trHeight w:val="410"/>
        </w:trPr>
        <w:tc>
          <w:tcPr>
            <w:tcW w:w="6858" w:type="dxa"/>
          </w:tcPr>
          <w:p w:rsidR="0040363F" w:rsidRPr="00766D41" w:rsidRDefault="0040363F" w:rsidP="006B0959">
            <w:pPr>
              <w:jc w:val="both"/>
              <w:rPr>
                <w:sz w:val="16"/>
                <w:szCs w:val="16"/>
              </w:rPr>
            </w:pPr>
            <w:r w:rsidRPr="00766D41">
              <w:rPr>
                <w:sz w:val="16"/>
                <w:szCs w:val="16"/>
              </w:rPr>
              <w:t>Date of incident, complaint</w:t>
            </w:r>
          </w:p>
        </w:tc>
        <w:tc>
          <w:tcPr>
            <w:tcW w:w="3428" w:type="dxa"/>
          </w:tcPr>
          <w:p w:rsidR="0040363F" w:rsidRPr="00A94E2A" w:rsidRDefault="0040363F" w:rsidP="006B0959">
            <w:pPr>
              <w:jc w:val="both"/>
              <w:rPr>
                <w:sz w:val="16"/>
                <w:szCs w:val="16"/>
              </w:rPr>
            </w:pPr>
          </w:p>
        </w:tc>
      </w:tr>
      <w:tr w:rsidR="0040363F" w:rsidRPr="00766D41" w:rsidTr="006B0959">
        <w:trPr>
          <w:trHeight w:val="608"/>
        </w:trPr>
        <w:tc>
          <w:tcPr>
            <w:tcW w:w="6858" w:type="dxa"/>
          </w:tcPr>
          <w:p w:rsidR="0040363F" w:rsidRPr="00766D41" w:rsidRDefault="0040363F" w:rsidP="006B0959">
            <w:pPr>
              <w:spacing w:after="160"/>
              <w:jc w:val="both"/>
              <w:rPr>
                <w:sz w:val="16"/>
                <w:szCs w:val="16"/>
                <w:lang w:val="en-GB"/>
              </w:rPr>
            </w:pPr>
            <w:r w:rsidRPr="00766D41">
              <w:rPr>
                <w:sz w:val="16"/>
                <w:szCs w:val="16"/>
                <w:lang w:val="en-GB"/>
              </w:rPr>
              <w:t>Occurred once (date _______________)</w:t>
            </w:r>
          </w:p>
          <w:p w:rsidR="0040363F" w:rsidRPr="00766D41" w:rsidRDefault="0040363F" w:rsidP="006B0959">
            <w:pPr>
              <w:spacing w:after="160"/>
              <w:jc w:val="both"/>
              <w:rPr>
                <w:sz w:val="16"/>
                <w:szCs w:val="16"/>
                <w:lang w:val="en-GB"/>
              </w:rPr>
            </w:pPr>
            <w:r w:rsidRPr="00766D41">
              <w:rPr>
                <w:sz w:val="16"/>
                <w:szCs w:val="16"/>
                <w:lang w:val="en-GB"/>
              </w:rPr>
              <w:t>Occurred more than once (how many times?)</w:t>
            </w:r>
          </w:p>
          <w:p w:rsidR="0040363F" w:rsidRPr="00766D41" w:rsidRDefault="0040363F" w:rsidP="006B0959">
            <w:pPr>
              <w:jc w:val="both"/>
              <w:rPr>
                <w:sz w:val="16"/>
                <w:szCs w:val="16"/>
                <w:lang w:val="en-GB"/>
              </w:rPr>
            </w:pPr>
            <w:r w:rsidRPr="00766D41">
              <w:rPr>
                <w:sz w:val="16"/>
                <w:szCs w:val="16"/>
                <w:lang w:val="en-GB"/>
              </w:rPr>
              <w:t>Ongoing (problem is currently being experienced)</w:t>
            </w:r>
          </w:p>
        </w:tc>
        <w:tc>
          <w:tcPr>
            <w:tcW w:w="3428" w:type="dxa"/>
          </w:tcPr>
          <w:p w:rsidR="0040363F" w:rsidRPr="00766D41" w:rsidRDefault="0040363F" w:rsidP="006B0959">
            <w:pPr>
              <w:jc w:val="both"/>
              <w:rPr>
                <w:sz w:val="16"/>
                <w:szCs w:val="16"/>
                <w:lang w:val="en-GB"/>
              </w:rPr>
            </w:pPr>
          </w:p>
        </w:tc>
      </w:tr>
      <w:tr w:rsidR="0040363F" w:rsidRPr="00766D41" w:rsidTr="006B0959">
        <w:trPr>
          <w:trHeight w:val="197"/>
        </w:trPr>
        <w:tc>
          <w:tcPr>
            <w:tcW w:w="10286" w:type="dxa"/>
            <w:gridSpan w:val="2"/>
            <w:shd w:val="clear" w:color="auto" w:fill="808080" w:themeFill="background1" w:themeFillShade="80"/>
          </w:tcPr>
          <w:p w:rsidR="0040363F" w:rsidRPr="00766D41" w:rsidRDefault="0040363F" w:rsidP="006B0959">
            <w:pPr>
              <w:jc w:val="both"/>
              <w:rPr>
                <w:sz w:val="16"/>
                <w:szCs w:val="16"/>
                <w:lang w:val="en-GB"/>
              </w:rPr>
            </w:pPr>
          </w:p>
        </w:tc>
      </w:tr>
      <w:tr w:rsidR="0040363F" w:rsidRPr="00766D41" w:rsidTr="006B0959">
        <w:trPr>
          <w:trHeight w:val="410"/>
        </w:trPr>
        <w:tc>
          <w:tcPr>
            <w:tcW w:w="10286" w:type="dxa"/>
            <w:gridSpan w:val="2"/>
          </w:tcPr>
          <w:p w:rsidR="0040363F" w:rsidRPr="00766D41" w:rsidRDefault="0040363F" w:rsidP="006B0959">
            <w:pPr>
              <w:jc w:val="both"/>
              <w:rPr>
                <w:sz w:val="16"/>
                <w:szCs w:val="16"/>
                <w:lang w:val="en-GB"/>
              </w:rPr>
            </w:pPr>
            <w:r w:rsidRPr="00766D41">
              <w:rPr>
                <w:sz w:val="16"/>
                <w:szCs w:val="16"/>
                <w:lang w:val="en-GB"/>
              </w:rPr>
              <w:t>What actions do you think need to be taken to resolve the problem?</w:t>
            </w:r>
          </w:p>
        </w:tc>
      </w:tr>
      <w:tr w:rsidR="0040363F" w:rsidRPr="00766D41" w:rsidTr="006B0959">
        <w:trPr>
          <w:trHeight w:val="410"/>
        </w:trPr>
        <w:tc>
          <w:tcPr>
            <w:tcW w:w="10286" w:type="dxa"/>
            <w:gridSpan w:val="2"/>
          </w:tcPr>
          <w:p w:rsidR="0040363F" w:rsidRPr="00766D41" w:rsidRDefault="0040363F" w:rsidP="006B0959">
            <w:pPr>
              <w:jc w:val="both"/>
              <w:rPr>
                <w:sz w:val="16"/>
                <w:szCs w:val="16"/>
                <w:lang w:val="en-GB"/>
              </w:rPr>
            </w:pPr>
          </w:p>
        </w:tc>
      </w:tr>
    </w:tbl>
    <w:p w:rsidR="0040363F" w:rsidRPr="00766D41" w:rsidRDefault="0040363F" w:rsidP="0040363F">
      <w:pPr>
        <w:spacing w:after="160"/>
        <w:ind w:left="426" w:hanging="426"/>
        <w:jc w:val="both"/>
        <w:rPr>
          <w:sz w:val="18"/>
          <w:szCs w:val="18"/>
          <w:lang w:val="en-GB"/>
        </w:rPr>
      </w:pPr>
    </w:p>
    <w:p w:rsidR="0040363F" w:rsidRPr="00766D41" w:rsidRDefault="0040363F" w:rsidP="0040363F">
      <w:pPr>
        <w:spacing w:after="160"/>
        <w:ind w:left="426" w:hanging="426"/>
        <w:jc w:val="both"/>
        <w:rPr>
          <w:sz w:val="18"/>
          <w:szCs w:val="18"/>
          <w:lang w:val="en-GB"/>
        </w:rPr>
      </w:pPr>
      <w:r w:rsidRPr="00766D41">
        <w:rPr>
          <w:sz w:val="18"/>
          <w:szCs w:val="18"/>
          <w:lang w:val="en-GB"/>
        </w:rPr>
        <w:t>Sign: _____________                        Date: ___________________</w:t>
      </w:r>
    </w:p>
    <w:p w:rsidR="0040363F" w:rsidRPr="00411B48" w:rsidRDefault="0040363F" w:rsidP="00083902">
      <w:pPr>
        <w:spacing w:after="160"/>
        <w:ind w:left="426" w:hanging="426"/>
        <w:rPr>
          <w:lang w:val="en-US"/>
        </w:rPr>
      </w:pPr>
    </w:p>
    <w:sectPr w:rsidR="0040363F" w:rsidRPr="00411B48" w:rsidSect="00F6038B">
      <w:footerReference w:type="even" r:id="rId58"/>
      <w:footerReference w:type="default" r:id="rId59"/>
      <w:footerReference w:type="first" r:id="rId60"/>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805" w:rsidRDefault="00CA7805">
      <w:r>
        <w:separator/>
      </w:r>
    </w:p>
  </w:endnote>
  <w:endnote w:type="continuationSeparator" w:id="0">
    <w:p w:rsidR="00CA7805" w:rsidRDefault="00CA7805">
      <w:r>
        <w:continuationSeparator/>
      </w:r>
    </w:p>
  </w:endnote>
  <w:endnote w:type="continuationNotice" w:id="1">
    <w:p w:rsidR="00CA7805" w:rsidRDefault="00CA78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10002FF" w:usb1="4000ACFF" w:usb2="00000009" w:usb3="00000000" w:csb0="0000019F" w:csb1="00000000"/>
  </w:font>
  <w:font w:name="游明朝">
    <w:panose1 w:val="00000000000000000000"/>
    <w:charset w:val="80"/>
    <w:family w:val="roman"/>
    <w:notTrueType/>
    <w:pitch w:val="default"/>
  </w:font>
  <w:font w:name="Segoe UI Symbol">
    <w:panose1 w:val="020B0502040204020203"/>
    <w:charset w:val="00"/>
    <w:family w:val="swiss"/>
    <w:pitch w:val="variable"/>
    <w:sig w:usb0="8000006F" w:usb1="1200FBEF" w:usb2="0004C000" w:usb3="00000000" w:csb0="00000001" w:csb1="00000000"/>
  </w:font>
  <w:font w:name="Calibri Light">
    <w:altName w:val="Arial"/>
    <w:charset w:val="00"/>
    <w:family w:val="swiss"/>
    <w:pitch w:val="variable"/>
    <w:sig w:usb0="00000000" w:usb1="C200247B" w:usb2="00000009" w:usb3="00000000" w:csb0="000001FF" w:csb1="00000000"/>
  </w:font>
  <w:font w:name="游ゴシック Light">
    <w:panose1 w:val="00000000000000000000"/>
    <w:charset w:val="80"/>
    <w:family w:val="roman"/>
    <w:notTrueType/>
    <w:pitch w:val="default"/>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DB Sans">
    <w:altName w:val="Calibri"/>
    <w:charset w:val="00"/>
    <w:family w:val="swiss"/>
    <w:pitch w:val="variable"/>
    <w:sig w:usb0="A00002AF" w:usb1="1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48D" w:rsidRDefault="002B748D">
    <w:pPr>
      <w:pStyle w:val="af1"/>
    </w:pPr>
    <w:r>
      <w:rPr>
        <w:noProof/>
        <w:lang w:eastAsia="ru-RU"/>
        <w14:ligatures w14:val="standardContextual"/>
      </w:rPr>
      <mc:AlternateContent>
        <mc:Choice Requires="wps">
          <w:drawing>
            <wp:anchor distT="0" distB="0" distL="0" distR="0" simplePos="0" relativeHeight="251659264" behindDoc="0" locked="0" layoutInCell="1" allowOverlap="1" wp14:anchorId="73679273" wp14:editId="676A4C6C">
              <wp:simplePos x="635" y="635"/>
              <wp:positionH relativeFrom="page">
                <wp:align>center</wp:align>
              </wp:positionH>
              <wp:positionV relativeFrom="page">
                <wp:align>bottom</wp:align>
              </wp:positionV>
              <wp:extent cx="5429250" cy="314325"/>
              <wp:effectExtent l="0" t="0" r="6350" b="0"/>
              <wp:wrapNone/>
              <wp:docPr id="1902401930" name="Text Box 1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5429250" cy="314325"/>
                      </a:xfrm>
                      <a:prstGeom prst="rect">
                        <a:avLst/>
                      </a:prstGeom>
                      <a:noFill/>
                      <a:ln>
                        <a:noFill/>
                      </a:ln>
                    </wps:spPr>
                    <wps:txbx>
                      <w:txbxContent>
                        <w:p w:rsidR="002B748D" w:rsidRPr="00753877" w:rsidRDefault="002B748D" w:rsidP="00753877">
                          <w:pPr>
                            <w:rPr>
                              <w:rFonts w:ascii="Calibri" w:eastAsia="Calibri" w:hAnsi="Calibri" w:cs="Calibri"/>
                              <w:noProof/>
                              <w:color w:val="000000"/>
                              <w:sz w:val="16"/>
                              <w:szCs w:val="16"/>
                            </w:rPr>
                          </w:pPr>
                          <w:r w:rsidRPr="00FA3633">
                            <w:rPr>
                              <w:rFonts w:ascii="Calibri" w:eastAsia="Calibri" w:hAnsi="Calibri" w:cs="Calibri"/>
                              <w:noProof/>
                              <w:color w:val="000000"/>
                              <w:sz w:val="16"/>
                              <w:szCs w:val="16"/>
                              <w:lang w:val="en-US"/>
                            </w:rPr>
                            <w:t xml:space="preserve">INTERNAL. This information is accessible to ADB Management and staff. </w:t>
                          </w:r>
                          <w:r w:rsidRPr="00753877">
                            <w:rPr>
                              <w:rFonts w:ascii="Calibri" w:eastAsia="Calibri" w:hAnsi="Calibri" w:cs="Calibri"/>
                              <w:noProof/>
                              <w:color w:val="000000"/>
                              <w:sz w:val="16"/>
                              <w:szCs w:val="16"/>
                            </w:rPr>
                            <w:t>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679273" id="_x0000_t202" coordsize="21600,21600" o:spt="202" path="m,l,21600r21600,l21600,xe">
              <v:stroke joinstyle="miter"/>
              <v:path gradientshapeok="t" o:connecttype="rect"/>
            </v:shapetype>
            <v:shape id="Text Box 16" o:spid="_x0000_s1040" type="#_x0000_t202" alt="INTERNAL. This information is accessible to ADB Management and staff. It may be shared outside ADB with appropriate permission." style="position:absolute;margin-left:0;margin-top:0;width:427.5pt;height:24.7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" filled="f" stroked="f">
              <v:textbox style="mso-fit-shape-to-text:t" inset="0,0,0,15pt">
                <w:txbxContent>
                  <w:p w14:paraId="4056C8AC" w14:textId="77777777" w:rsidR="002B748D" w:rsidRPr="00753877" w:rsidRDefault="002B748D" w:rsidP="00753877">
                    <w:pPr>
                      <w:rPr>
                        <w:rFonts w:ascii="Calibri" w:eastAsia="Calibri" w:hAnsi="Calibri" w:cs="Calibri"/>
                        <w:noProof/>
                        <w:color w:val="000000"/>
                        <w:sz w:val="16"/>
                        <w:szCs w:val="16"/>
                      </w:rPr>
                    </w:pPr>
                    <w:r w:rsidRPr="00FA3633">
                      <w:rPr>
                        <w:rFonts w:ascii="Calibri" w:eastAsia="Calibri" w:hAnsi="Calibri" w:cs="Calibri"/>
                        <w:noProof/>
                        <w:color w:val="000000"/>
                        <w:sz w:val="16"/>
                        <w:szCs w:val="16"/>
                        <w:lang w:val="en-US"/>
                      </w:rPr>
                      <w:t xml:space="preserve">INTERNAL. This information is accessible to ADB Management and staff. </w:t>
                    </w:r>
                    <w:r w:rsidRPr="00753877">
                      <w:rPr>
                        <w:rFonts w:ascii="Calibri" w:eastAsia="Calibri" w:hAnsi="Calibri" w:cs="Calibri"/>
                        <w:noProof/>
                        <w:color w:val="000000"/>
                        <w:sz w:val="16"/>
                        <w:szCs w:val="16"/>
                      </w:rPr>
                      <w:t>It may be shared outside ADB with appropriate permission.</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48D" w:rsidRDefault="002B748D">
    <w:pPr>
      <w:spacing w:line="14" w:lineRule="auto"/>
      <w:rPr>
        <w:sz w:val="20"/>
      </w:rPr>
    </w:pPr>
    <w:r>
      <w:rPr>
        <w:noProof/>
        <w:sz w:val="20"/>
        <w:lang w:eastAsia="ru-RU"/>
        <w14:ligatures w14:val="standardContextual"/>
      </w:rPr>
      <mc:AlternateContent>
        <mc:Choice Requires="wps">
          <w:drawing>
            <wp:anchor distT="0" distB="0" distL="0" distR="0" simplePos="0" relativeHeight="251660288" behindDoc="0" locked="0" layoutInCell="1" allowOverlap="1" wp14:anchorId="7402B4CE" wp14:editId="26DF406B">
              <wp:simplePos x="0" y="0"/>
              <wp:positionH relativeFrom="page">
                <wp:align>center</wp:align>
              </wp:positionH>
              <wp:positionV relativeFrom="page">
                <wp:align>bottom</wp:align>
              </wp:positionV>
              <wp:extent cx="5429250" cy="314325"/>
              <wp:effectExtent l="0" t="0" r="6350" b="0"/>
              <wp:wrapNone/>
              <wp:docPr id="828737021" name="Text Box 1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5429250" cy="314325"/>
                      </a:xfrm>
                      <a:prstGeom prst="rect">
                        <a:avLst/>
                      </a:prstGeom>
                      <a:noFill/>
                      <a:ln>
                        <a:noFill/>
                      </a:ln>
                    </wps:spPr>
                    <wps:txbx>
                      <w:txbxContent>
                        <w:p w:rsidR="002B748D" w:rsidRPr="00753877" w:rsidRDefault="002B748D" w:rsidP="00753877">
                          <w:pPr>
                            <w:rPr>
                              <w:rFonts w:ascii="Calibri" w:eastAsia="Calibri" w:hAnsi="Calibri" w:cs="Calibri"/>
                              <w:noProof/>
                              <w:color w:val="000000"/>
                              <w:sz w:val="16"/>
                              <w:szCs w:val="16"/>
                            </w:rPr>
                          </w:pPr>
                          <w:r w:rsidRPr="00FA3633">
                            <w:rPr>
                              <w:rFonts w:ascii="Calibri" w:eastAsia="Calibri" w:hAnsi="Calibri" w:cs="Calibri"/>
                              <w:noProof/>
                              <w:color w:val="000000"/>
                              <w:sz w:val="16"/>
                              <w:szCs w:val="16"/>
                              <w:lang w:val="en-US"/>
                            </w:rPr>
                            <w:t xml:space="preserve">INTERNAL. This information is accessible to ADB Management and staff. </w:t>
                          </w:r>
                          <w:r w:rsidRPr="00753877">
                            <w:rPr>
                              <w:rFonts w:ascii="Calibri" w:eastAsia="Calibri" w:hAnsi="Calibri" w:cs="Calibri"/>
                              <w:noProof/>
                              <w:color w:val="000000"/>
                              <w:sz w:val="16"/>
                              <w:szCs w:val="16"/>
                            </w:rPr>
                            <w:t>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02B4CE" id="_x0000_t202" coordsize="21600,21600" o:spt="202" path="m,l,21600r21600,l21600,xe">
              <v:stroke joinstyle="miter"/>
              <v:path gradientshapeok="t" o:connecttype="rect"/>
            </v:shapetype>
            <v:shape id="Text Box 17" o:spid="_x0000_s1041" type="#_x0000_t202" alt="INTERNAL. This information is accessible to ADB Management and staff. It may be shared outside ADB with appropriate permission." style="position:absolute;margin-left:0;margin-top:0;width:427.5pt;height:24.7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" filled="f" stroked="f">
              <v:textbox style="mso-fit-shape-to-text:t" inset="0,0,0,15pt">
                <w:txbxContent>
                  <w:p w14:paraId="03BD5208" w14:textId="77777777" w:rsidR="002B748D" w:rsidRPr="00753877" w:rsidRDefault="002B748D" w:rsidP="00753877">
                    <w:pPr>
                      <w:rPr>
                        <w:rFonts w:ascii="Calibri" w:eastAsia="Calibri" w:hAnsi="Calibri" w:cs="Calibri"/>
                        <w:noProof/>
                        <w:color w:val="000000"/>
                        <w:sz w:val="16"/>
                        <w:szCs w:val="16"/>
                      </w:rPr>
                    </w:pPr>
                    <w:r w:rsidRPr="00FA3633">
                      <w:rPr>
                        <w:rFonts w:ascii="Calibri" w:eastAsia="Calibri" w:hAnsi="Calibri" w:cs="Calibri"/>
                        <w:noProof/>
                        <w:color w:val="000000"/>
                        <w:sz w:val="16"/>
                        <w:szCs w:val="16"/>
                        <w:lang w:val="en-US"/>
                      </w:rPr>
                      <w:t xml:space="preserve">INTERNAL. This information is accessible to ADB Management and staff. </w:t>
                    </w:r>
                    <w:r w:rsidRPr="00753877">
                      <w:rPr>
                        <w:rFonts w:ascii="Calibri" w:eastAsia="Calibri" w:hAnsi="Calibri" w:cs="Calibri"/>
                        <w:noProof/>
                        <w:color w:val="000000"/>
                        <w:sz w:val="16"/>
                        <w:szCs w:val="16"/>
                      </w:rPr>
                      <w:t>It may be shared outside ADB with appropriate permission.</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48D" w:rsidRDefault="002B748D">
    <w:pPr>
      <w:pStyle w:val="af1"/>
    </w:pPr>
    <w:r>
      <w:rPr>
        <w:noProof/>
        <w:lang w:eastAsia="ru-RU"/>
        <w14:ligatures w14:val="standardContextual"/>
      </w:rPr>
      <mc:AlternateContent>
        <mc:Choice Requires="wps">
          <w:drawing>
            <wp:anchor distT="0" distB="0" distL="0" distR="0" simplePos="0" relativeHeight="251658240" behindDoc="0" locked="0" layoutInCell="1" allowOverlap="1" wp14:anchorId="5DB70CD4" wp14:editId="5274178D">
              <wp:simplePos x="635" y="635"/>
              <wp:positionH relativeFrom="page">
                <wp:align>center</wp:align>
              </wp:positionH>
              <wp:positionV relativeFrom="page">
                <wp:align>bottom</wp:align>
              </wp:positionV>
              <wp:extent cx="5429250" cy="314325"/>
              <wp:effectExtent l="0" t="0" r="6350" b="0"/>
              <wp:wrapNone/>
              <wp:docPr id="886135709" name="Text Box 1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5429250" cy="314325"/>
                      </a:xfrm>
                      <a:prstGeom prst="rect">
                        <a:avLst/>
                      </a:prstGeom>
                      <a:noFill/>
                      <a:ln>
                        <a:noFill/>
                      </a:ln>
                    </wps:spPr>
                    <wps:txbx>
                      <w:txbxContent>
                        <w:p w:rsidR="002B748D" w:rsidRPr="00753877" w:rsidRDefault="002B748D" w:rsidP="00753877">
                          <w:pPr>
                            <w:rPr>
                              <w:rFonts w:ascii="Calibri" w:eastAsia="Calibri" w:hAnsi="Calibri" w:cs="Calibri"/>
                              <w:noProof/>
                              <w:color w:val="000000"/>
                              <w:sz w:val="16"/>
                              <w:szCs w:val="16"/>
                            </w:rPr>
                          </w:pPr>
                          <w:r w:rsidRPr="00FA3633">
                            <w:rPr>
                              <w:rFonts w:ascii="Calibri" w:eastAsia="Calibri" w:hAnsi="Calibri" w:cs="Calibri"/>
                              <w:noProof/>
                              <w:color w:val="000000"/>
                              <w:sz w:val="16"/>
                              <w:szCs w:val="16"/>
                              <w:lang w:val="en-US"/>
                            </w:rPr>
                            <w:t xml:space="preserve">INTERNAL. This information is accessible to ADB Management and staff. </w:t>
                          </w:r>
                          <w:r w:rsidRPr="00753877">
                            <w:rPr>
                              <w:rFonts w:ascii="Calibri" w:eastAsia="Calibri" w:hAnsi="Calibri" w:cs="Calibri"/>
                              <w:noProof/>
                              <w:color w:val="000000"/>
                              <w:sz w:val="16"/>
                              <w:szCs w:val="16"/>
                            </w:rPr>
                            <w:t>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B70CD4" id="_x0000_t202" coordsize="21600,21600" o:spt="202" path="m,l,21600r21600,l21600,xe">
              <v:stroke joinstyle="miter"/>
              <v:path gradientshapeok="t" o:connecttype="rect"/>
            </v:shapetype>
            <v:shape id="Text Box 15" o:spid="_x0000_s1042" type="#_x0000_t202" alt="INTERNAL. This information is accessible to ADB Management and staff. It may be shared outside ADB with appropriate permission." style="position:absolute;margin-left:0;margin-top:0;width:427.5pt;height:24.7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" filled="f" stroked="f">
              <v:textbox style="mso-fit-shape-to-text:t" inset="0,0,0,15pt">
                <w:txbxContent>
                  <w:p w14:paraId="63C32287" w14:textId="77777777" w:rsidR="002B748D" w:rsidRPr="00753877" w:rsidRDefault="002B748D" w:rsidP="00753877">
                    <w:pPr>
                      <w:rPr>
                        <w:rFonts w:ascii="Calibri" w:eastAsia="Calibri" w:hAnsi="Calibri" w:cs="Calibri"/>
                        <w:noProof/>
                        <w:color w:val="000000"/>
                        <w:sz w:val="16"/>
                        <w:szCs w:val="16"/>
                      </w:rPr>
                    </w:pPr>
                    <w:r w:rsidRPr="00FA3633">
                      <w:rPr>
                        <w:rFonts w:ascii="Calibri" w:eastAsia="Calibri" w:hAnsi="Calibri" w:cs="Calibri"/>
                        <w:noProof/>
                        <w:color w:val="000000"/>
                        <w:sz w:val="16"/>
                        <w:szCs w:val="16"/>
                        <w:lang w:val="en-US"/>
                      </w:rPr>
                      <w:t xml:space="preserve">INTERNAL. This information is accessible to ADB Management and staff. </w:t>
                    </w:r>
                    <w:r w:rsidRPr="00753877">
                      <w:rPr>
                        <w:rFonts w:ascii="Calibri" w:eastAsia="Calibri" w:hAnsi="Calibri" w:cs="Calibri"/>
                        <w:noProof/>
                        <w:color w:val="000000"/>
                        <w:sz w:val="16"/>
                        <w:szCs w:val="16"/>
                      </w:rPr>
                      <w:t>It may be shared outside ADB with appropriate permission.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805" w:rsidRDefault="00CA7805">
      <w:r>
        <w:separator/>
      </w:r>
    </w:p>
  </w:footnote>
  <w:footnote w:type="continuationSeparator" w:id="0">
    <w:p w:rsidR="00CA7805" w:rsidRDefault="00CA7805">
      <w:r>
        <w:continuationSeparator/>
      </w:r>
    </w:p>
  </w:footnote>
  <w:footnote w:type="continuationNotice" w:id="1">
    <w:p w:rsidR="00CA7805" w:rsidRDefault="00CA780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3pt" o:bullet="t">
        <v:imagedata r:id="rId1" o:title="clip_image002"/>
      </v:shape>
    </w:pict>
  </w:numPicBullet>
  <w:numPicBullet w:numPicBulletId="1">
    <w:pict>
      <v:shape id="_x0000_i1030" type="#_x0000_t75" style="width:1.5pt;height:3pt" o:bullet="t">
        <v:imagedata r:id="rId2" o:title="clip_image001"/>
      </v:shape>
    </w:pict>
  </w:numPicBullet>
  <w:abstractNum w:abstractNumId="0">
    <w:nsid w:val="00000001"/>
    <w:multiLevelType w:val="hybridMultilevel"/>
    <w:tmpl w:val="1C52B57E"/>
    <w:lvl w:ilvl="0" w:tplc="FFFFFFFF">
      <w:numFmt w:val="none"/>
      <w:lvlText w:val=""/>
      <w:lvlJc w:val="left"/>
      <w:pPr>
        <w:tabs>
          <w:tab w:val="num" w:pos="360"/>
        </w:tabs>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none"/>
      <w:lvlText w:val=""/>
      <w:lvlJc w:val="left"/>
      <w:pPr>
        <w:tabs>
          <w:tab w:val="num" w:pos="360"/>
        </w:tabs>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D1553"/>
    <w:multiLevelType w:val="multilevel"/>
    <w:tmpl w:val="3EF48EAE"/>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00D276C"/>
    <w:multiLevelType w:val="hybridMultilevel"/>
    <w:tmpl w:val="4350A57E"/>
    <w:lvl w:ilvl="0" w:tplc="4C090001">
      <w:start w:val="1"/>
      <w:numFmt w:val="bullet"/>
      <w:lvlText w:val=""/>
      <w:lvlJc w:val="left"/>
      <w:pPr>
        <w:ind w:left="1080" w:hanging="360"/>
      </w:pPr>
      <w:rPr>
        <w:rFonts w:ascii="Symbol" w:hAnsi="Symbo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3">
    <w:nsid w:val="01DC7871"/>
    <w:multiLevelType w:val="hybridMultilevel"/>
    <w:tmpl w:val="CBD08890"/>
    <w:lvl w:ilvl="0" w:tplc="4C090001">
      <w:start w:val="1"/>
      <w:numFmt w:val="bullet"/>
      <w:lvlText w:val=""/>
      <w:lvlJc w:val="left"/>
      <w:pPr>
        <w:ind w:left="786" w:hanging="360"/>
      </w:pPr>
      <w:rPr>
        <w:rFonts w:ascii="Symbol" w:hAnsi="Symbol" w:hint="default"/>
      </w:rPr>
    </w:lvl>
    <w:lvl w:ilvl="1" w:tplc="4C090003" w:tentative="1">
      <w:start w:val="1"/>
      <w:numFmt w:val="bullet"/>
      <w:lvlText w:val="o"/>
      <w:lvlJc w:val="left"/>
      <w:pPr>
        <w:ind w:left="1506" w:hanging="360"/>
      </w:pPr>
      <w:rPr>
        <w:rFonts w:ascii="Courier New" w:hAnsi="Courier New" w:cs="Courier New" w:hint="default"/>
      </w:rPr>
    </w:lvl>
    <w:lvl w:ilvl="2" w:tplc="4C090005" w:tentative="1">
      <w:start w:val="1"/>
      <w:numFmt w:val="bullet"/>
      <w:lvlText w:val=""/>
      <w:lvlJc w:val="left"/>
      <w:pPr>
        <w:ind w:left="2226" w:hanging="360"/>
      </w:pPr>
      <w:rPr>
        <w:rFonts w:ascii="Wingdings" w:hAnsi="Wingdings" w:hint="default"/>
      </w:rPr>
    </w:lvl>
    <w:lvl w:ilvl="3" w:tplc="4C090001" w:tentative="1">
      <w:start w:val="1"/>
      <w:numFmt w:val="bullet"/>
      <w:lvlText w:val=""/>
      <w:lvlJc w:val="left"/>
      <w:pPr>
        <w:ind w:left="2946" w:hanging="360"/>
      </w:pPr>
      <w:rPr>
        <w:rFonts w:ascii="Symbol" w:hAnsi="Symbol" w:hint="default"/>
      </w:rPr>
    </w:lvl>
    <w:lvl w:ilvl="4" w:tplc="4C090003" w:tentative="1">
      <w:start w:val="1"/>
      <w:numFmt w:val="bullet"/>
      <w:lvlText w:val="o"/>
      <w:lvlJc w:val="left"/>
      <w:pPr>
        <w:ind w:left="3666" w:hanging="360"/>
      </w:pPr>
      <w:rPr>
        <w:rFonts w:ascii="Courier New" w:hAnsi="Courier New" w:cs="Courier New" w:hint="default"/>
      </w:rPr>
    </w:lvl>
    <w:lvl w:ilvl="5" w:tplc="4C090005" w:tentative="1">
      <w:start w:val="1"/>
      <w:numFmt w:val="bullet"/>
      <w:lvlText w:val=""/>
      <w:lvlJc w:val="left"/>
      <w:pPr>
        <w:ind w:left="4386" w:hanging="360"/>
      </w:pPr>
      <w:rPr>
        <w:rFonts w:ascii="Wingdings" w:hAnsi="Wingdings" w:hint="default"/>
      </w:rPr>
    </w:lvl>
    <w:lvl w:ilvl="6" w:tplc="4C090001" w:tentative="1">
      <w:start w:val="1"/>
      <w:numFmt w:val="bullet"/>
      <w:lvlText w:val=""/>
      <w:lvlJc w:val="left"/>
      <w:pPr>
        <w:ind w:left="5106" w:hanging="360"/>
      </w:pPr>
      <w:rPr>
        <w:rFonts w:ascii="Symbol" w:hAnsi="Symbol" w:hint="default"/>
      </w:rPr>
    </w:lvl>
    <w:lvl w:ilvl="7" w:tplc="4C090003" w:tentative="1">
      <w:start w:val="1"/>
      <w:numFmt w:val="bullet"/>
      <w:lvlText w:val="o"/>
      <w:lvlJc w:val="left"/>
      <w:pPr>
        <w:ind w:left="5826" w:hanging="360"/>
      </w:pPr>
      <w:rPr>
        <w:rFonts w:ascii="Courier New" w:hAnsi="Courier New" w:cs="Courier New" w:hint="default"/>
      </w:rPr>
    </w:lvl>
    <w:lvl w:ilvl="8" w:tplc="4C090005" w:tentative="1">
      <w:start w:val="1"/>
      <w:numFmt w:val="bullet"/>
      <w:lvlText w:val=""/>
      <w:lvlJc w:val="left"/>
      <w:pPr>
        <w:ind w:left="6546" w:hanging="360"/>
      </w:pPr>
      <w:rPr>
        <w:rFonts w:ascii="Wingdings" w:hAnsi="Wingdings" w:hint="default"/>
      </w:rPr>
    </w:lvl>
  </w:abstractNum>
  <w:abstractNum w:abstractNumId="4">
    <w:nsid w:val="02452E60"/>
    <w:multiLevelType w:val="hybridMultilevel"/>
    <w:tmpl w:val="2AF2E9F0"/>
    <w:lvl w:ilvl="0" w:tplc="5C1899BE">
      <w:start w:val="1"/>
      <w:numFmt w:val="decimal"/>
      <w:lvlText w:val="%1."/>
      <w:lvlJc w:val="left"/>
      <w:pPr>
        <w:ind w:left="701" w:firstLine="0"/>
      </w:pPr>
      <w:rPr>
        <w:rFonts w:ascii="Times New Roman" w:eastAsia="Times New Roman" w:hAnsi="Times New Roman" w:cs="Times New Roman"/>
        <w:b/>
        <w:bCs w:val="0"/>
        <w:i w:val="0"/>
        <w:strike w:val="0"/>
        <w:dstrike w:val="0"/>
        <w:color w:val="000000"/>
        <w:sz w:val="30"/>
        <w:szCs w:val="30"/>
        <w:u w:val="none" w:color="000000"/>
        <w:effect w:val="none"/>
        <w:bdr w:val="none" w:sz="0" w:space="0" w:color="auto" w:frame="1"/>
        <w:vertAlign w:val="baseline"/>
      </w:rPr>
    </w:lvl>
    <w:lvl w:ilvl="1" w:tplc="6BFAC580">
      <w:start w:val="1"/>
      <w:numFmt w:val="lowerLetter"/>
      <w:lvlText w:val="%2"/>
      <w:lvlJc w:val="left"/>
      <w:pPr>
        <w:ind w:left="109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2" w:tplc="7D20AC36">
      <w:start w:val="1"/>
      <w:numFmt w:val="lowerRoman"/>
      <w:lvlText w:val="%3"/>
      <w:lvlJc w:val="left"/>
      <w:pPr>
        <w:ind w:left="181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3" w:tplc="2D5EDB36">
      <w:start w:val="1"/>
      <w:numFmt w:val="decimal"/>
      <w:lvlText w:val="%4"/>
      <w:lvlJc w:val="left"/>
      <w:pPr>
        <w:ind w:left="253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4" w:tplc="2F78789A">
      <w:start w:val="1"/>
      <w:numFmt w:val="lowerLetter"/>
      <w:lvlText w:val="%5"/>
      <w:lvlJc w:val="left"/>
      <w:pPr>
        <w:ind w:left="325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5" w:tplc="3E56EDE2">
      <w:start w:val="1"/>
      <w:numFmt w:val="lowerRoman"/>
      <w:lvlText w:val="%6"/>
      <w:lvlJc w:val="left"/>
      <w:pPr>
        <w:ind w:left="397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6" w:tplc="900A3C16">
      <w:start w:val="1"/>
      <w:numFmt w:val="decimal"/>
      <w:lvlText w:val="%7"/>
      <w:lvlJc w:val="left"/>
      <w:pPr>
        <w:ind w:left="469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7" w:tplc="AA0641A8">
      <w:start w:val="1"/>
      <w:numFmt w:val="lowerLetter"/>
      <w:lvlText w:val="%8"/>
      <w:lvlJc w:val="left"/>
      <w:pPr>
        <w:ind w:left="541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8" w:tplc="370414CC">
      <w:start w:val="1"/>
      <w:numFmt w:val="lowerRoman"/>
      <w:lvlText w:val="%9"/>
      <w:lvlJc w:val="left"/>
      <w:pPr>
        <w:ind w:left="613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abstractNum>
  <w:abstractNum w:abstractNumId="5">
    <w:nsid w:val="032C5F06"/>
    <w:multiLevelType w:val="hybridMultilevel"/>
    <w:tmpl w:val="4420DBEA"/>
    <w:lvl w:ilvl="0" w:tplc="4C090001">
      <w:start w:val="1"/>
      <w:numFmt w:val="bullet"/>
      <w:lvlText w:val=""/>
      <w:lvlJc w:val="left"/>
      <w:pPr>
        <w:ind w:left="1080" w:hanging="360"/>
      </w:pPr>
      <w:rPr>
        <w:rFonts w:ascii="Symbol" w:hAnsi="Symbo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6">
    <w:nsid w:val="04736D15"/>
    <w:multiLevelType w:val="hybridMultilevel"/>
    <w:tmpl w:val="2F183466"/>
    <w:lvl w:ilvl="0" w:tplc="4C090001">
      <w:start w:val="1"/>
      <w:numFmt w:val="bullet"/>
      <w:lvlText w:val=""/>
      <w:lvlJc w:val="left"/>
      <w:pPr>
        <w:ind w:left="1080" w:hanging="360"/>
      </w:pPr>
      <w:rPr>
        <w:rFonts w:ascii="Symbol" w:hAnsi="Symbo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7">
    <w:nsid w:val="07015D87"/>
    <w:multiLevelType w:val="multilevel"/>
    <w:tmpl w:val="8ED61E24"/>
    <w:lvl w:ilvl="0">
      <w:start w:val="4"/>
      <w:numFmt w:val="decimal"/>
      <w:lvlText w:val="%1."/>
      <w:lvlJc w:val="left"/>
      <w:pPr>
        <w:ind w:left="360" w:hanging="360"/>
      </w:pPr>
      <w:rPr>
        <w:rFonts w:hint="default"/>
        <w:color w:val="000000"/>
      </w:rPr>
    </w:lvl>
    <w:lvl w:ilvl="1">
      <w:start w:val="1"/>
      <w:numFmt w:val="decimal"/>
      <w:lvlText w:val="%1.%2."/>
      <w:lvlJc w:val="left"/>
      <w:pPr>
        <w:ind w:left="1860" w:hanging="720"/>
      </w:pPr>
      <w:rPr>
        <w:rFonts w:hint="default"/>
        <w:color w:val="000000"/>
      </w:rPr>
    </w:lvl>
    <w:lvl w:ilvl="2">
      <w:start w:val="1"/>
      <w:numFmt w:val="decimal"/>
      <w:lvlText w:val="%1.%2.%3."/>
      <w:lvlJc w:val="left"/>
      <w:pPr>
        <w:ind w:left="3000" w:hanging="720"/>
      </w:pPr>
      <w:rPr>
        <w:rFonts w:hint="default"/>
        <w:color w:val="000000"/>
      </w:rPr>
    </w:lvl>
    <w:lvl w:ilvl="3">
      <w:start w:val="1"/>
      <w:numFmt w:val="decimal"/>
      <w:lvlText w:val="%1.%2.%3.%4."/>
      <w:lvlJc w:val="left"/>
      <w:pPr>
        <w:ind w:left="4500" w:hanging="1080"/>
      </w:pPr>
      <w:rPr>
        <w:rFonts w:hint="default"/>
        <w:color w:val="000000"/>
      </w:rPr>
    </w:lvl>
    <w:lvl w:ilvl="4">
      <w:start w:val="1"/>
      <w:numFmt w:val="decimal"/>
      <w:lvlText w:val="%1.%2.%3.%4.%5."/>
      <w:lvlJc w:val="left"/>
      <w:pPr>
        <w:ind w:left="5640" w:hanging="1080"/>
      </w:pPr>
      <w:rPr>
        <w:rFonts w:hint="default"/>
        <w:color w:val="000000"/>
      </w:rPr>
    </w:lvl>
    <w:lvl w:ilvl="5">
      <w:start w:val="1"/>
      <w:numFmt w:val="decimal"/>
      <w:lvlText w:val="%1.%2.%3.%4.%5.%6."/>
      <w:lvlJc w:val="left"/>
      <w:pPr>
        <w:ind w:left="7140" w:hanging="1440"/>
      </w:pPr>
      <w:rPr>
        <w:rFonts w:hint="default"/>
        <w:color w:val="000000"/>
      </w:rPr>
    </w:lvl>
    <w:lvl w:ilvl="6">
      <w:start w:val="1"/>
      <w:numFmt w:val="decimal"/>
      <w:lvlText w:val="%1.%2.%3.%4.%5.%6.%7."/>
      <w:lvlJc w:val="left"/>
      <w:pPr>
        <w:ind w:left="8280" w:hanging="1440"/>
      </w:pPr>
      <w:rPr>
        <w:rFonts w:hint="default"/>
        <w:color w:val="000000"/>
      </w:rPr>
    </w:lvl>
    <w:lvl w:ilvl="7">
      <w:start w:val="1"/>
      <w:numFmt w:val="decimal"/>
      <w:lvlText w:val="%1.%2.%3.%4.%5.%6.%7.%8."/>
      <w:lvlJc w:val="left"/>
      <w:pPr>
        <w:ind w:left="9780" w:hanging="1800"/>
      </w:pPr>
      <w:rPr>
        <w:rFonts w:hint="default"/>
        <w:color w:val="000000"/>
      </w:rPr>
    </w:lvl>
    <w:lvl w:ilvl="8">
      <w:start w:val="1"/>
      <w:numFmt w:val="decimal"/>
      <w:lvlText w:val="%1.%2.%3.%4.%5.%6.%7.%8.%9."/>
      <w:lvlJc w:val="left"/>
      <w:pPr>
        <w:ind w:left="10920" w:hanging="1800"/>
      </w:pPr>
      <w:rPr>
        <w:rFonts w:hint="default"/>
        <w:color w:val="000000"/>
      </w:rPr>
    </w:lvl>
  </w:abstractNum>
  <w:abstractNum w:abstractNumId="8">
    <w:nsid w:val="07B14C07"/>
    <w:multiLevelType w:val="hybridMultilevel"/>
    <w:tmpl w:val="BAD2786A"/>
    <w:lvl w:ilvl="0" w:tplc="EA1A83BC">
      <w:start w:val="1"/>
      <w:numFmt w:val="decimal"/>
      <w:lvlText w:val="%1."/>
      <w:lvlJc w:val="left"/>
      <w:pPr>
        <w:ind w:left="1566" w:hanging="425"/>
        <w:jc w:val="right"/>
      </w:pPr>
      <w:rPr>
        <w:rFonts w:ascii="Arial MT" w:eastAsia="Arial MT" w:hAnsi="Arial MT" w:cs="Arial MT" w:hint="default"/>
        <w:b w:val="0"/>
        <w:bCs w:val="0"/>
        <w:i w:val="0"/>
        <w:iCs w:val="0"/>
        <w:spacing w:val="-1"/>
        <w:w w:val="96"/>
        <w:sz w:val="22"/>
        <w:szCs w:val="22"/>
        <w:lang w:val="en-US" w:eastAsia="en-US" w:bidi="ar-SA"/>
      </w:rPr>
    </w:lvl>
    <w:lvl w:ilvl="1" w:tplc="4364C726">
      <w:start w:val="1"/>
      <w:numFmt w:val="lowerLetter"/>
      <w:lvlText w:val="%2)"/>
      <w:lvlJc w:val="left"/>
      <w:pPr>
        <w:ind w:left="2082" w:hanging="420"/>
      </w:pPr>
      <w:rPr>
        <w:rFonts w:hint="default"/>
        <w:spacing w:val="-1"/>
        <w:w w:val="100"/>
        <w:lang w:val="en-US" w:eastAsia="en-US" w:bidi="ar-SA"/>
      </w:rPr>
    </w:lvl>
    <w:lvl w:ilvl="2" w:tplc="98604B20">
      <w:numFmt w:val="bullet"/>
      <w:lvlText w:val="•"/>
      <w:lvlJc w:val="left"/>
      <w:pPr>
        <w:ind w:left="2080" w:hanging="420"/>
      </w:pPr>
      <w:rPr>
        <w:rFonts w:hint="default"/>
        <w:lang w:val="en-US" w:eastAsia="en-US" w:bidi="ar-SA"/>
      </w:rPr>
    </w:lvl>
    <w:lvl w:ilvl="3" w:tplc="5E7C0E6E">
      <w:numFmt w:val="bullet"/>
      <w:lvlText w:val="•"/>
      <w:lvlJc w:val="left"/>
      <w:pPr>
        <w:ind w:left="3217" w:hanging="420"/>
      </w:pPr>
      <w:rPr>
        <w:rFonts w:hint="default"/>
        <w:lang w:val="en-US" w:eastAsia="en-US" w:bidi="ar-SA"/>
      </w:rPr>
    </w:lvl>
    <w:lvl w:ilvl="4" w:tplc="D2A48466">
      <w:numFmt w:val="bullet"/>
      <w:lvlText w:val="•"/>
      <w:lvlJc w:val="left"/>
      <w:pPr>
        <w:ind w:left="4355" w:hanging="420"/>
      </w:pPr>
      <w:rPr>
        <w:rFonts w:hint="default"/>
        <w:lang w:val="en-US" w:eastAsia="en-US" w:bidi="ar-SA"/>
      </w:rPr>
    </w:lvl>
    <w:lvl w:ilvl="5" w:tplc="D924E5CA">
      <w:numFmt w:val="bullet"/>
      <w:lvlText w:val="•"/>
      <w:lvlJc w:val="left"/>
      <w:pPr>
        <w:ind w:left="5492" w:hanging="420"/>
      </w:pPr>
      <w:rPr>
        <w:rFonts w:hint="default"/>
        <w:lang w:val="en-US" w:eastAsia="en-US" w:bidi="ar-SA"/>
      </w:rPr>
    </w:lvl>
    <w:lvl w:ilvl="6" w:tplc="386E5376">
      <w:numFmt w:val="bullet"/>
      <w:lvlText w:val="•"/>
      <w:lvlJc w:val="left"/>
      <w:pPr>
        <w:ind w:left="6630" w:hanging="420"/>
      </w:pPr>
      <w:rPr>
        <w:rFonts w:hint="default"/>
        <w:lang w:val="en-US" w:eastAsia="en-US" w:bidi="ar-SA"/>
      </w:rPr>
    </w:lvl>
    <w:lvl w:ilvl="7" w:tplc="4246E08E">
      <w:numFmt w:val="bullet"/>
      <w:lvlText w:val="•"/>
      <w:lvlJc w:val="left"/>
      <w:pPr>
        <w:ind w:left="7767" w:hanging="420"/>
      </w:pPr>
      <w:rPr>
        <w:rFonts w:hint="default"/>
        <w:lang w:val="en-US" w:eastAsia="en-US" w:bidi="ar-SA"/>
      </w:rPr>
    </w:lvl>
    <w:lvl w:ilvl="8" w:tplc="5FD61476">
      <w:numFmt w:val="bullet"/>
      <w:lvlText w:val="•"/>
      <w:lvlJc w:val="left"/>
      <w:pPr>
        <w:ind w:left="8905" w:hanging="420"/>
      </w:pPr>
      <w:rPr>
        <w:rFonts w:hint="default"/>
        <w:lang w:val="en-US" w:eastAsia="en-US" w:bidi="ar-SA"/>
      </w:rPr>
    </w:lvl>
  </w:abstractNum>
  <w:abstractNum w:abstractNumId="9">
    <w:nsid w:val="07B26AA8"/>
    <w:multiLevelType w:val="hybridMultilevel"/>
    <w:tmpl w:val="171ABE3E"/>
    <w:lvl w:ilvl="0" w:tplc="F07C532C">
      <w:start w:val="1"/>
      <w:numFmt w:val="decimal"/>
      <w:lvlText w:val="%1."/>
      <w:lvlJc w:val="left"/>
      <w:pPr>
        <w:ind w:left="785"/>
      </w:pPr>
      <w:rPr>
        <w:rFonts w:ascii="Arial" w:eastAsiaTheme="minorHAnsi" w:hAnsi="Arial" w:cs="Arial"/>
        <w:b w:val="0"/>
        <w:i w:val="0"/>
        <w:strike w:val="0"/>
        <w:dstrike w:val="0"/>
        <w:color w:val="000000"/>
        <w:sz w:val="22"/>
        <w:szCs w:val="22"/>
        <w:u w:val="none" w:color="000000"/>
        <w:bdr w:val="none" w:sz="0" w:space="0" w:color="auto"/>
        <w:shd w:val="clear" w:color="auto" w:fill="auto"/>
        <w:vertAlign w:val="baseline"/>
      </w:rPr>
    </w:lvl>
    <w:lvl w:ilvl="1" w:tplc="DABCDB1C">
      <w:start w:val="1"/>
      <w:numFmt w:val="lowerLetter"/>
      <w:lvlText w:val="%2"/>
      <w:lvlJc w:val="left"/>
      <w:pPr>
        <w:ind w:left="18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4A49304">
      <w:start w:val="1"/>
      <w:numFmt w:val="lowerRoman"/>
      <w:lvlText w:val="%3"/>
      <w:lvlJc w:val="left"/>
      <w:pPr>
        <w:ind w:left="26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154E220">
      <w:start w:val="1"/>
      <w:numFmt w:val="decimal"/>
      <w:lvlText w:val="%4"/>
      <w:lvlJc w:val="left"/>
      <w:pPr>
        <w:ind w:left="33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26CC024">
      <w:start w:val="1"/>
      <w:numFmt w:val="lowerLetter"/>
      <w:lvlText w:val="%5"/>
      <w:lvlJc w:val="left"/>
      <w:pPr>
        <w:ind w:left="40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1580F82">
      <w:start w:val="1"/>
      <w:numFmt w:val="lowerRoman"/>
      <w:lvlText w:val="%6"/>
      <w:lvlJc w:val="left"/>
      <w:pPr>
        <w:ind w:left="47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6A8DAFA">
      <w:start w:val="1"/>
      <w:numFmt w:val="decimal"/>
      <w:lvlText w:val="%7"/>
      <w:lvlJc w:val="left"/>
      <w:pPr>
        <w:ind w:left="54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48C3614">
      <w:start w:val="1"/>
      <w:numFmt w:val="lowerLetter"/>
      <w:lvlText w:val="%8"/>
      <w:lvlJc w:val="left"/>
      <w:pPr>
        <w:ind w:left="62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680DBB8">
      <w:start w:val="1"/>
      <w:numFmt w:val="lowerRoman"/>
      <w:lvlText w:val="%9"/>
      <w:lvlJc w:val="left"/>
      <w:pPr>
        <w:ind w:left="69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0880599B"/>
    <w:multiLevelType w:val="multilevel"/>
    <w:tmpl w:val="0880599B"/>
    <w:lvl w:ilvl="0">
      <w:start w:val="1"/>
      <w:numFmt w:val="lowerLetter"/>
      <w:pStyle w:val="List1"/>
      <w:lvlText w:val="(%1)"/>
      <w:lvlJc w:val="left"/>
      <w:pPr>
        <w:tabs>
          <w:tab w:val="left" w:pos="1080"/>
        </w:tabs>
        <w:ind w:left="1080" w:hanging="720"/>
      </w:pPr>
      <w:rPr>
        <w:rFonts w:ascii="Arial" w:hAnsi="Arial" w:cs="Times New Roman" w:hint="default"/>
        <w:sz w:val="22"/>
      </w:rPr>
    </w:lvl>
    <w:lvl w:ilvl="1">
      <w:start w:val="1"/>
      <w:numFmt w:val="bullet"/>
      <w:lvlText w:val=""/>
      <w:lvlJc w:val="left"/>
      <w:pPr>
        <w:tabs>
          <w:tab w:val="left" w:pos="1440"/>
        </w:tabs>
        <w:ind w:left="1440" w:hanging="360"/>
      </w:pPr>
      <w:rPr>
        <w:rFonts w:ascii="Symbol" w:hAnsi="Symbol" w:hint="default"/>
        <w:sz w:val="22"/>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098735EE"/>
    <w:multiLevelType w:val="hybridMultilevel"/>
    <w:tmpl w:val="589817D8"/>
    <w:lvl w:ilvl="0" w:tplc="18803AD0">
      <w:numFmt w:val="bullet"/>
      <w:lvlText w:val=""/>
      <w:lvlJc w:val="left"/>
      <w:pPr>
        <w:ind w:left="2413" w:hanging="452"/>
      </w:pPr>
      <w:rPr>
        <w:rFonts w:ascii="Symbol" w:eastAsia="Symbol" w:hAnsi="Symbol" w:cs="Symbol" w:hint="default"/>
        <w:b w:val="0"/>
        <w:bCs w:val="0"/>
        <w:i w:val="0"/>
        <w:iCs w:val="0"/>
        <w:spacing w:val="0"/>
        <w:w w:val="100"/>
        <w:sz w:val="22"/>
        <w:szCs w:val="22"/>
        <w:lang w:val="en-US" w:eastAsia="en-US" w:bidi="ar-SA"/>
      </w:rPr>
    </w:lvl>
    <w:lvl w:ilvl="1" w:tplc="95B4A0E6">
      <w:numFmt w:val="bullet"/>
      <w:lvlText w:val="•"/>
      <w:lvlJc w:val="left"/>
      <w:pPr>
        <w:ind w:left="3296" w:hanging="452"/>
      </w:pPr>
      <w:rPr>
        <w:rFonts w:hint="default"/>
        <w:lang w:val="en-US" w:eastAsia="en-US" w:bidi="ar-SA"/>
      </w:rPr>
    </w:lvl>
    <w:lvl w:ilvl="2" w:tplc="387A079A">
      <w:numFmt w:val="bullet"/>
      <w:lvlText w:val="•"/>
      <w:lvlJc w:val="left"/>
      <w:pPr>
        <w:ind w:left="4172" w:hanging="452"/>
      </w:pPr>
      <w:rPr>
        <w:rFonts w:hint="default"/>
        <w:lang w:val="en-US" w:eastAsia="en-US" w:bidi="ar-SA"/>
      </w:rPr>
    </w:lvl>
    <w:lvl w:ilvl="3" w:tplc="F94A4AB0">
      <w:numFmt w:val="bullet"/>
      <w:lvlText w:val="•"/>
      <w:lvlJc w:val="left"/>
      <w:pPr>
        <w:ind w:left="5048" w:hanging="452"/>
      </w:pPr>
      <w:rPr>
        <w:rFonts w:hint="default"/>
        <w:lang w:val="en-US" w:eastAsia="en-US" w:bidi="ar-SA"/>
      </w:rPr>
    </w:lvl>
    <w:lvl w:ilvl="4" w:tplc="BCB8863C">
      <w:numFmt w:val="bullet"/>
      <w:lvlText w:val="•"/>
      <w:lvlJc w:val="left"/>
      <w:pPr>
        <w:ind w:left="5924" w:hanging="452"/>
      </w:pPr>
      <w:rPr>
        <w:rFonts w:hint="default"/>
        <w:lang w:val="en-US" w:eastAsia="en-US" w:bidi="ar-SA"/>
      </w:rPr>
    </w:lvl>
    <w:lvl w:ilvl="5" w:tplc="224C4A7A">
      <w:numFmt w:val="bullet"/>
      <w:lvlText w:val="•"/>
      <w:lvlJc w:val="left"/>
      <w:pPr>
        <w:ind w:left="6800" w:hanging="452"/>
      </w:pPr>
      <w:rPr>
        <w:rFonts w:hint="default"/>
        <w:lang w:val="en-US" w:eastAsia="en-US" w:bidi="ar-SA"/>
      </w:rPr>
    </w:lvl>
    <w:lvl w:ilvl="6" w:tplc="AF8E74B2">
      <w:numFmt w:val="bullet"/>
      <w:lvlText w:val="•"/>
      <w:lvlJc w:val="left"/>
      <w:pPr>
        <w:ind w:left="7676" w:hanging="452"/>
      </w:pPr>
      <w:rPr>
        <w:rFonts w:hint="default"/>
        <w:lang w:val="en-US" w:eastAsia="en-US" w:bidi="ar-SA"/>
      </w:rPr>
    </w:lvl>
    <w:lvl w:ilvl="7" w:tplc="6728F446">
      <w:numFmt w:val="bullet"/>
      <w:lvlText w:val="•"/>
      <w:lvlJc w:val="left"/>
      <w:pPr>
        <w:ind w:left="8552" w:hanging="452"/>
      </w:pPr>
      <w:rPr>
        <w:rFonts w:hint="default"/>
        <w:lang w:val="en-US" w:eastAsia="en-US" w:bidi="ar-SA"/>
      </w:rPr>
    </w:lvl>
    <w:lvl w:ilvl="8" w:tplc="D476486A">
      <w:numFmt w:val="bullet"/>
      <w:lvlText w:val="•"/>
      <w:lvlJc w:val="left"/>
      <w:pPr>
        <w:ind w:left="9428" w:hanging="452"/>
      </w:pPr>
      <w:rPr>
        <w:rFonts w:hint="default"/>
        <w:lang w:val="en-US" w:eastAsia="en-US" w:bidi="ar-SA"/>
      </w:rPr>
    </w:lvl>
  </w:abstractNum>
  <w:abstractNum w:abstractNumId="12">
    <w:nsid w:val="09A663F7"/>
    <w:multiLevelType w:val="hybridMultilevel"/>
    <w:tmpl w:val="8E0CF65C"/>
    <w:lvl w:ilvl="0" w:tplc="4C090001">
      <w:start w:val="1"/>
      <w:numFmt w:val="bullet"/>
      <w:lvlText w:val=""/>
      <w:lvlJc w:val="left"/>
      <w:pPr>
        <w:ind w:left="1080" w:hanging="360"/>
      </w:pPr>
      <w:rPr>
        <w:rFonts w:ascii="Symbol" w:hAnsi="Symbo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13">
    <w:nsid w:val="0B3409D8"/>
    <w:multiLevelType w:val="hybridMultilevel"/>
    <w:tmpl w:val="13CE3DB6"/>
    <w:lvl w:ilvl="0" w:tplc="E6B418A4">
      <w:start w:val="1"/>
      <w:numFmt w:val="decimal"/>
      <w:lvlText w:val="%1."/>
      <w:lvlJc w:val="left"/>
      <w:pPr>
        <w:ind w:left="4" w:hanging="430"/>
      </w:pPr>
      <w:rPr>
        <w:rFonts w:ascii="Arial" w:hAnsi="Arial" w:cs="Arial" w:hint="default"/>
        <w:b w:val="0"/>
        <w:bCs w:val="0"/>
      </w:rPr>
    </w:lvl>
    <w:lvl w:ilvl="1" w:tplc="4C090019">
      <w:start w:val="1"/>
      <w:numFmt w:val="lowerLetter"/>
      <w:lvlText w:val="%2."/>
      <w:lvlJc w:val="left"/>
      <w:pPr>
        <w:ind w:left="654" w:hanging="360"/>
      </w:pPr>
    </w:lvl>
    <w:lvl w:ilvl="2" w:tplc="4C09001B" w:tentative="1">
      <w:start w:val="1"/>
      <w:numFmt w:val="lowerRoman"/>
      <w:lvlText w:val="%3."/>
      <w:lvlJc w:val="right"/>
      <w:pPr>
        <w:ind w:left="1374" w:hanging="180"/>
      </w:pPr>
    </w:lvl>
    <w:lvl w:ilvl="3" w:tplc="4C09000F" w:tentative="1">
      <w:start w:val="1"/>
      <w:numFmt w:val="decimal"/>
      <w:lvlText w:val="%4."/>
      <w:lvlJc w:val="left"/>
      <w:pPr>
        <w:ind w:left="2094" w:hanging="360"/>
      </w:pPr>
    </w:lvl>
    <w:lvl w:ilvl="4" w:tplc="4C090019" w:tentative="1">
      <w:start w:val="1"/>
      <w:numFmt w:val="lowerLetter"/>
      <w:lvlText w:val="%5."/>
      <w:lvlJc w:val="left"/>
      <w:pPr>
        <w:ind w:left="2814" w:hanging="360"/>
      </w:pPr>
    </w:lvl>
    <w:lvl w:ilvl="5" w:tplc="4C09001B" w:tentative="1">
      <w:start w:val="1"/>
      <w:numFmt w:val="lowerRoman"/>
      <w:lvlText w:val="%6."/>
      <w:lvlJc w:val="right"/>
      <w:pPr>
        <w:ind w:left="3534" w:hanging="180"/>
      </w:pPr>
    </w:lvl>
    <w:lvl w:ilvl="6" w:tplc="4C09000F" w:tentative="1">
      <w:start w:val="1"/>
      <w:numFmt w:val="decimal"/>
      <w:lvlText w:val="%7."/>
      <w:lvlJc w:val="left"/>
      <w:pPr>
        <w:ind w:left="4254" w:hanging="360"/>
      </w:pPr>
    </w:lvl>
    <w:lvl w:ilvl="7" w:tplc="4C090019" w:tentative="1">
      <w:start w:val="1"/>
      <w:numFmt w:val="lowerLetter"/>
      <w:lvlText w:val="%8."/>
      <w:lvlJc w:val="left"/>
      <w:pPr>
        <w:ind w:left="4974" w:hanging="360"/>
      </w:pPr>
    </w:lvl>
    <w:lvl w:ilvl="8" w:tplc="4C09001B" w:tentative="1">
      <w:start w:val="1"/>
      <w:numFmt w:val="lowerRoman"/>
      <w:lvlText w:val="%9."/>
      <w:lvlJc w:val="right"/>
      <w:pPr>
        <w:ind w:left="5694" w:hanging="180"/>
      </w:pPr>
    </w:lvl>
  </w:abstractNum>
  <w:abstractNum w:abstractNumId="14">
    <w:nsid w:val="0C2638E2"/>
    <w:multiLevelType w:val="hybridMultilevel"/>
    <w:tmpl w:val="AA0AB01A"/>
    <w:lvl w:ilvl="0" w:tplc="4C09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5">
    <w:nsid w:val="0C5F4A53"/>
    <w:multiLevelType w:val="hybridMultilevel"/>
    <w:tmpl w:val="F56AA738"/>
    <w:lvl w:ilvl="0" w:tplc="46349A9E">
      <w:numFmt w:val="bullet"/>
      <w:lvlText w:val="•"/>
      <w:lvlJc w:val="left"/>
      <w:pPr>
        <w:ind w:left="3569"/>
      </w:pPr>
      <w:rPr>
        <w:rFonts w:hint="default"/>
        <w:b w:val="0"/>
        <w:i w:val="0"/>
        <w:strike w:val="0"/>
        <w:dstrike w:val="0"/>
        <w:color w:val="000000"/>
        <w:sz w:val="22"/>
        <w:szCs w:val="22"/>
        <w:u w:val="none" w:color="000000"/>
        <w:bdr w:val="none" w:sz="0" w:space="0" w:color="auto"/>
        <w:shd w:val="clear" w:color="auto" w:fill="auto"/>
        <w:vertAlign w:val="baseline"/>
        <w:lang w:val="en-US" w:eastAsia="en-US" w:bidi="ar-SA"/>
      </w:rPr>
    </w:lvl>
    <w:lvl w:ilvl="1" w:tplc="FFFFFFFF">
      <w:start w:val="1"/>
      <w:numFmt w:val="lowerLetter"/>
      <w:lvlText w:val="%2"/>
      <w:lvlJc w:val="left"/>
      <w:pPr>
        <w:ind w:left="3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4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5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6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6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7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8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8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nsid w:val="12FF05E7"/>
    <w:multiLevelType w:val="hybridMultilevel"/>
    <w:tmpl w:val="F3664980"/>
    <w:lvl w:ilvl="0" w:tplc="FFFFFFFF">
      <w:start w:val="1"/>
      <w:numFmt w:val="bullet"/>
      <w:lvlText w:val=""/>
      <w:lvlJc w:val="left"/>
      <w:pPr>
        <w:ind w:left="4280" w:hanging="360"/>
      </w:pPr>
      <w:rPr>
        <w:rFonts w:ascii="Symbol" w:hAnsi="Symbol" w:hint="default"/>
      </w:rPr>
    </w:lvl>
    <w:lvl w:ilvl="1" w:tplc="FFFFFFFF">
      <w:numFmt w:val="bullet"/>
      <w:lvlText w:val="•"/>
      <w:lvlJc w:val="left"/>
      <w:pPr>
        <w:ind w:left="5000" w:hanging="360"/>
      </w:pPr>
      <w:rPr>
        <w:rFonts w:ascii="Arial" w:eastAsiaTheme="minorEastAsia" w:hAnsi="Arial" w:cs="Arial" w:hint="default"/>
      </w:rPr>
    </w:lvl>
    <w:lvl w:ilvl="2" w:tplc="4C090001">
      <w:start w:val="1"/>
      <w:numFmt w:val="bullet"/>
      <w:lvlText w:val=""/>
      <w:lvlJc w:val="left"/>
      <w:pPr>
        <w:ind w:left="5720" w:hanging="360"/>
      </w:pPr>
      <w:rPr>
        <w:rFonts w:ascii="Symbol" w:hAnsi="Symbol" w:hint="default"/>
      </w:rPr>
    </w:lvl>
    <w:lvl w:ilvl="3" w:tplc="FFFFFFFF" w:tentative="1">
      <w:start w:val="1"/>
      <w:numFmt w:val="bullet"/>
      <w:lvlText w:val=""/>
      <w:lvlJc w:val="left"/>
      <w:pPr>
        <w:ind w:left="6440" w:hanging="360"/>
      </w:pPr>
      <w:rPr>
        <w:rFonts w:ascii="Symbol" w:hAnsi="Symbol" w:hint="default"/>
      </w:rPr>
    </w:lvl>
    <w:lvl w:ilvl="4" w:tplc="FFFFFFFF" w:tentative="1">
      <w:start w:val="1"/>
      <w:numFmt w:val="bullet"/>
      <w:lvlText w:val="o"/>
      <w:lvlJc w:val="left"/>
      <w:pPr>
        <w:ind w:left="7160" w:hanging="360"/>
      </w:pPr>
      <w:rPr>
        <w:rFonts w:ascii="Courier New" w:hAnsi="Courier New" w:cs="Courier New" w:hint="default"/>
      </w:rPr>
    </w:lvl>
    <w:lvl w:ilvl="5" w:tplc="FFFFFFFF" w:tentative="1">
      <w:start w:val="1"/>
      <w:numFmt w:val="bullet"/>
      <w:lvlText w:val=""/>
      <w:lvlJc w:val="left"/>
      <w:pPr>
        <w:ind w:left="7880" w:hanging="360"/>
      </w:pPr>
      <w:rPr>
        <w:rFonts w:ascii="Wingdings" w:hAnsi="Wingdings" w:hint="default"/>
      </w:rPr>
    </w:lvl>
    <w:lvl w:ilvl="6" w:tplc="FFFFFFFF" w:tentative="1">
      <w:start w:val="1"/>
      <w:numFmt w:val="bullet"/>
      <w:lvlText w:val=""/>
      <w:lvlJc w:val="left"/>
      <w:pPr>
        <w:ind w:left="8600" w:hanging="360"/>
      </w:pPr>
      <w:rPr>
        <w:rFonts w:ascii="Symbol" w:hAnsi="Symbol" w:hint="default"/>
      </w:rPr>
    </w:lvl>
    <w:lvl w:ilvl="7" w:tplc="FFFFFFFF" w:tentative="1">
      <w:start w:val="1"/>
      <w:numFmt w:val="bullet"/>
      <w:lvlText w:val="o"/>
      <w:lvlJc w:val="left"/>
      <w:pPr>
        <w:ind w:left="9320" w:hanging="360"/>
      </w:pPr>
      <w:rPr>
        <w:rFonts w:ascii="Courier New" w:hAnsi="Courier New" w:cs="Courier New" w:hint="default"/>
      </w:rPr>
    </w:lvl>
    <w:lvl w:ilvl="8" w:tplc="FFFFFFFF" w:tentative="1">
      <w:start w:val="1"/>
      <w:numFmt w:val="bullet"/>
      <w:lvlText w:val=""/>
      <w:lvlJc w:val="left"/>
      <w:pPr>
        <w:ind w:left="10040" w:hanging="360"/>
      </w:pPr>
      <w:rPr>
        <w:rFonts w:ascii="Wingdings" w:hAnsi="Wingdings" w:hint="default"/>
      </w:rPr>
    </w:lvl>
  </w:abstractNum>
  <w:abstractNum w:abstractNumId="17">
    <w:nsid w:val="1ADD38EB"/>
    <w:multiLevelType w:val="hybridMultilevel"/>
    <w:tmpl w:val="A89ACA52"/>
    <w:lvl w:ilvl="0" w:tplc="4C090001">
      <w:start w:val="1"/>
      <w:numFmt w:val="bullet"/>
      <w:lvlText w:val=""/>
      <w:lvlJc w:val="left"/>
      <w:pPr>
        <w:ind w:left="1146" w:hanging="360"/>
      </w:pPr>
      <w:rPr>
        <w:rFonts w:ascii="Symbol" w:hAnsi="Symbol" w:hint="default"/>
      </w:rPr>
    </w:lvl>
    <w:lvl w:ilvl="1" w:tplc="4C090003" w:tentative="1">
      <w:start w:val="1"/>
      <w:numFmt w:val="bullet"/>
      <w:lvlText w:val="o"/>
      <w:lvlJc w:val="left"/>
      <w:pPr>
        <w:ind w:left="1866" w:hanging="360"/>
      </w:pPr>
      <w:rPr>
        <w:rFonts w:ascii="Courier New" w:hAnsi="Courier New" w:cs="Courier New" w:hint="default"/>
      </w:rPr>
    </w:lvl>
    <w:lvl w:ilvl="2" w:tplc="4C090005" w:tentative="1">
      <w:start w:val="1"/>
      <w:numFmt w:val="bullet"/>
      <w:lvlText w:val=""/>
      <w:lvlJc w:val="left"/>
      <w:pPr>
        <w:ind w:left="2586" w:hanging="360"/>
      </w:pPr>
      <w:rPr>
        <w:rFonts w:ascii="Wingdings" w:hAnsi="Wingdings" w:hint="default"/>
      </w:rPr>
    </w:lvl>
    <w:lvl w:ilvl="3" w:tplc="4C090001" w:tentative="1">
      <w:start w:val="1"/>
      <w:numFmt w:val="bullet"/>
      <w:lvlText w:val=""/>
      <w:lvlJc w:val="left"/>
      <w:pPr>
        <w:ind w:left="3306" w:hanging="360"/>
      </w:pPr>
      <w:rPr>
        <w:rFonts w:ascii="Symbol" w:hAnsi="Symbol" w:hint="default"/>
      </w:rPr>
    </w:lvl>
    <w:lvl w:ilvl="4" w:tplc="4C090003" w:tentative="1">
      <w:start w:val="1"/>
      <w:numFmt w:val="bullet"/>
      <w:lvlText w:val="o"/>
      <w:lvlJc w:val="left"/>
      <w:pPr>
        <w:ind w:left="4026" w:hanging="360"/>
      </w:pPr>
      <w:rPr>
        <w:rFonts w:ascii="Courier New" w:hAnsi="Courier New" w:cs="Courier New" w:hint="default"/>
      </w:rPr>
    </w:lvl>
    <w:lvl w:ilvl="5" w:tplc="4C090005" w:tentative="1">
      <w:start w:val="1"/>
      <w:numFmt w:val="bullet"/>
      <w:lvlText w:val=""/>
      <w:lvlJc w:val="left"/>
      <w:pPr>
        <w:ind w:left="4746" w:hanging="360"/>
      </w:pPr>
      <w:rPr>
        <w:rFonts w:ascii="Wingdings" w:hAnsi="Wingdings" w:hint="default"/>
      </w:rPr>
    </w:lvl>
    <w:lvl w:ilvl="6" w:tplc="4C090001" w:tentative="1">
      <w:start w:val="1"/>
      <w:numFmt w:val="bullet"/>
      <w:lvlText w:val=""/>
      <w:lvlJc w:val="left"/>
      <w:pPr>
        <w:ind w:left="5466" w:hanging="360"/>
      </w:pPr>
      <w:rPr>
        <w:rFonts w:ascii="Symbol" w:hAnsi="Symbol" w:hint="default"/>
      </w:rPr>
    </w:lvl>
    <w:lvl w:ilvl="7" w:tplc="4C090003" w:tentative="1">
      <w:start w:val="1"/>
      <w:numFmt w:val="bullet"/>
      <w:lvlText w:val="o"/>
      <w:lvlJc w:val="left"/>
      <w:pPr>
        <w:ind w:left="6186" w:hanging="360"/>
      </w:pPr>
      <w:rPr>
        <w:rFonts w:ascii="Courier New" w:hAnsi="Courier New" w:cs="Courier New" w:hint="default"/>
      </w:rPr>
    </w:lvl>
    <w:lvl w:ilvl="8" w:tplc="4C090005" w:tentative="1">
      <w:start w:val="1"/>
      <w:numFmt w:val="bullet"/>
      <w:lvlText w:val=""/>
      <w:lvlJc w:val="left"/>
      <w:pPr>
        <w:ind w:left="6906" w:hanging="360"/>
      </w:pPr>
      <w:rPr>
        <w:rFonts w:ascii="Wingdings" w:hAnsi="Wingdings" w:hint="default"/>
      </w:rPr>
    </w:lvl>
  </w:abstractNum>
  <w:abstractNum w:abstractNumId="18">
    <w:nsid w:val="1F232644"/>
    <w:multiLevelType w:val="multilevel"/>
    <w:tmpl w:val="1534E24E"/>
    <w:lvl w:ilvl="0">
      <w:start w:val="7"/>
      <w:numFmt w:val="decimal"/>
      <w:lvlText w:val="%1."/>
      <w:lvlJc w:val="left"/>
      <w:pPr>
        <w:ind w:left="360" w:hanging="360"/>
      </w:pPr>
      <w:rPr>
        <w:rFonts w:hint="default"/>
      </w:rPr>
    </w:lvl>
    <w:lvl w:ilvl="1">
      <w:start w:val="3"/>
      <w:numFmt w:val="decimal"/>
      <w:lvlText w:val="%1.%2."/>
      <w:lvlJc w:val="left"/>
      <w:pPr>
        <w:ind w:left="1860" w:hanging="720"/>
      </w:pPr>
      <w:rPr>
        <w:rFonts w:hint="default"/>
        <w:b/>
        <w:bCs/>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19">
    <w:nsid w:val="200803F3"/>
    <w:multiLevelType w:val="hybridMultilevel"/>
    <w:tmpl w:val="F858D7BE"/>
    <w:lvl w:ilvl="0" w:tplc="1CE4DBB6">
      <w:start w:val="1"/>
      <w:numFmt w:val="decimal"/>
      <w:lvlText w:val="%1"/>
      <w:lvlJc w:val="left"/>
      <w:pPr>
        <w:ind w:left="36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C090019" w:tentative="1">
      <w:start w:val="1"/>
      <w:numFmt w:val="lowerLetter"/>
      <w:lvlText w:val="%2."/>
      <w:lvlJc w:val="left"/>
      <w:pPr>
        <w:ind w:left="1080" w:hanging="360"/>
      </w:pPr>
    </w:lvl>
    <w:lvl w:ilvl="2" w:tplc="4C09001B" w:tentative="1">
      <w:start w:val="1"/>
      <w:numFmt w:val="lowerRoman"/>
      <w:lvlText w:val="%3."/>
      <w:lvlJc w:val="right"/>
      <w:pPr>
        <w:ind w:left="1800" w:hanging="180"/>
      </w:pPr>
    </w:lvl>
    <w:lvl w:ilvl="3" w:tplc="4C09000F" w:tentative="1">
      <w:start w:val="1"/>
      <w:numFmt w:val="decimal"/>
      <w:lvlText w:val="%4."/>
      <w:lvlJc w:val="left"/>
      <w:pPr>
        <w:ind w:left="2520" w:hanging="360"/>
      </w:pPr>
    </w:lvl>
    <w:lvl w:ilvl="4" w:tplc="4C090019" w:tentative="1">
      <w:start w:val="1"/>
      <w:numFmt w:val="lowerLetter"/>
      <w:lvlText w:val="%5."/>
      <w:lvlJc w:val="left"/>
      <w:pPr>
        <w:ind w:left="3240" w:hanging="360"/>
      </w:pPr>
    </w:lvl>
    <w:lvl w:ilvl="5" w:tplc="4C09001B" w:tentative="1">
      <w:start w:val="1"/>
      <w:numFmt w:val="lowerRoman"/>
      <w:lvlText w:val="%6."/>
      <w:lvlJc w:val="right"/>
      <w:pPr>
        <w:ind w:left="3960" w:hanging="180"/>
      </w:pPr>
    </w:lvl>
    <w:lvl w:ilvl="6" w:tplc="4C09000F" w:tentative="1">
      <w:start w:val="1"/>
      <w:numFmt w:val="decimal"/>
      <w:lvlText w:val="%7."/>
      <w:lvlJc w:val="left"/>
      <w:pPr>
        <w:ind w:left="4680" w:hanging="360"/>
      </w:pPr>
    </w:lvl>
    <w:lvl w:ilvl="7" w:tplc="4C090019" w:tentative="1">
      <w:start w:val="1"/>
      <w:numFmt w:val="lowerLetter"/>
      <w:lvlText w:val="%8."/>
      <w:lvlJc w:val="left"/>
      <w:pPr>
        <w:ind w:left="5400" w:hanging="360"/>
      </w:pPr>
    </w:lvl>
    <w:lvl w:ilvl="8" w:tplc="4C09001B" w:tentative="1">
      <w:start w:val="1"/>
      <w:numFmt w:val="lowerRoman"/>
      <w:lvlText w:val="%9."/>
      <w:lvlJc w:val="right"/>
      <w:pPr>
        <w:ind w:left="6120" w:hanging="180"/>
      </w:pPr>
    </w:lvl>
  </w:abstractNum>
  <w:abstractNum w:abstractNumId="20">
    <w:nsid w:val="244C2A94"/>
    <w:multiLevelType w:val="hybridMultilevel"/>
    <w:tmpl w:val="5652EEDA"/>
    <w:lvl w:ilvl="0" w:tplc="D58035B2">
      <w:start w:val="1"/>
      <w:numFmt w:val="bullet"/>
      <w:lvlText w:val=""/>
      <w:lvlPicBulletId w:val="0"/>
      <w:lvlJc w:val="left"/>
      <w:pPr>
        <w:tabs>
          <w:tab w:val="num" w:pos="720"/>
        </w:tabs>
        <w:ind w:left="720" w:hanging="360"/>
      </w:pPr>
      <w:rPr>
        <w:rFonts w:ascii="Symbol" w:hAnsi="Symbol" w:hint="default"/>
      </w:rPr>
    </w:lvl>
    <w:lvl w:ilvl="1" w:tplc="493C1420">
      <w:start w:val="1"/>
      <w:numFmt w:val="bullet"/>
      <w:lvlText w:val=""/>
      <w:lvlJc w:val="left"/>
      <w:pPr>
        <w:tabs>
          <w:tab w:val="num" w:pos="1440"/>
        </w:tabs>
        <w:ind w:left="1440" w:hanging="360"/>
      </w:pPr>
      <w:rPr>
        <w:rFonts w:ascii="Symbol" w:hAnsi="Symbol" w:hint="default"/>
      </w:rPr>
    </w:lvl>
    <w:lvl w:ilvl="2" w:tplc="5DACE27E">
      <w:start w:val="1"/>
      <w:numFmt w:val="bullet"/>
      <w:lvlText w:val=""/>
      <w:lvlJc w:val="left"/>
      <w:pPr>
        <w:tabs>
          <w:tab w:val="num" w:pos="2160"/>
        </w:tabs>
        <w:ind w:left="2160" w:hanging="360"/>
      </w:pPr>
      <w:rPr>
        <w:rFonts w:ascii="Symbol" w:hAnsi="Symbol" w:hint="default"/>
      </w:rPr>
    </w:lvl>
    <w:lvl w:ilvl="3" w:tplc="8B0248CA">
      <w:start w:val="1"/>
      <w:numFmt w:val="bullet"/>
      <w:lvlText w:val=""/>
      <w:lvlJc w:val="left"/>
      <w:pPr>
        <w:tabs>
          <w:tab w:val="num" w:pos="2880"/>
        </w:tabs>
        <w:ind w:left="2880" w:hanging="360"/>
      </w:pPr>
      <w:rPr>
        <w:rFonts w:ascii="Symbol" w:hAnsi="Symbol" w:hint="default"/>
      </w:rPr>
    </w:lvl>
    <w:lvl w:ilvl="4" w:tplc="0444EBB2">
      <w:start w:val="1"/>
      <w:numFmt w:val="bullet"/>
      <w:lvlText w:val=""/>
      <w:lvlJc w:val="left"/>
      <w:pPr>
        <w:tabs>
          <w:tab w:val="num" w:pos="3600"/>
        </w:tabs>
        <w:ind w:left="3600" w:hanging="360"/>
      </w:pPr>
      <w:rPr>
        <w:rFonts w:ascii="Symbol" w:hAnsi="Symbol" w:hint="default"/>
      </w:rPr>
    </w:lvl>
    <w:lvl w:ilvl="5" w:tplc="9FF607B8">
      <w:start w:val="1"/>
      <w:numFmt w:val="bullet"/>
      <w:lvlText w:val=""/>
      <w:lvlJc w:val="left"/>
      <w:pPr>
        <w:tabs>
          <w:tab w:val="num" w:pos="4320"/>
        </w:tabs>
        <w:ind w:left="4320" w:hanging="360"/>
      </w:pPr>
      <w:rPr>
        <w:rFonts w:ascii="Symbol" w:hAnsi="Symbol" w:hint="default"/>
      </w:rPr>
    </w:lvl>
    <w:lvl w:ilvl="6" w:tplc="8564C2CC">
      <w:start w:val="1"/>
      <w:numFmt w:val="bullet"/>
      <w:lvlText w:val=""/>
      <w:lvlJc w:val="left"/>
      <w:pPr>
        <w:tabs>
          <w:tab w:val="num" w:pos="5040"/>
        </w:tabs>
        <w:ind w:left="5040" w:hanging="360"/>
      </w:pPr>
      <w:rPr>
        <w:rFonts w:ascii="Symbol" w:hAnsi="Symbol" w:hint="default"/>
      </w:rPr>
    </w:lvl>
    <w:lvl w:ilvl="7" w:tplc="8E002140">
      <w:start w:val="1"/>
      <w:numFmt w:val="bullet"/>
      <w:lvlText w:val=""/>
      <w:lvlJc w:val="left"/>
      <w:pPr>
        <w:tabs>
          <w:tab w:val="num" w:pos="5760"/>
        </w:tabs>
        <w:ind w:left="5760" w:hanging="360"/>
      </w:pPr>
      <w:rPr>
        <w:rFonts w:ascii="Symbol" w:hAnsi="Symbol" w:hint="default"/>
      </w:rPr>
    </w:lvl>
    <w:lvl w:ilvl="8" w:tplc="D910C9D0">
      <w:start w:val="1"/>
      <w:numFmt w:val="bullet"/>
      <w:lvlText w:val=""/>
      <w:lvlJc w:val="left"/>
      <w:pPr>
        <w:tabs>
          <w:tab w:val="num" w:pos="6480"/>
        </w:tabs>
        <w:ind w:left="6480" w:hanging="360"/>
      </w:pPr>
      <w:rPr>
        <w:rFonts w:ascii="Symbol" w:hAnsi="Symbol" w:hint="default"/>
      </w:rPr>
    </w:lvl>
  </w:abstractNum>
  <w:abstractNum w:abstractNumId="21">
    <w:nsid w:val="25B00583"/>
    <w:multiLevelType w:val="hybridMultilevel"/>
    <w:tmpl w:val="528A01F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2">
    <w:nsid w:val="2633380C"/>
    <w:multiLevelType w:val="hybridMultilevel"/>
    <w:tmpl w:val="EB908AE0"/>
    <w:lvl w:ilvl="0" w:tplc="041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6B47D9F"/>
    <w:multiLevelType w:val="multilevel"/>
    <w:tmpl w:val="8BB8A502"/>
    <w:lvl w:ilvl="0">
      <w:start w:val="2"/>
      <w:numFmt w:val="decimal"/>
      <w:lvlText w:val="%1."/>
      <w:lvlJc w:val="left"/>
      <w:pPr>
        <w:ind w:left="360" w:hanging="360"/>
      </w:pPr>
      <w:rPr>
        <w:rFonts w:hint="default"/>
      </w:rPr>
    </w:lvl>
    <w:lvl w:ilvl="1">
      <w:start w:val="1"/>
      <w:numFmt w:val="decimal"/>
      <w:lvlText w:val="%1.%2."/>
      <w:lvlJc w:val="left"/>
      <w:pPr>
        <w:ind w:left="1855" w:hanging="72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4">
    <w:nsid w:val="26BC2B9B"/>
    <w:multiLevelType w:val="hybridMultilevel"/>
    <w:tmpl w:val="4DBCBE3C"/>
    <w:lvl w:ilvl="0" w:tplc="6F64EBC4">
      <w:start w:val="1"/>
      <w:numFmt w:val="upperRoman"/>
      <w:lvlText w:val="%1."/>
      <w:lvlJc w:val="left"/>
      <w:pPr>
        <w:ind w:left="1080" w:hanging="72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5">
    <w:nsid w:val="289A47EC"/>
    <w:multiLevelType w:val="hybridMultilevel"/>
    <w:tmpl w:val="FDFC4782"/>
    <w:lvl w:ilvl="0" w:tplc="4C09000F">
      <w:start w:val="1"/>
      <w:numFmt w:val="decimal"/>
      <w:lvlText w:val="%1."/>
      <w:lvlJc w:val="left"/>
      <w:pPr>
        <w:ind w:left="360" w:hanging="360"/>
      </w:pPr>
      <w:rPr>
        <w:rFonts w:hint="default"/>
      </w:rPr>
    </w:lvl>
    <w:lvl w:ilvl="1" w:tplc="4C090019" w:tentative="1">
      <w:start w:val="1"/>
      <w:numFmt w:val="lowerLetter"/>
      <w:lvlText w:val="%2."/>
      <w:lvlJc w:val="left"/>
      <w:pPr>
        <w:ind w:left="1080" w:hanging="360"/>
      </w:pPr>
    </w:lvl>
    <w:lvl w:ilvl="2" w:tplc="4C09001B" w:tentative="1">
      <w:start w:val="1"/>
      <w:numFmt w:val="lowerRoman"/>
      <w:lvlText w:val="%3."/>
      <w:lvlJc w:val="right"/>
      <w:pPr>
        <w:ind w:left="1800" w:hanging="180"/>
      </w:pPr>
    </w:lvl>
    <w:lvl w:ilvl="3" w:tplc="4C09000F" w:tentative="1">
      <w:start w:val="1"/>
      <w:numFmt w:val="decimal"/>
      <w:lvlText w:val="%4."/>
      <w:lvlJc w:val="left"/>
      <w:pPr>
        <w:ind w:left="2520" w:hanging="360"/>
      </w:pPr>
    </w:lvl>
    <w:lvl w:ilvl="4" w:tplc="4C090019" w:tentative="1">
      <w:start w:val="1"/>
      <w:numFmt w:val="lowerLetter"/>
      <w:lvlText w:val="%5."/>
      <w:lvlJc w:val="left"/>
      <w:pPr>
        <w:ind w:left="3240" w:hanging="360"/>
      </w:pPr>
    </w:lvl>
    <w:lvl w:ilvl="5" w:tplc="4C09001B" w:tentative="1">
      <w:start w:val="1"/>
      <w:numFmt w:val="lowerRoman"/>
      <w:lvlText w:val="%6."/>
      <w:lvlJc w:val="right"/>
      <w:pPr>
        <w:ind w:left="3960" w:hanging="180"/>
      </w:pPr>
    </w:lvl>
    <w:lvl w:ilvl="6" w:tplc="4C09000F" w:tentative="1">
      <w:start w:val="1"/>
      <w:numFmt w:val="decimal"/>
      <w:lvlText w:val="%7."/>
      <w:lvlJc w:val="left"/>
      <w:pPr>
        <w:ind w:left="4680" w:hanging="360"/>
      </w:pPr>
    </w:lvl>
    <w:lvl w:ilvl="7" w:tplc="4C090019" w:tentative="1">
      <w:start w:val="1"/>
      <w:numFmt w:val="lowerLetter"/>
      <w:lvlText w:val="%8."/>
      <w:lvlJc w:val="left"/>
      <w:pPr>
        <w:ind w:left="5400" w:hanging="360"/>
      </w:pPr>
    </w:lvl>
    <w:lvl w:ilvl="8" w:tplc="4C09001B" w:tentative="1">
      <w:start w:val="1"/>
      <w:numFmt w:val="lowerRoman"/>
      <w:lvlText w:val="%9."/>
      <w:lvlJc w:val="right"/>
      <w:pPr>
        <w:ind w:left="6120" w:hanging="180"/>
      </w:pPr>
    </w:lvl>
  </w:abstractNum>
  <w:abstractNum w:abstractNumId="26">
    <w:nsid w:val="2C7360D7"/>
    <w:multiLevelType w:val="hybridMultilevel"/>
    <w:tmpl w:val="CB3090C0"/>
    <w:lvl w:ilvl="0" w:tplc="4C090001">
      <w:start w:val="1"/>
      <w:numFmt w:val="bullet"/>
      <w:lvlText w:val=""/>
      <w:lvlJc w:val="left"/>
      <w:pPr>
        <w:ind w:left="1150" w:hanging="430"/>
      </w:pPr>
      <w:rPr>
        <w:rFonts w:ascii="Symbol" w:hAnsi="Symbol" w:hint="default"/>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nsid w:val="2EED0520"/>
    <w:multiLevelType w:val="hybridMultilevel"/>
    <w:tmpl w:val="E466A6CC"/>
    <w:lvl w:ilvl="0" w:tplc="4C090001">
      <w:start w:val="1"/>
      <w:numFmt w:val="bullet"/>
      <w:lvlText w:val=""/>
      <w:lvlJc w:val="left"/>
      <w:pPr>
        <w:ind w:left="1566" w:hanging="425"/>
        <w:jc w:val="right"/>
      </w:pPr>
      <w:rPr>
        <w:rFonts w:ascii="Symbol" w:hAnsi="Symbol" w:hint="default"/>
        <w:b w:val="0"/>
        <w:bCs w:val="0"/>
        <w:i w:val="0"/>
        <w:iCs w:val="0"/>
        <w:spacing w:val="-1"/>
        <w:w w:val="96"/>
        <w:sz w:val="22"/>
        <w:szCs w:val="22"/>
        <w:lang w:val="en-US" w:eastAsia="en-US" w:bidi="ar-SA"/>
      </w:rPr>
    </w:lvl>
    <w:lvl w:ilvl="1" w:tplc="FFFFFFFF">
      <w:start w:val="1"/>
      <w:numFmt w:val="lowerLetter"/>
      <w:lvlText w:val="%2)"/>
      <w:lvlJc w:val="left"/>
      <w:pPr>
        <w:ind w:left="2082" w:hanging="420"/>
      </w:pPr>
      <w:rPr>
        <w:rFonts w:hint="default"/>
        <w:spacing w:val="-1"/>
        <w:w w:val="100"/>
        <w:lang w:val="en-US" w:eastAsia="en-US" w:bidi="ar-SA"/>
      </w:rPr>
    </w:lvl>
    <w:lvl w:ilvl="2" w:tplc="FFFFFFFF">
      <w:numFmt w:val="bullet"/>
      <w:lvlText w:val="•"/>
      <w:lvlJc w:val="left"/>
      <w:pPr>
        <w:ind w:left="2080" w:hanging="420"/>
      </w:pPr>
      <w:rPr>
        <w:rFonts w:hint="default"/>
        <w:lang w:val="en-US" w:eastAsia="en-US" w:bidi="ar-SA"/>
      </w:rPr>
    </w:lvl>
    <w:lvl w:ilvl="3" w:tplc="FFFFFFFF">
      <w:numFmt w:val="bullet"/>
      <w:lvlText w:val="•"/>
      <w:lvlJc w:val="left"/>
      <w:pPr>
        <w:ind w:left="3217" w:hanging="420"/>
      </w:pPr>
      <w:rPr>
        <w:rFonts w:hint="default"/>
        <w:lang w:val="en-US" w:eastAsia="en-US" w:bidi="ar-SA"/>
      </w:rPr>
    </w:lvl>
    <w:lvl w:ilvl="4" w:tplc="FFFFFFFF">
      <w:numFmt w:val="bullet"/>
      <w:lvlText w:val="•"/>
      <w:lvlJc w:val="left"/>
      <w:pPr>
        <w:ind w:left="4355" w:hanging="420"/>
      </w:pPr>
      <w:rPr>
        <w:rFonts w:hint="default"/>
        <w:lang w:val="en-US" w:eastAsia="en-US" w:bidi="ar-SA"/>
      </w:rPr>
    </w:lvl>
    <w:lvl w:ilvl="5" w:tplc="FFFFFFFF">
      <w:numFmt w:val="bullet"/>
      <w:lvlText w:val="•"/>
      <w:lvlJc w:val="left"/>
      <w:pPr>
        <w:ind w:left="5492" w:hanging="420"/>
      </w:pPr>
      <w:rPr>
        <w:rFonts w:hint="default"/>
        <w:lang w:val="en-US" w:eastAsia="en-US" w:bidi="ar-SA"/>
      </w:rPr>
    </w:lvl>
    <w:lvl w:ilvl="6" w:tplc="FFFFFFFF">
      <w:numFmt w:val="bullet"/>
      <w:lvlText w:val="•"/>
      <w:lvlJc w:val="left"/>
      <w:pPr>
        <w:ind w:left="6630" w:hanging="420"/>
      </w:pPr>
      <w:rPr>
        <w:rFonts w:hint="default"/>
        <w:lang w:val="en-US" w:eastAsia="en-US" w:bidi="ar-SA"/>
      </w:rPr>
    </w:lvl>
    <w:lvl w:ilvl="7" w:tplc="FFFFFFFF">
      <w:numFmt w:val="bullet"/>
      <w:lvlText w:val="•"/>
      <w:lvlJc w:val="left"/>
      <w:pPr>
        <w:ind w:left="7767" w:hanging="420"/>
      </w:pPr>
      <w:rPr>
        <w:rFonts w:hint="default"/>
        <w:lang w:val="en-US" w:eastAsia="en-US" w:bidi="ar-SA"/>
      </w:rPr>
    </w:lvl>
    <w:lvl w:ilvl="8" w:tplc="FFFFFFFF">
      <w:numFmt w:val="bullet"/>
      <w:lvlText w:val="•"/>
      <w:lvlJc w:val="left"/>
      <w:pPr>
        <w:ind w:left="8905" w:hanging="420"/>
      </w:pPr>
      <w:rPr>
        <w:rFonts w:hint="default"/>
        <w:lang w:val="en-US" w:eastAsia="en-US" w:bidi="ar-SA"/>
      </w:rPr>
    </w:lvl>
  </w:abstractNum>
  <w:abstractNum w:abstractNumId="28">
    <w:nsid w:val="2EF93CA2"/>
    <w:multiLevelType w:val="hybridMultilevel"/>
    <w:tmpl w:val="BD643048"/>
    <w:lvl w:ilvl="0" w:tplc="4C090001">
      <w:start w:val="1"/>
      <w:numFmt w:val="bullet"/>
      <w:lvlText w:val=""/>
      <w:lvlJc w:val="left"/>
      <w:pPr>
        <w:ind w:left="786" w:hanging="360"/>
      </w:pPr>
      <w:rPr>
        <w:rFonts w:ascii="Symbol" w:hAnsi="Symbol" w:hint="default"/>
      </w:rPr>
    </w:lvl>
    <w:lvl w:ilvl="1" w:tplc="4C090003" w:tentative="1">
      <w:start w:val="1"/>
      <w:numFmt w:val="bullet"/>
      <w:lvlText w:val="o"/>
      <w:lvlJc w:val="left"/>
      <w:pPr>
        <w:ind w:left="1506" w:hanging="360"/>
      </w:pPr>
      <w:rPr>
        <w:rFonts w:ascii="Courier New" w:hAnsi="Courier New" w:cs="Courier New" w:hint="default"/>
      </w:rPr>
    </w:lvl>
    <w:lvl w:ilvl="2" w:tplc="4C090005" w:tentative="1">
      <w:start w:val="1"/>
      <w:numFmt w:val="bullet"/>
      <w:lvlText w:val=""/>
      <w:lvlJc w:val="left"/>
      <w:pPr>
        <w:ind w:left="2226" w:hanging="360"/>
      </w:pPr>
      <w:rPr>
        <w:rFonts w:ascii="Wingdings" w:hAnsi="Wingdings" w:hint="default"/>
      </w:rPr>
    </w:lvl>
    <w:lvl w:ilvl="3" w:tplc="4C090001" w:tentative="1">
      <w:start w:val="1"/>
      <w:numFmt w:val="bullet"/>
      <w:lvlText w:val=""/>
      <w:lvlJc w:val="left"/>
      <w:pPr>
        <w:ind w:left="2946" w:hanging="360"/>
      </w:pPr>
      <w:rPr>
        <w:rFonts w:ascii="Symbol" w:hAnsi="Symbol" w:hint="default"/>
      </w:rPr>
    </w:lvl>
    <w:lvl w:ilvl="4" w:tplc="4C090003" w:tentative="1">
      <w:start w:val="1"/>
      <w:numFmt w:val="bullet"/>
      <w:lvlText w:val="o"/>
      <w:lvlJc w:val="left"/>
      <w:pPr>
        <w:ind w:left="3666" w:hanging="360"/>
      </w:pPr>
      <w:rPr>
        <w:rFonts w:ascii="Courier New" w:hAnsi="Courier New" w:cs="Courier New" w:hint="default"/>
      </w:rPr>
    </w:lvl>
    <w:lvl w:ilvl="5" w:tplc="4C090005" w:tentative="1">
      <w:start w:val="1"/>
      <w:numFmt w:val="bullet"/>
      <w:lvlText w:val=""/>
      <w:lvlJc w:val="left"/>
      <w:pPr>
        <w:ind w:left="4386" w:hanging="360"/>
      </w:pPr>
      <w:rPr>
        <w:rFonts w:ascii="Wingdings" w:hAnsi="Wingdings" w:hint="default"/>
      </w:rPr>
    </w:lvl>
    <w:lvl w:ilvl="6" w:tplc="4C090001" w:tentative="1">
      <w:start w:val="1"/>
      <w:numFmt w:val="bullet"/>
      <w:lvlText w:val=""/>
      <w:lvlJc w:val="left"/>
      <w:pPr>
        <w:ind w:left="5106" w:hanging="360"/>
      </w:pPr>
      <w:rPr>
        <w:rFonts w:ascii="Symbol" w:hAnsi="Symbol" w:hint="default"/>
      </w:rPr>
    </w:lvl>
    <w:lvl w:ilvl="7" w:tplc="4C090003" w:tentative="1">
      <w:start w:val="1"/>
      <w:numFmt w:val="bullet"/>
      <w:lvlText w:val="o"/>
      <w:lvlJc w:val="left"/>
      <w:pPr>
        <w:ind w:left="5826" w:hanging="360"/>
      </w:pPr>
      <w:rPr>
        <w:rFonts w:ascii="Courier New" w:hAnsi="Courier New" w:cs="Courier New" w:hint="default"/>
      </w:rPr>
    </w:lvl>
    <w:lvl w:ilvl="8" w:tplc="4C090005" w:tentative="1">
      <w:start w:val="1"/>
      <w:numFmt w:val="bullet"/>
      <w:lvlText w:val=""/>
      <w:lvlJc w:val="left"/>
      <w:pPr>
        <w:ind w:left="6546" w:hanging="360"/>
      </w:pPr>
      <w:rPr>
        <w:rFonts w:ascii="Wingdings" w:hAnsi="Wingdings" w:hint="default"/>
      </w:rPr>
    </w:lvl>
  </w:abstractNum>
  <w:abstractNum w:abstractNumId="29">
    <w:nsid w:val="312814EE"/>
    <w:multiLevelType w:val="hybridMultilevel"/>
    <w:tmpl w:val="60B0A0B6"/>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0">
    <w:nsid w:val="34671B8C"/>
    <w:multiLevelType w:val="hybridMultilevel"/>
    <w:tmpl w:val="EE7E21B2"/>
    <w:lvl w:ilvl="0" w:tplc="16A8967E">
      <w:numFmt w:val="bullet"/>
      <w:lvlText w:val=""/>
      <w:lvlJc w:val="left"/>
      <w:pPr>
        <w:ind w:left="1861" w:hanging="361"/>
      </w:pPr>
      <w:rPr>
        <w:rFonts w:ascii="Symbol" w:eastAsia="Symbol" w:hAnsi="Symbol" w:cs="Symbol" w:hint="default"/>
        <w:b w:val="0"/>
        <w:bCs w:val="0"/>
        <w:i w:val="0"/>
        <w:iCs w:val="0"/>
        <w:spacing w:val="0"/>
        <w:w w:val="100"/>
        <w:sz w:val="22"/>
        <w:szCs w:val="22"/>
        <w:lang w:val="en-US" w:eastAsia="en-US" w:bidi="ar-SA"/>
      </w:rPr>
    </w:lvl>
    <w:lvl w:ilvl="1" w:tplc="0E44C81A">
      <w:numFmt w:val="bullet"/>
      <w:lvlText w:val="•"/>
      <w:lvlJc w:val="left"/>
      <w:pPr>
        <w:ind w:left="2792" w:hanging="361"/>
      </w:pPr>
      <w:rPr>
        <w:rFonts w:hint="default"/>
        <w:lang w:val="en-US" w:eastAsia="en-US" w:bidi="ar-SA"/>
      </w:rPr>
    </w:lvl>
    <w:lvl w:ilvl="2" w:tplc="167C1446">
      <w:numFmt w:val="bullet"/>
      <w:lvlText w:val="•"/>
      <w:lvlJc w:val="left"/>
      <w:pPr>
        <w:ind w:left="3724" w:hanging="361"/>
      </w:pPr>
      <w:rPr>
        <w:rFonts w:hint="default"/>
        <w:lang w:val="en-US" w:eastAsia="en-US" w:bidi="ar-SA"/>
      </w:rPr>
    </w:lvl>
    <w:lvl w:ilvl="3" w:tplc="0B38A2F4">
      <w:numFmt w:val="bullet"/>
      <w:lvlText w:val="•"/>
      <w:lvlJc w:val="left"/>
      <w:pPr>
        <w:ind w:left="4656" w:hanging="361"/>
      </w:pPr>
      <w:rPr>
        <w:rFonts w:hint="default"/>
        <w:lang w:val="en-US" w:eastAsia="en-US" w:bidi="ar-SA"/>
      </w:rPr>
    </w:lvl>
    <w:lvl w:ilvl="4" w:tplc="F84030C2">
      <w:numFmt w:val="bullet"/>
      <w:lvlText w:val="•"/>
      <w:lvlJc w:val="left"/>
      <w:pPr>
        <w:ind w:left="5588" w:hanging="361"/>
      </w:pPr>
      <w:rPr>
        <w:rFonts w:hint="default"/>
        <w:lang w:val="en-US" w:eastAsia="en-US" w:bidi="ar-SA"/>
      </w:rPr>
    </w:lvl>
    <w:lvl w:ilvl="5" w:tplc="0898EF6A">
      <w:numFmt w:val="bullet"/>
      <w:lvlText w:val="•"/>
      <w:lvlJc w:val="left"/>
      <w:pPr>
        <w:ind w:left="6520" w:hanging="361"/>
      </w:pPr>
      <w:rPr>
        <w:rFonts w:hint="default"/>
        <w:lang w:val="en-US" w:eastAsia="en-US" w:bidi="ar-SA"/>
      </w:rPr>
    </w:lvl>
    <w:lvl w:ilvl="6" w:tplc="4ADE8B78">
      <w:numFmt w:val="bullet"/>
      <w:lvlText w:val="•"/>
      <w:lvlJc w:val="left"/>
      <w:pPr>
        <w:ind w:left="7452" w:hanging="361"/>
      </w:pPr>
      <w:rPr>
        <w:rFonts w:hint="default"/>
        <w:lang w:val="en-US" w:eastAsia="en-US" w:bidi="ar-SA"/>
      </w:rPr>
    </w:lvl>
    <w:lvl w:ilvl="7" w:tplc="EA52FDBE">
      <w:numFmt w:val="bullet"/>
      <w:lvlText w:val="•"/>
      <w:lvlJc w:val="left"/>
      <w:pPr>
        <w:ind w:left="8384" w:hanging="361"/>
      </w:pPr>
      <w:rPr>
        <w:rFonts w:hint="default"/>
        <w:lang w:val="en-US" w:eastAsia="en-US" w:bidi="ar-SA"/>
      </w:rPr>
    </w:lvl>
    <w:lvl w:ilvl="8" w:tplc="F8CC6548">
      <w:numFmt w:val="bullet"/>
      <w:lvlText w:val="•"/>
      <w:lvlJc w:val="left"/>
      <w:pPr>
        <w:ind w:left="9316" w:hanging="361"/>
      </w:pPr>
      <w:rPr>
        <w:rFonts w:hint="default"/>
        <w:lang w:val="en-US" w:eastAsia="en-US" w:bidi="ar-SA"/>
      </w:rPr>
    </w:lvl>
  </w:abstractNum>
  <w:abstractNum w:abstractNumId="31">
    <w:nsid w:val="34932B64"/>
    <w:multiLevelType w:val="multilevel"/>
    <w:tmpl w:val="1F626634"/>
    <w:lvl w:ilvl="0">
      <w:start w:val="7"/>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2">
    <w:nsid w:val="390F23CA"/>
    <w:multiLevelType w:val="hybridMultilevel"/>
    <w:tmpl w:val="13EC931A"/>
    <w:lvl w:ilvl="0" w:tplc="C7FA39DC">
      <w:start w:val="1"/>
      <w:numFmt w:val="lowerLetter"/>
      <w:lvlText w:val="%1."/>
      <w:lvlJc w:val="left"/>
      <w:pPr>
        <w:ind w:left="2074"/>
      </w:pPr>
      <w:rPr>
        <w:rFonts w:ascii="Arial" w:eastAsia="Arial" w:hAnsi="Arial" w:cs="Arial"/>
        <w:b/>
        <w:bCs w:val="0"/>
        <w:i w:val="0"/>
        <w:strike w:val="0"/>
        <w:dstrike w:val="0"/>
        <w:color w:val="000000"/>
        <w:sz w:val="22"/>
        <w:szCs w:val="22"/>
        <w:u w:val="none" w:color="000000"/>
        <w:bdr w:val="none" w:sz="0" w:space="0" w:color="auto"/>
        <w:shd w:val="clear" w:color="auto" w:fill="auto"/>
        <w:vertAlign w:val="baseline"/>
      </w:rPr>
    </w:lvl>
    <w:lvl w:ilvl="1" w:tplc="B1967AB2">
      <w:start w:val="1"/>
      <w:numFmt w:val="bullet"/>
      <w:lvlText w:val="•"/>
      <w:lvlJc w:val="left"/>
      <w:pPr>
        <w:ind w:left="2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E80C36">
      <w:start w:val="1"/>
      <w:numFmt w:val="bullet"/>
      <w:lvlText w:val="▪"/>
      <w:lvlJc w:val="left"/>
      <w:pPr>
        <w:ind w:left="3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4AD87E">
      <w:start w:val="1"/>
      <w:numFmt w:val="bullet"/>
      <w:lvlText w:val="•"/>
      <w:lvlJc w:val="left"/>
      <w:pPr>
        <w:ind w:left="3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94BDC0">
      <w:start w:val="1"/>
      <w:numFmt w:val="bullet"/>
      <w:lvlText w:val="o"/>
      <w:lvlJc w:val="left"/>
      <w:pPr>
        <w:ind w:left="4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B20518">
      <w:start w:val="1"/>
      <w:numFmt w:val="bullet"/>
      <w:lvlText w:val="▪"/>
      <w:lvlJc w:val="left"/>
      <w:pPr>
        <w:ind w:left="5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F2BBE6">
      <w:start w:val="1"/>
      <w:numFmt w:val="bullet"/>
      <w:lvlText w:val="•"/>
      <w:lvlJc w:val="left"/>
      <w:pPr>
        <w:ind w:left="5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F4107A">
      <w:start w:val="1"/>
      <w:numFmt w:val="bullet"/>
      <w:lvlText w:val="o"/>
      <w:lvlJc w:val="left"/>
      <w:pPr>
        <w:ind w:left="6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FA9776">
      <w:start w:val="1"/>
      <w:numFmt w:val="bullet"/>
      <w:lvlText w:val="▪"/>
      <w:lvlJc w:val="left"/>
      <w:pPr>
        <w:ind w:left="7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nsid w:val="3B7B23DE"/>
    <w:multiLevelType w:val="hybridMultilevel"/>
    <w:tmpl w:val="7E9CA73C"/>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4">
    <w:nsid w:val="3F641612"/>
    <w:multiLevelType w:val="multilevel"/>
    <w:tmpl w:val="B4F0FDD6"/>
    <w:lvl w:ilvl="0">
      <w:start w:val="1"/>
      <w:numFmt w:val="upperRoman"/>
      <w:lvlText w:val="%1."/>
      <w:lvlJc w:val="left"/>
      <w:pPr>
        <w:ind w:left="1080" w:hanging="720"/>
      </w:pPr>
      <w:rPr>
        <w:rFonts w:hint="default"/>
        <w:b/>
        <w:bCs/>
      </w:rPr>
    </w:lvl>
    <w:lvl w:ilvl="1">
      <w:start w:val="2"/>
      <w:numFmt w:val="decimal"/>
      <w:isLgl/>
      <w:lvlText w:val="%1.%2."/>
      <w:lvlJc w:val="left"/>
      <w:pPr>
        <w:ind w:left="1860" w:hanging="720"/>
      </w:pPr>
      <w:rPr>
        <w:rFonts w:hint="default"/>
        <w:b/>
        <w:bCs/>
      </w:rPr>
    </w:lvl>
    <w:lvl w:ilvl="2">
      <w:start w:val="1"/>
      <w:numFmt w:val="decimal"/>
      <w:isLgl/>
      <w:lvlText w:val="%1.%2.%3."/>
      <w:lvlJc w:val="left"/>
      <w:pPr>
        <w:ind w:left="2640"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700" w:hanging="144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400" w:hanging="1800"/>
      </w:pPr>
      <w:rPr>
        <w:rFonts w:hint="default"/>
      </w:rPr>
    </w:lvl>
  </w:abstractNum>
  <w:abstractNum w:abstractNumId="35">
    <w:nsid w:val="40791336"/>
    <w:multiLevelType w:val="hybridMultilevel"/>
    <w:tmpl w:val="C430E358"/>
    <w:lvl w:ilvl="0" w:tplc="3670F868">
      <w:start w:val="1"/>
      <w:numFmt w:val="decimal"/>
      <w:lvlText w:val="%1."/>
      <w:lvlJc w:val="left"/>
      <w:pPr>
        <w:ind w:left="360" w:hanging="360"/>
      </w:pPr>
      <w:rPr>
        <w:rFonts w:asciiTheme="minorHAnsi" w:eastAsiaTheme="minorHAnsi" w:hAnsiTheme="minorHAnsi" w:cstheme="minorBidi"/>
      </w:rPr>
    </w:lvl>
    <w:lvl w:ilvl="1" w:tplc="4C090019" w:tentative="1">
      <w:start w:val="1"/>
      <w:numFmt w:val="lowerLetter"/>
      <w:lvlText w:val="%2."/>
      <w:lvlJc w:val="left"/>
      <w:pPr>
        <w:ind w:left="1080" w:hanging="360"/>
      </w:pPr>
    </w:lvl>
    <w:lvl w:ilvl="2" w:tplc="4C09001B" w:tentative="1">
      <w:start w:val="1"/>
      <w:numFmt w:val="lowerRoman"/>
      <w:lvlText w:val="%3."/>
      <w:lvlJc w:val="right"/>
      <w:pPr>
        <w:ind w:left="1800" w:hanging="180"/>
      </w:pPr>
    </w:lvl>
    <w:lvl w:ilvl="3" w:tplc="4C09000F" w:tentative="1">
      <w:start w:val="1"/>
      <w:numFmt w:val="decimal"/>
      <w:lvlText w:val="%4."/>
      <w:lvlJc w:val="left"/>
      <w:pPr>
        <w:ind w:left="2520" w:hanging="360"/>
      </w:pPr>
    </w:lvl>
    <w:lvl w:ilvl="4" w:tplc="4C090019" w:tentative="1">
      <w:start w:val="1"/>
      <w:numFmt w:val="lowerLetter"/>
      <w:lvlText w:val="%5."/>
      <w:lvlJc w:val="left"/>
      <w:pPr>
        <w:ind w:left="3240" w:hanging="360"/>
      </w:pPr>
    </w:lvl>
    <w:lvl w:ilvl="5" w:tplc="4C09001B" w:tentative="1">
      <w:start w:val="1"/>
      <w:numFmt w:val="lowerRoman"/>
      <w:lvlText w:val="%6."/>
      <w:lvlJc w:val="right"/>
      <w:pPr>
        <w:ind w:left="3960" w:hanging="180"/>
      </w:pPr>
    </w:lvl>
    <w:lvl w:ilvl="6" w:tplc="4C09000F" w:tentative="1">
      <w:start w:val="1"/>
      <w:numFmt w:val="decimal"/>
      <w:lvlText w:val="%7."/>
      <w:lvlJc w:val="left"/>
      <w:pPr>
        <w:ind w:left="4680" w:hanging="360"/>
      </w:pPr>
    </w:lvl>
    <w:lvl w:ilvl="7" w:tplc="4C090019" w:tentative="1">
      <w:start w:val="1"/>
      <w:numFmt w:val="lowerLetter"/>
      <w:lvlText w:val="%8."/>
      <w:lvlJc w:val="left"/>
      <w:pPr>
        <w:ind w:left="5400" w:hanging="360"/>
      </w:pPr>
    </w:lvl>
    <w:lvl w:ilvl="8" w:tplc="4C09001B" w:tentative="1">
      <w:start w:val="1"/>
      <w:numFmt w:val="lowerRoman"/>
      <w:lvlText w:val="%9."/>
      <w:lvlJc w:val="right"/>
      <w:pPr>
        <w:ind w:left="6120" w:hanging="180"/>
      </w:pPr>
    </w:lvl>
  </w:abstractNum>
  <w:abstractNum w:abstractNumId="36">
    <w:nsid w:val="40BF0F93"/>
    <w:multiLevelType w:val="hybridMultilevel"/>
    <w:tmpl w:val="5B72BB46"/>
    <w:lvl w:ilvl="0" w:tplc="4C090001">
      <w:start w:val="1"/>
      <w:numFmt w:val="bullet"/>
      <w:lvlText w:val=""/>
      <w:lvlJc w:val="left"/>
      <w:pPr>
        <w:ind w:left="786" w:hanging="360"/>
      </w:pPr>
      <w:rPr>
        <w:rFonts w:ascii="Symbol" w:hAnsi="Symbol" w:hint="default"/>
      </w:rPr>
    </w:lvl>
    <w:lvl w:ilvl="1" w:tplc="4C090003" w:tentative="1">
      <w:start w:val="1"/>
      <w:numFmt w:val="bullet"/>
      <w:lvlText w:val="o"/>
      <w:lvlJc w:val="left"/>
      <w:pPr>
        <w:ind w:left="1506" w:hanging="360"/>
      </w:pPr>
      <w:rPr>
        <w:rFonts w:ascii="Courier New" w:hAnsi="Courier New" w:cs="Courier New" w:hint="default"/>
      </w:rPr>
    </w:lvl>
    <w:lvl w:ilvl="2" w:tplc="4C090005" w:tentative="1">
      <w:start w:val="1"/>
      <w:numFmt w:val="bullet"/>
      <w:lvlText w:val=""/>
      <w:lvlJc w:val="left"/>
      <w:pPr>
        <w:ind w:left="2226" w:hanging="360"/>
      </w:pPr>
      <w:rPr>
        <w:rFonts w:ascii="Wingdings" w:hAnsi="Wingdings" w:hint="default"/>
      </w:rPr>
    </w:lvl>
    <w:lvl w:ilvl="3" w:tplc="4C090001" w:tentative="1">
      <w:start w:val="1"/>
      <w:numFmt w:val="bullet"/>
      <w:lvlText w:val=""/>
      <w:lvlJc w:val="left"/>
      <w:pPr>
        <w:ind w:left="2946" w:hanging="360"/>
      </w:pPr>
      <w:rPr>
        <w:rFonts w:ascii="Symbol" w:hAnsi="Symbol" w:hint="default"/>
      </w:rPr>
    </w:lvl>
    <w:lvl w:ilvl="4" w:tplc="4C090003" w:tentative="1">
      <w:start w:val="1"/>
      <w:numFmt w:val="bullet"/>
      <w:lvlText w:val="o"/>
      <w:lvlJc w:val="left"/>
      <w:pPr>
        <w:ind w:left="3666" w:hanging="360"/>
      </w:pPr>
      <w:rPr>
        <w:rFonts w:ascii="Courier New" w:hAnsi="Courier New" w:cs="Courier New" w:hint="default"/>
      </w:rPr>
    </w:lvl>
    <w:lvl w:ilvl="5" w:tplc="4C090005" w:tentative="1">
      <w:start w:val="1"/>
      <w:numFmt w:val="bullet"/>
      <w:lvlText w:val=""/>
      <w:lvlJc w:val="left"/>
      <w:pPr>
        <w:ind w:left="4386" w:hanging="360"/>
      </w:pPr>
      <w:rPr>
        <w:rFonts w:ascii="Wingdings" w:hAnsi="Wingdings" w:hint="default"/>
      </w:rPr>
    </w:lvl>
    <w:lvl w:ilvl="6" w:tplc="4C090001" w:tentative="1">
      <w:start w:val="1"/>
      <w:numFmt w:val="bullet"/>
      <w:lvlText w:val=""/>
      <w:lvlJc w:val="left"/>
      <w:pPr>
        <w:ind w:left="5106" w:hanging="360"/>
      </w:pPr>
      <w:rPr>
        <w:rFonts w:ascii="Symbol" w:hAnsi="Symbol" w:hint="default"/>
      </w:rPr>
    </w:lvl>
    <w:lvl w:ilvl="7" w:tplc="4C090003" w:tentative="1">
      <w:start w:val="1"/>
      <w:numFmt w:val="bullet"/>
      <w:lvlText w:val="o"/>
      <w:lvlJc w:val="left"/>
      <w:pPr>
        <w:ind w:left="5826" w:hanging="360"/>
      </w:pPr>
      <w:rPr>
        <w:rFonts w:ascii="Courier New" w:hAnsi="Courier New" w:cs="Courier New" w:hint="default"/>
      </w:rPr>
    </w:lvl>
    <w:lvl w:ilvl="8" w:tplc="4C090005" w:tentative="1">
      <w:start w:val="1"/>
      <w:numFmt w:val="bullet"/>
      <w:lvlText w:val=""/>
      <w:lvlJc w:val="left"/>
      <w:pPr>
        <w:ind w:left="6546" w:hanging="360"/>
      </w:pPr>
      <w:rPr>
        <w:rFonts w:ascii="Wingdings" w:hAnsi="Wingdings" w:hint="default"/>
      </w:rPr>
    </w:lvl>
  </w:abstractNum>
  <w:abstractNum w:abstractNumId="37">
    <w:nsid w:val="416E4BCA"/>
    <w:multiLevelType w:val="hybridMultilevel"/>
    <w:tmpl w:val="8492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19B20F7"/>
    <w:multiLevelType w:val="hybridMultilevel"/>
    <w:tmpl w:val="73A850FC"/>
    <w:lvl w:ilvl="0" w:tplc="4C090001">
      <w:start w:val="1"/>
      <w:numFmt w:val="bullet"/>
      <w:lvlText w:val=""/>
      <w:lvlJc w:val="left"/>
      <w:pPr>
        <w:ind w:left="4" w:hanging="430"/>
      </w:pPr>
      <w:rPr>
        <w:rFonts w:ascii="Symbol" w:hAnsi="Symbol" w:hint="default"/>
        <w:b w:val="0"/>
        <w:bCs w:val="0"/>
      </w:rPr>
    </w:lvl>
    <w:lvl w:ilvl="1" w:tplc="FFFFFFFF">
      <w:start w:val="1"/>
      <w:numFmt w:val="lowerLetter"/>
      <w:lvlText w:val="%2."/>
      <w:lvlJc w:val="left"/>
      <w:pPr>
        <w:ind w:left="654" w:hanging="360"/>
      </w:pPr>
    </w:lvl>
    <w:lvl w:ilvl="2" w:tplc="FFFFFFFF" w:tentative="1">
      <w:start w:val="1"/>
      <w:numFmt w:val="lowerRoman"/>
      <w:lvlText w:val="%3."/>
      <w:lvlJc w:val="right"/>
      <w:pPr>
        <w:ind w:left="1374" w:hanging="180"/>
      </w:pPr>
    </w:lvl>
    <w:lvl w:ilvl="3" w:tplc="FFFFFFFF" w:tentative="1">
      <w:start w:val="1"/>
      <w:numFmt w:val="decimal"/>
      <w:lvlText w:val="%4."/>
      <w:lvlJc w:val="left"/>
      <w:pPr>
        <w:ind w:left="2094" w:hanging="360"/>
      </w:pPr>
    </w:lvl>
    <w:lvl w:ilvl="4" w:tplc="FFFFFFFF" w:tentative="1">
      <w:start w:val="1"/>
      <w:numFmt w:val="lowerLetter"/>
      <w:lvlText w:val="%5."/>
      <w:lvlJc w:val="left"/>
      <w:pPr>
        <w:ind w:left="2814" w:hanging="360"/>
      </w:pPr>
    </w:lvl>
    <w:lvl w:ilvl="5" w:tplc="FFFFFFFF" w:tentative="1">
      <w:start w:val="1"/>
      <w:numFmt w:val="lowerRoman"/>
      <w:lvlText w:val="%6."/>
      <w:lvlJc w:val="right"/>
      <w:pPr>
        <w:ind w:left="3534" w:hanging="180"/>
      </w:pPr>
    </w:lvl>
    <w:lvl w:ilvl="6" w:tplc="FFFFFFFF" w:tentative="1">
      <w:start w:val="1"/>
      <w:numFmt w:val="decimal"/>
      <w:lvlText w:val="%7."/>
      <w:lvlJc w:val="left"/>
      <w:pPr>
        <w:ind w:left="4254" w:hanging="360"/>
      </w:pPr>
    </w:lvl>
    <w:lvl w:ilvl="7" w:tplc="FFFFFFFF" w:tentative="1">
      <w:start w:val="1"/>
      <w:numFmt w:val="lowerLetter"/>
      <w:lvlText w:val="%8."/>
      <w:lvlJc w:val="left"/>
      <w:pPr>
        <w:ind w:left="4974" w:hanging="360"/>
      </w:pPr>
    </w:lvl>
    <w:lvl w:ilvl="8" w:tplc="FFFFFFFF" w:tentative="1">
      <w:start w:val="1"/>
      <w:numFmt w:val="lowerRoman"/>
      <w:lvlText w:val="%9."/>
      <w:lvlJc w:val="right"/>
      <w:pPr>
        <w:ind w:left="5694" w:hanging="180"/>
      </w:pPr>
    </w:lvl>
  </w:abstractNum>
  <w:abstractNum w:abstractNumId="39">
    <w:nsid w:val="4359018E"/>
    <w:multiLevelType w:val="hybridMultilevel"/>
    <w:tmpl w:val="9AC053AC"/>
    <w:lvl w:ilvl="0" w:tplc="4C090001">
      <w:start w:val="1"/>
      <w:numFmt w:val="bullet"/>
      <w:lvlText w:val=""/>
      <w:lvlJc w:val="left"/>
      <w:pPr>
        <w:ind w:left="1080" w:hanging="360"/>
      </w:pPr>
      <w:rPr>
        <w:rFonts w:ascii="Symbol" w:hAnsi="Symbo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40">
    <w:nsid w:val="442920DA"/>
    <w:multiLevelType w:val="hybridMultilevel"/>
    <w:tmpl w:val="EBB8A414"/>
    <w:lvl w:ilvl="0" w:tplc="342A81D4">
      <w:start w:val="1"/>
      <w:numFmt w:val="bullet"/>
      <w:lvlText w:val=""/>
      <w:lvlPicBulletId w:val="1"/>
      <w:lvlJc w:val="left"/>
      <w:pPr>
        <w:tabs>
          <w:tab w:val="num" w:pos="720"/>
        </w:tabs>
        <w:ind w:left="720" w:hanging="360"/>
      </w:pPr>
      <w:rPr>
        <w:rFonts w:ascii="Symbol" w:hAnsi="Symbol" w:hint="default"/>
      </w:rPr>
    </w:lvl>
    <w:lvl w:ilvl="1" w:tplc="07688886">
      <w:start w:val="1"/>
      <w:numFmt w:val="bullet"/>
      <w:lvlText w:val=""/>
      <w:lvlJc w:val="left"/>
      <w:pPr>
        <w:tabs>
          <w:tab w:val="num" w:pos="1440"/>
        </w:tabs>
        <w:ind w:left="1440" w:hanging="360"/>
      </w:pPr>
      <w:rPr>
        <w:rFonts w:ascii="Symbol" w:hAnsi="Symbol" w:hint="default"/>
      </w:rPr>
    </w:lvl>
    <w:lvl w:ilvl="2" w:tplc="EFE0183A">
      <w:start w:val="1"/>
      <w:numFmt w:val="bullet"/>
      <w:lvlText w:val=""/>
      <w:lvlJc w:val="left"/>
      <w:pPr>
        <w:tabs>
          <w:tab w:val="num" w:pos="2160"/>
        </w:tabs>
        <w:ind w:left="2160" w:hanging="360"/>
      </w:pPr>
      <w:rPr>
        <w:rFonts w:ascii="Symbol" w:hAnsi="Symbol" w:hint="default"/>
      </w:rPr>
    </w:lvl>
    <w:lvl w:ilvl="3" w:tplc="EBEEAA46">
      <w:start w:val="1"/>
      <w:numFmt w:val="bullet"/>
      <w:lvlText w:val=""/>
      <w:lvlJc w:val="left"/>
      <w:pPr>
        <w:tabs>
          <w:tab w:val="num" w:pos="2880"/>
        </w:tabs>
        <w:ind w:left="2880" w:hanging="360"/>
      </w:pPr>
      <w:rPr>
        <w:rFonts w:ascii="Symbol" w:hAnsi="Symbol" w:hint="default"/>
      </w:rPr>
    </w:lvl>
    <w:lvl w:ilvl="4" w:tplc="D9E4B17E">
      <w:start w:val="1"/>
      <w:numFmt w:val="bullet"/>
      <w:lvlText w:val=""/>
      <w:lvlJc w:val="left"/>
      <w:pPr>
        <w:tabs>
          <w:tab w:val="num" w:pos="3600"/>
        </w:tabs>
        <w:ind w:left="3600" w:hanging="360"/>
      </w:pPr>
      <w:rPr>
        <w:rFonts w:ascii="Symbol" w:hAnsi="Symbol" w:hint="default"/>
      </w:rPr>
    </w:lvl>
    <w:lvl w:ilvl="5" w:tplc="C0BA3BB8">
      <w:start w:val="1"/>
      <w:numFmt w:val="bullet"/>
      <w:lvlText w:val=""/>
      <w:lvlJc w:val="left"/>
      <w:pPr>
        <w:tabs>
          <w:tab w:val="num" w:pos="4320"/>
        </w:tabs>
        <w:ind w:left="4320" w:hanging="360"/>
      </w:pPr>
      <w:rPr>
        <w:rFonts w:ascii="Symbol" w:hAnsi="Symbol" w:hint="default"/>
      </w:rPr>
    </w:lvl>
    <w:lvl w:ilvl="6" w:tplc="749281F6">
      <w:start w:val="1"/>
      <w:numFmt w:val="bullet"/>
      <w:lvlText w:val=""/>
      <w:lvlJc w:val="left"/>
      <w:pPr>
        <w:tabs>
          <w:tab w:val="num" w:pos="5040"/>
        </w:tabs>
        <w:ind w:left="5040" w:hanging="360"/>
      </w:pPr>
      <w:rPr>
        <w:rFonts w:ascii="Symbol" w:hAnsi="Symbol" w:hint="default"/>
      </w:rPr>
    </w:lvl>
    <w:lvl w:ilvl="7" w:tplc="40B60BA2">
      <w:start w:val="1"/>
      <w:numFmt w:val="bullet"/>
      <w:lvlText w:val=""/>
      <w:lvlJc w:val="left"/>
      <w:pPr>
        <w:tabs>
          <w:tab w:val="num" w:pos="5760"/>
        </w:tabs>
        <w:ind w:left="5760" w:hanging="360"/>
      </w:pPr>
      <w:rPr>
        <w:rFonts w:ascii="Symbol" w:hAnsi="Symbol" w:hint="default"/>
      </w:rPr>
    </w:lvl>
    <w:lvl w:ilvl="8" w:tplc="AC2A433C">
      <w:start w:val="1"/>
      <w:numFmt w:val="bullet"/>
      <w:lvlText w:val=""/>
      <w:lvlJc w:val="left"/>
      <w:pPr>
        <w:tabs>
          <w:tab w:val="num" w:pos="6480"/>
        </w:tabs>
        <w:ind w:left="6480" w:hanging="360"/>
      </w:pPr>
      <w:rPr>
        <w:rFonts w:ascii="Symbol" w:hAnsi="Symbol" w:hint="default"/>
      </w:rPr>
    </w:lvl>
  </w:abstractNum>
  <w:abstractNum w:abstractNumId="41">
    <w:nsid w:val="49CA0F16"/>
    <w:multiLevelType w:val="hybridMultilevel"/>
    <w:tmpl w:val="D66A4DB6"/>
    <w:lvl w:ilvl="0" w:tplc="4C090013">
      <w:start w:val="1"/>
      <w:numFmt w:val="upperRoman"/>
      <w:lvlText w:val="%1."/>
      <w:lvlJc w:val="right"/>
      <w:pPr>
        <w:ind w:left="852" w:hanging="360"/>
      </w:pPr>
    </w:lvl>
    <w:lvl w:ilvl="1" w:tplc="4C090019" w:tentative="1">
      <w:start w:val="1"/>
      <w:numFmt w:val="lowerLetter"/>
      <w:lvlText w:val="%2."/>
      <w:lvlJc w:val="left"/>
      <w:pPr>
        <w:ind w:left="1572" w:hanging="360"/>
      </w:pPr>
    </w:lvl>
    <w:lvl w:ilvl="2" w:tplc="4C09001B" w:tentative="1">
      <w:start w:val="1"/>
      <w:numFmt w:val="lowerRoman"/>
      <w:lvlText w:val="%3."/>
      <w:lvlJc w:val="right"/>
      <w:pPr>
        <w:ind w:left="2292" w:hanging="180"/>
      </w:pPr>
    </w:lvl>
    <w:lvl w:ilvl="3" w:tplc="4C09000F" w:tentative="1">
      <w:start w:val="1"/>
      <w:numFmt w:val="decimal"/>
      <w:lvlText w:val="%4."/>
      <w:lvlJc w:val="left"/>
      <w:pPr>
        <w:ind w:left="3012" w:hanging="360"/>
      </w:pPr>
    </w:lvl>
    <w:lvl w:ilvl="4" w:tplc="4C090019" w:tentative="1">
      <w:start w:val="1"/>
      <w:numFmt w:val="lowerLetter"/>
      <w:lvlText w:val="%5."/>
      <w:lvlJc w:val="left"/>
      <w:pPr>
        <w:ind w:left="3732" w:hanging="360"/>
      </w:pPr>
    </w:lvl>
    <w:lvl w:ilvl="5" w:tplc="4C09001B" w:tentative="1">
      <w:start w:val="1"/>
      <w:numFmt w:val="lowerRoman"/>
      <w:lvlText w:val="%6."/>
      <w:lvlJc w:val="right"/>
      <w:pPr>
        <w:ind w:left="4452" w:hanging="180"/>
      </w:pPr>
    </w:lvl>
    <w:lvl w:ilvl="6" w:tplc="4C09000F" w:tentative="1">
      <w:start w:val="1"/>
      <w:numFmt w:val="decimal"/>
      <w:lvlText w:val="%7."/>
      <w:lvlJc w:val="left"/>
      <w:pPr>
        <w:ind w:left="5172" w:hanging="360"/>
      </w:pPr>
    </w:lvl>
    <w:lvl w:ilvl="7" w:tplc="4C090019" w:tentative="1">
      <w:start w:val="1"/>
      <w:numFmt w:val="lowerLetter"/>
      <w:lvlText w:val="%8."/>
      <w:lvlJc w:val="left"/>
      <w:pPr>
        <w:ind w:left="5892" w:hanging="360"/>
      </w:pPr>
    </w:lvl>
    <w:lvl w:ilvl="8" w:tplc="4C09001B" w:tentative="1">
      <w:start w:val="1"/>
      <w:numFmt w:val="lowerRoman"/>
      <w:lvlText w:val="%9."/>
      <w:lvlJc w:val="right"/>
      <w:pPr>
        <w:ind w:left="6612" w:hanging="180"/>
      </w:pPr>
    </w:lvl>
  </w:abstractNum>
  <w:abstractNum w:abstractNumId="42">
    <w:nsid w:val="4C1A3928"/>
    <w:multiLevelType w:val="hybridMultilevel"/>
    <w:tmpl w:val="E1F04F0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3">
    <w:nsid w:val="4C74548F"/>
    <w:multiLevelType w:val="hybridMultilevel"/>
    <w:tmpl w:val="82E27A70"/>
    <w:lvl w:ilvl="0" w:tplc="4C090001">
      <w:start w:val="1"/>
      <w:numFmt w:val="bullet"/>
      <w:lvlText w:val=""/>
      <w:lvlJc w:val="left"/>
      <w:pPr>
        <w:ind w:left="786" w:hanging="360"/>
      </w:pPr>
      <w:rPr>
        <w:rFonts w:ascii="Symbol" w:hAnsi="Symbol" w:hint="default"/>
      </w:rPr>
    </w:lvl>
    <w:lvl w:ilvl="1" w:tplc="4C090003" w:tentative="1">
      <w:start w:val="1"/>
      <w:numFmt w:val="bullet"/>
      <w:lvlText w:val="o"/>
      <w:lvlJc w:val="left"/>
      <w:pPr>
        <w:ind w:left="1506" w:hanging="360"/>
      </w:pPr>
      <w:rPr>
        <w:rFonts w:ascii="Courier New" w:hAnsi="Courier New" w:cs="Courier New" w:hint="default"/>
      </w:rPr>
    </w:lvl>
    <w:lvl w:ilvl="2" w:tplc="4C090005" w:tentative="1">
      <w:start w:val="1"/>
      <w:numFmt w:val="bullet"/>
      <w:lvlText w:val=""/>
      <w:lvlJc w:val="left"/>
      <w:pPr>
        <w:ind w:left="2226" w:hanging="360"/>
      </w:pPr>
      <w:rPr>
        <w:rFonts w:ascii="Wingdings" w:hAnsi="Wingdings" w:hint="default"/>
      </w:rPr>
    </w:lvl>
    <w:lvl w:ilvl="3" w:tplc="4C090001" w:tentative="1">
      <w:start w:val="1"/>
      <w:numFmt w:val="bullet"/>
      <w:lvlText w:val=""/>
      <w:lvlJc w:val="left"/>
      <w:pPr>
        <w:ind w:left="2946" w:hanging="360"/>
      </w:pPr>
      <w:rPr>
        <w:rFonts w:ascii="Symbol" w:hAnsi="Symbol" w:hint="default"/>
      </w:rPr>
    </w:lvl>
    <w:lvl w:ilvl="4" w:tplc="4C090003" w:tentative="1">
      <w:start w:val="1"/>
      <w:numFmt w:val="bullet"/>
      <w:lvlText w:val="o"/>
      <w:lvlJc w:val="left"/>
      <w:pPr>
        <w:ind w:left="3666" w:hanging="360"/>
      </w:pPr>
      <w:rPr>
        <w:rFonts w:ascii="Courier New" w:hAnsi="Courier New" w:cs="Courier New" w:hint="default"/>
      </w:rPr>
    </w:lvl>
    <w:lvl w:ilvl="5" w:tplc="4C090005" w:tentative="1">
      <w:start w:val="1"/>
      <w:numFmt w:val="bullet"/>
      <w:lvlText w:val=""/>
      <w:lvlJc w:val="left"/>
      <w:pPr>
        <w:ind w:left="4386" w:hanging="360"/>
      </w:pPr>
      <w:rPr>
        <w:rFonts w:ascii="Wingdings" w:hAnsi="Wingdings" w:hint="default"/>
      </w:rPr>
    </w:lvl>
    <w:lvl w:ilvl="6" w:tplc="4C090001" w:tentative="1">
      <w:start w:val="1"/>
      <w:numFmt w:val="bullet"/>
      <w:lvlText w:val=""/>
      <w:lvlJc w:val="left"/>
      <w:pPr>
        <w:ind w:left="5106" w:hanging="360"/>
      </w:pPr>
      <w:rPr>
        <w:rFonts w:ascii="Symbol" w:hAnsi="Symbol" w:hint="default"/>
      </w:rPr>
    </w:lvl>
    <w:lvl w:ilvl="7" w:tplc="4C090003" w:tentative="1">
      <w:start w:val="1"/>
      <w:numFmt w:val="bullet"/>
      <w:lvlText w:val="o"/>
      <w:lvlJc w:val="left"/>
      <w:pPr>
        <w:ind w:left="5826" w:hanging="360"/>
      </w:pPr>
      <w:rPr>
        <w:rFonts w:ascii="Courier New" w:hAnsi="Courier New" w:cs="Courier New" w:hint="default"/>
      </w:rPr>
    </w:lvl>
    <w:lvl w:ilvl="8" w:tplc="4C090005" w:tentative="1">
      <w:start w:val="1"/>
      <w:numFmt w:val="bullet"/>
      <w:lvlText w:val=""/>
      <w:lvlJc w:val="left"/>
      <w:pPr>
        <w:ind w:left="6546" w:hanging="360"/>
      </w:pPr>
      <w:rPr>
        <w:rFonts w:ascii="Wingdings" w:hAnsi="Wingdings" w:hint="default"/>
      </w:rPr>
    </w:lvl>
  </w:abstractNum>
  <w:abstractNum w:abstractNumId="44">
    <w:nsid w:val="50953B1B"/>
    <w:multiLevelType w:val="hybridMultilevel"/>
    <w:tmpl w:val="BDE0E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6110E8A"/>
    <w:multiLevelType w:val="hybridMultilevel"/>
    <w:tmpl w:val="E2F8F02C"/>
    <w:lvl w:ilvl="0" w:tplc="7E423474">
      <w:start w:val="1"/>
      <w:numFmt w:val="lowerRoman"/>
      <w:lvlText w:val="(%1)"/>
      <w:lvlJc w:val="left"/>
      <w:pPr>
        <w:ind w:left="50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55AEBCC">
      <w:start w:val="1"/>
      <w:numFmt w:val="lowerLetter"/>
      <w:lvlText w:val="%2"/>
      <w:lvlJc w:val="left"/>
      <w:pPr>
        <w:ind w:left="11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4F87A30">
      <w:start w:val="1"/>
      <w:numFmt w:val="lowerRoman"/>
      <w:lvlText w:val="%3"/>
      <w:lvlJc w:val="left"/>
      <w:pPr>
        <w:ind w:left="18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35CCE18">
      <w:start w:val="1"/>
      <w:numFmt w:val="decimal"/>
      <w:lvlText w:val="%4"/>
      <w:lvlJc w:val="left"/>
      <w:pPr>
        <w:ind w:left="25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90AF63E">
      <w:start w:val="1"/>
      <w:numFmt w:val="lowerLetter"/>
      <w:lvlText w:val="%5"/>
      <w:lvlJc w:val="left"/>
      <w:pPr>
        <w:ind w:left="32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FFE15BC">
      <w:start w:val="1"/>
      <w:numFmt w:val="lowerRoman"/>
      <w:lvlText w:val="%6"/>
      <w:lvlJc w:val="left"/>
      <w:pPr>
        <w:ind w:left="39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E24674C">
      <w:start w:val="1"/>
      <w:numFmt w:val="decimal"/>
      <w:lvlText w:val="%7"/>
      <w:lvlJc w:val="left"/>
      <w:pPr>
        <w:ind w:left="47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39C2008">
      <w:start w:val="1"/>
      <w:numFmt w:val="lowerLetter"/>
      <w:lvlText w:val="%8"/>
      <w:lvlJc w:val="left"/>
      <w:pPr>
        <w:ind w:left="54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BAA517A">
      <w:start w:val="1"/>
      <w:numFmt w:val="lowerRoman"/>
      <w:lvlText w:val="%9"/>
      <w:lvlJc w:val="left"/>
      <w:pPr>
        <w:ind w:left="61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6">
    <w:nsid w:val="58D47B03"/>
    <w:multiLevelType w:val="multilevel"/>
    <w:tmpl w:val="5FF6DB10"/>
    <w:lvl w:ilvl="0">
      <w:start w:val="13"/>
      <w:numFmt w:val="decimal"/>
      <w:lvlText w:val="%1."/>
      <w:lvlJc w:val="left"/>
      <w:pPr>
        <w:ind w:left="480" w:hanging="48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7">
    <w:nsid w:val="59427ABA"/>
    <w:multiLevelType w:val="hybridMultilevel"/>
    <w:tmpl w:val="134230A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8">
    <w:nsid w:val="59F85189"/>
    <w:multiLevelType w:val="hybridMultilevel"/>
    <w:tmpl w:val="F9EA2C06"/>
    <w:lvl w:ilvl="0" w:tplc="58E6EAD6">
      <w:start w:val="1"/>
      <w:numFmt w:val="decimal"/>
      <w:lvlText w:val="%1."/>
      <w:lvlJc w:val="left"/>
      <w:pPr>
        <w:ind w:left="720" w:hanging="360"/>
      </w:pPr>
      <w:rPr>
        <w:rFonts w:ascii="Arial" w:hAnsi="Arial" w:cs="Arial" w:hint="default"/>
        <w:sz w:val="20"/>
        <w:szCs w:val="20"/>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9">
    <w:nsid w:val="59FE3FB8"/>
    <w:multiLevelType w:val="hybridMultilevel"/>
    <w:tmpl w:val="82DEFC88"/>
    <w:lvl w:ilvl="0" w:tplc="832459CE">
      <w:start w:val="1"/>
      <w:numFmt w:val="lowerLetter"/>
      <w:lvlText w:val="%1."/>
      <w:lvlJc w:val="left"/>
      <w:pPr>
        <w:ind w:left="998" w:hanging="430"/>
      </w:pPr>
      <w:rPr>
        <w:rFonts w:ascii="Arial" w:eastAsia="Arial" w:hAnsi="Arial" w:cs="Arial" w:hint="default"/>
        <w:b w:val="0"/>
        <w:bCs/>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50">
    <w:nsid w:val="5D9560A2"/>
    <w:multiLevelType w:val="multilevel"/>
    <w:tmpl w:val="49AE127C"/>
    <w:lvl w:ilvl="0">
      <w:start w:val="3"/>
      <w:numFmt w:val="decimal"/>
      <w:lvlText w:val="%1."/>
      <w:lvlJc w:val="left"/>
      <w:pPr>
        <w:ind w:left="360" w:hanging="360"/>
      </w:pPr>
      <w:rPr>
        <w:rFonts w:hint="default"/>
      </w:rPr>
    </w:lvl>
    <w:lvl w:ilvl="1">
      <w:start w:val="4"/>
      <w:numFmt w:val="decimal"/>
      <w:lvlText w:val="%1.%2."/>
      <w:lvlJc w:val="left"/>
      <w:pPr>
        <w:ind w:left="1860" w:hanging="720"/>
      </w:pPr>
      <w:rPr>
        <w:rFonts w:hint="default"/>
        <w:b/>
        <w:bCs w:val="0"/>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51">
    <w:nsid w:val="5E177538"/>
    <w:multiLevelType w:val="hybridMultilevel"/>
    <w:tmpl w:val="58D687CE"/>
    <w:lvl w:ilvl="0" w:tplc="4C09000F">
      <w:start w:val="1"/>
      <w:numFmt w:val="decimal"/>
      <w:lvlText w:val="%1."/>
      <w:lvlJc w:val="left"/>
      <w:pPr>
        <w:ind w:left="360" w:hanging="360"/>
      </w:pPr>
    </w:lvl>
    <w:lvl w:ilvl="1" w:tplc="4C090019" w:tentative="1">
      <w:start w:val="1"/>
      <w:numFmt w:val="lowerLetter"/>
      <w:lvlText w:val="%2."/>
      <w:lvlJc w:val="left"/>
      <w:pPr>
        <w:ind w:left="1080" w:hanging="360"/>
      </w:pPr>
    </w:lvl>
    <w:lvl w:ilvl="2" w:tplc="4C09001B" w:tentative="1">
      <w:start w:val="1"/>
      <w:numFmt w:val="lowerRoman"/>
      <w:lvlText w:val="%3."/>
      <w:lvlJc w:val="right"/>
      <w:pPr>
        <w:ind w:left="1800" w:hanging="180"/>
      </w:pPr>
    </w:lvl>
    <w:lvl w:ilvl="3" w:tplc="4C09000F" w:tentative="1">
      <w:start w:val="1"/>
      <w:numFmt w:val="decimal"/>
      <w:lvlText w:val="%4."/>
      <w:lvlJc w:val="left"/>
      <w:pPr>
        <w:ind w:left="2520" w:hanging="360"/>
      </w:pPr>
    </w:lvl>
    <w:lvl w:ilvl="4" w:tplc="4C090019" w:tentative="1">
      <w:start w:val="1"/>
      <w:numFmt w:val="lowerLetter"/>
      <w:lvlText w:val="%5."/>
      <w:lvlJc w:val="left"/>
      <w:pPr>
        <w:ind w:left="3240" w:hanging="360"/>
      </w:pPr>
    </w:lvl>
    <w:lvl w:ilvl="5" w:tplc="4C09001B" w:tentative="1">
      <w:start w:val="1"/>
      <w:numFmt w:val="lowerRoman"/>
      <w:lvlText w:val="%6."/>
      <w:lvlJc w:val="right"/>
      <w:pPr>
        <w:ind w:left="3960" w:hanging="180"/>
      </w:pPr>
    </w:lvl>
    <w:lvl w:ilvl="6" w:tplc="4C09000F" w:tentative="1">
      <w:start w:val="1"/>
      <w:numFmt w:val="decimal"/>
      <w:lvlText w:val="%7."/>
      <w:lvlJc w:val="left"/>
      <w:pPr>
        <w:ind w:left="4680" w:hanging="360"/>
      </w:pPr>
    </w:lvl>
    <w:lvl w:ilvl="7" w:tplc="4C090019" w:tentative="1">
      <w:start w:val="1"/>
      <w:numFmt w:val="lowerLetter"/>
      <w:lvlText w:val="%8."/>
      <w:lvlJc w:val="left"/>
      <w:pPr>
        <w:ind w:left="5400" w:hanging="360"/>
      </w:pPr>
    </w:lvl>
    <w:lvl w:ilvl="8" w:tplc="4C09001B" w:tentative="1">
      <w:start w:val="1"/>
      <w:numFmt w:val="lowerRoman"/>
      <w:lvlText w:val="%9."/>
      <w:lvlJc w:val="right"/>
      <w:pPr>
        <w:ind w:left="6120" w:hanging="180"/>
      </w:pPr>
    </w:lvl>
  </w:abstractNum>
  <w:abstractNum w:abstractNumId="52">
    <w:nsid w:val="5E76239D"/>
    <w:multiLevelType w:val="hybridMultilevel"/>
    <w:tmpl w:val="106422C0"/>
    <w:lvl w:ilvl="0" w:tplc="8FF088E4">
      <w:start w:val="1"/>
      <w:numFmt w:val="lowerRoman"/>
      <w:lvlText w:val="%1."/>
      <w:lvlJc w:val="left"/>
      <w:pPr>
        <w:ind w:left="2984" w:hanging="483"/>
      </w:pPr>
      <w:rPr>
        <w:rFonts w:ascii="Arial MT" w:eastAsia="Arial MT" w:hAnsi="Arial MT" w:cs="Arial MT" w:hint="default"/>
        <w:b w:val="0"/>
        <w:bCs w:val="0"/>
        <w:i w:val="0"/>
        <w:iCs w:val="0"/>
        <w:spacing w:val="-2"/>
        <w:w w:val="100"/>
        <w:sz w:val="22"/>
        <w:szCs w:val="22"/>
        <w:lang w:val="en-US" w:eastAsia="en-US" w:bidi="ar-SA"/>
      </w:rPr>
    </w:lvl>
    <w:lvl w:ilvl="1" w:tplc="F7B0C104">
      <w:numFmt w:val="bullet"/>
      <w:lvlText w:val="•"/>
      <w:lvlJc w:val="left"/>
      <w:pPr>
        <w:ind w:left="3800" w:hanging="483"/>
      </w:pPr>
      <w:rPr>
        <w:rFonts w:hint="default"/>
        <w:lang w:val="en-US" w:eastAsia="en-US" w:bidi="ar-SA"/>
      </w:rPr>
    </w:lvl>
    <w:lvl w:ilvl="2" w:tplc="30988B5E">
      <w:numFmt w:val="bullet"/>
      <w:lvlText w:val="•"/>
      <w:lvlJc w:val="left"/>
      <w:pPr>
        <w:ind w:left="4620" w:hanging="483"/>
      </w:pPr>
      <w:rPr>
        <w:rFonts w:hint="default"/>
        <w:lang w:val="en-US" w:eastAsia="en-US" w:bidi="ar-SA"/>
      </w:rPr>
    </w:lvl>
    <w:lvl w:ilvl="3" w:tplc="044E6FA4">
      <w:numFmt w:val="bullet"/>
      <w:lvlText w:val="•"/>
      <w:lvlJc w:val="left"/>
      <w:pPr>
        <w:ind w:left="5440" w:hanging="483"/>
      </w:pPr>
      <w:rPr>
        <w:rFonts w:hint="default"/>
        <w:lang w:val="en-US" w:eastAsia="en-US" w:bidi="ar-SA"/>
      </w:rPr>
    </w:lvl>
    <w:lvl w:ilvl="4" w:tplc="3E989FFA">
      <w:numFmt w:val="bullet"/>
      <w:lvlText w:val="•"/>
      <w:lvlJc w:val="left"/>
      <w:pPr>
        <w:ind w:left="6260" w:hanging="483"/>
      </w:pPr>
      <w:rPr>
        <w:rFonts w:hint="default"/>
        <w:lang w:val="en-US" w:eastAsia="en-US" w:bidi="ar-SA"/>
      </w:rPr>
    </w:lvl>
    <w:lvl w:ilvl="5" w:tplc="E3F00830">
      <w:numFmt w:val="bullet"/>
      <w:lvlText w:val="•"/>
      <w:lvlJc w:val="left"/>
      <w:pPr>
        <w:ind w:left="7080" w:hanging="483"/>
      </w:pPr>
      <w:rPr>
        <w:rFonts w:hint="default"/>
        <w:lang w:val="en-US" w:eastAsia="en-US" w:bidi="ar-SA"/>
      </w:rPr>
    </w:lvl>
    <w:lvl w:ilvl="6" w:tplc="5FA82EE4">
      <w:numFmt w:val="bullet"/>
      <w:lvlText w:val="•"/>
      <w:lvlJc w:val="left"/>
      <w:pPr>
        <w:ind w:left="7900" w:hanging="483"/>
      </w:pPr>
      <w:rPr>
        <w:rFonts w:hint="default"/>
        <w:lang w:val="en-US" w:eastAsia="en-US" w:bidi="ar-SA"/>
      </w:rPr>
    </w:lvl>
    <w:lvl w:ilvl="7" w:tplc="504ABD1C">
      <w:numFmt w:val="bullet"/>
      <w:lvlText w:val="•"/>
      <w:lvlJc w:val="left"/>
      <w:pPr>
        <w:ind w:left="8720" w:hanging="483"/>
      </w:pPr>
      <w:rPr>
        <w:rFonts w:hint="default"/>
        <w:lang w:val="en-US" w:eastAsia="en-US" w:bidi="ar-SA"/>
      </w:rPr>
    </w:lvl>
    <w:lvl w:ilvl="8" w:tplc="7FF4516E">
      <w:numFmt w:val="bullet"/>
      <w:lvlText w:val="•"/>
      <w:lvlJc w:val="left"/>
      <w:pPr>
        <w:ind w:left="9540" w:hanging="483"/>
      </w:pPr>
      <w:rPr>
        <w:rFonts w:hint="default"/>
        <w:lang w:val="en-US" w:eastAsia="en-US" w:bidi="ar-SA"/>
      </w:rPr>
    </w:lvl>
  </w:abstractNum>
  <w:abstractNum w:abstractNumId="53">
    <w:nsid w:val="60377096"/>
    <w:multiLevelType w:val="hybridMultilevel"/>
    <w:tmpl w:val="E1BA370C"/>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4">
    <w:nsid w:val="6213319C"/>
    <w:multiLevelType w:val="hybridMultilevel"/>
    <w:tmpl w:val="B3A2CD7A"/>
    <w:lvl w:ilvl="0" w:tplc="74569A3C">
      <w:numFmt w:val="bullet"/>
      <w:lvlText w:val=""/>
      <w:lvlJc w:val="left"/>
      <w:pPr>
        <w:ind w:left="2027" w:hanging="361"/>
      </w:pPr>
      <w:rPr>
        <w:rFonts w:ascii="Symbol" w:eastAsia="Symbol" w:hAnsi="Symbol" w:cs="Symbol" w:hint="default"/>
        <w:b w:val="0"/>
        <w:bCs w:val="0"/>
        <w:i w:val="0"/>
        <w:iCs w:val="0"/>
        <w:spacing w:val="0"/>
        <w:w w:val="100"/>
        <w:sz w:val="22"/>
        <w:szCs w:val="22"/>
        <w:lang w:val="en-US" w:eastAsia="en-US" w:bidi="ar-SA"/>
      </w:rPr>
    </w:lvl>
    <w:lvl w:ilvl="1" w:tplc="6F78EE0E">
      <w:numFmt w:val="bullet"/>
      <w:lvlText w:val="•"/>
      <w:lvlJc w:val="left"/>
      <w:pPr>
        <w:ind w:left="2936" w:hanging="361"/>
      </w:pPr>
      <w:rPr>
        <w:rFonts w:hint="default"/>
        <w:lang w:val="en-US" w:eastAsia="en-US" w:bidi="ar-SA"/>
      </w:rPr>
    </w:lvl>
    <w:lvl w:ilvl="2" w:tplc="45486DF6">
      <w:numFmt w:val="bullet"/>
      <w:lvlText w:val="•"/>
      <w:lvlJc w:val="left"/>
      <w:pPr>
        <w:ind w:left="3852" w:hanging="361"/>
      </w:pPr>
      <w:rPr>
        <w:rFonts w:hint="default"/>
        <w:lang w:val="en-US" w:eastAsia="en-US" w:bidi="ar-SA"/>
      </w:rPr>
    </w:lvl>
    <w:lvl w:ilvl="3" w:tplc="F7E47C42">
      <w:numFmt w:val="bullet"/>
      <w:lvlText w:val="•"/>
      <w:lvlJc w:val="left"/>
      <w:pPr>
        <w:ind w:left="4768" w:hanging="361"/>
      </w:pPr>
      <w:rPr>
        <w:rFonts w:hint="default"/>
        <w:lang w:val="en-US" w:eastAsia="en-US" w:bidi="ar-SA"/>
      </w:rPr>
    </w:lvl>
    <w:lvl w:ilvl="4" w:tplc="8ABCB0A0">
      <w:numFmt w:val="bullet"/>
      <w:lvlText w:val="•"/>
      <w:lvlJc w:val="left"/>
      <w:pPr>
        <w:ind w:left="5684" w:hanging="361"/>
      </w:pPr>
      <w:rPr>
        <w:rFonts w:hint="default"/>
        <w:lang w:val="en-US" w:eastAsia="en-US" w:bidi="ar-SA"/>
      </w:rPr>
    </w:lvl>
    <w:lvl w:ilvl="5" w:tplc="78024CF8">
      <w:numFmt w:val="bullet"/>
      <w:lvlText w:val="•"/>
      <w:lvlJc w:val="left"/>
      <w:pPr>
        <w:ind w:left="6600" w:hanging="361"/>
      </w:pPr>
      <w:rPr>
        <w:rFonts w:hint="default"/>
        <w:lang w:val="en-US" w:eastAsia="en-US" w:bidi="ar-SA"/>
      </w:rPr>
    </w:lvl>
    <w:lvl w:ilvl="6" w:tplc="585E7BFA">
      <w:numFmt w:val="bullet"/>
      <w:lvlText w:val="•"/>
      <w:lvlJc w:val="left"/>
      <w:pPr>
        <w:ind w:left="7516" w:hanging="361"/>
      </w:pPr>
      <w:rPr>
        <w:rFonts w:hint="default"/>
        <w:lang w:val="en-US" w:eastAsia="en-US" w:bidi="ar-SA"/>
      </w:rPr>
    </w:lvl>
    <w:lvl w:ilvl="7" w:tplc="9A8EC090">
      <w:numFmt w:val="bullet"/>
      <w:lvlText w:val="•"/>
      <w:lvlJc w:val="left"/>
      <w:pPr>
        <w:ind w:left="8432" w:hanging="361"/>
      </w:pPr>
      <w:rPr>
        <w:rFonts w:hint="default"/>
        <w:lang w:val="en-US" w:eastAsia="en-US" w:bidi="ar-SA"/>
      </w:rPr>
    </w:lvl>
    <w:lvl w:ilvl="8" w:tplc="D6483372">
      <w:numFmt w:val="bullet"/>
      <w:lvlText w:val="•"/>
      <w:lvlJc w:val="left"/>
      <w:pPr>
        <w:ind w:left="9348" w:hanging="361"/>
      </w:pPr>
      <w:rPr>
        <w:rFonts w:hint="default"/>
        <w:lang w:val="en-US" w:eastAsia="en-US" w:bidi="ar-SA"/>
      </w:rPr>
    </w:lvl>
  </w:abstractNum>
  <w:abstractNum w:abstractNumId="55">
    <w:nsid w:val="62215DDF"/>
    <w:multiLevelType w:val="multilevel"/>
    <w:tmpl w:val="D88C229A"/>
    <w:lvl w:ilvl="0">
      <w:start w:val="5"/>
      <w:numFmt w:val="decimal"/>
      <w:lvlText w:val="%1."/>
      <w:lvlJc w:val="left"/>
      <w:pPr>
        <w:ind w:left="360" w:hanging="360"/>
      </w:pPr>
      <w:rPr>
        <w:rFonts w:hint="default"/>
      </w:rPr>
    </w:lvl>
    <w:lvl w:ilvl="1">
      <w:start w:val="1"/>
      <w:numFmt w:val="decimal"/>
      <w:lvlText w:val="%1.%2."/>
      <w:lvlJc w:val="left"/>
      <w:pPr>
        <w:ind w:left="1860" w:hanging="720"/>
      </w:pPr>
      <w:rPr>
        <w:rFonts w:hint="default"/>
        <w:b/>
        <w:bCs/>
        <w:sz w:val="22"/>
        <w:szCs w:val="22"/>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56">
    <w:nsid w:val="632675A6"/>
    <w:multiLevelType w:val="hybridMultilevel"/>
    <w:tmpl w:val="51E2B866"/>
    <w:lvl w:ilvl="0" w:tplc="0419000D">
      <w:start w:val="1"/>
      <w:numFmt w:val="bullet"/>
      <w:lvlText w:val=""/>
      <w:lvlJc w:val="left"/>
      <w:pPr>
        <w:tabs>
          <w:tab w:val="num" w:pos="360"/>
        </w:tabs>
        <w:ind w:left="0" w:firstLine="0"/>
      </w:pPr>
      <w:rPr>
        <w:rFonts w:ascii="Wingdings" w:hAnsi="Wingdings"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none"/>
      <w:lvlText w:val=""/>
      <w:lvlJc w:val="left"/>
      <w:pPr>
        <w:tabs>
          <w:tab w:val="num" w:pos="360"/>
        </w:tabs>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7">
    <w:nsid w:val="64B0765E"/>
    <w:multiLevelType w:val="multilevel"/>
    <w:tmpl w:val="576654F8"/>
    <w:lvl w:ilvl="0">
      <w:start w:val="1"/>
      <w:numFmt w:val="lowerLetter"/>
      <w:lvlText w:val="%1)"/>
      <w:lvlJc w:val="left"/>
      <w:pPr>
        <w:tabs>
          <w:tab w:val="left" w:pos="992"/>
        </w:tabs>
        <w:ind w:left="992" w:hanging="425"/>
      </w:pPr>
      <w:rPr>
        <w:rFonts w:hint="default"/>
        <w:color w:val="auto"/>
      </w:rPr>
    </w:lvl>
    <w:lvl w:ilvl="1">
      <w:start w:val="1"/>
      <w:numFmt w:val="lowerLetter"/>
      <w:lvlText w:val="%2)"/>
      <w:lvlJc w:val="left"/>
      <w:pPr>
        <w:tabs>
          <w:tab w:val="left" w:pos="1407"/>
        </w:tabs>
        <w:ind w:left="1407" w:hanging="420"/>
      </w:pPr>
      <w:rPr>
        <w:rFonts w:hint="default"/>
      </w:rPr>
    </w:lvl>
    <w:lvl w:ilvl="2">
      <w:start w:val="1"/>
      <w:numFmt w:val="lowerRoman"/>
      <w:lvlText w:val="%3."/>
      <w:lvlJc w:val="left"/>
      <w:pPr>
        <w:tabs>
          <w:tab w:val="left" w:pos="1827"/>
        </w:tabs>
        <w:ind w:left="1827" w:hanging="420"/>
      </w:pPr>
      <w:rPr>
        <w:rFonts w:hint="default"/>
      </w:rPr>
    </w:lvl>
    <w:lvl w:ilvl="3">
      <w:start w:val="1"/>
      <w:numFmt w:val="decimal"/>
      <w:lvlText w:val="%4."/>
      <w:lvlJc w:val="left"/>
      <w:pPr>
        <w:tabs>
          <w:tab w:val="left" w:pos="2247"/>
        </w:tabs>
        <w:ind w:left="2247" w:hanging="420"/>
      </w:pPr>
      <w:rPr>
        <w:rFonts w:hint="default"/>
      </w:rPr>
    </w:lvl>
    <w:lvl w:ilvl="4">
      <w:start w:val="1"/>
      <w:numFmt w:val="lowerLetter"/>
      <w:lvlText w:val="%5)"/>
      <w:lvlJc w:val="left"/>
      <w:pPr>
        <w:tabs>
          <w:tab w:val="left" w:pos="2667"/>
        </w:tabs>
        <w:ind w:left="2667" w:hanging="420"/>
      </w:pPr>
      <w:rPr>
        <w:rFonts w:hint="default"/>
      </w:rPr>
    </w:lvl>
    <w:lvl w:ilvl="5">
      <w:start w:val="1"/>
      <w:numFmt w:val="lowerRoman"/>
      <w:lvlText w:val="%6."/>
      <w:lvlJc w:val="left"/>
      <w:pPr>
        <w:tabs>
          <w:tab w:val="left" w:pos="3087"/>
        </w:tabs>
        <w:ind w:left="3087" w:hanging="420"/>
      </w:pPr>
      <w:rPr>
        <w:rFonts w:hint="default"/>
      </w:rPr>
    </w:lvl>
    <w:lvl w:ilvl="6">
      <w:start w:val="1"/>
      <w:numFmt w:val="decimal"/>
      <w:lvlText w:val="%7."/>
      <w:lvlJc w:val="left"/>
      <w:pPr>
        <w:tabs>
          <w:tab w:val="left" w:pos="3507"/>
        </w:tabs>
        <w:ind w:left="3507" w:hanging="420"/>
      </w:pPr>
      <w:rPr>
        <w:rFonts w:hint="default"/>
      </w:rPr>
    </w:lvl>
    <w:lvl w:ilvl="7">
      <w:start w:val="1"/>
      <w:numFmt w:val="lowerLetter"/>
      <w:lvlText w:val="%8)"/>
      <w:lvlJc w:val="left"/>
      <w:pPr>
        <w:tabs>
          <w:tab w:val="left" w:pos="3927"/>
        </w:tabs>
        <w:ind w:left="3927" w:hanging="420"/>
      </w:pPr>
      <w:rPr>
        <w:rFonts w:hint="default"/>
      </w:rPr>
    </w:lvl>
    <w:lvl w:ilvl="8">
      <w:start w:val="1"/>
      <w:numFmt w:val="lowerRoman"/>
      <w:lvlText w:val="%9."/>
      <w:lvlJc w:val="left"/>
      <w:pPr>
        <w:tabs>
          <w:tab w:val="left" w:pos="4347"/>
        </w:tabs>
        <w:ind w:left="4347" w:hanging="420"/>
      </w:pPr>
      <w:rPr>
        <w:rFonts w:hint="default"/>
      </w:rPr>
    </w:lvl>
  </w:abstractNum>
  <w:abstractNum w:abstractNumId="58">
    <w:nsid w:val="68A70BA6"/>
    <w:multiLevelType w:val="multilevel"/>
    <w:tmpl w:val="0D4C8798"/>
    <w:lvl w:ilvl="0">
      <w:start w:val="8"/>
      <w:numFmt w:val="decimal"/>
      <w:lvlText w:val="%1."/>
      <w:lvlJc w:val="left"/>
      <w:pPr>
        <w:ind w:left="360" w:hanging="360"/>
      </w:pPr>
      <w:rPr>
        <w:rFonts w:hint="default"/>
      </w:rPr>
    </w:lvl>
    <w:lvl w:ilvl="1">
      <w:start w:val="1"/>
      <w:numFmt w:val="decimal"/>
      <w:lvlText w:val="%1.%2."/>
      <w:lvlJc w:val="left"/>
      <w:pPr>
        <w:ind w:left="2357" w:hanging="72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991" w:hanging="1080"/>
      </w:pPr>
      <w:rPr>
        <w:rFonts w:hint="default"/>
      </w:rPr>
    </w:lvl>
    <w:lvl w:ilvl="4">
      <w:start w:val="1"/>
      <w:numFmt w:val="decimal"/>
      <w:lvlText w:val="%1.%2.%3.%4.%5."/>
      <w:lvlJc w:val="left"/>
      <w:pPr>
        <w:ind w:left="7628" w:hanging="1080"/>
      </w:pPr>
      <w:rPr>
        <w:rFonts w:hint="default"/>
      </w:rPr>
    </w:lvl>
    <w:lvl w:ilvl="5">
      <w:start w:val="1"/>
      <w:numFmt w:val="decimal"/>
      <w:lvlText w:val="%1.%2.%3.%4.%5.%6."/>
      <w:lvlJc w:val="left"/>
      <w:pPr>
        <w:ind w:left="9625" w:hanging="1440"/>
      </w:pPr>
      <w:rPr>
        <w:rFonts w:hint="default"/>
      </w:rPr>
    </w:lvl>
    <w:lvl w:ilvl="6">
      <w:start w:val="1"/>
      <w:numFmt w:val="decimal"/>
      <w:lvlText w:val="%1.%2.%3.%4.%5.%6.%7."/>
      <w:lvlJc w:val="left"/>
      <w:pPr>
        <w:ind w:left="11262" w:hanging="1440"/>
      </w:pPr>
      <w:rPr>
        <w:rFonts w:hint="default"/>
      </w:rPr>
    </w:lvl>
    <w:lvl w:ilvl="7">
      <w:start w:val="1"/>
      <w:numFmt w:val="decimal"/>
      <w:lvlText w:val="%1.%2.%3.%4.%5.%6.%7.%8."/>
      <w:lvlJc w:val="left"/>
      <w:pPr>
        <w:ind w:left="13259" w:hanging="1800"/>
      </w:pPr>
      <w:rPr>
        <w:rFonts w:hint="default"/>
      </w:rPr>
    </w:lvl>
    <w:lvl w:ilvl="8">
      <w:start w:val="1"/>
      <w:numFmt w:val="decimal"/>
      <w:lvlText w:val="%1.%2.%3.%4.%5.%6.%7.%8.%9."/>
      <w:lvlJc w:val="left"/>
      <w:pPr>
        <w:ind w:left="14896" w:hanging="1800"/>
      </w:pPr>
      <w:rPr>
        <w:rFonts w:hint="default"/>
      </w:rPr>
    </w:lvl>
  </w:abstractNum>
  <w:abstractNum w:abstractNumId="59">
    <w:nsid w:val="69301814"/>
    <w:multiLevelType w:val="hybridMultilevel"/>
    <w:tmpl w:val="FC3E958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0">
    <w:nsid w:val="6B9F0FB0"/>
    <w:multiLevelType w:val="hybridMultilevel"/>
    <w:tmpl w:val="6A6418CC"/>
    <w:lvl w:ilvl="0" w:tplc="4C09000F">
      <w:start w:val="1"/>
      <w:numFmt w:val="decimal"/>
      <w:lvlText w:val="%1."/>
      <w:lvlJc w:val="left"/>
      <w:pPr>
        <w:ind w:left="360" w:hanging="360"/>
      </w:pPr>
      <w:rPr>
        <w:rFonts w:hint="default"/>
      </w:rPr>
    </w:lvl>
    <w:lvl w:ilvl="1" w:tplc="4C090019" w:tentative="1">
      <w:start w:val="1"/>
      <w:numFmt w:val="lowerLetter"/>
      <w:lvlText w:val="%2."/>
      <w:lvlJc w:val="left"/>
      <w:pPr>
        <w:ind w:left="1080" w:hanging="360"/>
      </w:pPr>
    </w:lvl>
    <w:lvl w:ilvl="2" w:tplc="4C09001B" w:tentative="1">
      <w:start w:val="1"/>
      <w:numFmt w:val="lowerRoman"/>
      <w:lvlText w:val="%3."/>
      <w:lvlJc w:val="right"/>
      <w:pPr>
        <w:ind w:left="1800" w:hanging="180"/>
      </w:pPr>
    </w:lvl>
    <w:lvl w:ilvl="3" w:tplc="4C09000F" w:tentative="1">
      <w:start w:val="1"/>
      <w:numFmt w:val="decimal"/>
      <w:lvlText w:val="%4."/>
      <w:lvlJc w:val="left"/>
      <w:pPr>
        <w:ind w:left="2520" w:hanging="360"/>
      </w:pPr>
    </w:lvl>
    <w:lvl w:ilvl="4" w:tplc="4C090019" w:tentative="1">
      <w:start w:val="1"/>
      <w:numFmt w:val="lowerLetter"/>
      <w:lvlText w:val="%5."/>
      <w:lvlJc w:val="left"/>
      <w:pPr>
        <w:ind w:left="3240" w:hanging="360"/>
      </w:pPr>
    </w:lvl>
    <w:lvl w:ilvl="5" w:tplc="4C09001B" w:tentative="1">
      <w:start w:val="1"/>
      <w:numFmt w:val="lowerRoman"/>
      <w:lvlText w:val="%6."/>
      <w:lvlJc w:val="right"/>
      <w:pPr>
        <w:ind w:left="3960" w:hanging="180"/>
      </w:pPr>
    </w:lvl>
    <w:lvl w:ilvl="6" w:tplc="4C09000F" w:tentative="1">
      <w:start w:val="1"/>
      <w:numFmt w:val="decimal"/>
      <w:lvlText w:val="%7."/>
      <w:lvlJc w:val="left"/>
      <w:pPr>
        <w:ind w:left="4680" w:hanging="360"/>
      </w:pPr>
    </w:lvl>
    <w:lvl w:ilvl="7" w:tplc="4C090019" w:tentative="1">
      <w:start w:val="1"/>
      <w:numFmt w:val="lowerLetter"/>
      <w:lvlText w:val="%8."/>
      <w:lvlJc w:val="left"/>
      <w:pPr>
        <w:ind w:left="5400" w:hanging="360"/>
      </w:pPr>
    </w:lvl>
    <w:lvl w:ilvl="8" w:tplc="4C09001B" w:tentative="1">
      <w:start w:val="1"/>
      <w:numFmt w:val="lowerRoman"/>
      <w:lvlText w:val="%9."/>
      <w:lvlJc w:val="right"/>
      <w:pPr>
        <w:ind w:left="6120" w:hanging="180"/>
      </w:pPr>
    </w:lvl>
  </w:abstractNum>
  <w:abstractNum w:abstractNumId="61">
    <w:nsid w:val="6FE02AFE"/>
    <w:multiLevelType w:val="multilevel"/>
    <w:tmpl w:val="FDD44788"/>
    <w:lvl w:ilvl="0">
      <w:start w:val="1"/>
      <w:numFmt w:val="lowerLetter"/>
      <w:lvlText w:val="%1)"/>
      <w:lvlJc w:val="left"/>
      <w:pPr>
        <w:tabs>
          <w:tab w:val="left" w:pos="9083"/>
        </w:tabs>
        <w:ind w:left="9083" w:hanging="425"/>
      </w:pPr>
      <w:rPr>
        <w:rFonts w:hint="default"/>
        <w:color w:val="auto"/>
      </w:rPr>
    </w:lvl>
    <w:lvl w:ilvl="1">
      <w:start w:val="1"/>
      <w:numFmt w:val="lowerLetter"/>
      <w:lvlText w:val="%2)"/>
      <w:lvlJc w:val="left"/>
      <w:pPr>
        <w:tabs>
          <w:tab w:val="left" w:pos="9498"/>
        </w:tabs>
        <w:ind w:left="9498" w:hanging="420"/>
      </w:pPr>
      <w:rPr>
        <w:rFonts w:hint="default"/>
      </w:rPr>
    </w:lvl>
    <w:lvl w:ilvl="2">
      <w:start w:val="1"/>
      <w:numFmt w:val="lowerRoman"/>
      <w:lvlText w:val="%3."/>
      <w:lvlJc w:val="left"/>
      <w:pPr>
        <w:tabs>
          <w:tab w:val="left" w:pos="9918"/>
        </w:tabs>
        <w:ind w:left="9918" w:hanging="420"/>
      </w:pPr>
      <w:rPr>
        <w:rFonts w:hint="default"/>
      </w:rPr>
    </w:lvl>
    <w:lvl w:ilvl="3">
      <w:start w:val="1"/>
      <w:numFmt w:val="decimal"/>
      <w:lvlText w:val="%4."/>
      <w:lvlJc w:val="left"/>
      <w:pPr>
        <w:tabs>
          <w:tab w:val="left" w:pos="10338"/>
        </w:tabs>
        <w:ind w:left="10338" w:hanging="420"/>
      </w:pPr>
      <w:rPr>
        <w:rFonts w:hint="default"/>
      </w:rPr>
    </w:lvl>
    <w:lvl w:ilvl="4">
      <w:start w:val="1"/>
      <w:numFmt w:val="lowerLetter"/>
      <w:lvlText w:val="%5)"/>
      <w:lvlJc w:val="left"/>
      <w:pPr>
        <w:tabs>
          <w:tab w:val="left" w:pos="10758"/>
        </w:tabs>
        <w:ind w:left="10758" w:hanging="420"/>
      </w:pPr>
      <w:rPr>
        <w:rFonts w:hint="default"/>
      </w:rPr>
    </w:lvl>
    <w:lvl w:ilvl="5">
      <w:start w:val="1"/>
      <w:numFmt w:val="lowerRoman"/>
      <w:lvlText w:val="%6."/>
      <w:lvlJc w:val="left"/>
      <w:pPr>
        <w:tabs>
          <w:tab w:val="left" w:pos="11178"/>
        </w:tabs>
        <w:ind w:left="11178" w:hanging="420"/>
      </w:pPr>
      <w:rPr>
        <w:rFonts w:hint="default"/>
      </w:rPr>
    </w:lvl>
    <w:lvl w:ilvl="6">
      <w:start w:val="1"/>
      <w:numFmt w:val="decimal"/>
      <w:lvlText w:val="%7."/>
      <w:lvlJc w:val="left"/>
      <w:pPr>
        <w:tabs>
          <w:tab w:val="left" w:pos="11598"/>
        </w:tabs>
        <w:ind w:left="11598" w:hanging="420"/>
      </w:pPr>
      <w:rPr>
        <w:rFonts w:hint="default"/>
      </w:rPr>
    </w:lvl>
    <w:lvl w:ilvl="7">
      <w:start w:val="1"/>
      <w:numFmt w:val="lowerLetter"/>
      <w:lvlText w:val="%8)"/>
      <w:lvlJc w:val="left"/>
      <w:pPr>
        <w:tabs>
          <w:tab w:val="left" w:pos="12018"/>
        </w:tabs>
        <w:ind w:left="12018" w:hanging="420"/>
      </w:pPr>
      <w:rPr>
        <w:rFonts w:hint="default"/>
      </w:rPr>
    </w:lvl>
    <w:lvl w:ilvl="8">
      <w:start w:val="1"/>
      <w:numFmt w:val="lowerRoman"/>
      <w:lvlText w:val="%9."/>
      <w:lvlJc w:val="left"/>
      <w:pPr>
        <w:tabs>
          <w:tab w:val="left" w:pos="12438"/>
        </w:tabs>
        <w:ind w:left="12438" w:hanging="420"/>
      </w:pPr>
      <w:rPr>
        <w:rFonts w:hint="default"/>
      </w:rPr>
    </w:lvl>
  </w:abstractNum>
  <w:abstractNum w:abstractNumId="62">
    <w:nsid w:val="71A044D6"/>
    <w:multiLevelType w:val="multilevel"/>
    <w:tmpl w:val="BFE0720E"/>
    <w:lvl w:ilvl="0">
      <w:start w:val="3"/>
      <w:numFmt w:val="decimal"/>
      <w:lvlText w:val="%1."/>
      <w:lvlJc w:val="left"/>
      <w:pPr>
        <w:ind w:left="360" w:hanging="360"/>
      </w:pPr>
      <w:rPr>
        <w:rFonts w:hint="default"/>
      </w:rPr>
    </w:lvl>
    <w:lvl w:ilvl="1">
      <w:start w:val="1"/>
      <w:numFmt w:val="decimal"/>
      <w:lvlText w:val="%1.%2."/>
      <w:lvlJc w:val="left"/>
      <w:pPr>
        <w:ind w:left="1860" w:hanging="720"/>
      </w:pPr>
      <w:rPr>
        <w:rFonts w:hint="default"/>
        <w:b/>
        <w:bCs/>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63">
    <w:nsid w:val="71D12FC0"/>
    <w:multiLevelType w:val="hybridMultilevel"/>
    <w:tmpl w:val="295CFE0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4">
    <w:nsid w:val="72F87269"/>
    <w:multiLevelType w:val="hybridMultilevel"/>
    <w:tmpl w:val="E44E424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5">
    <w:nsid w:val="72F876BC"/>
    <w:multiLevelType w:val="hybridMultilevel"/>
    <w:tmpl w:val="7DD03542"/>
    <w:lvl w:ilvl="0" w:tplc="8C66A010">
      <w:start w:val="1"/>
      <w:numFmt w:val="decimal"/>
      <w:lvlText w:val="%1."/>
      <w:lvlJc w:val="left"/>
      <w:pPr>
        <w:ind w:left="998" w:hanging="430"/>
      </w:pPr>
      <w:rPr>
        <w:rFonts w:ascii="Arial" w:eastAsia="Calibri" w:hAnsi="Arial" w:cs="Arial"/>
        <w:b w:val="0"/>
        <w:bCs/>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73ED27BB"/>
    <w:multiLevelType w:val="hybridMultilevel"/>
    <w:tmpl w:val="F37097E0"/>
    <w:lvl w:ilvl="0" w:tplc="1A64B82E">
      <w:start w:val="1"/>
      <w:numFmt w:val="upperRoman"/>
      <w:lvlText w:val="%1."/>
      <w:lvlJc w:val="left"/>
      <w:pPr>
        <w:ind w:left="2092" w:hanging="396"/>
      </w:pPr>
      <w:rPr>
        <w:rFonts w:ascii="Arial MT" w:eastAsia="Arial MT" w:hAnsi="Arial MT" w:cs="Arial MT" w:hint="default"/>
        <w:b w:val="0"/>
        <w:bCs w:val="0"/>
        <w:i w:val="0"/>
        <w:iCs w:val="0"/>
        <w:spacing w:val="0"/>
        <w:w w:val="95"/>
        <w:sz w:val="22"/>
        <w:szCs w:val="22"/>
        <w:lang w:val="en-US" w:eastAsia="en-US" w:bidi="ar-SA"/>
      </w:rPr>
    </w:lvl>
    <w:lvl w:ilvl="1" w:tplc="5BA2DD8C">
      <w:numFmt w:val="bullet"/>
      <w:lvlText w:val="•"/>
      <w:lvlJc w:val="left"/>
      <w:pPr>
        <w:ind w:left="3008" w:hanging="396"/>
      </w:pPr>
      <w:rPr>
        <w:rFonts w:hint="default"/>
        <w:lang w:val="en-US" w:eastAsia="en-US" w:bidi="ar-SA"/>
      </w:rPr>
    </w:lvl>
    <w:lvl w:ilvl="2" w:tplc="E160E526">
      <w:numFmt w:val="bullet"/>
      <w:lvlText w:val="•"/>
      <w:lvlJc w:val="left"/>
      <w:pPr>
        <w:ind w:left="3916" w:hanging="396"/>
      </w:pPr>
      <w:rPr>
        <w:rFonts w:hint="default"/>
        <w:lang w:val="en-US" w:eastAsia="en-US" w:bidi="ar-SA"/>
      </w:rPr>
    </w:lvl>
    <w:lvl w:ilvl="3" w:tplc="83B8B5E0">
      <w:numFmt w:val="bullet"/>
      <w:lvlText w:val="•"/>
      <w:lvlJc w:val="left"/>
      <w:pPr>
        <w:ind w:left="4824" w:hanging="396"/>
      </w:pPr>
      <w:rPr>
        <w:rFonts w:hint="default"/>
        <w:lang w:val="en-US" w:eastAsia="en-US" w:bidi="ar-SA"/>
      </w:rPr>
    </w:lvl>
    <w:lvl w:ilvl="4" w:tplc="CB60C240">
      <w:numFmt w:val="bullet"/>
      <w:lvlText w:val="•"/>
      <w:lvlJc w:val="left"/>
      <w:pPr>
        <w:ind w:left="5732" w:hanging="396"/>
      </w:pPr>
      <w:rPr>
        <w:rFonts w:hint="default"/>
        <w:lang w:val="en-US" w:eastAsia="en-US" w:bidi="ar-SA"/>
      </w:rPr>
    </w:lvl>
    <w:lvl w:ilvl="5" w:tplc="C5DE6FAC">
      <w:numFmt w:val="bullet"/>
      <w:lvlText w:val="•"/>
      <w:lvlJc w:val="left"/>
      <w:pPr>
        <w:ind w:left="6640" w:hanging="396"/>
      </w:pPr>
      <w:rPr>
        <w:rFonts w:hint="default"/>
        <w:lang w:val="en-US" w:eastAsia="en-US" w:bidi="ar-SA"/>
      </w:rPr>
    </w:lvl>
    <w:lvl w:ilvl="6" w:tplc="73C85AE8">
      <w:numFmt w:val="bullet"/>
      <w:lvlText w:val="•"/>
      <w:lvlJc w:val="left"/>
      <w:pPr>
        <w:ind w:left="7548" w:hanging="396"/>
      </w:pPr>
      <w:rPr>
        <w:rFonts w:hint="default"/>
        <w:lang w:val="en-US" w:eastAsia="en-US" w:bidi="ar-SA"/>
      </w:rPr>
    </w:lvl>
    <w:lvl w:ilvl="7" w:tplc="CD12BB18">
      <w:numFmt w:val="bullet"/>
      <w:lvlText w:val="•"/>
      <w:lvlJc w:val="left"/>
      <w:pPr>
        <w:ind w:left="8456" w:hanging="396"/>
      </w:pPr>
      <w:rPr>
        <w:rFonts w:hint="default"/>
        <w:lang w:val="en-US" w:eastAsia="en-US" w:bidi="ar-SA"/>
      </w:rPr>
    </w:lvl>
    <w:lvl w:ilvl="8" w:tplc="2A1279C2">
      <w:numFmt w:val="bullet"/>
      <w:lvlText w:val="•"/>
      <w:lvlJc w:val="left"/>
      <w:pPr>
        <w:ind w:left="9364" w:hanging="396"/>
      </w:pPr>
      <w:rPr>
        <w:rFonts w:hint="default"/>
        <w:lang w:val="en-US" w:eastAsia="en-US" w:bidi="ar-SA"/>
      </w:rPr>
    </w:lvl>
  </w:abstractNum>
  <w:abstractNum w:abstractNumId="67">
    <w:nsid w:val="75145AEC"/>
    <w:multiLevelType w:val="hybridMultilevel"/>
    <w:tmpl w:val="AF76D4BA"/>
    <w:lvl w:ilvl="0" w:tplc="4C090001">
      <w:start w:val="1"/>
      <w:numFmt w:val="bullet"/>
      <w:lvlText w:val=""/>
      <w:lvlJc w:val="left"/>
      <w:pPr>
        <w:ind w:left="1080" w:hanging="360"/>
      </w:pPr>
      <w:rPr>
        <w:rFonts w:ascii="Symbol" w:hAnsi="Symbo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68">
    <w:nsid w:val="754C3AEE"/>
    <w:multiLevelType w:val="hybridMultilevel"/>
    <w:tmpl w:val="171ABE3E"/>
    <w:lvl w:ilvl="0" w:tplc="FFFFFFFF">
      <w:start w:val="1"/>
      <w:numFmt w:val="decimal"/>
      <w:lvlText w:val="%1."/>
      <w:lvlJc w:val="left"/>
      <w:pPr>
        <w:ind w:left="785"/>
      </w:pPr>
      <w:rPr>
        <w:rFonts w:ascii="Arial" w:eastAsiaTheme="minorHAnsi"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8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26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33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40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47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54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62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69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9">
    <w:nsid w:val="763B02FD"/>
    <w:multiLevelType w:val="hybridMultilevel"/>
    <w:tmpl w:val="A580A866"/>
    <w:lvl w:ilvl="0" w:tplc="4C090001">
      <w:start w:val="1"/>
      <w:numFmt w:val="bullet"/>
      <w:lvlText w:val=""/>
      <w:lvlJc w:val="left"/>
      <w:pPr>
        <w:ind w:left="786" w:hanging="360"/>
      </w:pPr>
      <w:rPr>
        <w:rFonts w:ascii="Symbol" w:hAnsi="Symbol" w:hint="default"/>
      </w:rPr>
    </w:lvl>
    <w:lvl w:ilvl="1" w:tplc="4C090003" w:tentative="1">
      <w:start w:val="1"/>
      <w:numFmt w:val="bullet"/>
      <w:lvlText w:val="o"/>
      <w:lvlJc w:val="left"/>
      <w:pPr>
        <w:ind w:left="1506" w:hanging="360"/>
      </w:pPr>
      <w:rPr>
        <w:rFonts w:ascii="Courier New" w:hAnsi="Courier New" w:cs="Courier New" w:hint="default"/>
      </w:rPr>
    </w:lvl>
    <w:lvl w:ilvl="2" w:tplc="4C090005" w:tentative="1">
      <w:start w:val="1"/>
      <w:numFmt w:val="bullet"/>
      <w:lvlText w:val=""/>
      <w:lvlJc w:val="left"/>
      <w:pPr>
        <w:ind w:left="2226" w:hanging="360"/>
      </w:pPr>
      <w:rPr>
        <w:rFonts w:ascii="Wingdings" w:hAnsi="Wingdings" w:hint="default"/>
      </w:rPr>
    </w:lvl>
    <w:lvl w:ilvl="3" w:tplc="4C090001" w:tentative="1">
      <w:start w:val="1"/>
      <w:numFmt w:val="bullet"/>
      <w:lvlText w:val=""/>
      <w:lvlJc w:val="left"/>
      <w:pPr>
        <w:ind w:left="2946" w:hanging="360"/>
      </w:pPr>
      <w:rPr>
        <w:rFonts w:ascii="Symbol" w:hAnsi="Symbol" w:hint="default"/>
      </w:rPr>
    </w:lvl>
    <w:lvl w:ilvl="4" w:tplc="4C090003" w:tentative="1">
      <w:start w:val="1"/>
      <w:numFmt w:val="bullet"/>
      <w:lvlText w:val="o"/>
      <w:lvlJc w:val="left"/>
      <w:pPr>
        <w:ind w:left="3666" w:hanging="360"/>
      </w:pPr>
      <w:rPr>
        <w:rFonts w:ascii="Courier New" w:hAnsi="Courier New" w:cs="Courier New" w:hint="default"/>
      </w:rPr>
    </w:lvl>
    <w:lvl w:ilvl="5" w:tplc="4C090005" w:tentative="1">
      <w:start w:val="1"/>
      <w:numFmt w:val="bullet"/>
      <w:lvlText w:val=""/>
      <w:lvlJc w:val="left"/>
      <w:pPr>
        <w:ind w:left="4386" w:hanging="360"/>
      </w:pPr>
      <w:rPr>
        <w:rFonts w:ascii="Wingdings" w:hAnsi="Wingdings" w:hint="default"/>
      </w:rPr>
    </w:lvl>
    <w:lvl w:ilvl="6" w:tplc="4C090001" w:tentative="1">
      <w:start w:val="1"/>
      <w:numFmt w:val="bullet"/>
      <w:lvlText w:val=""/>
      <w:lvlJc w:val="left"/>
      <w:pPr>
        <w:ind w:left="5106" w:hanging="360"/>
      </w:pPr>
      <w:rPr>
        <w:rFonts w:ascii="Symbol" w:hAnsi="Symbol" w:hint="default"/>
      </w:rPr>
    </w:lvl>
    <w:lvl w:ilvl="7" w:tplc="4C090003" w:tentative="1">
      <w:start w:val="1"/>
      <w:numFmt w:val="bullet"/>
      <w:lvlText w:val="o"/>
      <w:lvlJc w:val="left"/>
      <w:pPr>
        <w:ind w:left="5826" w:hanging="360"/>
      </w:pPr>
      <w:rPr>
        <w:rFonts w:ascii="Courier New" w:hAnsi="Courier New" w:cs="Courier New" w:hint="default"/>
      </w:rPr>
    </w:lvl>
    <w:lvl w:ilvl="8" w:tplc="4C090005" w:tentative="1">
      <w:start w:val="1"/>
      <w:numFmt w:val="bullet"/>
      <w:lvlText w:val=""/>
      <w:lvlJc w:val="left"/>
      <w:pPr>
        <w:ind w:left="6546" w:hanging="360"/>
      </w:pPr>
      <w:rPr>
        <w:rFonts w:ascii="Wingdings" w:hAnsi="Wingdings" w:hint="default"/>
      </w:rPr>
    </w:lvl>
  </w:abstractNum>
  <w:abstractNum w:abstractNumId="70">
    <w:nsid w:val="76ED27C1"/>
    <w:multiLevelType w:val="hybridMultilevel"/>
    <w:tmpl w:val="C988F266"/>
    <w:lvl w:ilvl="0" w:tplc="D4F40B98">
      <w:start w:val="1"/>
      <w:numFmt w:val="decimal"/>
      <w:lvlText w:val="%1."/>
      <w:lvlJc w:val="left"/>
      <w:pPr>
        <w:ind w:left="360" w:hanging="360"/>
      </w:pPr>
      <w:rPr>
        <w:rFonts w:asciiTheme="minorHAnsi" w:eastAsiaTheme="minorHAnsi" w:hAnsiTheme="minorHAnsi" w:cstheme="minorBidi"/>
      </w:rPr>
    </w:lvl>
    <w:lvl w:ilvl="1" w:tplc="4C090019" w:tentative="1">
      <w:start w:val="1"/>
      <w:numFmt w:val="lowerLetter"/>
      <w:lvlText w:val="%2."/>
      <w:lvlJc w:val="left"/>
      <w:pPr>
        <w:ind w:left="1080" w:hanging="360"/>
      </w:pPr>
    </w:lvl>
    <w:lvl w:ilvl="2" w:tplc="4C09001B" w:tentative="1">
      <w:start w:val="1"/>
      <w:numFmt w:val="lowerRoman"/>
      <w:lvlText w:val="%3."/>
      <w:lvlJc w:val="right"/>
      <w:pPr>
        <w:ind w:left="1800" w:hanging="180"/>
      </w:pPr>
    </w:lvl>
    <w:lvl w:ilvl="3" w:tplc="4C09000F" w:tentative="1">
      <w:start w:val="1"/>
      <w:numFmt w:val="decimal"/>
      <w:lvlText w:val="%4."/>
      <w:lvlJc w:val="left"/>
      <w:pPr>
        <w:ind w:left="2520" w:hanging="360"/>
      </w:pPr>
    </w:lvl>
    <w:lvl w:ilvl="4" w:tplc="4C090019" w:tentative="1">
      <w:start w:val="1"/>
      <w:numFmt w:val="lowerLetter"/>
      <w:lvlText w:val="%5."/>
      <w:lvlJc w:val="left"/>
      <w:pPr>
        <w:ind w:left="3240" w:hanging="360"/>
      </w:pPr>
    </w:lvl>
    <w:lvl w:ilvl="5" w:tplc="4C09001B" w:tentative="1">
      <w:start w:val="1"/>
      <w:numFmt w:val="lowerRoman"/>
      <w:lvlText w:val="%6."/>
      <w:lvlJc w:val="right"/>
      <w:pPr>
        <w:ind w:left="3960" w:hanging="180"/>
      </w:pPr>
    </w:lvl>
    <w:lvl w:ilvl="6" w:tplc="4C09000F" w:tentative="1">
      <w:start w:val="1"/>
      <w:numFmt w:val="decimal"/>
      <w:lvlText w:val="%7."/>
      <w:lvlJc w:val="left"/>
      <w:pPr>
        <w:ind w:left="4680" w:hanging="360"/>
      </w:pPr>
    </w:lvl>
    <w:lvl w:ilvl="7" w:tplc="4C090019" w:tentative="1">
      <w:start w:val="1"/>
      <w:numFmt w:val="lowerLetter"/>
      <w:lvlText w:val="%8."/>
      <w:lvlJc w:val="left"/>
      <w:pPr>
        <w:ind w:left="5400" w:hanging="360"/>
      </w:pPr>
    </w:lvl>
    <w:lvl w:ilvl="8" w:tplc="4C09001B" w:tentative="1">
      <w:start w:val="1"/>
      <w:numFmt w:val="lowerRoman"/>
      <w:lvlText w:val="%9."/>
      <w:lvlJc w:val="right"/>
      <w:pPr>
        <w:ind w:left="6120" w:hanging="180"/>
      </w:pPr>
    </w:lvl>
  </w:abstractNum>
  <w:abstractNum w:abstractNumId="71">
    <w:nsid w:val="792E2446"/>
    <w:multiLevelType w:val="hybridMultilevel"/>
    <w:tmpl w:val="729E743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2">
    <w:nsid w:val="7A414F6A"/>
    <w:multiLevelType w:val="multilevel"/>
    <w:tmpl w:val="D5E08454"/>
    <w:lvl w:ilvl="0">
      <w:start w:val="6"/>
      <w:numFmt w:val="decimal"/>
      <w:lvlText w:val="%1."/>
      <w:lvlJc w:val="left"/>
      <w:pPr>
        <w:ind w:left="360" w:hanging="36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73">
    <w:nsid w:val="7A445419"/>
    <w:multiLevelType w:val="hybridMultilevel"/>
    <w:tmpl w:val="F3F0F5D2"/>
    <w:lvl w:ilvl="0" w:tplc="4C090001">
      <w:start w:val="1"/>
      <w:numFmt w:val="bullet"/>
      <w:lvlText w:val=""/>
      <w:lvlJc w:val="left"/>
      <w:pPr>
        <w:ind w:left="1146" w:hanging="360"/>
      </w:pPr>
      <w:rPr>
        <w:rFonts w:ascii="Symbol" w:hAnsi="Symbol" w:hint="default"/>
      </w:rPr>
    </w:lvl>
    <w:lvl w:ilvl="1" w:tplc="4C090003" w:tentative="1">
      <w:start w:val="1"/>
      <w:numFmt w:val="bullet"/>
      <w:lvlText w:val="o"/>
      <w:lvlJc w:val="left"/>
      <w:pPr>
        <w:ind w:left="1866" w:hanging="360"/>
      </w:pPr>
      <w:rPr>
        <w:rFonts w:ascii="Courier New" w:hAnsi="Courier New" w:cs="Courier New" w:hint="default"/>
      </w:rPr>
    </w:lvl>
    <w:lvl w:ilvl="2" w:tplc="4C090005" w:tentative="1">
      <w:start w:val="1"/>
      <w:numFmt w:val="bullet"/>
      <w:lvlText w:val=""/>
      <w:lvlJc w:val="left"/>
      <w:pPr>
        <w:ind w:left="2586" w:hanging="360"/>
      </w:pPr>
      <w:rPr>
        <w:rFonts w:ascii="Wingdings" w:hAnsi="Wingdings" w:hint="default"/>
      </w:rPr>
    </w:lvl>
    <w:lvl w:ilvl="3" w:tplc="4C090001" w:tentative="1">
      <w:start w:val="1"/>
      <w:numFmt w:val="bullet"/>
      <w:lvlText w:val=""/>
      <w:lvlJc w:val="left"/>
      <w:pPr>
        <w:ind w:left="3306" w:hanging="360"/>
      </w:pPr>
      <w:rPr>
        <w:rFonts w:ascii="Symbol" w:hAnsi="Symbol" w:hint="default"/>
      </w:rPr>
    </w:lvl>
    <w:lvl w:ilvl="4" w:tplc="4C090003" w:tentative="1">
      <w:start w:val="1"/>
      <w:numFmt w:val="bullet"/>
      <w:lvlText w:val="o"/>
      <w:lvlJc w:val="left"/>
      <w:pPr>
        <w:ind w:left="4026" w:hanging="360"/>
      </w:pPr>
      <w:rPr>
        <w:rFonts w:ascii="Courier New" w:hAnsi="Courier New" w:cs="Courier New" w:hint="default"/>
      </w:rPr>
    </w:lvl>
    <w:lvl w:ilvl="5" w:tplc="4C090005" w:tentative="1">
      <w:start w:val="1"/>
      <w:numFmt w:val="bullet"/>
      <w:lvlText w:val=""/>
      <w:lvlJc w:val="left"/>
      <w:pPr>
        <w:ind w:left="4746" w:hanging="360"/>
      </w:pPr>
      <w:rPr>
        <w:rFonts w:ascii="Wingdings" w:hAnsi="Wingdings" w:hint="default"/>
      </w:rPr>
    </w:lvl>
    <w:lvl w:ilvl="6" w:tplc="4C090001" w:tentative="1">
      <w:start w:val="1"/>
      <w:numFmt w:val="bullet"/>
      <w:lvlText w:val=""/>
      <w:lvlJc w:val="left"/>
      <w:pPr>
        <w:ind w:left="5466" w:hanging="360"/>
      </w:pPr>
      <w:rPr>
        <w:rFonts w:ascii="Symbol" w:hAnsi="Symbol" w:hint="default"/>
      </w:rPr>
    </w:lvl>
    <w:lvl w:ilvl="7" w:tplc="4C090003" w:tentative="1">
      <w:start w:val="1"/>
      <w:numFmt w:val="bullet"/>
      <w:lvlText w:val="o"/>
      <w:lvlJc w:val="left"/>
      <w:pPr>
        <w:ind w:left="6186" w:hanging="360"/>
      </w:pPr>
      <w:rPr>
        <w:rFonts w:ascii="Courier New" w:hAnsi="Courier New" w:cs="Courier New" w:hint="default"/>
      </w:rPr>
    </w:lvl>
    <w:lvl w:ilvl="8" w:tplc="4C090005" w:tentative="1">
      <w:start w:val="1"/>
      <w:numFmt w:val="bullet"/>
      <w:lvlText w:val=""/>
      <w:lvlJc w:val="left"/>
      <w:pPr>
        <w:ind w:left="6906" w:hanging="360"/>
      </w:pPr>
      <w:rPr>
        <w:rFonts w:ascii="Wingdings" w:hAnsi="Wingdings" w:hint="default"/>
      </w:rPr>
    </w:lvl>
  </w:abstractNum>
  <w:abstractNum w:abstractNumId="74">
    <w:nsid w:val="7B0834C5"/>
    <w:multiLevelType w:val="hybridMultilevel"/>
    <w:tmpl w:val="FFC24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7B540DCA"/>
    <w:multiLevelType w:val="hybridMultilevel"/>
    <w:tmpl w:val="1488FD48"/>
    <w:lvl w:ilvl="0" w:tplc="48C03F9E">
      <w:start w:val="1"/>
      <w:numFmt w:val="decimal"/>
      <w:lvlText w:val="%1."/>
      <w:lvlJc w:val="left"/>
      <w:pPr>
        <w:ind w:left="720" w:hanging="360"/>
      </w:pPr>
      <w:rPr>
        <w:rFonts w:ascii="Arial" w:eastAsia="Arial" w:hAnsi="Arial" w:cs="Arial"/>
        <w:b w:val="0"/>
        <w:bCs w:val="0"/>
        <w:i w:val="0"/>
        <w:iCs/>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6">
    <w:nsid w:val="7B984A37"/>
    <w:multiLevelType w:val="hybridMultilevel"/>
    <w:tmpl w:val="B8902380"/>
    <w:lvl w:ilvl="0" w:tplc="4C090001">
      <w:start w:val="1"/>
      <w:numFmt w:val="bullet"/>
      <w:lvlText w:val=""/>
      <w:lvlJc w:val="left"/>
      <w:pPr>
        <w:ind w:left="1146" w:hanging="360"/>
      </w:pPr>
      <w:rPr>
        <w:rFonts w:ascii="Symbol" w:hAnsi="Symbol" w:hint="default"/>
      </w:rPr>
    </w:lvl>
    <w:lvl w:ilvl="1" w:tplc="4C090003" w:tentative="1">
      <w:start w:val="1"/>
      <w:numFmt w:val="bullet"/>
      <w:lvlText w:val="o"/>
      <w:lvlJc w:val="left"/>
      <w:pPr>
        <w:ind w:left="1866" w:hanging="360"/>
      </w:pPr>
      <w:rPr>
        <w:rFonts w:ascii="Courier New" w:hAnsi="Courier New" w:cs="Courier New" w:hint="default"/>
      </w:rPr>
    </w:lvl>
    <w:lvl w:ilvl="2" w:tplc="4C090005" w:tentative="1">
      <w:start w:val="1"/>
      <w:numFmt w:val="bullet"/>
      <w:lvlText w:val=""/>
      <w:lvlJc w:val="left"/>
      <w:pPr>
        <w:ind w:left="2586" w:hanging="360"/>
      </w:pPr>
      <w:rPr>
        <w:rFonts w:ascii="Wingdings" w:hAnsi="Wingdings" w:hint="default"/>
      </w:rPr>
    </w:lvl>
    <w:lvl w:ilvl="3" w:tplc="4C090001" w:tentative="1">
      <w:start w:val="1"/>
      <w:numFmt w:val="bullet"/>
      <w:lvlText w:val=""/>
      <w:lvlJc w:val="left"/>
      <w:pPr>
        <w:ind w:left="3306" w:hanging="360"/>
      </w:pPr>
      <w:rPr>
        <w:rFonts w:ascii="Symbol" w:hAnsi="Symbol" w:hint="default"/>
      </w:rPr>
    </w:lvl>
    <w:lvl w:ilvl="4" w:tplc="4C090003" w:tentative="1">
      <w:start w:val="1"/>
      <w:numFmt w:val="bullet"/>
      <w:lvlText w:val="o"/>
      <w:lvlJc w:val="left"/>
      <w:pPr>
        <w:ind w:left="4026" w:hanging="360"/>
      </w:pPr>
      <w:rPr>
        <w:rFonts w:ascii="Courier New" w:hAnsi="Courier New" w:cs="Courier New" w:hint="default"/>
      </w:rPr>
    </w:lvl>
    <w:lvl w:ilvl="5" w:tplc="4C090005" w:tentative="1">
      <w:start w:val="1"/>
      <w:numFmt w:val="bullet"/>
      <w:lvlText w:val=""/>
      <w:lvlJc w:val="left"/>
      <w:pPr>
        <w:ind w:left="4746" w:hanging="360"/>
      </w:pPr>
      <w:rPr>
        <w:rFonts w:ascii="Wingdings" w:hAnsi="Wingdings" w:hint="default"/>
      </w:rPr>
    </w:lvl>
    <w:lvl w:ilvl="6" w:tplc="4C090001" w:tentative="1">
      <w:start w:val="1"/>
      <w:numFmt w:val="bullet"/>
      <w:lvlText w:val=""/>
      <w:lvlJc w:val="left"/>
      <w:pPr>
        <w:ind w:left="5466" w:hanging="360"/>
      </w:pPr>
      <w:rPr>
        <w:rFonts w:ascii="Symbol" w:hAnsi="Symbol" w:hint="default"/>
      </w:rPr>
    </w:lvl>
    <w:lvl w:ilvl="7" w:tplc="4C090003" w:tentative="1">
      <w:start w:val="1"/>
      <w:numFmt w:val="bullet"/>
      <w:lvlText w:val="o"/>
      <w:lvlJc w:val="left"/>
      <w:pPr>
        <w:ind w:left="6186" w:hanging="360"/>
      </w:pPr>
      <w:rPr>
        <w:rFonts w:ascii="Courier New" w:hAnsi="Courier New" w:cs="Courier New" w:hint="default"/>
      </w:rPr>
    </w:lvl>
    <w:lvl w:ilvl="8" w:tplc="4C090005" w:tentative="1">
      <w:start w:val="1"/>
      <w:numFmt w:val="bullet"/>
      <w:lvlText w:val=""/>
      <w:lvlJc w:val="left"/>
      <w:pPr>
        <w:ind w:left="6906" w:hanging="360"/>
      </w:pPr>
      <w:rPr>
        <w:rFonts w:ascii="Wingdings" w:hAnsi="Wingdings" w:hint="default"/>
      </w:rPr>
    </w:lvl>
  </w:abstractNum>
  <w:abstractNum w:abstractNumId="77">
    <w:nsid w:val="7D447340"/>
    <w:multiLevelType w:val="hybridMultilevel"/>
    <w:tmpl w:val="4ECC5EA8"/>
    <w:lvl w:ilvl="0" w:tplc="4C09000F">
      <w:start w:val="1"/>
      <w:numFmt w:val="decimal"/>
      <w:lvlText w:val="%1."/>
      <w:lvlJc w:val="left"/>
      <w:pPr>
        <w:ind w:left="720" w:hanging="360"/>
      </w:pPr>
    </w:lvl>
    <w:lvl w:ilvl="1" w:tplc="4C090019">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8">
    <w:nsid w:val="7F400104"/>
    <w:multiLevelType w:val="hybridMultilevel"/>
    <w:tmpl w:val="2870DD4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num w:numId="1">
    <w:abstractNumId w:val="37"/>
  </w:num>
  <w:num w:numId="2">
    <w:abstractNumId w:val="61"/>
  </w:num>
  <w:num w:numId="3">
    <w:abstractNumId w:val="10"/>
    <w:lvlOverride w:ilvl="0">
      <w:startOverride w:val="1"/>
    </w:lvlOverride>
  </w:num>
  <w:num w:numId="4">
    <w:abstractNumId w:val="23"/>
  </w:num>
  <w:num w:numId="5">
    <w:abstractNumId w:val="32"/>
  </w:num>
  <w:num w:numId="6">
    <w:abstractNumId w:val="16"/>
  </w:num>
  <w:num w:numId="7">
    <w:abstractNumId w:val="15"/>
  </w:num>
  <w:num w:numId="8">
    <w:abstractNumId w:val="34"/>
  </w:num>
  <w:num w:numId="9">
    <w:abstractNumId w:val="62"/>
  </w:num>
  <w:num w:numId="10">
    <w:abstractNumId w:val="55"/>
  </w:num>
  <w:num w:numId="11">
    <w:abstractNumId w:val="7"/>
  </w:num>
  <w:num w:numId="12">
    <w:abstractNumId w:val="18"/>
  </w:num>
  <w:num w:numId="13">
    <w:abstractNumId w:val="31"/>
  </w:num>
  <w:num w:numId="14">
    <w:abstractNumId w:val="46"/>
  </w:num>
  <w:num w:numId="15">
    <w:abstractNumId w:val="72"/>
  </w:num>
  <w:num w:numId="16">
    <w:abstractNumId w:val="35"/>
  </w:num>
  <w:num w:numId="17">
    <w:abstractNumId w:val="70"/>
  </w:num>
  <w:num w:numId="18">
    <w:abstractNumId w:val="60"/>
  </w:num>
  <w:num w:numId="19">
    <w:abstractNumId w:val="25"/>
  </w:num>
  <w:num w:numId="20">
    <w:abstractNumId w:val="50"/>
  </w:num>
  <w:num w:numId="21">
    <w:abstractNumId w:val="13"/>
  </w:num>
  <w:num w:numId="22">
    <w:abstractNumId w:val="58"/>
  </w:num>
  <w:num w:numId="23">
    <w:abstractNumId w:val="0"/>
  </w:num>
  <w:num w:numId="24">
    <w:abstractNumId w:val="56"/>
  </w:num>
  <w:num w:numId="25">
    <w:abstractNumId w:val="48"/>
  </w:num>
  <w:num w:numId="26">
    <w:abstractNumId w:val="9"/>
  </w:num>
  <w:num w:numId="27">
    <w:abstractNumId w:val="24"/>
  </w:num>
  <w:num w:numId="28">
    <w:abstractNumId w:val="68"/>
  </w:num>
  <w:num w:numId="29">
    <w:abstractNumId w:val="26"/>
  </w:num>
  <w:num w:numId="30">
    <w:abstractNumId w:val="12"/>
  </w:num>
  <w:num w:numId="31">
    <w:abstractNumId w:val="69"/>
  </w:num>
  <w:num w:numId="32">
    <w:abstractNumId w:val="67"/>
  </w:num>
  <w:num w:numId="33">
    <w:abstractNumId w:val="29"/>
  </w:num>
  <w:num w:numId="34">
    <w:abstractNumId w:val="51"/>
  </w:num>
  <w:num w:numId="35">
    <w:abstractNumId w:val="2"/>
  </w:num>
  <w:num w:numId="36">
    <w:abstractNumId w:val="39"/>
  </w:num>
  <w:num w:numId="37">
    <w:abstractNumId w:val="5"/>
  </w:num>
  <w:num w:numId="38">
    <w:abstractNumId w:val="33"/>
  </w:num>
  <w:num w:numId="39">
    <w:abstractNumId w:val="53"/>
  </w:num>
  <w:num w:numId="40">
    <w:abstractNumId w:val="6"/>
  </w:num>
  <w:num w:numId="41">
    <w:abstractNumId w:val="36"/>
  </w:num>
  <w:num w:numId="42">
    <w:abstractNumId w:val="14"/>
  </w:num>
  <w:num w:numId="43">
    <w:abstractNumId w:val="3"/>
  </w:num>
  <w:num w:numId="44">
    <w:abstractNumId w:val="43"/>
  </w:num>
  <w:num w:numId="45">
    <w:abstractNumId w:val="57"/>
  </w:num>
  <w:num w:numId="46">
    <w:abstractNumId w:val="49"/>
  </w:num>
  <w:num w:numId="47">
    <w:abstractNumId w:val="65"/>
  </w:num>
  <w:num w:numId="48">
    <w:abstractNumId w:val="28"/>
  </w:num>
  <w:num w:numId="49">
    <w:abstractNumId w:val="19"/>
  </w:num>
  <w:num w:numId="50">
    <w:abstractNumId w:val="47"/>
  </w:num>
  <w:num w:numId="51">
    <w:abstractNumId w:val="73"/>
  </w:num>
  <w:num w:numId="52">
    <w:abstractNumId w:val="76"/>
  </w:num>
  <w:num w:numId="53">
    <w:abstractNumId w:val="17"/>
  </w:num>
  <w:num w:numId="54">
    <w:abstractNumId w:val="59"/>
  </w:num>
  <w:num w:numId="55">
    <w:abstractNumId w:val="71"/>
  </w:num>
  <w:num w:numId="56">
    <w:abstractNumId w:val="74"/>
  </w:num>
  <w:num w:numId="57">
    <w:abstractNumId w:val="64"/>
  </w:num>
  <w:num w:numId="58">
    <w:abstractNumId w:val="21"/>
  </w:num>
  <w:num w:numId="59">
    <w:abstractNumId w:val="44"/>
  </w:num>
  <w:num w:numId="60">
    <w:abstractNumId w:val="78"/>
  </w:num>
  <w:num w:numId="61">
    <w:abstractNumId w:val="63"/>
  </w:num>
  <w:num w:numId="62">
    <w:abstractNumId w:val="42"/>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num>
  <w:num w:numId="65">
    <w:abstractNumId w:val="40"/>
  </w:num>
  <w:num w:numId="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
  </w:num>
  <w:num w:numId="68">
    <w:abstractNumId w:val="11"/>
  </w:num>
  <w:num w:numId="69">
    <w:abstractNumId w:val="54"/>
  </w:num>
  <w:num w:numId="70">
    <w:abstractNumId w:val="66"/>
  </w:num>
  <w:num w:numId="71">
    <w:abstractNumId w:val="52"/>
  </w:num>
  <w:num w:numId="72">
    <w:abstractNumId w:val="30"/>
  </w:num>
  <w:num w:numId="73">
    <w:abstractNumId w:val="8"/>
  </w:num>
  <w:num w:numId="74">
    <w:abstractNumId w:val="77"/>
  </w:num>
  <w:num w:numId="75">
    <w:abstractNumId w:val="41"/>
  </w:num>
  <w:num w:numId="76">
    <w:abstractNumId w:val="75"/>
  </w:num>
  <w:num w:numId="77">
    <w:abstractNumId w:val="27"/>
  </w:num>
  <w:num w:numId="78">
    <w:abstractNumId w:val="22"/>
  </w:num>
  <w:num w:numId="79">
    <w:abstractNumId w:val="3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F47"/>
    <w:rsid w:val="00000FD9"/>
    <w:rsid w:val="000010DF"/>
    <w:rsid w:val="0000411A"/>
    <w:rsid w:val="000054E0"/>
    <w:rsid w:val="00005ABD"/>
    <w:rsid w:val="0000645B"/>
    <w:rsid w:val="000075E2"/>
    <w:rsid w:val="000105AF"/>
    <w:rsid w:val="00012ED8"/>
    <w:rsid w:val="000130EB"/>
    <w:rsid w:val="00014317"/>
    <w:rsid w:val="0001545C"/>
    <w:rsid w:val="00017F28"/>
    <w:rsid w:val="0002011B"/>
    <w:rsid w:val="000208C4"/>
    <w:rsid w:val="00020F88"/>
    <w:rsid w:val="000215D9"/>
    <w:rsid w:val="0002414B"/>
    <w:rsid w:val="00024822"/>
    <w:rsid w:val="00024B8D"/>
    <w:rsid w:val="00024E34"/>
    <w:rsid w:val="00026AB8"/>
    <w:rsid w:val="00026F73"/>
    <w:rsid w:val="00026FB7"/>
    <w:rsid w:val="00027959"/>
    <w:rsid w:val="0003044E"/>
    <w:rsid w:val="000315F8"/>
    <w:rsid w:val="00031948"/>
    <w:rsid w:val="00031D2A"/>
    <w:rsid w:val="0003229F"/>
    <w:rsid w:val="00032618"/>
    <w:rsid w:val="0003376B"/>
    <w:rsid w:val="0003467F"/>
    <w:rsid w:val="0003546A"/>
    <w:rsid w:val="00035558"/>
    <w:rsid w:val="00035785"/>
    <w:rsid w:val="00036095"/>
    <w:rsid w:val="00037196"/>
    <w:rsid w:val="000402EB"/>
    <w:rsid w:val="00040D26"/>
    <w:rsid w:val="00041387"/>
    <w:rsid w:val="00041F58"/>
    <w:rsid w:val="0004205F"/>
    <w:rsid w:val="00042C0F"/>
    <w:rsid w:val="0004330C"/>
    <w:rsid w:val="0004445F"/>
    <w:rsid w:val="00044626"/>
    <w:rsid w:val="00045866"/>
    <w:rsid w:val="00045912"/>
    <w:rsid w:val="00045FD3"/>
    <w:rsid w:val="00051E79"/>
    <w:rsid w:val="000524CA"/>
    <w:rsid w:val="00053FD7"/>
    <w:rsid w:val="000544A6"/>
    <w:rsid w:val="000545C9"/>
    <w:rsid w:val="000548BF"/>
    <w:rsid w:val="00054E1C"/>
    <w:rsid w:val="0005663E"/>
    <w:rsid w:val="00056FB3"/>
    <w:rsid w:val="000579ED"/>
    <w:rsid w:val="00060323"/>
    <w:rsid w:val="00060EB3"/>
    <w:rsid w:val="00061C0C"/>
    <w:rsid w:val="00062BC7"/>
    <w:rsid w:val="000639BA"/>
    <w:rsid w:val="00063C7F"/>
    <w:rsid w:val="0006445E"/>
    <w:rsid w:val="00064766"/>
    <w:rsid w:val="00065D0B"/>
    <w:rsid w:val="000661F5"/>
    <w:rsid w:val="0006704E"/>
    <w:rsid w:val="00067408"/>
    <w:rsid w:val="000678EF"/>
    <w:rsid w:val="0007064C"/>
    <w:rsid w:val="000729F6"/>
    <w:rsid w:val="00072D50"/>
    <w:rsid w:val="00074605"/>
    <w:rsid w:val="00074A04"/>
    <w:rsid w:val="00074C60"/>
    <w:rsid w:val="00074F7D"/>
    <w:rsid w:val="000754A8"/>
    <w:rsid w:val="00075D9E"/>
    <w:rsid w:val="0007697E"/>
    <w:rsid w:val="00077E38"/>
    <w:rsid w:val="00080604"/>
    <w:rsid w:val="00080881"/>
    <w:rsid w:val="00080E80"/>
    <w:rsid w:val="00081468"/>
    <w:rsid w:val="00081A0A"/>
    <w:rsid w:val="00082828"/>
    <w:rsid w:val="00082D20"/>
    <w:rsid w:val="00082D45"/>
    <w:rsid w:val="0008368A"/>
    <w:rsid w:val="00083902"/>
    <w:rsid w:val="00083D86"/>
    <w:rsid w:val="0008439F"/>
    <w:rsid w:val="00084731"/>
    <w:rsid w:val="0008493D"/>
    <w:rsid w:val="00084A7F"/>
    <w:rsid w:val="00084A85"/>
    <w:rsid w:val="00090300"/>
    <w:rsid w:val="00090841"/>
    <w:rsid w:val="00090C70"/>
    <w:rsid w:val="00093504"/>
    <w:rsid w:val="0009366B"/>
    <w:rsid w:val="00093D16"/>
    <w:rsid w:val="00094C50"/>
    <w:rsid w:val="0009532A"/>
    <w:rsid w:val="00096557"/>
    <w:rsid w:val="0009729E"/>
    <w:rsid w:val="000976AC"/>
    <w:rsid w:val="00097B91"/>
    <w:rsid w:val="000A0C29"/>
    <w:rsid w:val="000A2C66"/>
    <w:rsid w:val="000A37A9"/>
    <w:rsid w:val="000A3E08"/>
    <w:rsid w:val="000A412A"/>
    <w:rsid w:val="000A4621"/>
    <w:rsid w:val="000A53FB"/>
    <w:rsid w:val="000A56FB"/>
    <w:rsid w:val="000A577E"/>
    <w:rsid w:val="000A5887"/>
    <w:rsid w:val="000A5C2F"/>
    <w:rsid w:val="000A6294"/>
    <w:rsid w:val="000B0219"/>
    <w:rsid w:val="000B34CA"/>
    <w:rsid w:val="000B372A"/>
    <w:rsid w:val="000B404D"/>
    <w:rsid w:val="000B4455"/>
    <w:rsid w:val="000B4982"/>
    <w:rsid w:val="000B4EA1"/>
    <w:rsid w:val="000B5316"/>
    <w:rsid w:val="000B58EC"/>
    <w:rsid w:val="000B5BB3"/>
    <w:rsid w:val="000B6312"/>
    <w:rsid w:val="000B6D28"/>
    <w:rsid w:val="000B72A6"/>
    <w:rsid w:val="000C018E"/>
    <w:rsid w:val="000C049A"/>
    <w:rsid w:val="000C1796"/>
    <w:rsid w:val="000C1DE7"/>
    <w:rsid w:val="000C4247"/>
    <w:rsid w:val="000C46E1"/>
    <w:rsid w:val="000C527C"/>
    <w:rsid w:val="000C77AC"/>
    <w:rsid w:val="000C7BD1"/>
    <w:rsid w:val="000D0437"/>
    <w:rsid w:val="000D1204"/>
    <w:rsid w:val="000D2CD5"/>
    <w:rsid w:val="000D401F"/>
    <w:rsid w:val="000D4786"/>
    <w:rsid w:val="000D502B"/>
    <w:rsid w:val="000D530A"/>
    <w:rsid w:val="000D549E"/>
    <w:rsid w:val="000D653D"/>
    <w:rsid w:val="000E085D"/>
    <w:rsid w:val="000E09A0"/>
    <w:rsid w:val="000E0C46"/>
    <w:rsid w:val="000E123A"/>
    <w:rsid w:val="000E177C"/>
    <w:rsid w:val="000E17B6"/>
    <w:rsid w:val="000E1D70"/>
    <w:rsid w:val="000E2730"/>
    <w:rsid w:val="000E2FE4"/>
    <w:rsid w:val="000F0308"/>
    <w:rsid w:val="000F05F8"/>
    <w:rsid w:val="000F08AE"/>
    <w:rsid w:val="000F2CAD"/>
    <w:rsid w:val="000F3135"/>
    <w:rsid w:val="000F3507"/>
    <w:rsid w:val="000F4100"/>
    <w:rsid w:val="000F41C2"/>
    <w:rsid w:val="000F44AB"/>
    <w:rsid w:val="000F45A0"/>
    <w:rsid w:val="000F5F09"/>
    <w:rsid w:val="000F690D"/>
    <w:rsid w:val="000F7B2D"/>
    <w:rsid w:val="00100B0A"/>
    <w:rsid w:val="0010207D"/>
    <w:rsid w:val="001022D9"/>
    <w:rsid w:val="001026AC"/>
    <w:rsid w:val="001037BD"/>
    <w:rsid w:val="0010697B"/>
    <w:rsid w:val="00107229"/>
    <w:rsid w:val="001103AB"/>
    <w:rsid w:val="001106FB"/>
    <w:rsid w:val="00110D04"/>
    <w:rsid w:val="00110D25"/>
    <w:rsid w:val="00110D36"/>
    <w:rsid w:val="00111A6C"/>
    <w:rsid w:val="00112024"/>
    <w:rsid w:val="00112285"/>
    <w:rsid w:val="001124E9"/>
    <w:rsid w:val="00113606"/>
    <w:rsid w:val="00113768"/>
    <w:rsid w:val="001146A7"/>
    <w:rsid w:val="00114FD3"/>
    <w:rsid w:val="0011644B"/>
    <w:rsid w:val="001167FD"/>
    <w:rsid w:val="00117E60"/>
    <w:rsid w:val="00120358"/>
    <w:rsid w:val="001213AA"/>
    <w:rsid w:val="001218C1"/>
    <w:rsid w:val="00122FDD"/>
    <w:rsid w:val="0012425C"/>
    <w:rsid w:val="001252CB"/>
    <w:rsid w:val="0012605D"/>
    <w:rsid w:val="00126568"/>
    <w:rsid w:val="001329DB"/>
    <w:rsid w:val="00135679"/>
    <w:rsid w:val="0013573B"/>
    <w:rsid w:val="00135E93"/>
    <w:rsid w:val="00136077"/>
    <w:rsid w:val="00136787"/>
    <w:rsid w:val="00137599"/>
    <w:rsid w:val="0014067B"/>
    <w:rsid w:val="00141E0A"/>
    <w:rsid w:val="00141F44"/>
    <w:rsid w:val="00142D6B"/>
    <w:rsid w:val="00142FBA"/>
    <w:rsid w:val="00143B52"/>
    <w:rsid w:val="001441CD"/>
    <w:rsid w:val="00144DDF"/>
    <w:rsid w:val="001458AB"/>
    <w:rsid w:val="00145DD6"/>
    <w:rsid w:val="00146239"/>
    <w:rsid w:val="00146406"/>
    <w:rsid w:val="00146E1E"/>
    <w:rsid w:val="00147DBA"/>
    <w:rsid w:val="00151838"/>
    <w:rsid w:val="00152379"/>
    <w:rsid w:val="00152845"/>
    <w:rsid w:val="00153485"/>
    <w:rsid w:val="00154675"/>
    <w:rsid w:val="00154EEF"/>
    <w:rsid w:val="001550A5"/>
    <w:rsid w:val="001553AF"/>
    <w:rsid w:val="00156CB4"/>
    <w:rsid w:val="00157FAB"/>
    <w:rsid w:val="0016103A"/>
    <w:rsid w:val="001612CF"/>
    <w:rsid w:val="00161ECB"/>
    <w:rsid w:val="001632CD"/>
    <w:rsid w:val="00164B1E"/>
    <w:rsid w:val="00164D51"/>
    <w:rsid w:val="00165783"/>
    <w:rsid w:val="00165B8F"/>
    <w:rsid w:val="00165FDC"/>
    <w:rsid w:val="0016629A"/>
    <w:rsid w:val="00167259"/>
    <w:rsid w:val="00171662"/>
    <w:rsid w:val="001721C4"/>
    <w:rsid w:val="0017370A"/>
    <w:rsid w:val="001744AC"/>
    <w:rsid w:val="00174831"/>
    <w:rsid w:val="0017569B"/>
    <w:rsid w:val="00175CE3"/>
    <w:rsid w:val="00176904"/>
    <w:rsid w:val="00176C17"/>
    <w:rsid w:val="001772B1"/>
    <w:rsid w:val="00177AAD"/>
    <w:rsid w:val="00180591"/>
    <w:rsid w:val="001809B6"/>
    <w:rsid w:val="00180A45"/>
    <w:rsid w:val="0018179D"/>
    <w:rsid w:val="00181BB3"/>
    <w:rsid w:val="00181FAE"/>
    <w:rsid w:val="00182D2B"/>
    <w:rsid w:val="001836A7"/>
    <w:rsid w:val="00183C4A"/>
    <w:rsid w:val="001847D4"/>
    <w:rsid w:val="001857C5"/>
    <w:rsid w:val="00187A61"/>
    <w:rsid w:val="001924ED"/>
    <w:rsid w:val="00193231"/>
    <w:rsid w:val="00194CF9"/>
    <w:rsid w:val="001961C2"/>
    <w:rsid w:val="0019735B"/>
    <w:rsid w:val="001A1773"/>
    <w:rsid w:val="001A17EE"/>
    <w:rsid w:val="001A1F93"/>
    <w:rsid w:val="001A4236"/>
    <w:rsid w:val="001A4EFE"/>
    <w:rsid w:val="001A550D"/>
    <w:rsid w:val="001A6D83"/>
    <w:rsid w:val="001A7770"/>
    <w:rsid w:val="001A7FF3"/>
    <w:rsid w:val="001B0502"/>
    <w:rsid w:val="001B11CD"/>
    <w:rsid w:val="001B164D"/>
    <w:rsid w:val="001B1E06"/>
    <w:rsid w:val="001B276F"/>
    <w:rsid w:val="001B2F30"/>
    <w:rsid w:val="001B3519"/>
    <w:rsid w:val="001B3B8A"/>
    <w:rsid w:val="001B6144"/>
    <w:rsid w:val="001B6F19"/>
    <w:rsid w:val="001B76AD"/>
    <w:rsid w:val="001B787A"/>
    <w:rsid w:val="001C3523"/>
    <w:rsid w:val="001C44C6"/>
    <w:rsid w:val="001C6F33"/>
    <w:rsid w:val="001D076A"/>
    <w:rsid w:val="001D169E"/>
    <w:rsid w:val="001D2C8D"/>
    <w:rsid w:val="001D2D52"/>
    <w:rsid w:val="001D4F08"/>
    <w:rsid w:val="001D4F1F"/>
    <w:rsid w:val="001D5D11"/>
    <w:rsid w:val="001D6C6E"/>
    <w:rsid w:val="001D707A"/>
    <w:rsid w:val="001D7855"/>
    <w:rsid w:val="001E231C"/>
    <w:rsid w:val="001E274A"/>
    <w:rsid w:val="001E27CB"/>
    <w:rsid w:val="001E3A7B"/>
    <w:rsid w:val="001E45C9"/>
    <w:rsid w:val="001E6636"/>
    <w:rsid w:val="001E798D"/>
    <w:rsid w:val="001E79FA"/>
    <w:rsid w:val="001E7DDB"/>
    <w:rsid w:val="001F09FB"/>
    <w:rsid w:val="001F3328"/>
    <w:rsid w:val="001F435E"/>
    <w:rsid w:val="001F618A"/>
    <w:rsid w:val="001F6EFD"/>
    <w:rsid w:val="001F7EF4"/>
    <w:rsid w:val="0020051B"/>
    <w:rsid w:val="0020209B"/>
    <w:rsid w:val="002033F4"/>
    <w:rsid w:val="00203AFE"/>
    <w:rsid w:val="00204D76"/>
    <w:rsid w:val="00205667"/>
    <w:rsid w:val="00205C17"/>
    <w:rsid w:val="00205D07"/>
    <w:rsid w:val="0020640B"/>
    <w:rsid w:val="00206C87"/>
    <w:rsid w:val="002072FF"/>
    <w:rsid w:val="00207C9D"/>
    <w:rsid w:val="00207EBC"/>
    <w:rsid w:val="002100EC"/>
    <w:rsid w:val="0021071A"/>
    <w:rsid w:val="00210806"/>
    <w:rsid w:val="00210F3C"/>
    <w:rsid w:val="00213DA5"/>
    <w:rsid w:val="00214AC8"/>
    <w:rsid w:val="00215875"/>
    <w:rsid w:val="00216FC1"/>
    <w:rsid w:val="00221282"/>
    <w:rsid w:val="00221318"/>
    <w:rsid w:val="00221432"/>
    <w:rsid w:val="0022177E"/>
    <w:rsid w:val="00223785"/>
    <w:rsid w:val="002246A0"/>
    <w:rsid w:val="00224B20"/>
    <w:rsid w:val="002251FF"/>
    <w:rsid w:val="00225566"/>
    <w:rsid w:val="0022606C"/>
    <w:rsid w:val="00226BCF"/>
    <w:rsid w:val="00226DBD"/>
    <w:rsid w:val="00231ABB"/>
    <w:rsid w:val="00232054"/>
    <w:rsid w:val="002343AE"/>
    <w:rsid w:val="00234E1F"/>
    <w:rsid w:val="00236214"/>
    <w:rsid w:val="002379B8"/>
    <w:rsid w:val="00237A77"/>
    <w:rsid w:val="00237F73"/>
    <w:rsid w:val="00240159"/>
    <w:rsid w:val="002412EE"/>
    <w:rsid w:val="00244605"/>
    <w:rsid w:val="002446A8"/>
    <w:rsid w:val="002453FC"/>
    <w:rsid w:val="00245EEC"/>
    <w:rsid w:val="00246B69"/>
    <w:rsid w:val="00246CA7"/>
    <w:rsid w:val="00247A07"/>
    <w:rsid w:val="00251476"/>
    <w:rsid w:val="00251792"/>
    <w:rsid w:val="00251862"/>
    <w:rsid w:val="00251F20"/>
    <w:rsid w:val="002529AA"/>
    <w:rsid w:val="00253107"/>
    <w:rsid w:val="0025438B"/>
    <w:rsid w:val="00254EBE"/>
    <w:rsid w:val="00255CB7"/>
    <w:rsid w:val="00257760"/>
    <w:rsid w:val="002610DE"/>
    <w:rsid w:val="002627A2"/>
    <w:rsid w:val="00263F02"/>
    <w:rsid w:val="00265E36"/>
    <w:rsid w:val="002667BA"/>
    <w:rsid w:val="00266D2E"/>
    <w:rsid w:val="002670C5"/>
    <w:rsid w:val="00267280"/>
    <w:rsid w:val="0026751C"/>
    <w:rsid w:val="0026762A"/>
    <w:rsid w:val="00267E56"/>
    <w:rsid w:val="00270935"/>
    <w:rsid w:val="00270995"/>
    <w:rsid w:val="00270BAA"/>
    <w:rsid w:val="00270CF3"/>
    <w:rsid w:val="0027120E"/>
    <w:rsid w:val="00272A70"/>
    <w:rsid w:val="00272EC0"/>
    <w:rsid w:val="00274463"/>
    <w:rsid w:val="00274D73"/>
    <w:rsid w:val="002759D7"/>
    <w:rsid w:val="00275DDA"/>
    <w:rsid w:val="0027609E"/>
    <w:rsid w:val="0027628B"/>
    <w:rsid w:val="00280D2C"/>
    <w:rsid w:val="00280FE8"/>
    <w:rsid w:val="00282019"/>
    <w:rsid w:val="00282401"/>
    <w:rsid w:val="00282717"/>
    <w:rsid w:val="00282757"/>
    <w:rsid w:val="0028435A"/>
    <w:rsid w:val="0028494C"/>
    <w:rsid w:val="00290AD9"/>
    <w:rsid w:val="00291629"/>
    <w:rsid w:val="002928EF"/>
    <w:rsid w:val="002937DD"/>
    <w:rsid w:val="00293B1D"/>
    <w:rsid w:val="002940A3"/>
    <w:rsid w:val="0029460E"/>
    <w:rsid w:val="00295005"/>
    <w:rsid w:val="0029549B"/>
    <w:rsid w:val="00295BDD"/>
    <w:rsid w:val="00295E28"/>
    <w:rsid w:val="0029634E"/>
    <w:rsid w:val="00296386"/>
    <w:rsid w:val="0029768C"/>
    <w:rsid w:val="002A046A"/>
    <w:rsid w:val="002A1C57"/>
    <w:rsid w:val="002A38F0"/>
    <w:rsid w:val="002A612E"/>
    <w:rsid w:val="002A61FF"/>
    <w:rsid w:val="002A6D64"/>
    <w:rsid w:val="002A7166"/>
    <w:rsid w:val="002B02C0"/>
    <w:rsid w:val="002B09F8"/>
    <w:rsid w:val="002B0B42"/>
    <w:rsid w:val="002B2C34"/>
    <w:rsid w:val="002B490F"/>
    <w:rsid w:val="002B50D5"/>
    <w:rsid w:val="002B67B2"/>
    <w:rsid w:val="002B69F0"/>
    <w:rsid w:val="002B70E5"/>
    <w:rsid w:val="002B748D"/>
    <w:rsid w:val="002B7AC0"/>
    <w:rsid w:val="002C10C3"/>
    <w:rsid w:val="002C196A"/>
    <w:rsid w:val="002C5BAF"/>
    <w:rsid w:val="002C5CDF"/>
    <w:rsid w:val="002C633F"/>
    <w:rsid w:val="002C6D43"/>
    <w:rsid w:val="002D150B"/>
    <w:rsid w:val="002D1E96"/>
    <w:rsid w:val="002D25DE"/>
    <w:rsid w:val="002D2932"/>
    <w:rsid w:val="002D3AAA"/>
    <w:rsid w:val="002D480A"/>
    <w:rsid w:val="002D4AE8"/>
    <w:rsid w:val="002D5535"/>
    <w:rsid w:val="002D572A"/>
    <w:rsid w:val="002D5B73"/>
    <w:rsid w:val="002D5FCC"/>
    <w:rsid w:val="002D683B"/>
    <w:rsid w:val="002D76EF"/>
    <w:rsid w:val="002D7E1F"/>
    <w:rsid w:val="002E1431"/>
    <w:rsid w:val="002E26DE"/>
    <w:rsid w:val="002E2BA8"/>
    <w:rsid w:val="002E4F56"/>
    <w:rsid w:val="002E5585"/>
    <w:rsid w:val="002E5A0C"/>
    <w:rsid w:val="002E5BB4"/>
    <w:rsid w:val="002E6A29"/>
    <w:rsid w:val="002E6AC4"/>
    <w:rsid w:val="002E7D31"/>
    <w:rsid w:val="002E7F47"/>
    <w:rsid w:val="002F00BD"/>
    <w:rsid w:val="002F1C37"/>
    <w:rsid w:val="002F39C6"/>
    <w:rsid w:val="002F4044"/>
    <w:rsid w:val="002F5F2D"/>
    <w:rsid w:val="002F7372"/>
    <w:rsid w:val="0030054E"/>
    <w:rsid w:val="00303BAD"/>
    <w:rsid w:val="00304695"/>
    <w:rsid w:val="003064F4"/>
    <w:rsid w:val="00306803"/>
    <w:rsid w:val="00306838"/>
    <w:rsid w:val="00306D3F"/>
    <w:rsid w:val="003078C1"/>
    <w:rsid w:val="003115E7"/>
    <w:rsid w:val="003124D5"/>
    <w:rsid w:val="00312643"/>
    <w:rsid w:val="00312F9F"/>
    <w:rsid w:val="00313236"/>
    <w:rsid w:val="00313747"/>
    <w:rsid w:val="00314081"/>
    <w:rsid w:val="00316FD0"/>
    <w:rsid w:val="00317165"/>
    <w:rsid w:val="00320334"/>
    <w:rsid w:val="00322FCD"/>
    <w:rsid w:val="00325C07"/>
    <w:rsid w:val="00325C17"/>
    <w:rsid w:val="00326CC7"/>
    <w:rsid w:val="00327A8B"/>
    <w:rsid w:val="003300EF"/>
    <w:rsid w:val="0033089C"/>
    <w:rsid w:val="003316D9"/>
    <w:rsid w:val="003316DC"/>
    <w:rsid w:val="00331BF3"/>
    <w:rsid w:val="00332A3D"/>
    <w:rsid w:val="003332AB"/>
    <w:rsid w:val="0033445E"/>
    <w:rsid w:val="00334750"/>
    <w:rsid w:val="00334897"/>
    <w:rsid w:val="00334C38"/>
    <w:rsid w:val="00335300"/>
    <w:rsid w:val="00335A40"/>
    <w:rsid w:val="00336667"/>
    <w:rsid w:val="00336F31"/>
    <w:rsid w:val="003374F1"/>
    <w:rsid w:val="0034066A"/>
    <w:rsid w:val="00340688"/>
    <w:rsid w:val="00340B25"/>
    <w:rsid w:val="00342251"/>
    <w:rsid w:val="00342510"/>
    <w:rsid w:val="00342BF9"/>
    <w:rsid w:val="00342D72"/>
    <w:rsid w:val="00342F26"/>
    <w:rsid w:val="00344E90"/>
    <w:rsid w:val="003459DA"/>
    <w:rsid w:val="00345A3D"/>
    <w:rsid w:val="003475E8"/>
    <w:rsid w:val="00347DE9"/>
    <w:rsid w:val="00347E7A"/>
    <w:rsid w:val="00352286"/>
    <w:rsid w:val="00352A2F"/>
    <w:rsid w:val="00353192"/>
    <w:rsid w:val="00354A95"/>
    <w:rsid w:val="00355485"/>
    <w:rsid w:val="00355759"/>
    <w:rsid w:val="00355D7F"/>
    <w:rsid w:val="00356D7D"/>
    <w:rsid w:val="00357C54"/>
    <w:rsid w:val="00357DF1"/>
    <w:rsid w:val="00357EE8"/>
    <w:rsid w:val="00360335"/>
    <w:rsid w:val="00362391"/>
    <w:rsid w:val="00363C37"/>
    <w:rsid w:val="00364485"/>
    <w:rsid w:val="00364564"/>
    <w:rsid w:val="003646FE"/>
    <w:rsid w:val="00364AC2"/>
    <w:rsid w:val="00364F8F"/>
    <w:rsid w:val="003669FA"/>
    <w:rsid w:val="00367517"/>
    <w:rsid w:val="00367B42"/>
    <w:rsid w:val="00370309"/>
    <w:rsid w:val="00370784"/>
    <w:rsid w:val="00371A2A"/>
    <w:rsid w:val="0037201E"/>
    <w:rsid w:val="00372766"/>
    <w:rsid w:val="00373726"/>
    <w:rsid w:val="003746E3"/>
    <w:rsid w:val="00375791"/>
    <w:rsid w:val="00375F65"/>
    <w:rsid w:val="00376481"/>
    <w:rsid w:val="00376F77"/>
    <w:rsid w:val="00380066"/>
    <w:rsid w:val="0038057A"/>
    <w:rsid w:val="00380AB1"/>
    <w:rsid w:val="00382EB9"/>
    <w:rsid w:val="0038334E"/>
    <w:rsid w:val="00384A00"/>
    <w:rsid w:val="00385030"/>
    <w:rsid w:val="00385A99"/>
    <w:rsid w:val="00385BA2"/>
    <w:rsid w:val="00385BB2"/>
    <w:rsid w:val="0038680E"/>
    <w:rsid w:val="00386D7E"/>
    <w:rsid w:val="003915C6"/>
    <w:rsid w:val="0039499F"/>
    <w:rsid w:val="003A069F"/>
    <w:rsid w:val="003A0972"/>
    <w:rsid w:val="003A15A3"/>
    <w:rsid w:val="003A1958"/>
    <w:rsid w:val="003A2DE9"/>
    <w:rsid w:val="003A3295"/>
    <w:rsid w:val="003A3ADB"/>
    <w:rsid w:val="003A44ED"/>
    <w:rsid w:val="003A5254"/>
    <w:rsid w:val="003A68F0"/>
    <w:rsid w:val="003B069D"/>
    <w:rsid w:val="003B21E9"/>
    <w:rsid w:val="003B3FE3"/>
    <w:rsid w:val="003B4A2A"/>
    <w:rsid w:val="003B7932"/>
    <w:rsid w:val="003C2C15"/>
    <w:rsid w:val="003C39D7"/>
    <w:rsid w:val="003C3C6E"/>
    <w:rsid w:val="003C415A"/>
    <w:rsid w:val="003C4281"/>
    <w:rsid w:val="003C4458"/>
    <w:rsid w:val="003C72BE"/>
    <w:rsid w:val="003D132E"/>
    <w:rsid w:val="003D31C7"/>
    <w:rsid w:val="003D3D0F"/>
    <w:rsid w:val="003D3DDD"/>
    <w:rsid w:val="003D46BB"/>
    <w:rsid w:val="003D46DA"/>
    <w:rsid w:val="003D508E"/>
    <w:rsid w:val="003D69A9"/>
    <w:rsid w:val="003D6A79"/>
    <w:rsid w:val="003E0280"/>
    <w:rsid w:val="003E07F6"/>
    <w:rsid w:val="003E1354"/>
    <w:rsid w:val="003E1743"/>
    <w:rsid w:val="003E1B73"/>
    <w:rsid w:val="003E2CBB"/>
    <w:rsid w:val="003E3A99"/>
    <w:rsid w:val="003E3B51"/>
    <w:rsid w:val="003E3E23"/>
    <w:rsid w:val="003E40E4"/>
    <w:rsid w:val="003E4492"/>
    <w:rsid w:val="003E520F"/>
    <w:rsid w:val="003E6496"/>
    <w:rsid w:val="003E64CD"/>
    <w:rsid w:val="003E70FF"/>
    <w:rsid w:val="003E7407"/>
    <w:rsid w:val="003E7A00"/>
    <w:rsid w:val="003E7EEF"/>
    <w:rsid w:val="003F2C61"/>
    <w:rsid w:val="003F3289"/>
    <w:rsid w:val="003F47A5"/>
    <w:rsid w:val="003F52E1"/>
    <w:rsid w:val="003F5859"/>
    <w:rsid w:val="003F6227"/>
    <w:rsid w:val="003F66D2"/>
    <w:rsid w:val="003F671B"/>
    <w:rsid w:val="003F684E"/>
    <w:rsid w:val="00400544"/>
    <w:rsid w:val="0040363F"/>
    <w:rsid w:val="004048A5"/>
    <w:rsid w:val="0040541F"/>
    <w:rsid w:val="0040560C"/>
    <w:rsid w:val="004062F6"/>
    <w:rsid w:val="0040637B"/>
    <w:rsid w:val="00406D65"/>
    <w:rsid w:val="0040716B"/>
    <w:rsid w:val="0040730E"/>
    <w:rsid w:val="00407474"/>
    <w:rsid w:val="004076B9"/>
    <w:rsid w:val="00410D0A"/>
    <w:rsid w:val="00411B48"/>
    <w:rsid w:val="00411EEF"/>
    <w:rsid w:val="00413123"/>
    <w:rsid w:val="004132B2"/>
    <w:rsid w:val="004137CC"/>
    <w:rsid w:val="00413A7B"/>
    <w:rsid w:val="00414812"/>
    <w:rsid w:val="0041544D"/>
    <w:rsid w:val="0041675B"/>
    <w:rsid w:val="00416E04"/>
    <w:rsid w:val="0041752C"/>
    <w:rsid w:val="00417C92"/>
    <w:rsid w:val="00417E8E"/>
    <w:rsid w:val="00420116"/>
    <w:rsid w:val="0042079D"/>
    <w:rsid w:val="00420C88"/>
    <w:rsid w:val="00421A41"/>
    <w:rsid w:val="00422062"/>
    <w:rsid w:val="0042314D"/>
    <w:rsid w:val="00423A4C"/>
    <w:rsid w:val="00425370"/>
    <w:rsid w:val="00425771"/>
    <w:rsid w:val="00425DE4"/>
    <w:rsid w:val="004267EC"/>
    <w:rsid w:val="00426E11"/>
    <w:rsid w:val="0042706D"/>
    <w:rsid w:val="004271FE"/>
    <w:rsid w:val="00427320"/>
    <w:rsid w:val="00431D16"/>
    <w:rsid w:val="004321AC"/>
    <w:rsid w:val="00432CE4"/>
    <w:rsid w:val="004339E5"/>
    <w:rsid w:val="00433C62"/>
    <w:rsid w:val="00436E51"/>
    <w:rsid w:val="004373AA"/>
    <w:rsid w:val="00441390"/>
    <w:rsid w:val="00441789"/>
    <w:rsid w:val="004437F4"/>
    <w:rsid w:val="00443FD9"/>
    <w:rsid w:val="0044498C"/>
    <w:rsid w:val="004451FD"/>
    <w:rsid w:val="00446554"/>
    <w:rsid w:val="0044677C"/>
    <w:rsid w:val="00447907"/>
    <w:rsid w:val="004479D2"/>
    <w:rsid w:val="00447EC9"/>
    <w:rsid w:val="00450404"/>
    <w:rsid w:val="0045104C"/>
    <w:rsid w:val="00451698"/>
    <w:rsid w:val="00451830"/>
    <w:rsid w:val="00452A23"/>
    <w:rsid w:val="00452BD0"/>
    <w:rsid w:val="004534C8"/>
    <w:rsid w:val="00455002"/>
    <w:rsid w:val="00455CE7"/>
    <w:rsid w:val="004575A0"/>
    <w:rsid w:val="00460086"/>
    <w:rsid w:val="0046158B"/>
    <w:rsid w:val="00461A9E"/>
    <w:rsid w:val="00463ACE"/>
    <w:rsid w:val="0046519F"/>
    <w:rsid w:val="004669B1"/>
    <w:rsid w:val="00466A27"/>
    <w:rsid w:val="0047055F"/>
    <w:rsid w:val="004707AA"/>
    <w:rsid w:val="00472163"/>
    <w:rsid w:val="00472416"/>
    <w:rsid w:val="00474424"/>
    <w:rsid w:val="00474B29"/>
    <w:rsid w:val="00474F16"/>
    <w:rsid w:val="004752E8"/>
    <w:rsid w:val="00476599"/>
    <w:rsid w:val="00476EBD"/>
    <w:rsid w:val="00477122"/>
    <w:rsid w:val="00477F36"/>
    <w:rsid w:val="004818A3"/>
    <w:rsid w:val="00481FB9"/>
    <w:rsid w:val="0048499B"/>
    <w:rsid w:val="00484CAD"/>
    <w:rsid w:val="00484D3C"/>
    <w:rsid w:val="00484FFB"/>
    <w:rsid w:val="00486894"/>
    <w:rsid w:val="00487255"/>
    <w:rsid w:val="00490D28"/>
    <w:rsid w:val="004920AC"/>
    <w:rsid w:val="00494805"/>
    <w:rsid w:val="004962D5"/>
    <w:rsid w:val="0049646A"/>
    <w:rsid w:val="004970C8"/>
    <w:rsid w:val="004A14FF"/>
    <w:rsid w:val="004A30E5"/>
    <w:rsid w:val="004A36E0"/>
    <w:rsid w:val="004A3A6F"/>
    <w:rsid w:val="004A4893"/>
    <w:rsid w:val="004A4B17"/>
    <w:rsid w:val="004A4E8B"/>
    <w:rsid w:val="004A544B"/>
    <w:rsid w:val="004A6273"/>
    <w:rsid w:val="004A7A82"/>
    <w:rsid w:val="004A7CBA"/>
    <w:rsid w:val="004B13B4"/>
    <w:rsid w:val="004B13DF"/>
    <w:rsid w:val="004B1AC1"/>
    <w:rsid w:val="004B32D4"/>
    <w:rsid w:val="004B584D"/>
    <w:rsid w:val="004B7CC6"/>
    <w:rsid w:val="004B7D43"/>
    <w:rsid w:val="004C1E1F"/>
    <w:rsid w:val="004C2310"/>
    <w:rsid w:val="004C3277"/>
    <w:rsid w:val="004C3458"/>
    <w:rsid w:val="004C3505"/>
    <w:rsid w:val="004C36B2"/>
    <w:rsid w:val="004C4682"/>
    <w:rsid w:val="004C4A6F"/>
    <w:rsid w:val="004C5F04"/>
    <w:rsid w:val="004D0AAB"/>
    <w:rsid w:val="004D179A"/>
    <w:rsid w:val="004D17A2"/>
    <w:rsid w:val="004D296C"/>
    <w:rsid w:val="004D3983"/>
    <w:rsid w:val="004D4A71"/>
    <w:rsid w:val="004D54F6"/>
    <w:rsid w:val="004D641D"/>
    <w:rsid w:val="004D7450"/>
    <w:rsid w:val="004D760C"/>
    <w:rsid w:val="004D7AC3"/>
    <w:rsid w:val="004D7CC3"/>
    <w:rsid w:val="004D7E2B"/>
    <w:rsid w:val="004E1653"/>
    <w:rsid w:val="004E2157"/>
    <w:rsid w:val="004E2EE0"/>
    <w:rsid w:val="004E32B4"/>
    <w:rsid w:val="004E3A44"/>
    <w:rsid w:val="004E479E"/>
    <w:rsid w:val="004E4EE5"/>
    <w:rsid w:val="004E52A4"/>
    <w:rsid w:val="004E7042"/>
    <w:rsid w:val="004F08DB"/>
    <w:rsid w:val="004F09C8"/>
    <w:rsid w:val="004F1726"/>
    <w:rsid w:val="004F1E3C"/>
    <w:rsid w:val="004F29CD"/>
    <w:rsid w:val="004F3463"/>
    <w:rsid w:val="004F4499"/>
    <w:rsid w:val="004F5968"/>
    <w:rsid w:val="004F6169"/>
    <w:rsid w:val="004F7C87"/>
    <w:rsid w:val="00501D39"/>
    <w:rsid w:val="00501DAE"/>
    <w:rsid w:val="00504456"/>
    <w:rsid w:val="00504BDF"/>
    <w:rsid w:val="00505382"/>
    <w:rsid w:val="00505652"/>
    <w:rsid w:val="00505760"/>
    <w:rsid w:val="005067DA"/>
    <w:rsid w:val="00507F73"/>
    <w:rsid w:val="00510617"/>
    <w:rsid w:val="00510BDA"/>
    <w:rsid w:val="0051134D"/>
    <w:rsid w:val="005125CD"/>
    <w:rsid w:val="00513B44"/>
    <w:rsid w:val="00514A1D"/>
    <w:rsid w:val="00514F56"/>
    <w:rsid w:val="00515451"/>
    <w:rsid w:val="00515DA6"/>
    <w:rsid w:val="00516ED5"/>
    <w:rsid w:val="00520435"/>
    <w:rsid w:val="00521973"/>
    <w:rsid w:val="00524EF6"/>
    <w:rsid w:val="00525567"/>
    <w:rsid w:val="00525C98"/>
    <w:rsid w:val="00526E63"/>
    <w:rsid w:val="00527043"/>
    <w:rsid w:val="00527F96"/>
    <w:rsid w:val="005304A3"/>
    <w:rsid w:val="0053133C"/>
    <w:rsid w:val="00531D87"/>
    <w:rsid w:val="005321CE"/>
    <w:rsid w:val="005323F3"/>
    <w:rsid w:val="00533491"/>
    <w:rsid w:val="00535830"/>
    <w:rsid w:val="00535FA5"/>
    <w:rsid w:val="00537C0E"/>
    <w:rsid w:val="00537DB6"/>
    <w:rsid w:val="005417A9"/>
    <w:rsid w:val="00541BCC"/>
    <w:rsid w:val="00542579"/>
    <w:rsid w:val="00543DBC"/>
    <w:rsid w:val="005442F8"/>
    <w:rsid w:val="00544469"/>
    <w:rsid w:val="0054460C"/>
    <w:rsid w:val="00546052"/>
    <w:rsid w:val="005462D4"/>
    <w:rsid w:val="00546F1F"/>
    <w:rsid w:val="0055350A"/>
    <w:rsid w:val="00553AFC"/>
    <w:rsid w:val="00553B59"/>
    <w:rsid w:val="00555593"/>
    <w:rsid w:val="00556C6D"/>
    <w:rsid w:val="00557320"/>
    <w:rsid w:val="0056061A"/>
    <w:rsid w:val="005616B9"/>
    <w:rsid w:val="00562954"/>
    <w:rsid w:val="00562E8A"/>
    <w:rsid w:val="00564053"/>
    <w:rsid w:val="005642E7"/>
    <w:rsid w:val="005643B6"/>
    <w:rsid w:val="00564A93"/>
    <w:rsid w:val="00564C89"/>
    <w:rsid w:val="00565BCD"/>
    <w:rsid w:val="0056635B"/>
    <w:rsid w:val="00566CE1"/>
    <w:rsid w:val="00567527"/>
    <w:rsid w:val="00570271"/>
    <w:rsid w:val="00570B58"/>
    <w:rsid w:val="00571013"/>
    <w:rsid w:val="00572965"/>
    <w:rsid w:val="00572A14"/>
    <w:rsid w:val="00574DFF"/>
    <w:rsid w:val="00575357"/>
    <w:rsid w:val="00576968"/>
    <w:rsid w:val="005809AD"/>
    <w:rsid w:val="00580FE6"/>
    <w:rsid w:val="005813DF"/>
    <w:rsid w:val="005823FB"/>
    <w:rsid w:val="0058421D"/>
    <w:rsid w:val="005847BA"/>
    <w:rsid w:val="0058752A"/>
    <w:rsid w:val="00590174"/>
    <w:rsid w:val="00591938"/>
    <w:rsid w:val="00591A11"/>
    <w:rsid w:val="00591AC1"/>
    <w:rsid w:val="00592217"/>
    <w:rsid w:val="00593F23"/>
    <w:rsid w:val="00595F1D"/>
    <w:rsid w:val="00596913"/>
    <w:rsid w:val="00596AD6"/>
    <w:rsid w:val="00597A84"/>
    <w:rsid w:val="005A1334"/>
    <w:rsid w:val="005A1335"/>
    <w:rsid w:val="005A25D5"/>
    <w:rsid w:val="005A2CC4"/>
    <w:rsid w:val="005A34AD"/>
    <w:rsid w:val="005A3E3B"/>
    <w:rsid w:val="005A4C9F"/>
    <w:rsid w:val="005A612A"/>
    <w:rsid w:val="005A7DDD"/>
    <w:rsid w:val="005B2D71"/>
    <w:rsid w:val="005B3004"/>
    <w:rsid w:val="005B3FE8"/>
    <w:rsid w:val="005B4384"/>
    <w:rsid w:val="005B503D"/>
    <w:rsid w:val="005B6CF3"/>
    <w:rsid w:val="005B75CC"/>
    <w:rsid w:val="005B7BBC"/>
    <w:rsid w:val="005C0DE9"/>
    <w:rsid w:val="005C1C5E"/>
    <w:rsid w:val="005C3B04"/>
    <w:rsid w:val="005C402F"/>
    <w:rsid w:val="005C42A9"/>
    <w:rsid w:val="005C5882"/>
    <w:rsid w:val="005C646A"/>
    <w:rsid w:val="005C6D12"/>
    <w:rsid w:val="005C7057"/>
    <w:rsid w:val="005C7CBB"/>
    <w:rsid w:val="005D161F"/>
    <w:rsid w:val="005D2355"/>
    <w:rsid w:val="005D2B19"/>
    <w:rsid w:val="005D3060"/>
    <w:rsid w:val="005D3063"/>
    <w:rsid w:val="005D4E02"/>
    <w:rsid w:val="005D5282"/>
    <w:rsid w:val="005D52A8"/>
    <w:rsid w:val="005D5444"/>
    <w:rsid w:val="005D55BF"/>
    <w:rsid w:val="005D7352"/>
    <w:rsid w:val="005E133D"/>
    <w:rsid w:val="005E1956"/>
    <w:rsid w:val="005E1DAE"/>
    <w:rsid w:val="005E2391"/>
    <w:rsid w:val="005E29DE"/>
    <w:rsid w:val="005E2D1B"/>
    <w:rsid w:val="005E4091"/>
    <w:rsid w:val="005E43A1"/>
    <w:rsid w:val="005E6413"/>
    <w:rsid w:val="005E650F"/>
    <w:rsid w:val="005E68B2"/>
    <w:rsid w:val="005E6D6B"/>
    <w:rsid w:val="005F023B"/>
    <w:rsid w:val="005F060B"/>
    <w:rsid w:val="005F4518"/>
    <w:rsid w:val="005F5E1D"/>
    <w:rsid w:val="005F6C02"/>
    <w:rsid w:val="005F7629"/>
    <w:rsid w:val="005F78DD"/>
    <w:rsid w:val="0060024A"/>
    <w:rsid w:val="00600436"/>
    <w:rsid w:val="00600832"/>
    <w:rsid w:val="006019CC"/>
    <w:rsid w:val="00602A03"/>
    <w:rsid w:val="00603394"/>
    <w:rsid w:val="00605378"/>
    <w:rsid w:val="006059E7"/>
    <w:rsid w:val="00605C78"/>
    <w:rsid w:val="0060651A"/>
    <w:rsid w:val="00606548"/>
    <w:rsid w:val="00607742"/>
    <w:rsid w:val="00611B5E"/>
    <w:rsid w:val="006124E1"/>
    <w:rsid w:val="00612632"/>
    <w:rsid w:val="00612775"/>
    <w:rsid w:val="00613A3D"/>
    <w:rsid w:val="00615F7E"/>
    <w:rsid w:val="006176A8"/>
    <w:rsid w:val="0062073F"/>
    <w:rsid w:val="006207F0"/>
    <w:rsid w:val="00621A5A"/>
    <w:rsid w:val="00621D9A"/>
    <w:rsid w:val="00622E9D"/>
    <w:rsid w:val="00623600"/>
    <w:rsid w:val="00623C4D"/>
    <w:rsid w:val="006244DE"/>
    <w:rsid w:val="00630495"/>
    <w:rsid w:val="006306D5"/>
    <w:rsid w:val="00631584"/>
    <w:rsid w:val="00631C79"/>
    <w:rsid w:val="006338B6"/>
    <w:rsid w:val="00633AD2"/>
    <w:rsid w:val="00636ACD"/>
    <w:rsid w:val="00636D19"/>
    <w:rsid w:val="00636F83"/>
    <w:rsid w:val="00637566"/>
    <w:rsid w:val="00640CC9"/>
    <w:rsid w:val="00641997"/>
    <w:rsid w:val="006419A0"/>
    <w:rsid w:val="00642349"/>
    <w:rsid w:val="00644C0C"/>
    <w:rsid w:val="00644D6D"/>
    <w:rsid w:val="006452A0"/>
    <w:rsid w:val="0064556E"/>
    <w:rsid w:val="00647D51"/>
    <w:rsid w:val="006507AB"/>
    <w:rsid w:val="006517E6"/>
    <w:rsid w:val="00651D81"/>
    <w:rsid w:val="006520B3"/>
    <w:rsid w:val="00652983"/>
    <w:rsid w:val="00653321"/>
    <w:rsid w:val="00653B35"/>
    <w:rsid w:val="006558C0"/>
    <w:rsid w:val="00655CDE"/>
    <w:rsid w:val="00655D21"/>
    <w:rsid w:val="006564E5"/>
    <w:rsid w:val="00656DBD"/>
    <w:rsid w:val="00656F82"/>
    <w:rsid w:val="00657D29"/>
    <w:rsid w:val="00660640"/>
    <w:rsid w:val="006606E0"/>
    <w:rsid w:val="006609AF"/>
    <w:rsid w:val="0066162D"/>
    <w:rsid w:val="006639D6"/>
    <w:rsid w:val="006654EE"/>
    <w:rsid w:val="00670D90"/>
    <w:rsid w:val="006713F3"/>
    <w:rsid w:val="006722EE"/>
    <w:rsid w:val="0067230A"/>
    <w:rsid w:val="006731F6"/>
    <w:rsid w:val="00674B1F"/>
    <w:rsid w:val="00676B13"/>
    <w:rsid w:val="00676C65"/>
    <w:rsid w:val="00677158"/>
    <w:rsid w:val="00677C44"/>
    <w:rsid w:val="00680280"/>
    <w:rsid w:val="00681570"/>
    <w:rsid w:val="00681641"/>
    <w:rsid w:val="006821B3"/>
    <w:rsid w:val="006824A7"/>
    <w:rsid w:val="00682B34"/>
    <w:rsid w:val="0068429A"/>
    <w:rsid w:val="00685155"/>
    <w:rsid w:val="00685596"/>
    <w:rsid w:val="00686016"/>
    <w:rsid w:val="00687A66"/>
    <w:rsid w:val="00687CB7"/>
    <w:rsid w:val="006920CF"/>
    <w:rsid w:val="006920E2"/>
    <w:rsid w:val="006928F0"/>
    <w:rsid w:val="00693C28"/>
    <w:rsid w:val="00694B17"/>
    <w:rsid w:val="006953C1"/>
    <w:rsid w:val="00697C69"/>
    <w:rsid w:val="006A02C2"/>
    <w:rsid w:val="006A0D9C"/>
    <w:rsid w:val="006A11EF"/>
    <w:rsid w:val="006A3640"/>
    <w:rsid w:val="006A40F6"/>
    <w:rsid w:val="006A4334"/>
    <w:rsid w:val="006A47D9"/>
    <w:rsid w:val="006A4827"/>
    <w:rsid w:val="006A4FDE"/>
    <w:rsid w:val="006A625F"/>
    <w:rsid w:val="006A6552"/>
    <w:rsid w:val="006B3360"/>
    <w:rsid w:val="006B3A6D"/>
    <w:rsid w:val="006B3D0C"/>
    <w:rsid w:val="006B413E"/>
    <w:rsid w:val="006B4514"/>
    <w:rsid w:val="006B6367"/>
    <w:rsid w:val="006B6EA0"/>
    <w:rsid w:val="006C0A0B"/>
    <w:rsid w:val="006C0F4E"/>
    <w:rsid w:val="006C1148"/>
    <w:rsid w:val="006C1A28"/>
    <w:rsid w:val="006C22A2"/>
    <w:rsid w:val="006C2B21"/>
    <w:rsid w:val="006C335D"/>
    <w:rsid w:val="006C38B8"/>
    <w:rsid w:val="006C618C"/>
    <w:rsid w:val="006C62CD"/>
    <w:rsid w:val="006C672D"/>
    <w:rsid w:val="006C6D15"/>
    <w:rsid w:val="006C72DC"/>
    <w:rsid w:val="006D1F41"/>
    <w:rsid w:val="006D3C7E"/>
    <w:rsid w:val="006D46EB"/>
    <w:rsid w:val="006D4973"/>
    <w:rsid w:val="006D54C4"/>
    <w:rsid w:val="006D5981"/>
    <w:rsid w:val="006D5AF1"/>
    <w:rsid w:val="006D6661"/>
    <w:rsid w:val="006D6972"/>
    <w:rsid w:val="006D7B73"/>
    <w:rsid w:val="006E0D9B"/>
    <w:rsid w:val="006E1096"/>
    <w:rsid w:val="006E16DA"/>
    <w:rsid w:val="006E1955"/>
    <w:rsid w:val="006E33C7"/>
    <w:rsid w:val="006E43C7"/>
    <w:rsid w:val="006E4666"/>
    <w:rsid w:val="006E5E8B"/>
    <w:rsid w:val="006E6D27"/>
    <w:rsid w:val="006E7A04"/>
    <w:rsid w:val="006F098F"/>
    <w:rsid w:val="006F15E9"/>
    <w:rsid w:val="006F2521"/>
    <w:rsid w:val="006F3072"/>
    <w:rsid w:val="006F3FC5"/>
    <w:rsid w:val="006F4336"/>
    <w:rsid w:val="006F439D"/>
    <w:rsid w:val="006F443C"/>
    <w:rsid w:val="006F61E7"/>
    <w:rsid w:val="00701A49"/>
    <w:rsid w:val="00701B83"/>
    <w:rsid w:val="00701D2B"/>
    <w:rsid w:val="00701F0F"/>
    <w:rsid w:val="007029C5"/>
    <w:rsid w:val="0070317E"/>
    <w:rsid w:val="00703986"/>
    <w:rsid w:val="0070590A"/>
    <w:rsid w:val="00705DBD"/>
    <w:rsid w:val="00710406"/>
    <w:rsid w:val="00712612"/>
    <w:rsid w:val="00712EAA"/>
    <w:rsid w:val="007130CB"/>
    <w:rsid w:val="00713933"/>
    <w:rsid w:val="00713E19"/>
    <w:rsid w:val="00714113"/>
    <w:rsid w:val="007147B6"/>
    <w:rsid w:val="007148C6"/>
    <w:rsid w:val="007153B2"/>
    <w:rsid w:val="00715ABB"/>
    <w:rsid w:val="00716A53"/>
    <w:rsid w:val="00722629"/>
    <w:rsid w:val="0072346E"/>
    <w:rsid w:val="00723CD7"/>
    <w:rsid w:val="00723EE0"/>
    <w:rsid w:val="00724183"/>
    <w:rsid w:val="00726190"/>
    <w:rsid w:val="007261A7"/>
    <w:rsid w:val="00726C9B"/>
    <w:rsid w:val="00727B54"/>
    <w:rsid w:val="00727B6D"/>
    <w:rsid w:val="00731A24"/>
    <w:rsid w:val="00732284"/>
    <w:rsid w:val="00733D20"/>
    <w:rsid w:val="00733D6A"/>
    <w:rsid w:val="00734858"/>
    <w:rsid w:val="007349DA"/>
    <w:rsid w:val="00737683"/>
    <w:rsid w:val="00740291"/>
    <w:rsid w:val="0074095C"/>
    <w:rsid w:val="007418B7"/>
    <w:rsid w:val="007437B7"/>
    <w:rsid w:val="00743A80"/>
    <w:rsid w:val="00745541"/>
    <w:rsid w:val="00745C76"/>
    <w:rsid w:val="00745F19"/>
    <w:rsid w:val="0074649F"/>
    <w:rsid w:val="00746853"/>
    <w:rsid w:val="00746E40"/>
    <w:rsid w:val="007502CF"/>
    <w:rsid w:val="007523F0"/>
    <w:rsid w:val="00752936"/>
    <w:rsid w:val="00753079"/>
    <w:rsid w:val="00753661"/>
    <w:rsid w:val="00753877"/>
    <w:rsid w:val="007552B1"/>
    <w:rsid w:val="00756CFB"/>
    <w:rsid w:val="00756F32"/>
    <w:rsid w:val="00757AEE"/>
    <w:rsid w:val="00757FDA"/>
    <w:rsid w:val="00760DA4"/>
    <w:rsid w:val="0076125B"/>
    <w:rsid w:val="00761C7C"/>
    <w:rsid w:val="0076219D"/>
    <w:rsid w:val="00762F7F"/>
    <w:rsid w:val="00763377"/>
    <w:rsid w:val="007636F2"/>
    <w:rsid w:val="00763AD6"/>
    <w:rsid w:val="00763E01"/>
    <w:rsid w:val="00764885"/>
    <w:rsid w:val="00764BDF"/>
    <w:rsid w:val="0076565E"/>
    <w:rsid w:val="007663F3"/>
    <w:rsid w:val="0076642E"/>
    <w:rsid w:val="00771650"/>
    <w:rsid w:val="00771B64"/>
    <w:rsid w:val="00772F7A"/>
    <w:rsid w:val="007731CB"/>
    <w:rsid w:val="00773BD1"/>
    <w:rsid w:val="00774055"/>
    <w:rsid w:val="007743B3"/>
    <w:rsid w:val="0077554B"/>
    <w:rsid w:val="00775568"/>
    <w:rsid w:val="0077577B"/>
    <w:rsid w:val="00777752"/>
    <w:rsid w:val="00777BD5"/>
    <w:rsid w:val="00780D21"/>
    <w:rsid w:val="0078127B"/>
    <w:rsid w:val="00783A74"/>
    <w:rsid w:val="00783D7C"/>
    <w:rsid w:val="00783F77"/>
    <w:rsid w:val="00785529"/>
    <w:rsid w:val="00785859"/>
    <w:rsid w:val="0078598D"/>
    <w:rsid w:val="00785CEA"/>
    <w:rsid w:val="007860D9"/>
    <w:rsid w:val="007863CE"/>
    <w:rsid w:val="00786724"/>
    <w:rsid w:val="00786909"/>
    <w:rsid w:val="00786E40"/>
    <w:rsid w:val="00787971"/>
    <w:rsid w:val="00790517"/>
    <w:rsid w:val="00791793"/>
    <w:rsid w:val="00791B91"/>
    <w:rsid w:val="00791F14"/>
    <w:rsid w:val="007925D3"/>
    <w:rsid w:val="00792911"/>
    <w:rsid w:val="00792BDF"/>
    <w:rsid w:val="007930F9"/>
    <w:rsid w:val="00794DFF"/>
    <w:rsid w:val="00796C63"/>
    <w:rsid w:val="007A25C2"/>
    <w:rsid w:val="007A4836"/>
    <w:rsid w:val="007A4A5E"/>
    <w:rsid w:val="007A4CA8"/>
    <w:rsid w:val="007A4D33"/>
    <w:rsid w:val="007A71AA"/>
    <w:rsid w:val="007B243B"/>
    <w:rsid w:val="007B4FEC"/>
    <w:rsid w:val="007B5A3C"/>
    <w:rsid w:val="007C0B13"/>
    <w:rsid w:val="007C0E6F"/>
    <w:rsid w:val="007C1019"/>
    <w:rsid w:val="007C1794"/>
    <w:rsid w:val="007C208D"/>
    <w:rsid w:val="007C36C3"/>
    <w:rsid w:val="007C3CE9"/>
    <w:rsid w:val="007C4332"/>
    <w:rsid w:val="007C4882"/>
    <w:rsid w:val="007C4C83"/>
    <w:rsid w:val="007C53D9"/>
    <w:rsid w:val="007C5920"/>
    <w:rsid w:val="007C5C88"/>
    <w:rsid w:val="007C648D"/>
    <w:rsid w:val="007D1F88"/>
    <w:rsid w:val="007D223D"/>
    <w:rsid w:val="007D24B3"/>
    <w:rsid w:val="007D2F34"/>
    <w:rsid w:val="007D2F8D"/>
    <w:rsid w:val="007D305A"/>
    <w:rsid w:val="007D3851"/>
    <w:rsid w:val="007D412D"/>
    <w:rsid w:val="007D469E"/>
    <w:rsid w:val="007D553B"/>
    <w:rsid w:val="007D5A1B"/>
    <w:rsid w:val="007D6A2E"/>
    <w:rsid w:val="007D7087"/>
    <w:rsid w:val="007D759B"/>
    <w:rsid w:val="007D7F37"/>
    <w:rsid w:val="007E1581"/>
    <w:rsid w:val="007E334E"/>
    <w:rsid w:val="007E3416"/>
    <w:rsid w:val="007E34C6"/>
    <w:rsid w:val="007E5740"/>
    <w:rsid w:val="007E591F"/>
    <w:rsid w:val="007E5969"/>
    <w:rsid w:val="007E765A"/>
    <w:rsid w:val="007E7B93"/>
    <w:rsid w:val="007E7F6D"/>
    <w:rsid w:val="007F1BEC"/>
    <w:rsid w:val="007F3412"/>
    <w:rsid w:val="007F48F5"/>
    <w:rsid w:val="007F4CD9"/>
    <w:rsid w:val="007F5888"/>
    <w:rsid w:val="007F658A"/>
    <w:rsid w:val="007F6768"/>
    <w:rsid w:val="007F6C9C"/>
    <w:rsid w:val="007F746D"/>
    <w:rsid w:val="007F786D"/>
    <w:rsid w:val="007F7973"/>
    <w:rsid w:val="0080009A"/>
    <w:rsid w:val="00800128"/>
    <w:rsid w:val="008001D2"/>
    <w:rsid w:val="00800ABF"/>
    <w:rsid w:val="00800FB4"/>
    <w:rsid w:val="008014DF"/>
    <w:rsid w:val="00802BD3"/>
    <w:rsid w:val="00803672"/>
    <w:rsid w:val="00803C1E"/>
    <w:rsid w:val="00803CDF"/>
    <w:rsid w:val="00804315"/>
    <w:rsid w:val="00804CBB"/>
    <w:rsid w:val="00805433"/>
    <w:rsid w:val="00805C26"/>
    <w:rsid w:val="00807600"/>
    <w:rsid w:val="00810360"/>
    <w:rsid w:val="00812395"/>
    <w:rsid w:val="0081277C"/>
    <w:rsid w:val="00812C6D"/>
    <w:rsid w:val="008136FF"/>
    <w:rsid w:val="0081464A"/>
    <w:rsid w:val="00816350"/>
    <w:rsid w:val="00816E05"/>
    <w:rsid w:val="00816FD8"/>
    <w:rsid w:val="008215F5"/>
    <w:rsid w:val="00822180"/>
    <w:rsid w:val="00822323"/>
    <w:rsid w:val="00824E09"/>
    <w:rsid w:val="00825BEA"/>
    <w:rsid w:val="008275CD"/>
    <w:rsid w:val="00827746"/>
    <w:rsid w:val="00830117"/>
    <w:rsid w:val="00832B09"/>
    <w:rsid w:val="00832C96"/>
    <w:rsid w:val="00833D02"/>
    <w:rsid w:val="0083642C"/>
    <w:rsid w:val="00837B3A"/>
    <w:rsid w:val="00837D4A"/>
    <w:rsid w:val="00837ECD"/>
    <w:rsid w:val="008419A2"/>
    <w:rsid w:val="00841A87"/>
    <w:rsid w:val="00842357"/>
    <w:rsid w:val="008445A7"/>
    <w:rsid w:val="008447D2"/>
    <w:rsid w:val="00844B02"/>
    <w:rsid w:val="008452C6"/>
    <w:rsid w:val="008454C8"/>
    <w:rsid w:val="0084572B"/>
    <w:rsid w:val="0084593D"/>
    <w:rsid w:val="00845E7B"/>
    <w:rsid w:val="00847141"/>
    <w:rsid w:val="00847519"/>
    <w:rsid w:val="00847718"/>
    <w:rsid w:val="00847A21"/>
    <w:rsid w:val="008510B1"/>
    <w:rsid w:val="0085282B"/>
    <w:rsid w:val="008553A0"/>
    <w:rsid w:val="0085599A"/>
    <w:rsid w:val="008559A6"/>
    <w:rsid w:val="00855D43"/>
    <w:rsid w:val="0085601D"/>
    <w:rsid w:val="00856713"/>
    <w:rsid w:val="00857A79"/>
    <w:rsid w:val="008604FB"/>
    <w:rsid w:val="0086067C"/>
    <w:rsid w:val="008610F9"/>
    <w:rsid w:val="00861E06"/>
    <w:rsid w:val="0086279D"/>
    <w:rsid w:val="00862F4F"/>
    <w:rsid w:val="00863405"/>
    <w:rsid w:val="00863479"/>
    <w:rsid w:val="008646AF"/>
    <w:rsid w:val="00864CF9"/>
    <w:rsid w:val="00865CC9"/>
    <w:rsid w:val="00865CFF"/>
    <w:rsid w:val="008703E3"/>
    <w:rsid w:val="00870BA2"/>
    <w:rsid w:val="00871480"/>
    <w:rsid w:val="00871676"/>
    <w:rsid w:val="00872561"/>
    <w:rsid w:val="00874C37"/>
    <w:rsid w:val="0087550D"/>
    <w:rsid w:val="00876751"/>
    <w:rsid w:val="00876754"/>
    <w:rsid w:val="00876D7F"/>
    <w:rsid w:val="00880676"/>
    <w:rsid w:val="0088070B"/>
    <w:rsid w:val="0088081C"/>
    <w:rsid w:val="008815F5"/>
    <w:rsid w:val="00881E0E"/>
    <w:rsid w:val="008848B4"/>
    <w:rsid w:val="00884B62"/>
    <w:rsid w:val="00884C4A"/>
    <w:rsid w:val="00884ED8"/>
    <w:rsid w:val="00885062"/>
    <w:rsid w:val="008859D1"/>
    <w:rsid w:val="00885D06"/>
    <w:rsid w:val="00885D72"/>
    <w:rsid w:val="00885EF9"/>
    <w:rsid w:val="008863E7"/>
    <w:rsid w:val="00886911"/>
    <w:rsid w:val="00886F2A"/>
    <w:rsid w:val="00890149"/>
    <w:rsid w:val="00891008"/>
    <w:rsid w:val="008911C4"/>
    <w:rsid w:val="00892C36"/>
    <w:rsid w:val="00896A1F"/>
    <w:rsid w:val="00897C9D"/>
    <w:rsid w:val="00897CFF"/>
    <w:rsid w:val="008A06E9"/>
    <w:rsid w:val="008A0CC4"/>
    <w:rsid w:val="008A0E52"/>
    <w:rsid w:val="008A1A71"/>
    <w:rsid w:val="008A2D6A"/>
    <w:rsid w:val="008A3564"/>
    <w:rsid w:val="008A384F"/>
    <w:rsid w:val="008A3E9C"/>
    <w:rsid w:val="008A3F6B"/>
    <w:rsid w:val="008A4644"/>
    <w:rsid w:val="008A4CA8"/>
    <w:rsid w:val="008A5485"/>
    <w:rsid w:val="008A6732"/>
    <w:rsid w:val="008A6AE5"/>
    <w:rsid w:val="008A6B60"/>
    <w:rsid w:val="008A7818"/>
    <w:rsid w:val="008B05B9"/>
    <w:rsid w:val="008B0E52"/>
    <w:rsid w:val="008B11E0"/>
    <w:rsid w:val="008B21E4"/>
    <w:rsid w:val="008B243F"/>
    <w:rsid w:val="008B2A58"/>
    <w:rsid w:val="008B2BE6"/>
    <w:rsid w:val="008B3445"/>
    <w:rsid w:val="008B3AC8"/>
    <w:rsid w:val="008B4651"/>
    <w:rsid w:val="008B50B7"/>
    <w:rsid w:val="008B573F"/>
    <w:rsid w:val="008B5B7D"/>
    <w:rsid w:val="008B6696"/>
    <w:rsid w:val="008B6C41"/>
    <w:rsid w:val="008B7E09"/>
    <w:rsid w:val="008C0233"/>
    <w:rsid w:val="008C0337"/>
    <w:rsid w:val="008C0586"/>
    <w:rsid w:val="008C0B92"/>
    <w:rsid w:val="008C0E90"/>
    <w:rsid w:val="008C1213"/>
    <w:rsid w:val="008C2D2D"/>
    <w:rsid w:val="008C4838"/>
    <w:rsid w:val="008C57F6"/>
    <w:rsid w:val="008D087F"/>
    <w:rsid w:val="008D10F4"/>
    <w:rsid w:val="008D13D3"/>
    <w:rsid w:val="008D1B8D"/>
    <w:rsid w:val="008D1DC7"/>
    <w:rsid w:val="008D2FFD"/>
    <w:rsid w:val="008D71BA"/>
    <w:rsid w:val="008D7719"/>
    <w:rsid w:val="008E2643"/>
    <w:rsid w:val="008E2D26"/>
    <w:rsid w:val="008E35E9"/>
    <w:rsid w:val="008E381D"/>
    <w:rsid w:val="008E44E2"/>
    <w:rsid w:val="008E4D55"/>
    <w:rsid w:val="008E6F63"/>
    <w:rsid w:val="008F18AE"/>
    <w:rsid w:val="008F2D6D"/>
    <w:rsid w:val="008F3C8F"/>
    <w:rsid w:val="008F3EDB"/>
    <w:rsid w:val="008F4E6D"/>
    <w:rsid w:val="008F57F6"/>
    <w:rsid w:val="008F6CD9"/>
    <w:rsid w:val="008F7827"/>
    <w:rsid w:val="00900141"/>
    <w:rsid w:val="00900978"/>
    <w:rsid w:val="00900A3F"/>
    <w:rsid w:val="009014E7"/>
    <w:rsid w:val="00901738"/>
    <w:rsid w:val="00902087"/>
    <w:rsid w:val="0090371B"/>
    <w:rsid w:val="009040BA"/>
    <w:rsid w:val="0090554A"/>
    <w:rsid w:val="00907111"/>
    <w:rsid w:val="00907E9B"/>
    <w:rsid w:val="009102EB"/>
    <w:rsid w:val="009104C2"/>
    <w:rsid w:val="00911433"/>
    <w:rsid w:val="00911766"/>
    <w:rsid w:val="009125A4"/>
    <w:rsid w:val="00913B85"/>
    <w:rsid w:val="00913FA7"/>
    <w:rsid w:val="0091484B"/>
    <w:rsid w:val="00915DC4"/>
    <w:rsid w:val="00917C21"/>
    <w:rsid w:val="00921A2F"/>
    <w:rsid w:val="009229CD"/>
    <w:rsid w:val="00922AC1"/>
    <w:rsid w:val="009243FF"/>
    <w:rsid w:val="009259CD"/>
    <w:rsid w:val="0093069F"/>
    <w:rsid w:val="0093107E"/>
    <w:rsid w:val="0093190F"/>
    <w:rsid w:val="0093225E"/>
    <w:rsid w:val="009342B9"/>
    <w:rsid w:val="00935DEF"/>
    <w:rsid w:val="00937A43"/>
    <w:rsid w:val="0094006B"/>
    <w:rsid w:val="0094182D"/>
    <w:rsid w:val="00942C26"/>
    <w:rsid w:val="00942C92"/>
    <w:rsid w:val="00943C27"/>
    <w:rsid w:val="00944617"/>
    <w:rsid w:val="009452D8"/>
    <w:rsid w:val="00945DC5"/>
    <w:rsid w:val="009514CF"/>
    <w:rsid w:val="00951624"/>
    <w:rsid w:val="009518AA"/>
    <w:rsid w:val="00952B13"/>
    <w:rsid w:val="009533F2"/>
    <w:rsid w:val="009544B8"/>
    <w:rsid w:val="0095487A"/>
    <w:rsid w:val="00954FB0"/>
    <w:rsid w:val="00955083"/>
    <w:rsid w:val="00955235"/>
    <w:rsid w:val="00955A41"/>
    <w:rsid w:val="009568EE"/>
    <w:rsid w:val="009608CA"/>
    <w:rsid w:val="00961E58"/>
    <w:rsid w:val="00961FCB"/>
    <w:rsid w:val="009626A2"/>
    <w:rsid w:val="00963004"/>
    <w:rsid w:val="00963225"/>
    <w:rsid w:val="00963258"/>
    <w:rsid w:val="009643C4"/>
    <w:rsid w:val="00965719"/>
    <w:rsid w:val="0096631C"/>
    <w:rsid w:val="009666E6"/>
    <w:rsid w:val="00966F01"/>
    <w:rsid w:val="009704F7"/>
    <w:rsid w:val="009726C4"/>
    <w:rsid w:val="00972781"/>
    <w:rsid w:val="009757A3"/>
    <w:rsid w:val="00975BE6"/>
    <w:rsid w:val="00976031"/>
    <w:rsid w:val="00976F4D"/>
    <w:rsid w:val="00977B65"/>
    <w:rsid w:val="009813E8"/>
    <w:rsid w:val="00981426"/>
    <w:rsid w:val="009815BF"/>
    <w:rsid w:val="009847F9"/>
    <w:rsid w:val="009849A8"/>
    <w:rsid w:val="00984EFB"/>
    <w:rsid w:val="009856A7"/>
    <w:rsid w:val="00985943"/>
    <w:rsid w:val="009860B3"/>
    <w:rsid w:val="00987122"/>
    <w:rsid w:val="009903CE"/>
    <w:rsid w:val="00991816"/>
    <w:rsid w:val="00991F73"/>
    <w:rsid w:val="0099236D"/>
    <w:rsid w:val="009923FA"/>
    <w:rsid w:val="0099250B"/>
    <w:rsid w:val="00992EDB"/>
    <w:rsid w:val="00993931"/>
    <w:rsid w:val="00993A3E"/>
    <w:rsid w:val="00994735"/>
    <w:rsid w:val="00996D5C"/>
    <w:rsid w:val="009976E1"/>
    <w:rsid w:val="00997AFB"/>
    <w:rsid w:val="009A068E"/>
    <w:rsid w:val="009A0731"/>
    <w:rsid w:val="009A09C4"/>
    <w:rsid w:val="009A11D7"/>
    <w:rsid w:val="009A13F8"/>
    <w:rsid w:val="009A14A1"/>
    <w:rsid w:val="009A19C5"/>
    <w:rsid w:val="009A1E14"/>
    <w:rsid w:val="009A2295"/>
    <w:rsid w:val="009A30F1"/>
    <w:rsid w:val="009A3785"/>
    <w:rsid w:val="009A4D5E"/>
    <w:rsid w:val="009A52A8"/>
    <w:rsid w:val="009A5B3E"/>
    <w:rsid w:val="009A7129"/>
    <w:rsid w:val="009A756D"/>
    <w:rsid w:val="009B0561"/>
    <w:rsid w:val="009B25DB"/>
    <w:rsid w:val="009B2DE3"/>
    <w:rsid w:val="009B43D2"/>
    <w:rsid w:val="009B4FF1"/>
    <w:rsid w:val="009B6078"/>
    <w:rsid w:val="009B6CEA"/>
    <w:rsid w:val="009B7653"/>
    <w:rsid w:val="009B769C"/>
    <w:rsid w:val="009B7D40"/>
    <w:rsid w:val="009C247A"/>
    <w:rsid w:val="009C33BE"/>
    <w:rsid w:val="009C4415"/>
    <w:rsid w:val="009C509A"/>
    <w:rsid w:val="009C50D4"/>
    <w:rsid w:val="009C7152"/>
    <w:rsid w:val="009C7EEB"/>
    <w:rsid w:val="009D0D77"/>
    <w:rsid w:val="009D2010"/>
    <w:rsid w:val="009D2807"/>
    <w:rsid w:val="009D3225"/>
    <w:rsid w:val="009D622F"/>
    <w:rsid w:val="009D7136"/>
    <w:rsid w:val="009D7E88"/>
    <w:rsid w:val="009E0A27"/>
    <w:rsid w:val="009E1FF4"/>
    <w:rsid w:val="009E2702"/>
    <w:rsid w:val="009E2987"/>
    <w:rsid w:val="009E334C"/>
    <w:rsid w:val="009E3C37"/>
    <w:rsid w:val="009E4029"/>
    <w:rsid w:val="009E437F"/>
    <w:rsid w:val="009E458E"/>
    <w:rsid w:val="009E4A9F"/>
    <w:rsid w:val="009F0E4C"/>
    <w:rsid w:val="009F390C"/>
    <w:rsid w:val="009F3E9C"/>
    <w:rsid w:val="009F4682"/>
    <w:rsid w:val="009F49D1"/>
    <w:rsid w:val="009F5F8A"/>
    <w:rsid w:val="009F7E63"/>
    <w:rsid w:val="00A00FAC"/>
    <w:rsid w:val="00A013BA"/>
    <w:rsid w:val="00A01FDC"/>
    <w:rsid w:val="00A02760"/>
    <w:rsid w:val="00A02B79"/>
    <w:rsid w:val="00A03199"/>
    <w:rsid w:val="00A037F8"/>
    <w:rsid w:val="00A039BB"/>
    <w:rsid w:val="00A03BF6"/>
    <w:rsid w:val="00A04680"/>
    <w:rsid w:val="00A04B5E"/>
    <w:rsid w:val="00A0578F"/>
    <w:rsid w:val="00A05969"/>
    <w:rsid w:val="00A06F24"/>
    <w:rsid w:val="00A0702E"/>
    <w:rsid w:val="00A07341"/>
    <w:rsid w:val="00A100E3"/>
    <w:rsid w:val="00A110B6"/>
    <w:rsid w:val="00A13C2F"/>
    <w:rsid w:val="00A15229"/>
    <w:rsid w:val="00A15267"/>
    <w:rsid w:val="00A15445"/>
    <w:rsid w:val="00A15625"/>
    <w:rsid w:val="00A15B72"/>
    <w:rsid w:val="00A15FD1"/>
    <w:rsid w:val="00A16220"/>
    <w:rsid w:val="00A1678D"/>
    <w:rsid w:val="00A1710E"/>
    <w:rsid w:val="00A17128"/>
    <w:rsid w:val="00A172B7"/>
    <w:rsid w:val="00A1770A"/>
    <w:rsid w:val="00A17781"/>
    <w:rsid w:val="00A17C29"/>
    <w:rsid w:val="00A17F81"/>
    <w:rsid w:val="00A21C52"/>
    <w:rsid w:val="00A22165"/>
    <w:rsid w:val="00A22E2E"/>
    <w:rsid w:val="00A23A27"/>
    <w:rsid w:val="00A23A99"/>
    <w:rsid w:val="00A26378"/>
    <w:rsid w:val="00A26807"/>
    <w:rsid w:val="00A277D7"/>
    <w:rsid w:val="00A304C7"/>
    <w:rsid w:val="00A30CC9"/>
    <w:rsid w:val="00A312E0"/>
    <w:rsid w:val="00A32764"/>
    <w:rsid w:val="00A3361B"/>
    <w:rsid w:val="00A3474A"/>
    <w:rsid w:val="00A357D8"/>
    <w:rsid w:val="00A35E6C"/>
    <w:rsid w:val="00A3614C"/>
    <w:rsid w:val="00A36380"/>
    <w:rsid w:val="00A3688F"/>
    <w:rsid w:val="00A36DA3"/>
    <w:rsid w:val="00A36FAD"/>
    <w:rsid w:val="00A37666"/>
    <w:rsid w:val="00A37C12"/>
    <w:rsid w:val="00A41CAE"/>
    <w:rsid w:val="00A432CB"/>
    <w:rsid w:val="00A4492B"/>
    <w:rsid w:val="00A464F3"/>
    <w:rsid w:val="00A467AB"/>
    <w:rsid w:val="00A473BC"/>
    <w:rsid w:val="00A4773A"/>
    <w:rsid w:val="00A47AD0"/>
    <w:rsid w:val="00A47CE6"/>
    <w:rsid w:val="00A5110B"/>
    <w:rsid w:val="00A51706"/>
    <w:rsid w:val="00A528E2"/>
    <w:rsid w:val="00A5333C"/>
    <w:rsid w:val="00A5374E"/>
    <w:rsid w:val="00A54EC5"/>
    <w:rsid w:val="00A55344"/>
    <w:rsid w:val="00A55481"/>
    <w:rsid w:val="00A55819"/>
    <w:rsid w:val="00A55958"/>
    <w:rsid w:val="00A55FD5"/>
    <w:rsid w:val="00A5659C"/>
    <w:rsid w:val="00A56ADE"/>
    <w:rsid w:val="00A5778F"/>
    <w:rsid w:val="00A57F1C"/>
    <w:rsid w:val="00A62AF3"/>
    <w:rsid w:val="00A63C68"/>
    <w:rsid w:val="00A65B0F"/>
    <w:rsid w:val="00A66F35"/>
    <w:rsid w:val="00A674CC"/>
    <w:rsid w:val="00A6763F"/>
    <w:rsid w:val="00A7118A"/>
    <w:rsid w:val="00A728EB"/>
    <w:rsid w:val="00A72C2C"/>
    <w:rsid w:val="00A72C54"/>
    <w:rsid w:val="00A72DAE"/>
    <w:rsid w:val="00A7314D"/>
    <w:rsid w:val="00A732E1"/>
    <w:rsid w:val="00A73804"/>
    <w:rsid w:val="00A7596D"/>
    <w:rsid w:val="00A76164"/>
    <w:rsid w:val="00A76A61"/>
    <w:rsid w:val="00A76FB3"/>
    <w:rsid w:val="00A77425"/>
    <w:rsid w:val="00A77D01"/>
    <w:rsid w:val="00A80EFA"/>
    <w:rsid w:val="00A814B4"/>
    <w:rsid w:val="00A81979"/>
    <w:rsid w:val="00A82638"/>
    <w:rsid w:val="00A8344B"/>
    <w:rsid w:val="00A84261"/>
    <w:rsid w:val="00A926C4"/>
    <w:rsid w:val="00A93C1C"/>
    <w:rsid w:val="00A93DB7"/>
    <w:rsid w:val="00A944EE"/>
    <w:rsid w:val="00A9473C"/>
    <w:rsid w:val="00A94E09"/>
    <w:rsid w:val="00A94E2A"/>
    <w:rsid w:val="00A97A38"/>
    <w:rsid w:val="00A97F76"/>
    <w:rsid w:val="00AA0214"/>
    <w:rsid w:val="00AA0C84"/>
    <w:rsid w:val="00AA0D05"/>
    <w:rsid w:val="00AA0D9C"/>
    <w:rsid w:val="00AA14EA"/>
    <w:rsid w:val="00AA15E3"/>
    <w:rsid w:val="00AA3774"/>
    <w:rsid w:val="00AA57FE"/>
    <w:rsid w:val="00AA5B61"/>
    <w:rsid w:val="00AA6612"/>
    <w:rsid w:val="00AA720A"/>
    <w:rsid w:val="00AB0B6D"/>
    <w:rsid w:val="00AB3011"/>
    <w:rsid w:val="00AB32C9"/>
    <w:rsid w:val="00AB4E90"/>
    <w:rsid w:val="00AB5A5F"/>
    <w:rsid w:val="00AB5A75"/>
    <w:rsid w:val="00AB5FA2"/>
    <w:rsid w:val="00AB61D9"/>
    <w:rsid w:val="00AC0028"/>
    <w:rsid w:val="00AC00EC"/>
    <w:rsid w:val="00AC0E34"/>
    <w:rsid w:val="00AC40E3"/>
    <w:rsid w:val="00AC4AC4"/>
    <w:rsid w:val="00AC517A"/>
    <w:rsid w:val="00AC75F2"/>
    <w:rsid w:val="00AC7A08"/>
    <w:rsid w:val="00AD00F1"/>
    <w:rsid w:val="00AD0625"/>
    <w:rsid w:val="00AD129A"/>
    <w:rsid w:val="00AD1911"/>
    <w:rsid w:val="00AD1D98"/>
    <w:rsid w:val="00AD2605"/>
    <w:rsid w:val="00AD3284"/>
    <w:rsid w:val="00AD34A7"/>
    <w:rsid w:val="00AD3C8A"/>
    <w:rsid w:val="00AD5016"/>
    <w:rsid w:val="00AD600C"/>
    <w:rsid w:val="00AD6284"/>
    <w:rsid w:val="00AE0877"/>
    <w:rsid w:val="00AE1C8B"/>
    <w:rsid w:val="00AE3436"/>
    <w:rsid w:val="00AE4082"/>
    <w:rsid w:val="00AE523D"/>
    <w:rsid w:val="00AE548C"/>
    <w:rsid w:val="00AE549A"/>
    <w:rsid w:val="00AE57E3"/>
    <w:rsid w:val="00AE6406"/>
    <w:rsid w:val="00AE7585"/>
    <w:rsid w:val="00AE7A40"/>
    <w:rsid w:val="00AF02A1"/>
    <w:rsid w:val="00AF2100"/>
    <w:rsid w:val="00AF2132"/>
    <w:rsid w:val="00AF21C2"/>
    <w:rsid w:val="00AF2591"/>
    <w:rsid w:val="00AF3107"/>
    <w:rsid w:val="00AF4ABF"/>
    <w:rsid w:val="00AF5791"/>
    <w:rsid w:val="00AF58AD"/>
    <w:rsid w:val="00AF66B2"/>
    <w:rsid w:val="00AF6E70"/>
    <w:rsid w:val="00AF7369"/>
    <w:rsid w:val="00B00DE6"/>
    <w:rsid w:val="00B01A1C"/>
    <w:rsid w:val="00B02316"/>
    <w:rsid w:val="00B024B3"/>
    <w:rsid w:val="00B03D70"/>
    <w:rsid w:val="00B03F0F"/>
    <w:rsid w:val="00B041DE"/>
    <w:rsid w:val="00B04561"/>
    <w:rsid w:val="00B048B2"/>
    <w:rsid w:val="00B04B3D"/>
    <w:rsid w:val="00B04CA5"/>
    <w:rsid w:val="00B11031"/>
    <w:rsid w:val="00B139CD"/>
    <w:rsid w:val="00B13E46"/>
    <w:rsid w:val="00B168AA"/>
    <w:rsid w:val="00B16E80"/>
    <w:rsid w:val="00B17CCB"/>
    <w:rsid w:val="00B20086"/>
    <w:rsid w:val="00B20469"/>
    <w:rsid w:val="00B20E86"/>
    <w:rsid w:val="00B20F43"/>
    <w:rsid w:val="00B22756"/>
    <w:rsid w:val="00B22D74"/>
    <w:rsid w:val="00B2329A"/>
    <w:rsid w:val="00B24540"/>
    <w:rsid w:val="00B27387"/>
    <w:rsid w:val="00B27B10"/>
    <w:rsid w:val="00B30446"/>
    <w:rsid w:val="00B3056F"/>
    <w:rsid w:val="00B30978"/>
    <w:rsid w:val="00B32040"/>
    <w:rsid w:val="00B338D9"/>
    <w:rsid w:val="00B33EDA"/>
    <w:rsid w:val="00B3454E"/>
    <w:rsid w:val="00B35A91"/>
    <w:rsid w:val="00B36251"/>
    <w:rsid w:val="00B36B81"/>
    <w:rsid w:val="00B36DCB"/>
    <w:rsid w:val="00B422BA"/>
    <w:rsid w:val="00B42EE4"/>
    <w:rsid w:val="00B42EFA"/>
    <w:rsid w:val="00B441DA"/>
    <w:rsid w:val="00B450C0"/>
    <w:rsid w:val="00B4512D"/>
    <w:rsid w:val="00B4548B"/>
    <w:rsid w:val="00B4675B"/>
    <w:rsid w:val="00B46A3C"/>
    <w:rsid w:val="00B5041F"/>
    <w:rsid w:val="00B515F8"/>
    <w:rsid w:val="00B51F67"/>
    <w:rsid w:val="00B52DB0"/>
    <w:rsid w:val="00B53CF6"/>
    <w:rsid w:val="00B54072"/>
    <w:rsid w:val="00B54A8D"/>
    <w:rsid w:val="00B54B9F"/>
    <w:rsid w:val="00B55AED"/>
    <w:rsid w:val="00B55DD7"/>
    <w:rsid w:val="00B55F14"/>
    <w:rsid w:val="00B563D1"/>
    <w:rsid w:val="00B5725C"/>
    <w:rsid w:val="00B572B2"/>
    <w:rsid w:val="00B6066E"/>
    <w:rsid w:val="00B60E0E"/>
    <w:rsid w:val="00B6261C"/>
    <w:rsid w:val="00B63E34"/>
    <w:rsid w:val="00B64043"/>
    <w:rsid w:val="00B65CDE"/>
    <w:rsid w:val="00B663F8"/>
    <w:rsid w:val="00B6716D"/>
    <w:rsid w:val="00B71A48"/>
    <w:rsid w:val="00B721C1"/>
    <w:rsid w:val="00B72960"/>
    <w:rsid w:val="00B72B2A"/>
    <w:rsid w:val="00B74460"/>
    <w:rsid w:val="00B7598E"/>
    <w:rsid w:val="00B76A44"/>
    <w:rsid w:val="00B76D04"/>
    <w:rsid w:val="00B77CFA"/>
    <w:rsid w:val="00B80CE2"/>
    <w:rsid w:val="00B8346D"/>
    <w:rsid w:val="00B851A5"/>
    <w:rsid w:val="00B85386"/>
    <w:rsid w:val="00B864A0"/>
    <w:rsid w:val="00B91470"/>
    <w:rsid w:val="00B924E2"/>
    <w:rsid w:val="00B92AE2"/>
    <w:rsid w:val="00B9300D"/>
    <w:rsid w:val="00B9338A"/>
    <w:rsid w:val="00B93C44"/>
    <w:rsid w:val="00B94648"/>
    <w:rsid w:val="00B956EE"/>
    <w:rsid w:val="00B95E25"/>
    <w:rsid w:val="00B978E6"/>
    <w:rsid w:val="00BA0E79"/>
    <w:rsid w:val="00BA173C"/>
    <w:rsid w:val="00BA6CC2"/>
    <w:rsid w:val="00BA7D3A"/>
    <w:rsid w:val="00BB05EF"/>
    <w:rsid w:val="00BB0B02"/>
    <w:rsid w:val="00BB2181"/>
    <w:rsid w:val="00BB24FE"/>
    <w:rsid w:val="00BB2B3A"/>
    <w:rsid w:val="00BB33CC"/>
    <w:rsid w:val="00BB36AE"/>
    <w:rsid w:val="00BB3AFD"/>
    <w:rsid w:val="00BB4425"/>
    <w:rsid w:val="00BB576D"/>
    <w:rsid w:val="00BB6197"/>
    <w:rsid w:val="00BC043A"/>
    <w:rsid w:val="00BC0AA1"/>
    <w:rsid w:val="00BC2AEE"/>
    <w:rsid w:val="00BC2C99"/>
    <w:rsid w:val="00BC3776"/>
    <w:rsid w:val="00BC3F86"/>
    <w:rsid w:val="00BC49CD"/>
    <w:rsid w:val="00BC5E46"/>
    <w:rsid w:val="00BC5F24"/>
    <w:rsid w:val="00BC636F"/>
    <w:rsid w:val="00BC6A83"/>
    <w:rsid w:val="00BC7200"/>
    <w:rsid w:val="00BD046A"/>
    <w:rsid w:val="00BD1DEF"/>
    <w:rsid w:val="00BD412D"/>
    <w:rsid w:val="00BD4A92"/>
    <w:rsid w:val="00BD59E0"/>
    <w:rsid w:val="00BD6B10"/>
    <w:rsid w:val="00BD75DB"/>
    <w:rsid w:val="00BE0456"/>
    <w:rsid w:val="00BE091D"/>
    <w:rsid w:val="00BE1694"/>
    <w:rsid w:val="00BE19CB"/>
    <w:rsid w:val="00BE43A9"/>
    <w:rsid w:val="00BE57B6"/>
    <w:rsid w:val="00BE5F12"/>
    <w:rsid w:val="00BE637C"/>
    <w:rsid w:val="00BE6A8A"/>
    <w:rsid w:val="00BE722B"/>
    <w:rsid w:val="00BF038F"/>
    <w:rsid w:val="00BF03EF"/>
    <w:rsid w:val="00BF0A2C"/>
    <w:rsid w:val="00BF113E"/>
    <w:rsid w:val="00BF12B9"/>
    <w:rsid w:val="00BF1EA4"/>
    <w:rsid w:val="00BF2F2B"/>
    <w:rsid w:val="00BF36F1"/>
    <w:rsid w:val="00BF44BA"/>
    <w:rsid w:val="00BF48FD"/>
    <w:rsid w:val="00BF68AE"/>
    <w:rsid w:val="00BF6B0E"/>
    <w:rsid w:val="00BF6E98"/>
    <w:rsid w:val="00C00A86"/>
    <w:rsid w:val="00C01F18"/>
    <w:rsid w:val="00C02AE1"/>
    <w:rsid w:val="00C03139"/>
    <w:rsid w:val="00C031AC"/>
    <w:rsid w:val="00C03336"/>
    <w:rsid w:val="00C034DD"/>
    <w:rsid w:val="00C047AC"/>
    <w:rsid w:val="00C04F2D"/>
    <w:rsid w:val="00C05C3D"/>
    <w:rsid w:val="00C0655A"/>
    <w:rsid w:val="00C06700"/>
    <w:rsid w:val="00C07439"/>
    <w:rsid w:val="00C07975"/>
    <w:rsid w:val="00C07F5A"/>
    <w:rsid w:val="00C10111"/>
    <w:rsid w:val="00C10577"/>
    <w:rsid w:val="00C105FF"/>
    <w:rsid w:val="00C1098E"/>
    <w:rsid w:val="00C10998"/>
    <w:rsid w:val="00C1413E"/>
    <w:rsid w:val="00C146D7"/>
    <w:rsid w:val="00C149E2"/>
    <w:rsid w:val="00C15EDD"/>
    <w:rsid w:val="00C16A4E"/>
    <w:rsid w:val="00C207AF"/>
    <w:rsid w:val="00C20E11"/>
    <w:rsid w:val="00C21137"/>
    <w:rsid w:val="00C22CF6"/>
    <w:rsid w:val="00C236B9"/>
    <w:rsid w:val="00C23870"/>
    <w:rsid w:val="00C238C6"/>
    <w:rsid w:val="00C239E5"/>
    <w:rsid w:val="00C23AFF"/>
    <w:rsid w:val="00C23B2A"/>
    <w:rsid w:val="00C24EAB"/>
    <w:rsid w:val="00C255C0"/>
    <w:rsid w:val="00C25A79"/>
    <w:rsid w:val="00C25F9D"/>
    <w:rsid w:val="00C262D5"/>
    <w:rsid w:val="00C27406"/>
    <w:rsid w:val="00C27DB0"/>
    <w:rsid w:val="00C30BA4"/>
    <w:rsid w:val="00C30C3C"/>
    <w:rsid w:val="00C3217D"/>
    <w:rsid w:val="00C334DE"/>
    <w:rsid w:val="00C337B0"/>
    <w:rsid w:val="00C35DC8"/>
    <w:rsid w:val="00C378BD"/>
    <w:rsid w:val="00C40723"/>
    <w:rsid w:val="00C4136C"/>
    <w:rsid w:val="00C41DD8"/>
    <w:rsid w:val="00C42198"/>
    <w:rsid w:val="00C42897"/>
    <w:rsid w:val="00C434E6"/>
    <w:rsid w:val="00C43656"/>
    <w:rsid w:val="00C43F09"/>
    <w:rsid w:val="00C465AB"/>
    <w:rsid w:val="00C46715"/>
    <w:rsid w:val="00C467EB"/>
    <w:rsid w:val="00C50A3A"/>
    <w:rsid w:val="00C5169A"/>
    <w:rsid w:val="00C5361E"/>
    <w:rsid w:val="00C536F5"/>
    <w:rsid w:val="00C54480"/>
    <w:rsid w:val="00C5511A"/>
    <w:rsid w:val="00C5692C"/>
    <w:rsid w:val="00C57761"/>
    <w:rsid w:val="00C57853"/>
    <w:rsid w:val="00C579C8"/>
    <w:rsid w:val="00C6024D"/>
    <w:rsid w:val="00C6042C"/>
    <w:rsid w:val="00C60C66"/>
    <w:rsid w:val="00C613FC"/>
    <w:rsid w:val="00C61FBD"/>
    <w:rsid w:val="00C62C62"/>
    <w:rsid w:val="00C65113"/>
    <w:rsid w:val="00C65650"/>
    <w:rsid w:val="00C659D9"/>
    <w:rsid w:val="00C66D92"/>
    <w:rsid w:val="00C678F5"/>
    <w:rsid w:val="00C70685"/>
    <w:rsid w:val="00C70AC0"/>
    <w:rsid w:val="00C70CA3"/>
    <w:rsid w:val="00C73211"/>
    <w:rsid w:val="00C73BBB"/>
    <w:rsid w:val="00C747C0"/>
    <w:rsid w:val="00C75132"/>
    <w:rsid w:val="00C76E19"/>
    <w:rsid w:val="00C772ED"/>
    <w:rsid w:val="00C80F62"/>
    <w:rsid w:val="00C814E0"/>
    <w:rsid w:val="00C81822"/>
    <w:rsid w:val="00C8196C"/>
    <w:rsid w:val="00C824D6"/>
    <w:rsid w:val="00C826CC"/>
    <w:rsid w:val="00C82F56"/>
    <w:rsid w:val="00C83C9A"/>
    <w:rsid w:val="00C83ECD"/>
    <w:rsid w:val="00C873D3"/>
    <w:rsid w:val="00C91E3A"/>
    <w:rsid w:val="00C92A18"/>
    <w:rsid w:val="00C931CC"/>
    <w:rsid w:val="00C95602"/>
    <w:rsid w:val="00C965B7"/>
    <w:rsid w:val="00C96E67"/>
    <w:rsid w:val="00C97613"/>
    <w:rsid w:val="00CA071E"/>
    <w:rsid w:val="00CA13A2"/>
    <w:rsid w:val="00CA13D8"/>
    <w:rsid w:val="00CA150A"/>
    <w:rsid w:val="00CA197A"/>
    <w:rsid w:val="00CA1DA6"/>
    <w:rsid w:val="00CA2783"/>
    <w:rsid w:val="00CA2A49"/>
    <w:rsid w:val="00CA4A76"/>
    <w:rsid w:val="00CA7171"/>
    <w:rsid w:val="00CA7805"/>
    <w:rsid w:val="00CB24FC"/>
    <w:rsid w:val="00CB2AC7"/>
    <w:rsid w:val="00CB340A"/>
    <w:rsid w:val="00CB3722"/>
    <w:rsid w:val="00CB3F49"/>
    <w:rsid w:val="00CB56BE"/>
    <w:rsid w:val="00CB5A04"/>
    <w:rsid w:val="00CB6385"/>
    <w:rsid w:val="00CB647F"/>
    <w:rsid w:val="00CB6F37"/>
    <w:rsid w:val="00CB7798"/>
    <w:rsid w:val="00CC11AE"/>
    <w:rsid w:val="00CC1893"/>
    <w:rsid w:val="00CC1D7C"/>
    <w:rsid w:val="00CC2639"/>
    <w:rsid w:val="00CC2922"/>
    <w:rsid w:val="00CC71EA"/>
    <w:rsid w:val="00CD042C"/>
    <w:rsid w:val="00CD0CA4"/>
    <w:rsid w:val="00CD1D6C"/>
    <w:rsid w:val="00CD35CF"/>
    <w:rsid w:val="00CD463A"/>
    <w:rsid w:val="00CD568B"/>
    <w:rsid w:val="00CD5AB0"/>
    <w:rsid w:val="00CD5D01"/>
    <w:rsid w:val="00CD7150"/>
    <w:rsid w:val="00CE05EE"/>
    <w:rsid w:val="00CE0A27"/>
    <w:rsid w:val="00CE48E6"/>
    <w:rsid w:val="00CE5272"/>
    <w:rsid w:val="00CE5302"/>
    <w:rsid w:val="00CE7F01"/>
    <w:rsid w:val="00CF0272"/>
    <w:rsid w:val="00CF221A"/>
    <w:rsid w:val="00CF2822"/>
    <w:rsid w:val="00CF47C7"/>
    <w:rsid w:val="00CF5BE6"/>
    <w:rsid w:val="00CF5E71"/>
    <w:rsid w:val="00CF5F25"/>
    <w:rsid w:val="00D01B2D"/>
    <w:rsid w:val="00D0206C"/>
    <w:rsid w:val="00D0295E"/>
    <w:rsid w:val="00D03069"/>
    <w:rsid w:val="00D031CC"/>
    <w:rsid w:val="00D05051"/>
    <w:rsid w:val="00D0570A"/>
    <w:rsid w:val="00D070D3"/>
    <w:rsid w:val="00D074C2"/>
    <w:rsid w:val="00D075C5"/>
    <w:rsid w:val="00D07A45"/>
    <w:rsid w:val="00D10C85"/>
    <w:rsid w:val="00D121E5"/>
    <w:rsid w:val="00D12B76"/>
    <w:rsid w:val="00D13892"/>
    <w:rsid w:val="00D13C72"/>
    <w:rsid w:val="00D14073"/>
    <w:rsid w:val="00D1518B"/>
    <w:rsid w:val="00D16E6A"/>
    <w:rsid w:val="00D17416"/>
    <w:rsid w:val="00D20F92"/>
    <w:rsid w:val="00D21426"/>
    <w:rsid w:val="00D216B1"/>
    <w:rsid w:val="00D22688"/>
    <w:rsid w:val="00D23575"/>
    <w:rsid w:val="00D235D3"/>
    <w:rsid w:val="00D24012"/>
    <w:rsid w:val="00D252B9"/>
    <w:rsid w:val="00D266E5"/>
    <w:rsid w:val="00D26ED0"/>
    <w:rsid w:val="00D30BF5"/>
    <w:rsid w:val="00D30CFA"/>
    <w:rsid w:val="00D30D8F"/>
    <w:rsid w:val="00D31117"/>
    <w:rsid w:val="00D311E0"/>
    <w:rsid w:val="00D31589"/>
    <w:rsid w:val="00D34D5F"/>
    <w:rsid w:val="00D35801"/>
    <w:rsid w:val="00D36081"/>
    <w:rsid w:val="00D365F6"/>
    <w:rsid w:val="00D36780"/>
    <w:rsid w:val="00D36B30"/>
    <w:rsid w:val="00D36DCC"/>
    <w:rsid w:val="00D40CAB"/>
    <w:rsid w:val="00D42236"/>
    <w:rsid w:val="00D42B1A"/>
    <w:rsid w:val="00D42CF1"/>
    <w:rsid w:val="00D433E0"/>
    <w:rsid w:val="00D443BF"/>
    <w:rsid w:val="00D4449A"/>
    <w:rsid w:val="00D450B3"/>
    <w:rsid w:val="00D4704F"/>
    <w:rsid w:val="00D47CF1"/>
    <w:rsid w:val="00D50434"/>
    <w:rsid w:val="00D51F05"/>
    <w:rsid w:val="00D52EC4"/>
    <w:rsid w:val="00D530B1"/>
    <w:rsid w:val="00D5371A"/>
    <w:rsid w:val="00D53D4E"/>
    <w:rsid w:val="00D549F0"/>
    <w:rsid w:val="00D54E56"/>
    <w:rsid w:val="00D54EBF"/>
    <w:rsid w:val="00D55195"/>
    <w:rsid w:val="00D55CE9"/>
    <w:rsid w:val="00D5733F"/>
    <w:rsid w:val="00D60561"/>
    <w:rsid w:val="00D60E11"/>
    <w:rsid w:val="00D617C2"/>
    <w:rsid w:val="00D61E63"/>
    <w:rsid w:val="00D632AE"/>
    <w:rsid w:val="00D64133"/>
    <w:rsid w:val="00D649AD"/>
    <w:rsid w:val="00D64CF6"/>
    <w:rsid w:val="00D653E3"/>
    <w:rsid w:val="00D65964"/>
    <w:rsid w:val="00D65F67"/>
    <w:rsid w:val="00D663EA"/>
    <w:rsid w:val="00D67BBE"/>
    <w:rsid w:val="00D718EB"/>
    <w:rsid w:val="00D71EE2"/>
    <w:rsid w:val="00D72E66"/>
    <w:rsid w:val="00D74CBB"/>
    <w:rsid w:val="00D74E05"/>
    <w:rsid w:val="00D77043"/>
    <w:rsid w:val="00D80417"/>
    <w:rsid w:val="00D806FE"/>
    <w:rsid w:val="00D808C8"/>
    <w:rsid w:val="00D80C1A"/>
    <w:rsid w:val="00D81A46"/>
    <w:rsid w:val="00D832D7"/>
    <w:rsid w:val="00D84BA5"/>
    <w:rsid w:val="00D874C3"/>
    <w:rsid w:val="00D90E17"/>
    <w:rsid w:val="00D920C3"/>
    <w:rsid w:val="00D92D7B"/>
    <w:rsid w:val="00D93516"/>
    <w:rsid w:val="00D935C8"/>
    <w:rsid w:val="00D946E0"/>
    <w:rsid w:val="00D94F1E"/>
    <w:rsid w:val="00D950F7"/>
    <w:rsid w:val="00D96961"/>
    <w:rsid w:val="00D9761C"/>
    <w:rsid w:val="00D97678"/>
    <w:rsid w:val="00D976C2"/>
    <w:rsid w:val="00D97DE0"/>
    <w:rsid w:val="00DA0358"/>
    <w:rsid w:val="00DA1708"/>
    <w:rsid w:val="00DA2631"/>
    <w:rsid w:val="00DA274C"/>
    <w:rsid w:val="00DA2D7F"/>
    <w:rsid w:val="00DA5846"/>
    <w:rsid w:val="00DA5C4E"/>
    <w:rsid w:val="00DA61A2"/>
    <w:rsid w:val="00DA6827"/>
    <w:rsid w:val="00DA6A75"/>
    <w:rsid w:val="00DA6D3E"/>
    <w:rsid w:val="00DA79D7"/>
    <w:rsid w:val="00DB047A"/>
    <w:rsid w:val="00DB107E"/>
    <w:rsid w:val="00DB3590"/>
    <w:rsid w:val="00DB7F46"/>
    <w:rsid w:val="00DC0A21"/>
    <w:rsid w:val="00DC0C7B"/>
    <w:rsid w:val="00DC1452"/>
    <w:rsid w:val="00DC3DEE"/>
    <w:rsid w:val="00DC4A4B"/>
    <w:rsid w:val="00DC5509"/>
    <w:rsid w:val="00DC6552"/>
    <w:rsid w:val="00DC693D"/>
    <w:rsid w:val="00DD07C8"/>
    <w:rsid w:val="00DD1EF9"/>
    <w:rsid w:val="00DD26A0"/>
    <w:rsid w:val="00DD3B76"/>
    <w:rsid w:val="00DD4111"/>
    <w:rsid w:val="00DD426A"/>
    <w:rsid w:val="00DD4484"/>
    <w:rsid w:val="00DD527D"/>
    <w:rsid w:val="00DD6B44"/>
    <w:rsid w:val="00DD70CF"/>
    <w:rsid w:val="00DD75B6"/>
    <w:rsid w:val="00DE10D0"/>
    <w:rsid w:val="00DE1A1E"/>
    <w:rsid w:val="00DE2466"/>
    <w:rsid w:val="00DE29C6"/>
    <w:rsid w:val="00DE337A"/>
    <w:rsid w:val="00DE52AB"/>
    <w:rsid w:val="00DE6341"/>
    <w:rsid w:val="00DF0106"/>
    <w:rsid w:val="00DF264E"/>
    <w:rsid w:val="00DF2851"/>
    <w:rsid w:val="00DF2BD5"/>
    <w:rsid w:val="00DF300D"/>
    <w:rsid w:val="00DF48F6"/>
    <w:rsid w:val="00DF4D6A"/>
    <w:rsid w:val="00DF4D6D"/>
    <w:rsid w:val="00DF64D0"/>
    <w:rsid w:val="00DF6741"/>
    <w:rsid w:val="00DF78FF"/>
    <w:rsid w:val="00E00839"/>
    <w:rsid w:val="00E01AEE"/>
    <w:rsid w:val="00E028CB"/>
    <w:rsid w:val="00E02EFB"/>
    <w:rsid w:val="00E035D5"/>
    <w:rsid w:val="00E03C5A"/>
    <w:rsid w:val="00E04290"/>
    <w:rsid w:val="00E044BD"/>
    <w:rsid w:val="00E04A25"/>
    <w:rsid w:val="00E05BC8"/>
    <w:rsid w:val="00E05D19"/>
    <w:rsid w:val="00E06380"/>
    <w:rsid w:val="00E0735F"/>
    <w:rsid w:val="00E07724"/>
    <w:rsid w:val="00E1177D"/>
    <w:rsid w:val="00E11CB5"/>
    <w:rsid w:val="00E1201B"/>
    <w:rsid w:val="00E121ED"/>
    <w:rsid w:val="00E15D51"/>
    <w:rsid w:val="00E17270"/>
    <w:rsid w:val="00E1764F"/>
    <w:rsid w:val="00E17DE0"/>
    <w:rsid w:val="00E20988"/>
    <w:rsid w:val="00E212F5"/>
    <w:rsid w:val="00E216F0"/>
    <w:rsid w:val="00E217A8"/>
    <w:rsid w:val="00E23266"/>
    <w:rsid w:val="00E2431C"/>
    <w:rsid w:val="00E244CD"/>
    <w:rsid w:val="00E25882"/>
    <w:rsid w:val="00E30AC9"/>
    <w:rsid w:val="00E30E1A"/>
    <w:rsid w:val="00E32FD4"/>
    <w:rsid w:val="00E34037"/>
    <w:rsid w:val="00E341CA"/>
    <w:rsid w:val="00E34E4B"/>
    <w:rsid w:val="00E354B2"/>
    <w:rsid w:val="00E36051"/>
    <w:rsid w:val="00E362DC"/>
    <w:rsid w:val="00E36CF1"/>
    <w:rsid w:val="00E37248"/>
    <w:rsid w:val="00E372AA"/>
    <w:rsid w:val="00E40F64"/>
    <w:rsid w:val="00E41147"/>
    <w:rsid w:val="00E4167F"/>
    <w:rsid w:val="00E41F88"/>
    <w:rsid w:val="00E431F5"/>
    <w:rsid w:val="00E4348F"/>
    <w:rsid w:val="00E442BC"/>
    <w:rsid w:val="00E45681"/>
    <w:rsid w:val="00E45E95"/>
    <w:rsid w:val="00E468EF"/>
    <w:rsid w:val="00E46AF4"/>
    <w:rsid w:val="00E4767C"/>
    <w:rsid w:val="00E47A82"/>
    <w:rsid w:val="00E47AB6"/>
    <w:rsid w:val="00E52007"/>
    <w:rsid w:val="00E52C0F"/>
    <w:rsid w:val="00E537A3"/>
    <w:rsid w:val="00E54C17"/>
    <w:rsid w:val="00E54DDE"/>
    <w:rsid w:val="00E550A8"/>
    <w:rsid w:val="00E5520E"/>
    <w:rsid w:val="00E55406"/>
    <w:rsid w:val="00E55D92"/>
    <w:rsid w:val="00E576DA"/>
    <w:rsid w:val="00E57B12"/>
    <w:rsid w:val="00E57BBB"/>
    <w:rsid w:val="00E57DC1"/>
    <w:rsid w:val="00E606E7"/>
    <w:rsid w:val="00E61782"/>
    <w:rsid w:val="00E61CB8"/>
    <w:rsid w:val="00E61D70"/>
    <w:rsid w:val="00E630E7"/>
    <w:rsid w:val="00E646A5"/>
    <w:rsid w:val="00E652EB"/>
    <w:rsid w:val="00E6683A"/>
    <w:rsid w:val="00E66A2C"/>
    <w:rsid w:val="00E66EB5"/>
    <w:rsid w:val="00E705D7"/>
    <w:rsid w:val="00E74124"/>
    <w:rsid w:val="00E74BD0"/>
    <w:rsid w:val="00E76692"/>
    <w:rsid w:val="00E773E2"/>
    <w:rsid w:val="00E779B2"/>
    <w:rsid w:val="00E77F95"/>
    <w:rsid w:val="00E81355"/>
    <w:rsid w:val="00E81987"/>
    <w:rsid w:val="00E81C26"/>
    <w:rsid w:val="00E84F3D"/>
    <w:rsid w:val="00E85AAA"/>
    <w:rsid w:val="00E867C0"/>
    <w:rsid w:val="00E8727F"/>
    <w:rsid w:val="00E87406"/>
    <w:rsid w:val="00E9158A"/>
    <w:rsid w:val="00E92F0E"/>
    <w:rsid w:val="00E933AD"/>
    <w:rsid w:val="00E9356C"/>
    <w:rsid w:val="00E944F4"/>
    <w:rsid w:val="00E95335"/>
    <w:rsid w:val="00E9539B"/>
    <w:rsid w:val="00E95C78"/>
    <w:rsid w:val="00E95E10"/>
    <w:rsid w:val="00E9658D"/>
    <w:rsid w:val="00EA0A7E"/>
    <w:rsid w:val="00EA48AD"/>
    <w:rsid w:val="00EA5208"/>
    <w:rsid w:val="00EA5298"/>
    <w:rsid w:val="00EA6CB1"/>
    <w:rsid w:val="00EA6F09"/>
    <w:rsid w:val="00EA7163"/>
    <w:rsid w:val="00EA7ECA"/>
    <w:rsid w:val="00EB1F65"/>
    <w:rsid w:val="00EB216F"/>
    <w:rsid w:val="00EB2549"/>
    <w:rsid w:val="00EB2842"/>
    <w:rsid w:val="00EB320A"/>
    <w:rsid w:val="00EB386E"/>
    <w:rsid w:val="00EB3C09"/>
    <w:rsid w:val="00EB43E6"/>
    <w:rsid w:val="00EC05EE"/>
    <w:rsid w:val="00EC13C9"/>
    <w:rsid w:val="00EC158D"/>
    <w:rsid w:val="00EC18B3"/>
    <w:rsid w:val="00EC35BB"/>
    <w:rsid w:val="00EC4FDD"/>
    <w:rsid w:val="00EC5F9E"/>
    <w:rsid w:val="00EC7235"/>
    <w:rsid w:val="00ED0B8E"/>
    <w:rsid w:val="00ED2245"/>
    <w:rsid w:val="00ED306A"/>
    <w:rsid w:val="00ED3246"/>
    <w:rsid w:val="00ED444B"/>
    <w:rsid w:val="00ED49F4"/>
    <w:rsid w:val="00ED5876"/>
    <w:rsid w:val="00ED636C"/>
    <w:rsid w:val="00ED6634"/>
    <w:rsid w:val="00ED6F8E"/>
    <w:rsid w:val="00EE170D"/>
    <w:rsid w:val="00EE327F"/>
    <w:rsid w:val="00EE3282"/>
    <w:rsid w:val="00EE3C8D"/>
    <w:rsid w:val="00EE4679"/>
    <w:rsid w:val="00EE5936"/>
    <w:rsid w:val="00EE677A"/>
    <w:rsid w:val="00EF0DBA"/>
    <w:rsid w:val="00EF2263"/>
    <w:rsid w:val="00EF28BB"/>
    <w:rsid w:val="00EF444C"/>
    <w:rsid w:val="00EF4BDC"/>
    <w:rsid w:val="00EF5068"/>
    <w:rsid w:val="00EF5E8F"/>
    <w:rsid w:val="00EF5F55"/>
    <w:rsid w:val="00F01F1C"/>
    <w:rsid w:val="00F01F7A"/>
    <w:rsid w:val="00F029D1"/>
    <w:rsid w:val="00F02BD4"/>
    <w:rsid w:val="00F03C40"/>
    <w:rsid w:val="00F04424"/>
    <w:rsid w:val="00F12139"/>
    <w:rsid w:val="00F13480"/>
    <w:rsid w:val="00F13E13"/>
    <w:rsid w:val="00F1419C"/>
    <w:rsid w:val="00F1479B"/>
    <w:rsid w:val="00F147F1"/>
    <w:rsid w:val="00F154F0"/>
    <w:rsid w:val="00F162F7"/>
    <w:rsid w:val="00F165F1"/>
    <w:rsid w:val="00F16BDF"/>
    <w:rsid w:val="00F17D8E"/>
    <w:rsid w:val="00F2088D"/>
    <w:rsid w:val="00F20970"/>
    <w:rsid w:val="00F214AD"/>
    <w:rsid w:val="00F21FEA"/>
    <w:rsid w:val="00F22301"/>
    <w:rsid w:val="00F22AF8"/>
    <w:rsid w:val="00F236AF"/>
    <w:rsid w:val="00F2412D"/>
    <w:rsid w:val="00F2627E"/>
    <w:rsid w:val="00F26D8D"/>
    <w:rsid w:val="00F27D9E"/>
    <w:rsid w:val="00F33379"/>
    <w:rsid w:val="00F33F95"/>
    <w:rsid w:val="00F34645"/>
    <w:rsid w:val="00F34B42"/>
    <w:rsid w:val="00F34EAD"/>
    <w:rsid w:val="00F35FB4"/>
    <w:rsid w:val="00F36156"/>
    <w:rsid w:val="00F36D9B"/>
    <w:rsid w:val="00F40558"/>
    <w:rsid w:val="00F43605"/>
    <w:rsid w:val="00F45EC0"/>
    <w:rsid w:val="00F46BF6"/>
    <w:rsid w:val="00F46F04"/>
    <w:rsid w:val="00F472B2"/>
    <w:rsid w:val="00F47D75"/>
    <w:rsid w:val="00F528C6"/>
    <w:rsid w:val="00F52986"/>
    <w:rsid w:val="00F53A37"/>
    <w:rsid w:val="00F54584"/>
    <w:rsid w:val="00F5464D"/>
    <w:rsid w:val="00F5480A"/>
    <w:rsid w:val="00F54EAC"/>
    <w:rsid w:val="00F54FAB"/>
    <w:rsid w:val="00F566EB"/>
    <w:rsid w:val="00F5771C"/>
    <w:rsid w:val="00F6038B"/>
    <w:rsid w:val="00F60592"/>
    <w:rsid w:val="00F621F1"/>
    <w:rsid w:val="00F62829"/>
    <w:rsid w:val="00F62955"/>
    <w:rsid w:val="00F63985"/>
    <w:rsid w:val="00F63C91"/>
    <w:rsid w:val="00F646E5"/>
    <w:rsid w:val="00F650EC"/>
    <w:rsid w:val="00F66050"/>
    <w:rsid w:val="00F66AD5"/>
    <w:rsid w:val="00F70F70"/>
    <w:rsid w:val="00F71341"/>
    <w:rsid w:val="00F714EB"/>
    <w:rsid w:val="00F714F0"/>
    <w:rsid w:val="00F71685"/>
    <w:rsid w:val="00F7397D"/>
    <w:rsid w:val="00F770B9"/>
    <w:rsid w:val="00F80167"/>
    <w:rsid w:val="00F80EA5"/>
    <w:rsid w:val="00F82144"/>
    <w:rsid w:val="00F826D5"/>
    <w:rsid w:val="00F8288F"/>
    <w:rsid w:val="00F834F3"/>
    <w:rsid w:val="00F83ACC"/>
    <w:rsid w:val="00F8493F"/>
    <w:rsid w:val="00F850A9"/>
    <w:rsid w:val="00F867CB"/>
    <w:rsid w:val="00F876A3"/>
    <w:rsid w:val="00F87A1B"/>
    <w:rsid w:val="00F87EB1"/>
    <w:rsid w:val="00F90F07"/>
    <w:rsid w:val="00F933D3"/>
    <w:rsid w:val="00F93488"/>
    <w:rsid w:val="00F93711"/>
    <w:rsid w:val="00F938B4"/>
    <w:rsid w:val="00F93952"/>
    <w:rsid w:val="00F948BE"/>
    <w:rsid w:val="00F94BEE"/>
    <w:rsid w:val="00F963B3"/>
    <w:rsid w:val="00F963F7"/>
    <w:rsid w:val="00F96894"/>
    <w:rsid w:val="00F96F5C"/>
    <w:rsid w:val="00FA119B"/>
    <w:rsid w:val="00FA1929"/>
    <w:rsid w:val="00FA3633"/>
    <w:rsid w:val="00FA37FD"/>
    <w:rsid w:val="00FA3B41"/>
    <w:rsid w:val="00FA3EB8"/>
    <w:rsid w:val="00FA4608"/>
    <w:rsid w:val="00FA461A"/>
    <w:rsid w:val="00FA5457"/>
    <w:rsid w:val="00FA5929"/>
    <w:rsid w:val="00FA595A"/>
    <w:rsid w:val="00FA6254"/>
    <w:rsid w:val="00FA6A02"/>
    <w:rsid w:val="00FA7447"/>
    <w:rsid w:val="00FA7473"/>
    <w:rsid w:val="00FA7BB3"/>
    <w:rsid w:val="00FA7E5B"/>
    <w:rsid w:val="00FB0A17"/>
    <w:rsid w:val="00FB16F1"/>
    <w:rsid w:val="00FB212D"/>
    <w:rsid w:val="00FB25F8"/>
    <w:rsid w:val="00FB2BC2"/>
    <w:rsid w:val="00FB697E"/>
    <w:rsid w:val="00FB6C72"/>
    <w:rsid w:val="00FC055E"/>
    <w:rsid w:val="00FC078F"/>
    <w:rsid w:val="00FC1252"/>
    <w:rsid w:val="00FC17DE"/>
    <w:rsid w:val="00FC2398"/>
    <w:rsid w:val="00FC468E"/>
    <w:rsid w:val="00FC4D55"/>
    <w:rsid w:val="00FC73EB"/>
    <w:rsid w:val="00FC764B"/>
    <w:rsid w:val="00FC7DC2"/>
    <w:rsid w:val="00FD110F"/>
    <w:rsid w:val="00FD2C05"/>
    <w:rsid w:val="00FD2D55"/>
    <w:rsid w:val="00FD513C"/>
    <w:rsid w:val="00FD5353"/>
    <w:rsid w:val="00FD54EF"/>
    <w:rsid w:val="00FD6B4E"/>
    <w:rsid w:val="00FE00AC"/>
    <w:rsid w:val="00FE0AEB"/>
    <w:rsid w:val="00FE2139"/>
    <w:rsid w:val="00FE29B0"/>
    <w:rsid w:val="00FE2B96"/>
    <w:rsid w:val="00FE3F5C"/>
    <w:rsid w:val="00FE44A2"/>
    <w:rsid w:val="00FE4FAB"/>
    <w:rsid w:val="00FE6FF9"/>
    <w:rsid w:val="00FE7A82"/>
    <w:rsid w:val="00FE7BC2"/>
    <w:rsid w:val="00FF093A"/>
    <w:rsid w:val="00FF0CC8"/>
    <w:rsid w:val="00FF1FDD"/>
    <w:rsid w:val="00FF202D"/>
    <w:rsid w:val="00FF3526"/>
    <w:rsid w:val="00FF586E"/>
    <w:rsid w:val="00FF68D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D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F47"/>
    <w:pPr>
      <w:spacing w:after="0" w:line="240" w:lineRule="auto"/>
    </w:pPr>
    <w:rPr>
      <w:rFonts w:ascii="Arial" w:hAnsi="Arial" w:cs="Arial"/>
      <w:kern w:val="0"/>
      <w:sz w:val="24"/>
      <w14:ligatures w14:val="none"/>
    </w:rPr>
  </w:style>
  <w:style w:type="paragraph" w:styleId="1">
    <w:name w:val="heading 1"/>
    <w:basedOn w:val="a"/>
    <w:next w:val="a"/>
    <w:link w:val="10"/>
    <w:uiPriority w:val="9"/>
    <w:qFormat/>
    <w:rsid w:val="002E7F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E7F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2E7F47"/>
    <w:pPr>
      <w:keepNext/>
      <w:keepLines/>
      <w:spacing w:before="4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link w:val="40"/>
    <w:uiPriority w:val="9"/>
    <w:semiHidden/>
    <w:unhideWhenUsed/>
    <w:qFormat/>
    <w:rsid w:val="00A473B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A473B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473B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473BC"/>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473BC"/>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473BC"/>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7F47"/>
    <w:rPr>
      <w:rFonts w:asciiTheme="majorHAnsi" w:eastAsiaTheme="majorEastAsia" w:hAnsiTheme="majorHAnsi" w:cstheme="majorBidi"/>
      <w:color w:val="2F5496" w:themeColor="accent1" w:themeShade="BF"/>
      <w:kern w:val="0"/>
      <w:sz w:val="32"/>
      <w:szCs w:val="32"/>
      <w:lang w:val="ru-RU"/>
      <w14:ligatures w14:val="none"/>
    </w:rPr>
  </w:style>
  <w:style w:type="character" w:customStyle="1" w:styleId="20">
    <w:name w:val="Заголовок 2 Знак"/>
    <w:basedOn w:val="a0"/>
    <w:link w:val="2"/>
    <w:uiPriority w:val="9"/>
    <w:rsid w:val="002E7F47"/>
    <w:rPr>
      <w:rFonts w:asciiTheme="majorHAnsi" w:eastAsiaTheme="majorEastAsia" w:hAnsiTheme="majorHAnsi" w:cstheme="majorBidi"/>
      <w:color w:val="2F5496" w:themeColor="accent1" w:themeShade="BF"/>
      <w:kern w:val="0"/>
      <w:sz w:val="26"/>
      <w:szCs w:val="26"/>
      <w:lang w:val="ru-RU"/>
      <w14:ligatures w14:val="none"/>
    </w:rPr>
  </w:style>
  <w:style w:type="character" w:customStyle="1" w:styleId="30">
    <w:name w:val="Заголовок 3 Знак"/>
    <w:basedOn w:val="a0"/>
    <w:link w:val="3"/>
    <w:uiPriority w:val="9"/>
    <w:semiHidden/>
    <w:rsid w:val="002E7F47"/>
    <w:rPr>
      <w:rFonts w:asciiTheme="majorHAnsi" w:eastAsiaTheme="majorEastAsia" w:hAnsiTheme="majorHAnsi" w:cstheme="majorBidi"/>
      <w:color w:val="1F3763" w:themeColor="accent1" w:themeShade="7F"/>
      <w:kern w:val="0"/>
      <w:sz w:val="24"/>
      <w:szCs w:val="24"/>
      <w:lang w:val="ru-RU"/>
      <w14:ligatures w14:val="none"/>
    </w:rPr>
  </w:style>
  <w:style w:type="paragraph" w:styleId="a3">
    <w:name w:val="Balloon Text"/>
    <w:basedOn w:val="a"/>
    <w:link w:val="a4"/>
    <w:uiPriority w:val="99"/>
    <w:semiHidden/>
    <w:unhideWhenUsed/>
    <w:rsid w:val="002E7F47"/>
    <w:rPr>
      <w:rFonts w:ascii="Segoe UI" w:hAnsi="Segoe UI" w:cs="Segoe UI"/>
      <w:sz w:val="18"/>
      <w:szCs w:val="18"/>
    </w:rPr>
  </w:style>
  <w:style w:type="character" w:customStyle="1" w:styleId="a4">
    <w:name w:val="Текст выноски Знак"/>
    <w:basedOn w:val="a0"/>
    <w:link w:val="a3"/>
    <w:uiPriority w:val="99"/>
    <w:semiHidden/>
    <w:rsid w:val="002E7F47"/>
    <w:rPr>
      <w:rFonts w:ascii="Segoe UI" w:hAnsi="Segoe UI" w:cs="Segoe UI"/>
      <w:kern w:val="0"/>
      <w:sz w:val="18"/>
      <w:szCs w:val="18"/>
      <w:lang w:val="ru-RU"/>
      <w14:ligatures w14:val="none"/>
    </w:rPr>
  </w:style>
  <w:style w:type="table" w:styleId="a5">
    <w:name w:val="Table Grid"/>
    <w:aliases w:val="DVN"/>
    <w:basedOn w:val="a1"/>
    <w:uiPriority w:val="39"/>
    <w:rsid w:val="002E7F47"/>
    <w:pPr>
      <w:spacing w:after="0" w:line="240" w:lineRule="auto"/>
    </w:pPr>
    <w:rPr>
      <w:rFonts w:ascii="Arial" w:hAnsi="Arial" w:cs="Arial"/>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ADB List Paragraph,List Paragraph1,Recommendation,List Paragraph11,Bulleted List Paragraph,ADB Normal,List_Paragraph,Multilevel para_II,ADB paragraph numbering,Resume Title,Citation List,Graphic,Akapit z listą BS,List Paragraph 1,Bullets"/>
    <w:basedOn w:val="a"/>
    <w:link w:val="a7"/>
    <w:uiPriority w:val="34"/>
    <w:qFormat/>
    <w:rsid w:val="002E7F47"/>
    <w:pPr>
      <w:spacing w:after="200" w:line="276" w:lineRule="auto"/>
      <w:ind w:left="720"/>
      <w:contextualSpacing/>
    </w:pPr>
    <w:rPr>
      <w:rFonts w:ascii="Calibri" w:eastAsia="Calibri" w:hAnsi="Calibri" w:cs="Times New Roman"/>
      <w:sz w:val="22"/>
    </w:rPr>
  </w:style>
  <w:style w:type="character" w:customStyle="1" w:styleId="a7">
    <w:name w:val="Абзац списка Знак"/>
    <w:aliases w:val="ADB List Paragraph Знак,List Paragraph1 Знак,Recommendation Знак,List Paragraph11 Знак,Bulleted List Paragraph Знак,ADB Normal Знак,List_Paragraph Знак,Multilevel para_II Знак,ADB paragraph numbering Знак,Resume Title Знак,Graphic Знак"/>
    <w:link w:val="a6"/>
    <w:uiPriority w:val="1"/>
    <w:qFormat/>
    <w:locked/>
    <w:rsid w:val="002E7F47"/>
    <w:rPr>
      <w:rFonts w:ascii="Calibri" w:eastAsia="Calibri" w:hAnsi="Calibri" w:cs="Times New Roman"/>
      <w:kern w:val="0"/>
      <w:lang w:val="ru-RU"/>
      <w14:ligatures w14:val="none"/>
    </w:rPr>
  </w:style>
  <w:style w:type="paragraph" w:styleId="a8">
    <w:name w:val="TOC Heading"/>
    <w:basedOn w:val="1"/>
    <w:next w:val="a"/>
    <w:uiPriority w:val="39"/>
    <w:unhideWhenUsed/>
    <w:qFormat/>
    <w:rsid w:val="002E7F47"/>
    <w:pPr>
      <w:spacing w:line="259" w:lineRule="auto"/>
      <w:outlineLvl w:val="9"/>
    </w:pPr>
    <w:rPr>
      <w:lang w:eastAsia="ru-RU"/>
    </w:rPr>
  </w:style>
  <w:style w:type="paragraph" w:styleId="a9">
    <w:name w:val="Title"/>
    <w:basedOn w:val="a"/>
    <w:next w:val="a"/>
    <w:link w:val="aa"/>
    <w:uiPriority w:val="10"/>
    <w:qFormat/>
    <w:rsid w:val="002E7F47"/>
    <w:pPr>
      <w:contextualSpacing/>
    </w:pPr>
    <w:rPr>
      <w:rFonts w:asciiTheme="majorHAnsi" w:eastAsiaTheme="majorEastAsia" w:hAnsiTheme="majorHAnsi" w:cstheme="majorBidi"/>
      <w:spacing w:val="-10"/>
      <w:kern w:val="28"/>
      <w:sz w:val="56"/>
      <w:szCs w:val="56"/>
    </w:rPr>
  </w:style>
  <w:style w:type="character" w:customStyle="1" w:styleId="aa">
    <w:name w:val="Название Знак"/>
    <w:basedOn w:val="a0"/>
    <w:link w:val="a9"/>
    <w:uiPriority w:val="1"/>
    <w:rsid w:val="002E7F47"/>
    <w:rPr>
      <w:rFonts w:asciiTheme="majorHAnsi" w:eastAsiaTheme="majorEastAsia" w:hAnsiTheme="majorHAnsi" w:cstheme="majorBidi"/>
      <w:spacing w:val="-10"/>
      <w:kern w:val="28"/>
      <w:sz w:val="56"/>
      <w:szCs w:val="56"/>
      <w:lang w:val="ru-RU"/>
      <w14:ligatures w14:val="none"/>
    </w:rPr>
  </w:style>
  <w:style w:type="paragraph" w:styleId="21">
    <w:name w:val="toc 2"/>
    <w:basedOn w:val="a"/>
    <w:next w:val="a"/>
    <w:autoRedefine/>
    <w:uiPriority w:val="1"/>
    <w:unhideWhenUsed/>
    <w:qFormat/>
    <w:rsid w:val="002E7F47"/>
    <w:pPr>
      <w:tabs>
        <w:tab w:val="left" w:pos="660"/>
        <w:tab w:val="right" w:leader="dot" w:pos="9345"/>
      </w:tabs>
      <w:spacing w:after="100" w:line="259" w:lineRule="auto"/>
      <w:ind w:left="220"/>
    </w:pPr>
    <w:rPr>
      <w:rFonts w:asciiTheme="minorHAnsi" w:eastAsiaTheme="minorEastAsia" w:hAnsiTheme="minorHAnsi" w:cs="Times New Roman"/>
      <w:sz w:val="22"/>
      <w:lang w:eastAsia="ru-RU"/>
    </w:rPr>
  </w:style>
  <w:style w:type="paragraph" w:styleId="11">
    <w:name w:val="toc 1"/>
    <w:basedOn w:val="a"/>
    <w:next w:val="a"/>
    <w:autoRedefine/>
    <w:uiPriority w:val="39"/>
    <w:unhideWhenUsed/>
    <w:qFormat/>
    <w:rsid w:val="002E7F47"/>
    <w:pPr>
      <w:tabs>
        <w:tab w:val="right" w:leader="dot" w:pos="9345"/>
      </w:tabs>
      <w:spacing w:after="100" w:line="259" w:lineRule="auto"/>
    </w:pPr>
    <w:rPr>
      <w:rFonts w:asciiTheme="minorHAnsi" w:eastAsiaTheme="minorEastAsia" w:hAnsiTheme="minorHAnsi" w:cs="Times New Roman"/>
      <w:sz w:val="22"/>
      <w:lang w:eastAsia="ru-RU"/>
    </w:rPr>
  </w:style>
  <w:style w:type="paragraph" w:styleId="31">
    <w:name w:val="toc 3"/>
    <w:basedOn w:val="a"/>
    <w:next w:val="a"/>
    <w:autoRedefine/>
    <w:uiPriority w:val="1"/>
    <w:unhideWhenUsed/>
    <w:qFormat/>
    <w:rsid w:val="002E7F47"/>
    <w:pPr>
      <w:spacing w:after="100" w:line="259" w:lineRule="auto"/>
      <w:ind w:left="440"/>
    </w:pPr>
    <w:rPr>
      <w:rFonts w:asciiTheme="minorHAnsi" w:eastAsiaTheme="minorEastAsia" w:hAnsiTheme="minorHAnsi" w:cs="Times New Roman"/>
      <w:sz w:val="22"/>
      <w:lang w:eastAsia="ru-RU"/>
    </w:rPr>
  </w:style>
  <w:style w:type="character" w:styleId="ab">
    <w:name w:val="Hyperlink"/>
    <w:basedOn w:val="a0"/>
    <w:uiPriority w:val="99"/>
    <w:unhideWhenUsed/>
    <w:rsid w:val="002E7F47"/>
    <w:rPr>
      <w:color w:val="0563C1" w:themeColor="hyperlink"/>
      <w:u w:val="single"/>
    </w:rPr>
  </w:style>
  <w:style w:type="paragraph" w:customStyle="1" w:styleId="Default">
    <w:name w:val="Default"/>
    <w:link w:val="Default0"/>
    <w:rsid w:val="002E7F47"/>
    <w:pPr>
      <w:autoSpaceDE w:val="0"/>
      <w:autoSpaceDN w:val="0"/>
      <w:adjustRightInd w:val="0"/>
      <w:spacing w:after="0" w:line="240" w:lineRule="auto"/>
    </w:pPr>
    <w:rPr>
      <w:rFonts w:ascii="Arial" w:hAnsi="Arial" w:cs="Arial"/>
      <w:color w:val="000000"/>
      <w:kern w:val="0"/>
      <w:sz w:val="24"/>
      <w:szCs w:val="24"/>
      <w14:ligatures w14:val="none"/>
    </w:rPr>
  </w:style>
  <w:style w:type="paragraph" w:styleId="ac">
    <w:name w:val="footnote text"/>
    <w:aliases w:val="single space,ft,ALTS FOOTNOTE,fn,Footnote Text Char Char,FOOTNOTES,ADB,Fußnote,Footnote Text Char1 Char1,Footnote Text Char1 Char Char,Footnote Text Char Char Char Char,Footnote Text Char Char1 Char,f,single spac,single spa,Footnote Text4"/>
    <w:basedOn w:val="a"/>
    <w:link w:val="ad"/>
    <w:uiPriority w:val="99"/>
    <w:unhideWhenUsed/>
    <w:qFormat/>
    <w:rsid w:val="002E7F47"/>
    <w:rPr>
      <w:sz w:val="20"/>
      <w:szCs w:val="20"/>
    </w:rPr>
  </w:style>
  <w:style w:type="character" w:customStyle="1" w:styleId="ad">
    <w:name w:val="Текст сноски Знак"/>
    <w:aliases w:val="single space Знак,ft Знак,ALTS FOOTNOTE Знак,fn Знак,Footnote Text Char Char Знак,FOOTNOTES Знак,ADB Знак,Fußnote Знак,Footnote Text Char1 Char1 Знак,Footnote Text Char1 Char Char Знак,Footnote Text Char Char Char Char Знак,f Знак"/>
    <w:basedOn w:val="a0"/>
    <w:link w:val="ac"/>
    <w:uiPriority w:val="99"/>
    <w:rsid w:val="002E7F47"/>
    <w:rPr>
      <w:rFonts w:ascii="Arial" w:hAnsi="Arial" w:cs="Arial"/>
      <w:kern w:val="0"/>
      <w:sz w:val="20"/>
      <w:szCs w:val="20"/>
      <w:lang w:val="ru-RU"/>
      <w14:ligatures w14:val="none"/>
    </w:rPr>
  </w:style>
  <w:style w:type="character" w:styleId="ae">
    <w:name w:val="footnote reference"/>
    <w:aliases w:val="ftref,16 Point,Superscript 6 Point,Ref,de nota al pie,ftref1,16 Point1,Superscript 6 Point1,ftref2,16 Point2,Superscript 6 Point2,BVI fnr,fr,Footnote Ref in FtNote,SUPERS,List Bullet Char Char,appel Char Char,(NECG) Footnote Referenc"/>
    <w:basedOn w:val="a0"/>
    <w:link w:val="ftrefChar1"/>
    <w:uiPriority w:val="99"/>
    <w:unhideWhenUsed/>
    <w:qFormat/>
    <w:rsid w:val="002E7F47"/>
    <w:rPr>
      <w:vertAlign w:val="superscript"/>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a"/>
    <w:link w:val="ae"/>
    <w:uiPriority w:val="99"/>
    <w:rsid w:val="002E7F47"/>
    <w:pPr>
      <w:spacing w:before="120" w:after="160" w:line="240" w:lineRule="exact"/>
      <w:jc w:val="both"/>
    </w:pPr>
    <w:rPr>
      <w:rFonts w:asciiTheme="minorHAnsi" w:hAnsiTheme="minorHAnsi" w:cstheme="minorBidi"/>
      <w:kern w:val="2"/>
      <w:sz w:val="22"/>
      <w:vertAlign w:val="superscript"/>
      <w14:ligatures w14:val="standardContextual"/>
    </w:rPr>
  </w:style>
  <w:style w:type="paragraph" w:styleId="af">
    <w:name w:val="header"/>
    <w:basedOn w:val="a"/>
    <w:link w:val="af0"/>
    <w:uiPriority w:val="99"/>
    <w:unhideWhenUsed/>
    <w:rsid w:val="002E7F47"/>
    <w:pPr>
      <w:tabs>
        <w:tab w:val="center" w:pos="4677"/>
        <w:tab w:val="right" w:pos="9355"/>
      </w:tabs>
    </w:pPr>
  </w:style>
  <w:style w:type="character" w:customStyle="1" w:styleId="af0">
    <w:name w:val="Верхний колонтитул Знак"/>
    <w:basedOn w:val="a0"/>
    <w:link w:val="af"/>
    <w:uiPriority w:val="99"/>
    <w:rsid w:val="002E7F47"/>
    <w:rPr>
      <w:rFonts w:ascii="Arial" w:hAnsi="Arial" w:cs="Arial"/>
      <w:kern w:val="0"/>
      <w:sz w:val="24"/>
      <w:lang w:val="ru-RU"/>
      <w14:ligatures w14:val="none"/>
    </w:rPr>
  </w:style>
  <w:style w:type="paragraph" w:styleId="af1">
    <w:name w:val="footer"/>
    <w:basedOn w:val="a"/>
    <w:link w:val="af2"/>
    <w:uiPriority w:val="99"/>
    <w:unhideWhenUsed/>
    <w:rsid w:val="002E7F47"/>
    <w:pPr>
      <w:tabs>
        <w:tab w:val="center" w:pos="4677"/>
        <w:tab w:val="right" w:pos="9355"/>
      </w:tabs>
    </w:pPr>
  </w:style>
  <w:style w:type="character" w:customStyle="1" w:styleId="af2">
    <w:name w:val="Нижний колонтитул Знак"/>
    <w:basedOn w:val="a0"/>
    <w:link w:val="af1"/>
    <w:uiPriority w:val="99"/>
    <w:rsid w:val="002E7F47"/>
    <w:rPr>
      <w:rFonts w:ascii="Arial" w:hAnsi="Arial" w:cs="Arial"/>
      <w:kern w:val="0"/>
      <w:sz w:val="24"/>
      <w:lang w:val="ru-RU"/>
      <w14:ligatures w14:val="none"/>
    </w:rPr>
  </w:style>
  <w:style w:type="paragraph" w:customStyle="1" w:styleId="B1n">
    <w:name w:val="B1n"/>
    <w:rsid w:val="002E7F47"/>
    <w:pPr>
      <w:spacing w:before="120" w:after="240" w:line="240" w:lineRule="auto"/>
    </w:pPr>
    <w:rPr>
      <w:rFonts w:ascii="Arial" w:eastAsia="Times New Roman" w:hAnsi="Arial" w:cs="Arial"/>
      <w:b/>
      <w:bCs/>
      <w:kern w:val="0"/>
      <w:sz w:val="24"/>
      <w:szCs w:val="20"/>
      <w:lang w:val="en-GB" w:eastAsia="ru-RU"/>
      <w14:ligatures w14:val="none"/>
    </w:rPr>
  </w:style>
  <w:style w:type="paragraph" w:customStyle="1" w:styleId="11B1">
    <w:name w:val="1.1 B1"/>
    <w:basedOn w:val="B1n"/>
    <w:rsid w:val="002E7F47"/>
    <w:pPr>
      <w:numPr>
        <w:ilvl w:val="1"/>
      </w:numPr>
      <w:spacing w:before="360" w:after="0"/>
    </w:pPr>
    <w:rPr>
      <w:sz w:val="22"/>
    </w:rPr>
  </w:style>
  <w:style w:type="paragraph" w:customStyle="1" w:styleId="B2">
    <w:name w:val="B2 Знак"/>
    <w:basedOn w:val="a"/>
    <w:rsid w:val="002E7F47"/>
    <w:pPr>
      <w:spacing w:before="480"/>
    </w:pPr>
    <w:rPr>
      <w:rFonts w:eastAsia="Times New Roman" w:cs="Times New Roman"/>
      <w:b/>
      <w:sz w:val="22"/>
      <w:szCs w:val="24"/>
      <w:lang w:eastAsia="ru-RU"/>
    </w:rPr>
  </w:style>
  <w:style w:type="paragraph" w:customStyle="1" w:styleId="B3">
    <w:name w:val="B3"/>
    <w:basedOn w:val="a"/>
    <w:rsid w:val="002E7F47"/>
    <w:rPr>
      <w:rFonts w:eastAsia="Times New Roman" w:cs="Times New Roman"/>
      <w:sz w:val="22"/>
      <w:szCs w:val="24"/>
      <w:lang w:eastAsia="ru-RU"/>
    </w:rPr>
  </w:style>
  <w:style w:type="paragraph" w:customStyle="1" w:styleId="xl22">
    <w:name w:val="xl22"/>
    <w:basedOn w:val="a"/>
    <w:rsid w:val="002E7F47"/>
    <w:pPr>
      <w:tabs>
        <w:tab w:val="left" w:pos="0"/>
      </w:tabs>
      <w:spacing w:before="100" w:beforeAutospacing="1" w:after="100" w:afterAutospacing="1"/>
      <w:jc w:val="both"/>
    </w:pPr>
    <w:rPr>
      <w:rFonts w:eastAsia="MS Mincho" w:cs="Times New Roman"/>
      <w:sz w:val="20"/>
      <w:szCs w:val="20"/>
      <w:lang w:val="en-US"/>
    </w:rPr>
  </w:style>
  <w:style w:type="paragraph" w:customStyle="1" w:styleId="TableParagraph">
    <w:name w:val="Table Paragraph"/>
    <w:basedOn w:val="a"/>
    <w:uiPriority w:val="1"/>
    <w:qFormat/>
    <w:rsid w:val="002E7F47"/>
    <w:pPr>
      <w:widowControl w:val="0"/>
    </w:pPr>
    <w:rPr>
      <w:rFonts w:asciiTheme="minorHAnsi" w:hAnsiTheme="minorHAnsi" w:cstheme="minorBidi"/>
      <w:sz w:val="22"/>
      <w:lang w:val="en-US"/>
    </w:rPr>
  </w:style>
  <w:style w:type="character" w:customStyle="1" w:styleId="apple-converted-space">
    <w:name w:val="apple-converted-space"/>
    <w:basedOn w:val="a0"/>
    <w:rsid w:val="002E7F47"/>
  </w:style>
  <w:style w:type="paragraph" w:customStyle="1" w:styleId="ParaNumAgnes">
    <w:name w:val="Para Num (Agnes)"/>
    <w:basedOn w:val="a"/>
    <w:link w:val="ParaNumAgnesCharChar"/>
    <w:uiPriority w:val="99"/>
    <w:rsid w:val="002E7F47"/>
    <w:pPr>
      <w:tabs>
        <w:tab w:val="num" w:pos="720"/>
      </w:tabs>
      <w:jc w:val="both"/>
    </w:pPr>
    <w:rPr>
      <w:rFonts w:eastAsia="Calibri" w:cs="Times New Roman"/>
      <w:color w:val="000000"/>
      <w:sz w:val="22"/>
      <w:szCs w:val="20"/>
      <w:lang w:val="en-US"/>
    </w:rPr>
  </w:style>
  <w:style w:type="character" w:customStyle="1" w:styleId="ParaNumAgnesCharChar">
    <w:name w:val="Para Num (Agnes) Char Char"/>
    <w:link w:val="ParaNumAgnes"/>
    <w:uiPriority w:val="99"/>
    <w:locked/>
    <w:rsid w:val="002E7F47"/>
    <w:rPr>
      <w:rFonts w:ascii="Arial" w:eastAsia="Calibri" w:hAnsi="Arial" w:cs="Times New Roman"/>
      <w:color w:val="000000"/>
      <w:kern w:val="0"/>
      <w:szCs w:val="20"/>
      <w:lang w:val="en-US"/>
      <w14:ligatures w14:val="none"/>
    </w:rPr>
  </w:style>
  <w:style w:type="paragraph" w:styleId="af3">
    <w:name w:val="Revision"/>
    <w:hidden/>
    <w:uiPriority w:val="99"/>
    <w:semiHidden/>
    <w:rsid w:val="002E7F47"/>
    <w:pPr>
      <w:spacing w:after="0" w:line="240" w:lineRule="auto"/>
    </w:pPr>
    <w:rPr>
      <w:rFonts w:ascii="Arial" w:hAnsi="Arial" w:cs="Arial"/>
      <w:kern w:val="0"/>
      <w:sz w:val="24"/>
      <w14:ligatures w14:val="none"/>
    </w:rPr>
  </w:style>
  <w:style w:type="character" w:styleId="af4">
    <w:name w:val="annotation reference"/>
    <w:basedOn w:val="a0"/>
    <w:uiPriority w:val="99"/>
    <w:semiHidden/>
    <w:unhideWhenUsed/>
    <w:rsid w:val="002E7F47"/>
    <w:rPr>
      <w:sz w:val="16"/>
      <w:szCs w:val="16"/>
    </w:rPr>
  </w:style>
  <w:style w:type="paragraph" w:styleId="af5">
    <w:name w:val="annotation text"/>
    <w:basedOn w:val="a"/>
    <w:link w:val="af6"/>
    <w:uiPriority w:val="99"/>
    <w:unhideWhenUsed/>
    <w:rsid w:val="002E7F47"/>
    <w:rPr>
      <w:sz w:val="20"/>
      <w:szCs w:val="20"/>
    </w:rPr>
  </w:style>
  <w:style w:type="character" w:customStyle="1" w:styleId="af6">
    <w:name w:val="Текст примечания Знак"/>
    <w:basedOn w:val="a0"/>
    <w:link w:val="af5"/>
    <w:uiPriority w:val="99"/>
    <w:rsid w:val="002E7F47"/>
    <w:rPr>
      <w:rFonts w:ascii="Arial" w:hAnsi="Arial" w:cs="Arial"/>
      <w:kern w:val="0"/>
      <w:sz w:val="20"/>
      <w:szCs w:val="20"/>
      <w:lang w:val="ru-RU"/>
      <w14:ligatures w14:val="none"/>
    </w:rPr>
  </w:style>
  <w:style w:type="paragraph" w:styleId="af7">
    <w:name w:val="annotation subject"/>
    <w:basedOn w:val="af5"/>
    <w:next w:val="af5"/>
    <w:link w:val="af8"/>
    <w:uiPriority w:val="99"/>
    <w:semiHidden/>
    <w:unhideWhenUsed/>
    <w:rsid w:val="002E7F47"/>
    <w:rPr>
      <w:b/>
      <w:bCs/>
    </w:rPr>
  </w:style>
  <w:style w:type="character" w:customStyle="1" w:styleId="af8">
    <w:name w:val="Тема примечания Знак"/>
    <w:basedOn w:val="af6"/>
    <w:link w:val="af7"/>
    <w:uiPriority w:val="99"/>
    <w:semiHidden/>
    <w:rsid w:val="002E7F47"/>
    <w:rPr>
      <w:rFonts w:ascii="Arial" w:hAnsi="Arial" w:cs="Arial"/>
      <w:b/>
      <w:bCs/>
      <w:kern w:val="0"/>
      <w:sz w:val="20"/>
      <w:szCs w:val="20"/>
      <w:lang w:val="ru-RU"/>
      <w14:ligatures w14:val="none"/>
    </w:rPr>
  </w:style>
  <w:style w:type="table" w:customStyle="1" w:styleId="12">
    <w:name w:val="Сетка таблицы1"/>
    <w:basedOn w:val="a1"/>
    <w:next w:val="a5"/>
    <w:uiPriority w:val="59"/>
    <w:rsid w:val="002E7F47"/>
    <w:pPr>
      <w:spacing w:after="0" w:line="240" w:lineRule="auto"/>
    </w:pPr>
    <w:rPr>
      <w:rFonts w:ascii="Arial" w:hAnsi="Arial" w:cs="Arial"/>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Таблица простая 11"/>
    <w:basedOn w:val="a1"/>
    <w:uiPriority w:val="41"/>
    <w:rsid w:val="002E7F47"/>
    <w:pPr>
      <w:spacing w:after="0" w:line="240" w:lineRule="auto"/>
    </w:pPr>
    <w:rPr>
      <w:kern w:val="0"/>
      <w14:ligatures w14:val="none"/>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efault0">
    <w:name w:val="Default Знак"/>
    <w:basedOn w:val="a0"/>
    <w:link w:val="Default"/>
    <w:rsid w:val="002E7F47"/>
    <w:rPr>
      <w:rFonts w:ascii="Arial" w:hAnsi="Arial" w:cs="Arial"/>
      <w:color w:val="000000"/>
      <w:kern w:val="0"/>
      <w:sz w:val="24"/>
      <w:szCs w:val="24"/>
      <w:lang w:val="ru-RU"/>
      <w14:ligatures w14:val="none"/>
    </w:rPr>
  </w:style>
  <w:style w:type="paragraph" w:styleId="af9">
    <w:name w:val="caption"/>
    <w:basedOn w:val="a"/>
    <w:next w:val="a"/>
    <w:uiPriority w:val="35"/>
    <w:unhideWhenUsed/>
    <w:qFormat/>
    <w:rsid w:val="002E7F47"/>
    <w:pPr>
      <w:spacing w:after="200"/>
    </w:pPr>
    <w:rPr>
      <w:i/>
      <w:iCs/>
      <w:color w:val="44546A" w:themeColor="text2"/>
      <w:sz w:val="18"/>
      <w:szCs w:val="18"/>
    </w:rPr>
  </w:style>
  <w:style w:type="table" w:customStyle="1" w:styleId="TableNormal1">
    <w:name w:val="Table Normal1"/>
    <w:uiPriority w:val="2"/>
    <w:semiHidden/>
    <w:unhideWhenUsed/>
    <w:qFormat/>
    <w:rsid w:val="002E7F4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a">
    <w:name w:val="Body Text"/>
    <w:basedOn w:val="a"/>
    <w:link w:val="afb"/>
    <w:uiPriority w:val="1"/>
    <w:unhideWhenUsed/>
    <w:qFormat/>
    <w:rsid w:val="002E7F47"/>
    <w:pPr>
      <w:spacing w:after="120"/>
    </w:pPr>
  </w:style>
  <w:style w:type="character" w:customStyle="1" w:styleId="afb">
    <w:name w:val="Основной текст Знак"/>
    <w:basedOn w:val="a0"/>
    <w:link w:val="afa"/>
    <w:uiPriority w:val="1"/>
    <w:rsid w:val="002E7F47"/>
    <w:rPr>
      <w:rFonts w:ascii="Arial" w:hAnsi="Arial" w:cs="Arial"/>
      <w:kern w:val="0"/>
      <w:sz w:val="24"/>
      <w:lang w:val="ru-RU"/>
      <w14:ligatures w14:val="none"/>
    </w:rPr>
  </w:style>
  <w:style w:type="paragraph" w:customStyle="1" w:styleId="numberedtext1">
    <w:name w:val="numbered text1"/>
    <w:basedOn w:val="a"/>
    <w:uiPriority w:val="99"/>
    <w:qFormat/>
    <w:rsid w:val="002E7F47"/>
    <w:pPr>
      <w:tabs>
        <w:tab w:val="left" w:pos="1890"/>
      </w:tabs>
      <w:spacing w:after="240" w:line="276" w:lineRule="auto"/>
      <w:ind w:left="1530"/>
    </w:pPr>
    <w:rPr>
      <w:rFonts w:eastAsia="Calibri" w:cstheme="minorBidi"/>
      <w:bCs/>
      <w:snapToGrid w:val="0"/>
      <w:sz w:val="22"/>
      <w:lang w:val="en-GB" w:eastAsia="zh-CN"/>
    </w:rPr>
  </w:style>
  <w:style w:type="paragraph" w:customStyle="1" w:styleId="List1">
    <w:name w:val="List1"/>
    <w:basedOn w:val="a"/>
    <w:uiPriority w:val="99"/>
    <w:qFormat/>
    <w:rsid w:val="002E7F47"/>
    <w:pPr>
      <w:numPr>
        <w:numId w:val="3"/>
      </w:numPr>
      <w:spacing w:after="200"/>
    </w:pPr>
    <w:rPr>
      <w:rFonts w:asciiTheme="minorHAnsi" w:eastAsiaTheme="minorEastAsia" w:hAnsiTheme="minorHAnsi"/>
      <w:sz w:val="20"/>
      <w:szCs w:val="24"/>
      <w:lang w:val="en-US" w:eastAsia="zh-CN"/>
    </w:rPr>
  </w:style>
  <w:style w:type="table" w:customStyle="1" w:styleId="TableGrid1">
    <w:name w:val="TableGrid1"/>
    <w:rsid w:val="002E7F47"/>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paragraph" w:styleId="afc">
    <w:name w:val="Normal (Web)"/>
    <w:basedOn w:val="a"/>
    <w:uiPriority w:val="99"/>
    <w:unhideWhenUsed/>
    <w:rsid w:val="005A34AD"/>
    <w:pPr>
      <w:spacing w:before="100" w:beforeAutospacing="1" w:after="100" w:afterAutospacing="1"/>
    </w:pPr>
    <w:rPr>
      <w:rFonts w:ascii="Times New Roman" w:eastAsia="Times New Roman" w:hAnsi="Times New Roman" w:cs="Times New Roman"/>
      <w:szCs w:val="24"/>
    </w:rPr>
  </w:style>
  <w:style w:type="paragraph" w:styleId="afd">
    <w:name w:val="endnote text"/>
    <w:basedOn w:val="a"/>
    <w:link w:val="afe"/>
    <w:uiPriority w:val="99"/>
    <w:semiHidden/>
    <w:unhideWhenUsed/>
    <w:rsid w:val="00024822"/>
    <w:rPr>
      <w:sz w:val="20"/>
      <w:szCs w:val="20"/>
    </w:rPr>
  </w:style>
  <w:style w:type="character" w:customStyle="1" w:styleId="afe">
    <w:name w:val="Текст концевой сноски Знак"/>
    <w:basedOn w:val="a0"/>
    <w:link w:val="afd"/>
    <w:uiPriority w:val="99"/>
    <w:semiHidden/>
    <w:rsid w:val="00024822"/>
    <w:rPr>
      <w:rFonts w:ascii="Arial" w:hAnsi="Arial" w:cs="Arial"/>
      <w:kern w:val="0"/>
      <w:sz w:val="20"/>
      <w:szCs w:val="20"/>
      <w:lang w:val="ru-RU"/>
      <w14:ligatures w14:val="none"/>
    </w:rPr>
  </w:style>
  <w:style w:type="character" w:styleId="aff">
    <w:name w:val="endnote reference"/>
    <w:basedOn w:val="a0"/>
    <w:uiPriority w:val="99"/>
    <w:semiHidden/>
    <w:unhideWhenUsed/>
    <w:rsid w:val="00024822"/>
    <w:rPr>
      <w:vertAlign w:val="superscript"/>
    </w:rPr>
  </w:style>
  <w:style w:type="table" w:customStyle="1" w:styleId="TableGrid">
    <w:name w:val="TableGrid"/>
    <w:rsid w:val="0029460E"/>
    <w:pPr>
      <w:spacing w:after="0" w:line="240" w:lineRule="auto"/>
    </w:pPr>
    <w:rPr>
      <w:rFonts w:eastAsiaTheme="minorEastAsia"/>
      <w:sz w:val="24"/>
      <w:szCs w:val="24"/>
    </w:rPr>
    <w:tblPr>
      <w:tblCellMar>
        <w:top w:w="0" w:type="dxa"/>
        <w:left w:w="0" w:type="dxa"/>
        <w:bottom w:w="0" w:type="dxa"/>
        <w:right w:w="0" w:type="dxa"/>
      </w:tblCellMar>
    </w:tblPr>
  </w:style>
  <w:style w:type="character" w:customStyle="1" w:styleId="13">
    <w:name w:val="Неразрешенное упоминание1"/>
    <w:basedOn w:val="a0"/>
    <w:uiPriority w:val="99"/>
    <w:semiHidden/>
    <w:unhideWhenUsed/>
    <w:rsid w:val="002D76EF"/>
    <w:rPr>
      <w:color w:val="605E5C"/>
      <w:shd w:val="clear" w:color="auto" w:fill="E1DFDD"/>
    </w:rPr>
  </w:style>
  <w:style w:type="paragraph" w:customStyle="1" w:styleId="pf0">
    <w:name w:val="pf0"/>
    <w:basedOn w:val="a"/>
    <w:rsid w:val="00BE43A9"/>
    <w:pPr>
      <w:spacing w:before="100" w:beforeAutospacing="1" w:after="100" w:afterAutospacing="1"/>
    </w:pPr>
    <w:rPr>
      <w:rFonts w:ascii="Times New Roman" w:eastAsia="Times New Roman" w:hAnsi="Times New Roman" w:cs="Times New Roman"/>
      <w:szCs w:val="24"/>
    </w:rPr>
  </w:style>
  <w:style w:type="character" w:customStyle="1" w:styleId="cf01">
    <w:name w:val="cf01"/>
    <w:basedOn w:val="a0"/>
    <w:rsid w:val="00BE43A9"/>
    <w:rPr>
      <w:rFonts w:ascii="Segoe UI" w:hAnsi="Segoe UI" w:cs="Segoe UI" w:hint="default"/>
      <w:sz w:val="18"/>
      <w:szCs w:val="18"/>
    </w:rPr>
  </w:style>
  <w:style w:type="character" w:customStyle="1" w:styleId="40">
    <w:name w:val="Заголовок 4 Знак"/>
    <w:basedOn w:val="a0"/>
    <w:link w:val="4"/>
    <w:uiPriority w:val="9"/>
    <w:semiHidden/>
    <w:rsid w:val="00A473BC"/>
    <w:rPr>
      <w:rFonts w:ascii="Arial" w:eastAsiaTheme="majorEastAsia" w:hAnsi="Arial" w:cstheme="majorBidi"/>
      <w:i/>
      <w:iCs/>
      <w:color w:val="2F5496" w:themeColor="accent1" w:themeShade="BF"/>
      <w:kern w:val="0"/>
      <w:sz w:val="24"/>
      <w14:ligatures w14:val="none"/>
    </w:rPr>
  </w:style>
  <w:style w:type="character" w:customStyle="1" w:styleId="50">
    <w:name w:val="Заголовок 5 Знак"/>
    <w:basedOn w:val="a0"/>
    <w:link w:val="5"/>
    <w:uiPriority w:val="9"/>
    <w:semiHidden/>
    <w:rsid w:val="00A473BC"/>
    <w:rPr>
      <w:rFonts w:ascii="Arial" w:eastAsiaTheme="majorEastAsia" w:hAnsi="Arial" w:cstheme="majorBidi"/>
      <w:color w:val="2F5496" w:themeColor="accent1" w:themeShade="BF"/>
      <w:kern w:val="0"/>
      <w:sz w:val="24"/>
      <w14:ligatures w14:val="none"/>
    </w:rPr>
  </w:style>
  <w:style w:type="character" w:customStyle="1" w:styleId="60">
    <w:name w:val="Заголовок 6 Знак"/>
    <w:basedOn w:val="a0"/>
    <w:link w:val="6"/>
    <w:uiPriority w:val="9"/>
    <w:semiHidden/>
    <w:rsid w:val="00A473BC"/>
    <w:rPr>
      <w:rFonts w:ascii="Arial" w:eastAsiaTheme="majorEastAsia" w:hAnsi="Arial" w:cstheme="majorBidi"/>
      <w:i/>
      <w:iCs/>
      <w:color w:val="595959" w:themeColor="text1" w:themeTint="A6"/>
      <w:kern w:val="0"/>
      <w:sz w:val="24"/>
      <w14:ligatures w14:val="none"/>
    </w:rPr>
  </w:style>
  <w:style w:type="character" w:customStyle="1" w:styleId="70">
    <w:name w:val="Заголовок 7 Знак"/>
    <w:basedOn w:val="a0"/>
    <w:link w:val="7"/>
    <w:uiPriority w:val="9"/>
    <w:semiHidden/>
    <w:rsid w:val="00A473BC"/>
    <w:rPr>
      <w:rFonts w:ascii="Arial" w:eastAsiaTheme="majorEastAsia" w:hAnsi="Arial" w:cstheme="majorBidi"/>
      <w:color w:val="595959" w:themeColor="text1" w:themeTint="A6"/>
      <w:kern w:val="0"/>
      <w:sz w:val="24"/>
      <w14:ligatures w14:val="none"/>
    </w:rPr>
  </w:style>
  <w:style w:type="character" w:customStyle="1" w:styleId="80">
    <w:name w:val="Заголовок 8 Знак"/>
    <w:basedOn w:val="a0"/>
    <w:link w:val="8"/>
    <w:uiPriority w:val="9"/>
    <w:semiHidden/>
    <w:rsid w:val="00A473BC"/>
    <w:rPr>
      <w:rFonts w:ascii="Arial" w:eastAsiaTheme="majorEastAsia" w:hAnsi="Arial" w:cstheme="majorBidi"/>
      <w:i/>
      <w:iCs/>
      <w:color w:val="272727" w:themeColor="text1" w:themeTint="D8"/>
      <w:kern w:val="0"/>
      <w:sz w:val="24"/>
      <w14:ligatures w14:val="none"/>
    </w:rPr>
  </w:style>
  <w:style w:type="character" w:customStyle="1" w:styleId="90">
    <w:name w:val="Заголовок 9 Знак"/>
    <w:basedOn w:val="a0"/>
    <w:link w:val="9"/>
    <w:uiPriority w:val="9"/>
    <w:semiHidden/>
    <w:rsid w:val="00A473BC"/>
    <w:rPr>
      <w:rFonts w:ascii="Arial" w:eastAsiaTheme="majorEastAsia" w:hAnsi="Arial" w:cstheme="majorBidi"/>
      <w:color w:val="272727" w:themeColor="text1" w:themeTint="D8"/>
      <w:kern w:val="0"/>
      <w:sz w:val="24"/>
      <w14:ligatures w14:val="none"/>
    </w:rPr>
  </w:style>
  <w:style w:type="paragraph" w:styleId="aff0">
    <w:name w:val="Subtitle"/>
    <w:basedOn w:val="a"/>
    <w:next w:val="a"/>
    <w:link w:val="aff1"/>
    <w:uiPriority w:val="11"/>
    <w:qFormat/>
    <w:rsid w:val="00A473BC"/>
    <w:pPr>
      <w:numPr>
        <w:ilvl w:val="1"/>
      </w:numPr>
    </w:pPr>
    <w:rPr>
      <w:rFonts w:eastAsiaTheme="majorEastAsia" w:cstheme="majorBidi"/>
      <w:color w:val="595959" w:themeColor="text1" w:themeTint="A6"/>
      <w:spacing w:val="15"/>
      <w:sz w:val="28"/>
      <w:szCs w:val="28"/>
    </w:rPr>
  </w:style>
  <w:style w:type="character" w:customStyle="1" w:styleId="aff1">
    <w:name w:val="Подзаголовок Знак"/>
    <w:basedOn w:val="a0"/>
    <w:link w:val="aff0"/>
    <w:uiPriority w:val="11"/>
    <w:rsid w:val="00A473BC"/>
    <w:rPr>
      <w:rFonts w:ascii="Arial" w:eastAsiaTheme="majorEastAsia" w:hAnsi="Arial" w:cstheme="majorBidi"/>
      <w:color w:val="595959" w:themeColor="text1" w:themeTint="A6"/>
      <w:spacing w:val="15"/>
      <w:kern w:val="0"/>
      <w:sz w:val="28"/>
      <w:szCs w:val="28"/>
      <w14:ligatures w14:val="none"/>
    </w:rPr>
  </w:style>
  <w:style w:type="paragraph" w:styleId="22">
    <w:name w:val="Quote"/>
    <w:basedOn w:val="a"/>
    <w:next w:val="a"/>
    <w:link w:val="23"/>
    <w:uiPriority w:val="29"/>
    <w:qFormat/>
    <w:rsid w:val="00A473BC"/>
    <w:pPr>
      <w:spacing w:before="160"/>
      <w:jc w:val="center"/>
    </w:pPr>
    <w:rPr>
      <w:i/>
      <w:iCs/>
      <w:color w:val="404040" w:themeColor="text1" w:themeTint="BF"/>
    </w:rPr>
  </w:style>
  <w:style w:type="character" w:customStyle="1" w:styleId="23">
    <w:name w:val="Цитата 2 Знак"/>
    <w:basedOn w:val="a0"/>
    <w:link w:val="22"/>
    <w:uiPriority w:val="29"/>
    <w:rsid w:val="00A473BC"/>
    <w:rPr>
      <w:rFonts w:ascii="Arial" w:hAnsi="Arial" w:cs="Arial"/>
      <w:i/>
      <w:iCs/>
      <w:color w:val="404040" w:themeColor="text1" w:themeTint="BF"/>
      <w:kern w:val="0"/>
      <w:sz w:val="24"/>
      <w14:ligatures w14:val="none"/>
    </w:rPr>
  </w:style>
  <w:style w:type="character" w:styleId="aff2">
    <w:name w:val="Intense Emphasis"/>
    <w:basedOn w:val="a0"/>
    <w:uiPriority w:val="21"/>
    <w:qFormat/>
    <w:rsid w:val="00A473BC"/>
    <w:rPr>
      <w:i/>
      <w:iCs/>
      <w:color w:val="2F5496" w:themeColor="accent1" w:themeShade="BF"/>
    </w:rPr>
  </w:style>
  <w:style w:type="paragraph" w:styleId="aff3">
    <w:name w:val="Intense Quote"/>
    <w:basedOn w:val="a"/>
    <w:next w:val="a"/>
    <w:link w:val="aff4"/>
    <w:uiPriority w:val="30"/>
    <w:qFormat/>
    <w:rsid w:val="00A473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f4">
    <w:name w:val="Выделенная цитата Знак"/>
    <w:basedOn w:val="a0"/>
    <w:link w:val="aff3"/>
    <w:uiPriority w:val="30"/>
    <w:rsid w:val="00A473BC"/>
    <w:rPr>
      <w:rFonts w:ascii="Arial" w:hAnsi="Arial" w:cs="Arial"/>
      <w:i/>
      <w:iCs/>
      <w:color w:val="2F5496" w:themeColor="accent1" w:themeShade="BF"/>
      <w:kern w:val="0"/>
      <w:sz w:val="24"/>
      <w14:ligatures w14:val="none"/>
    </w:rPr>
  </w:style>
  <w:style w:type="character" w:styleId="aff5">
    <w:name w:val="Intense Reference"/>
    <w:basedOn w:val="a0"/>
    <w:uiPriority w:val="32"/>
    <w:qFormat/>
    <w:rsid w:val="00A473BC"/>
    <w:rPr>
      <w:b/>
      <w:bCs/>
      <w:smallCaps/>
      <w:color w:val="2F5496" w:themeColor="accent1" w:themeShade="BF"/>
      <w:spacing w:val="5"/>
    </w:rPr>
  </w:style>
  <w:style w:type="character" w:customStyle="1" w:styleId="UnresolvedMention1">
    <w:name w:val="Unresolved Mention1"/>
    <w:basedOn w:val="a0"/>
    <w:uiPriority w:val="99"/>
    <w:semiHidden/>
    <w:unhideWhenUsed/>
    <w:rsid w:val="00A473BC"/>
    <w:rPr>
      <w:color w:val="605E5C"/>
      <w:shd w:val="clear" w:color="auto" w:fill="E1DFDD"/>
    </w:rPr>
  </w:style>
  <w:style w:type="table" w:customStyle="1" w:styleId="24">
    <w:name w:val="Сетка таблицы2"/>
    <w:basedOn w:val="a1"/>
    <w:next w:val="a5"/>
    <w:uiPriority w:val="59"/>
    <w:rsid w:val="00342251"/>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5"/>
    <w:uiPriority w:val="59"/>
    <w:rsid w:val="003E40E4"/>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a0"/>
    <w:uiPriority w:val="99"/>
    <w:semiHidden/>
    <w:unhideWhenUsed/>
    <w:rsid w:val="00DF010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F47"/>
    <w:pPr>
      <w:spacing w:after="0" w:line="240" w:lineRule="auto"/>
    </w:pPr>
    <w:rPr>
      <w:rFonts w:ascii="Arial" w:hAnsi="Arial" w:cs="Arial"/>
      <w:kern w:val="0"/>
      <w:sz w:val="24"/>
      <w14:ligatures w14:val="none"/>
    </w:rPr>
  </w:style>
  <w:style w:type="paragraph" w:styleId="1">
    <w:name w:val="heading 1"/>
    <w:basedOn w:val="a"/>
    <w:next w:val="a"/>
    <w:link w:val="10"/>
    <w:uiPriority w:val="9"/>
    <w:qFormat/>
    <w:rsid w:val="002E7F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E7F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2E7F47"/>
    <w:pPr>
      <w:keepNext/>
      <w:keepLines/>
      <w:spacing w:before="4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link w:val="40"/>
    <w:uiPriority w:val="9"/>
    <w:semiHidden/>
    <w:unhideWhenUsed/>
    <w:qFormat/>
    <w:rsid w:val="00A473B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A473B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473B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473BC"/>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473BC"/>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473BC"/>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7F47"/>
    <w:rPr>
      <w:rFonts w:asciiTheme="majorHAnsi" w:eastAsiaTheme="majorEastAsia" w:hAnsiTheme="majorHAnsi" w:cstheme="majorBidi"/>
      <w:color w:val="2F5496" w:themeColor="accent1" w:themeShade="BF"/>
      <w:kern w:val="0"/>
      <w:sz w:val="32"/>
      <w:szCs w:val="32"/>
      <w:lang w:val="ru-RU"/>
      <w14:ligatures w14:val="none"/>
    </w:rPr>
  </w:style>
  <w:style w:type="character" w:customStyle="1" w:styleId="20">
    <w:name w:val="Заголовок 2 Знак"/>
    <w:basedOn w:val="a0"/>
    <w:link w:val="2"/>
    <w:uiPriority w:val="9"/>
    <w:rsid w:val="002E7F47"/>
    <w:rPr>
      <w:rFonts w:asciiTheme="majorHAnsi" w:eastAsiaTheme="majorEastAsia" w:hAnsiTheme="majorHAnsi" w:cstheme="majorBidi"/>
      <w:color w:val="2F5496" w:themeColor="accent1" w:themeShade="BF"/>
      <w:kern w:val="0"/>
      <w:sz w:val="26"/>
      <w:szCs w:val="26"/>
      <w:lang w:val="ru-RU"/>
      <w14:ligatures w14:val="none"/>
    </w:rPr>
  </w:style>
  <w:style w:type="character" w:customStyle="1" w:styleId="30">
    <w:name w:val="Заголовок 3 Знак"/>
    <w:basedOn w:val="a0"/>
    <w:link w:val="3"/>
    <w:uiPriority w:val="9"/>
    <w:semiHidden/>
    <w:rsid w:val="002E7F47"/>
    <w:rPr>
      <w:rFonts w:asciiTheme="majorHAnsi" w:eastAsiaTheme="majorEastAsia" w:hAnsiTheme="majorHAnsi" w:cstheme="majorBidi"/>
      <w:color w:val="1F3763" w:themeColor="accent1" w:themeShade="7F"/>
      <w:kern w:val="0"/>
      <w:sz w:val="24"/>
      <w:szCs w:val="24"/>
      <w:lang w:val="ru-RU"/>
      <w14:ligatures w14:val="none"/>
    </w:rPr>
  </w:style>
  <w:style w:type="paragraph" w:styleId="a3">
    <w:name w:val="Balloon Text"/>
    <w:basedOn w:val="a"/>
    <w:link w:val="a4"/>
    <w:uiPriority w:val="99"/>
    <w:semiHidden/>
    <w:unhideWhenUsed/>
    <w:rsid w:val="002E7F47"/>
    <w:rPr>
      <w:rFonts w:ascii="Segoe UI" w:hAnsi="Segoe UI" w:cs="Segoe UI"/>
      <w:sz w:val="18"/>
      <w:szCs w:val="18"/>
    </w:rPr>
  </w:style>
  <w:style w:type="character" w:customStyle="1" w:styleId="a4">
    <w:name w:val="Текст выноски Знак"/>
    <w:basedOn w:val="a0"/>
    <w:link w:val="a3"/>
    <w:uiPriority w:val="99"/>
    <w:semiHidden/>
    <w:rsid w:val="002E7F47"/>
    <w:rPr>
      <w:rFonts w:ascii="Segoe UI" w:hAnsi="Segoe UI" w:cs="Segoe UI"/>
      <w:kern w:val="0"/>
      <w:sz w:val="18"/>
      <w:szCs w:val="18"/>
      <w:lang w:val="ru-RU"/>
      <w14:ligatures w14:val="none"/>
    </w:rPr>
  </w:style>
  <w:style w:type="table" w:styleId="a5">
    <w:name w:val="Table Grid"/>
    <w:aliases w:val="DVN"/>
    <w:basedOn w:val="a1"/>
    <w:uiPriority w:val="39"/>
    <w:rsid w:val="002E7F47"/>
    <w:pPr>
      <w:spacing w:after="0" w:line="240" w:lineRule="auto"/>
    </w:pPr>
    <w:rPr>
      <w:rFonts w:ascii="Arial" w:hAnsi="Arial" w:cs="Arial"/>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ADB List Paragraph,List Paragraph1,Recommendation,List Paragraph11,Bulleted List Paragraph,ADB Normal,List_Paragraph,Multilevel para_II,ADB paragraph numbering,Resume Title,Citation List,Graphic,Akapit z listą BS,List Paragraph 1,Bullets"/>
    <w:basedOn w:val="a"/>
    <w:link w:val="a7"/>
    <w:uiPriority w:val="34"/>
    <w:qFormat/>
    <w:rsid w:val="002E7F47"/>
    <w:pPr>
      <w:spacing w:after="200" w:line="276" w:lineRule="auto"/>
      <w:ind w:left="720"/>
      <w:contextualSpacing/>
    </w:pPr>
    <w:rPr>
      <w:rFonts w:ascii="Calibri" w:eastAsia="Calibri" w:hAnsi="Calibri" w:cs="Times New Roman"/>
      <w:sz w:val="22"/>
    </w:rPr>
  </w:style>
  <w:style w:type="character" w:customStyle="1" w:styleId="a7">
    <w:name w:val="Абзац списка Знак"/>
    <w:aliases w:val="ADB List Paragraph Знак,List Paragraph1 Знак,Recommendation Знак,List Paragraph11 Знак,Bulleted List Paragraph Знак,ADB Normal Знак,List_Paragraph Знак,Multilevel para_II Знак,ADB paragraph numbering Знак,Resume Title Знак,Graphic Знак"/>
    <w:link w:val="a6"/>
    <w:uiPriority w:val="1"/>
    <w:qFormat/>
    <w:locked/>
    <w:rsid w:val="002E7F47"/>
    <w:rPr>
      <w:rFonts w:ascii="Calibri" w:eastAsia="Calibri" w:hAnsi="Calibri" w:cs="Times New Roman"/>
      <w:kern w:val="0"/>
      <w:lang w:val="ru-RU"/>
      <w14:ligatures w14:val="none"/>
    </w:rPr>
  </w:style>
  <w:style w:type="paragraph" w:styleId="a8">
    <w:name w:val="TOC Heading"/>
    <w:basedOn w:val="1"/>
    <w:next w:val="a"/>
    <w:uiPriority w:val="39"/>
    <w:unhideWhenUsed/>
    <w:qFormat/>
    <w:rsid w:val="002E7F47"/>
    <w:pPr>
      <w:spacing w:line="259" w:lineRule="auto"/>
      <w:outlineLvl w:val="9"/>
    </w:pPr>
    <w:rPr>
      <w:lang w:eastAsia="ru-RU"/>
    </w:rPr>
  </w:style>
  <w:style w:type="paragraph" w:styleId="a9">
    <w:name w:val="Title"/>
    <w:basedOn w:val="a"/>
    <w:next w:val="a"/>
    <w:link w:val="aa"/>
    <w:uiPriority w:val="10"/>
    <w:qFormat/>
    <w:rsid w:val="002E7F47"/>
    <w:pPr>
      <w:contextualSpacing/>
    </w:pPr>
    <w:rPr>
      <w:rFonts w:asciiTheme="majorHAnsi" w:eastAsiaTheme="majorEastAsia" w:hAnsiTheme="majorHAnsi" w:cstheme="majorBidi"/>
      <w:spacing w:val="-10"/>
      <w:kern w:val="28"/>
      <w:sz w:val="56"/>
      <w:szCs w:val="56"/>
    </w:rPr>
  </w:style>
  <w:style w:type="character" w:customStyle="1" w:styleId="aa">
    <w:name w:val="Название Знак"/>
    <w:basedOn w:val="a0"/>
    <w:link w:val="a9"/>
    <w:uiPriority w:val="1"/>
    <w:rsid w:val="002E7F47"/>
    <w:rPr>
      <w:rFonts w:asciiTheme="majorHAnsi" w:eastAsiaTheme="majorEastAsia" w:hAnsiTheme="majorHAnsi" w:cstheme="majorBidi"/>
      <w:spacing w:val="-10"/>
      <w:kern w:val="28"/>
      <w:sz w:val="56"/>
      <w:szCs w:val="56"/>
      <w:lang w:val="ru-RU"/>
      <w14:ligatures w14:val="none"/>
    </w:rPr>
  </w:style>
  <w:style w:type="paragraph" w:styleId="21">
    <w:name w:val="toc 2"/>
    <w:basedOn w:val="a"/>
    <w:next w:val="a"/>
    <w:autoRedefine/>
    <w:uiPriority w:val="1"/>
    <w:unhideWhenUsed/>
    <w:qFormat/>
    <w:rsid w:val="002E7F47"/>
    <w:pPr>
      <w:tabs>
        <w:tab w:val="left" w:pos="660"/>
        <w:tab w:val="right" w:leader="dot" w:pos="9345"/>
      </w:tabs>
      <w:spacing w:after="100" w:line="259" w:lineRule="auto"/>
      <w:ind w:left="220"/>
    </w:pPr>
    <w:rPr>
      <w:rFonts w:asciiTheme="minorHAnsi" w:eastAsiaTheme="minorEastAsia" w:hAnsiTheme="minorHAnsi" w:cs="Times New Roman"/>
      <w:sz w:val="22"/>
      <w:lang w:eastAsia="ru-RU"/>
    </w:rPr>
  </w:style>
  <w:style w:type="paragraph" w:styleId="11">
    <w:name w:val="toc 1"/>
    <w:basedOn w:val="a"/>
    <w:next w:val="a"/>
    <w:autoRedefine/>
    <w:uiPriority w:val="39"/>
    <w:unhideWhenUsed/>
    <w:qFormat/>
    <w:rsid w:val="002E7F47"/>
    <w:pPr>
      <w:tabs>
        <w:tab w:val="right" w:leader="dot" w:pos="9345"/>
      </w:tabs>
      <w:spacing w:after="100" w:line="259" w:lineRule="auto"/>
    </w:pPr>
    <w:rPr>
      <w:rFonts w:asciiTheme="minorHAnsi" w:eastAsiaTheme="minorEastAsia" w:hAnsiTheme="minorHAnsi" w:cs="Times New Roman"/>
      <w:sz w:val="22"/>
      <w:lang w:eastAsia="ru-RU"/>
    </w:rPr>
  </w:style>
  <w:style w:type="paragraph" w:styleId="31">
    <w:name w:val="toc 3"/>
    <w:basedOn w:val="a"/>
    <w:next w:val="a"/>
    <w:autoRedefine/>
    <w:uiPriority w:val="1"/>
    <w:unhideWhenUsed/>
    <w:qFormat/>
    <w:rsid w:val="002E7F47"/>
    <w:pPr>
      <w:spacing w:after="100" w:line="259" w:lineRule="auto"/>
      <w:ind w:left="440"/>
    </w:pPr>
    <w:rPr>
      <w:rFonts w:asciiTheme="minorHAnsi" w:eastAsiaTheme="minorEastAsia" w:hAnsiTheme="minorHAnsi" w:cs="Times New Roman"/>
      <w:sz w:val="22"/>
      <w:lang w:eastAsia="ru-RU"/>
    </w:rPr>
  </w:style>
  <w:style w:type="character" w:styleId="ab">
    <w:name w:val="Hyperlink"/>
    <w:basedOn w:val="a0"/>
    <w:uiPriority w:val="99"/>
    <w:unhideWhenUsed/>
    <w:rsid w:val="002E7F47"/>
    <w:rPr>
      <w:color w:val="0563C1" w:themeColor="hyperlink"/>
      <w:u w:val="single"/>
    </w:rPr>
  </w:style>
  <w:style w:type="paragraph" w:customStyle="1" w:styleId="Default">
    <w:name w:val="Default"/>
    <w:link w:val="Default0"/>
    <w:rsid w:val="002E7F47"/>
    <w:pPr>
      <w:autoSpaceDE w:val="0"/>
      <w:autoSpaceDN w:val="0"/>
      <w:adjustRightInd w:val="0"/>
      <w:spacing w:after="0" w:line="240" w:lineRule="auto"/>
    </w:pPr>
    <w:rPr>
      <w:rFonts w:ascii="Arial" w:hAnsi="Arial" w:cs="Arial"/>
      <w:color w:val="000000"/>
      <w:kern w:val="0"/>
      <w:sz w:val="24"/>
      <w:szCs w:val="24"/>
      <w14:ligatures w14:val="none"/>
    </w:rPr>
  </w:style>
  <w:style w:type="paragraph" w:styleId="ac">
    <w:name w:val="footnote text"/>
    <w:aliases w:val="single space,ft,ALTS FOOTNOTE,fn,Footnote Text Char Char,FOOTNOTES,ADB,Fußnote,Footnote Text Char1 Char1,Footnote Text Char1 Char Char,Footnote Text Char Char Char Char,Footnote Text Char Char1 Char,f,single spac,single spa,Footnote Text4"/>
    <w:basedOn w:val="a"/>
    <w:link w:val="ad"/>
    <w:uiPriority w:val="99"/>
    <w:unhideWhenUsed/>
    <w:qFormat/>
    <w:rsid w:val="002E7F47"/>
    <w:rPr>
      <w:sz w:val="20"/>
      <w:szCs w:val="20"/>
    </w:rPr>
  </w:style>
  <w:style w:type="character" w:customStyle="1" w:styleId="ad">
    <w:name w:val="Текст сноски Знак"/>
    <w:aliases w:val="single space Знак,ft Знак,ALTS FOOTNOTE Знак,fn Знак,Footnote Text Char Char Знак,FOOTNOTES Знак,ADB Знак,Fußnote Знак,Footnote Text Char1 Char1 Знак,Footnote Text Char1 Char Char Знак,Footnote Text Char Char Char Char Знак,f Знак"/>
    <w:basedOn w:val="a0"/>
    <w:link w:val="ac"/>
    <w:uiPriority w:val="99"/>
    <w:rsid w:val="002E7F47"/>
    <w:rPr>
      <w:rFonts w:ascii="Arial" w:hAnsi="Arial" w:cs="Arial"/>
      <w:kern w:val="0"/>
      <w:sz w:val="20"/>
      <w:szCs w:val="20"/>
      <w:lang w:val="ru-RU"/>
      <w14:ligatures w14:val="none"/>
    </w:rPr>
  </w:style>
  <w:style w:type="character" w:styleId="ae">
    <w:name w:val="footnote reference"/>
    <w:aliases w:val="ftref,16 Point,Superscript 6 Point,Ref,de nota al pie,ftref1,16 Point1,Superscript 6 Point1,ftref2,16 Point2,Superscript 6 Point2,BVI fnr,fr,Footnote Ref in FtNote,SUPERS,List Bullet Char Char,appel Char Char,(NECG) Footnote Referenc"/>
    <w:basedOn w:val="a0"/>
    <w:link w:val="ftrefChar1"/>
    <w:uiPriority w:val="99"/>
    <w:unhideWhenUsed/>
    <w:qFormat/>
    <w:rsid w:val="002E7F47"/>
    <w:rPr>
      <w:vertAlign w:val="superscript"/>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a"/>
    <w:link w:val="ae"/>
    <w:uiPriority w:val="99"/>
    <w:rsid w:val="002E7F47"/>
    <w:pPr>
      <w:spacing w:before="120" w:after="160" w:line="240" w:lineRule="exact"/>
      <w:jc w:val="both"/>
    </w:pPr>
    <w:rPr>
      <w:rFonts w:asciiTheme="minorHAnsi" w:hAnsiTheme="minorHAnsi" w:cstheme="minorBidi"/>
      <w:kern w:val="2"/>
      <w:sz w:val="22"/>
      <w:vertAlign w:val="superscript"/>
      <w14:ligatures w14:val="standardContextual"/>
    </w:rPr>
  </w:style>
  <w:style w:type="paragraph" w:styleId="af">
    <w:name w:val="header"/>
    <w:basedOn w:val="a"/>
    <w:link w:val="af0"/>
    <w:uiPriority w:val="99"/>
    <w:unhideWhenUsed/>
    <w:rsid w:val="002E7F47"/>
    <w:pPr>
      <w:tabs>
        <w:tab w:val="center" w:pos="4677"/>
        <w:tab w:val="right" w:pos="9355"/>
      </w:tabs>
    </w:pPr>
  </w:style>
  <w:style w:type="character" w:customStyle="1" w:styleId="af0">
    <w:name w:val="Верхний колонтитул Знак"/>
    <w:basedOn w:val="a0"/>
    <w:link w:val="af"/>
    <w:uiPriority w:val="99"/>
    <w:rsid w:val="002E7F47"/>
    <w:rPr>
      <w:rFonts w:ascii="Arial" w:hAnsi="Arial" w:cs="Arial"/>
      <w:kern w:val="0"/>
      <w:sz w:val="24"/>
      <w:lang w:val="ru-RU"/>
      <w14:ligatures w14:val="none"/>
    </w:rPr>
  </w:style>
  <w:style w:type="paragraph" w:styleId="af1">
    <w:name w:val="footer"/>
    <w:basedOn w:val="a"/>
    <w:link w:val="af2"/>
    <w:uiPriority w:val="99"/>
    <w:unhideWhenUsed/>
    <w:rsid w:val="002E7F47"/>
    <w:pPr>
      <w:tabs>
        <w:tab w:val="center" w:pos="4677"/>
        <w:tab w:val="right" w:pos="9355"/>
      </w:tabs>
    </w:pPr>
  </w:style>
  <w:style w:type="character" w:customStyle="1" w:styleId="af2">
    <w:name w:val="Нижний колонтитул Знак"/>
    <w:basedOn w:val="a0"/>
    <w:link w:val="af1"/>
    <w:uiPriority w:val="99"/>
    <w:rsid w:val="002E7F47"/>
    <w:rPr>
      <w:rFonts w:ascii="Arial" w:hAnsi="Arial" w:cs="Arial"/>
      <w:kern w:val="0"/>
      <w:sz w:val="24"/>
      <w:lang w:val="ru-RU"/>
      <w14:ligatures w14:val="none"/>
    </w:rPr>
  </w:style>
  <w:style w:type="paragraph" w:customStyle="1" w:styleId="B1n">
    <w:name w:val="B1n"/>
    <w:rsid w:val="002E7F47"/>
    <w:pPr>
      <w:spacing w:before="120" w:after="240" w:line="240" w:lineRule="auto"/>
    </w:pPr>
    <w:rPr>
      <w:rFonts w:ascii="Arial" w:eastAsia="Times New Roman" w:hAnsi="Arial" w:cs="Arial"/>
      <w:b/>
      <w:bCs/>
      <w:kern w:val="0"/>
      <w:sz w:val="24"/>
      <w:szCs w:val="20"/>
      <w:lang w:val="en-GB" w:eastAsia="ru-RU"/>
      <w14:ligatures w14:val="none"/>
    </w:rPr>
  </w:style>
  <w:style w:type="paragraph" w:customStyle="1" w:styleId="11B1">
    <w:name w:val="1.1 B1"/>
    <w:basedOn w:val="B1n"/>
    <w:rsid w:val="002E7F47"/>
    <w:pPr>
      <w:numPr>
        <w:ilvl w:val="1"/>
      </w:numPr>
      <w:spacing w:before="360" w:after="0"/>
    </w:pPr>
    <w:rPr>
      <w:sz w:val="22"/>
    </w:rPr>
  </w:style>
  <w:style w:type="paragraph" w:customStyle="1" w:styleId="B2">
    <w:name w:val="B2 Знак"/>
    <w:basedOn w:val="a"/>
    <w:rsid w:val="002E7F47"/>
    <w:pPr>
      <w:spacing w:before="480"/>
    </w:pPr>
    <w:rPr>
      <w:rFonts w:eastAsia="Times New Roman" w:cs="Times New Roman"/>
      <w:b/>
      <w:sz w:val="22"/>
      <w:szCs w:val="24"/>
      <w:lang w:eastAsia="ru-RU"/>
    </w:rPr>
  </w:style>
  <w:style w:type="paragraph" w:customStyle="1" w:styleId="B3">
    <w:name w:val="B3"/>
    <w:basedOn w:val="a"/>
    <w:rsid w:val="002E7F47"/>
    <w:rPr>
      <w:rFonts w:eastAsia="Times New Roman" w:cs="Times New Roman"/>
      <w:sz w:val="22"/>
      <w:szCs w:val="24"/>
      <w:lang w:eastAsia="ru-RU"/>
    </w:rPr>
  </w:style>
  <w:style w:type="paragraph" w:customStyle="1" w:styleId="xl22">
    <w:name w:val="xl22"/>
    <w:basedOn w:val="a"/>
    <w:rsid w:val="002E7F47"/>
    <w:pPr>
      <w:tabs>
        <w:tab w:val="left" w:pos="0"/>
      </w:tabs>
      <w:spacing w:before="100" w:beforeAutospacing="1" w:after="100" w:afterAutospacing="1"/>
      <w:jc w:val="both"/>
    </w:pPr>
    <w:rPr>
      <w:rFonts w:eastAsia="MS Mincho" w:cs="Times New Roman"/>
      <w:sz w:val="20"/>
      <w:szCs w:val="20"/>
      <w:lang w:val="en-US"/>
    </w:rPr>
  </w:style>
  <w:style w:type="paragraph" w:customStyle="1" w:styleId="TableParagraph">
    <w:name w:val="Table Paragraph"/>
    <w:basedOn w:val="a"/>
    <w:uiPriority w:val="1"/>
    <w:qFormat/>
    <w:rsid w:val="002E7F47"/>
    <w:pPr>
      <w:widowControl w:val="0"/>
    </w:pPr>
    <w:rPr>
      <w:rFonts w:asciiTheme="minorHAnsi" w:hAnsiTheme="minorHAnsi" w:cstheme="minorBidi"/>
      <w:sz w:val="22"/>
      <w:lang w:val="en-US"/>
    </w:rPr>
  </w:style>
  <w:style w:type="character" w:customStyle="1" w:styleId="apple-converted-space">
    <w:name w:val="apple-converted-space"/>
    <w:basedOn w:val="a0"/>
    <w:rsid w:val="002E7F47"/>
  </w:style>
  <w:style w:type="paragraph" w:customStyle="1" w:styleId="ParaNumAgnes">
    <w:name w:val="Para Num (Agnes)"/>
    <w:basedOn w:val="a"/>
    <w:link w:val="ParaNumAgnesCharChar"/>
    <w:uiPriority w:val="99"/>
    <w:rsid w:val="002E7F47"/>
    <w:pPr>
      <w:tabs>
        <w:tab w:val="num" w:pos="720"/>
      </w:tabs>
      <w:jc w:val="both"/>
    </w:pPr>
    <w:rPr>
      <w:rFonts w:eastAsia="Calibri" w:cs="Times New Roman"/>
      <w:color w:val="000000"/>
      <w:sz w:val="22"/>
      <w:szCs w:val="20"/>
      <w:lang w:val="en-US"/>
    </w:rPr>
  </w:style>
  <w:style w:type="character" w:customStyle="1" w:styleId="ParaNumAgnesCharChar">
    <w:name w:val="Para Num (Agnes) Char Char"/>
    <w:link w:val="ParaNumAgnes"/>
    <w:uiPriority w:val="99"/>
    <w:locked/>
    <w:rsid w:val="002E7F47"/>
    <w:rPr>
      <w:rFonts w:ascii="Arial" w:eastAsia="Calibri" w:hAnsi="Arial" w:cs="Times New Roman"/>
      <w:color w:val="000000"/>
      <w:kern w:val="0"/>
      <w:szCs w:val="20"/>
      <w:lang w:val="en-US"/>
      <w14:ligatures w14:val="none"/>
    </w:rPr>
  </w:style>
  <w:style w:type="paragraph" w:styleId="af3">
    <w:name w:val="Revision"/>
    <w:hidden/>
    <w:uiPriority w:val="99"/>
    <w:semiHidden/>
    <w:rsid w:val="002E7F47"/>
    <w:pPr>
      <w:spacing w:after="0" w:line="240" w:lineRule="auto"/>
    </w:pPr>
    <w:rPr>
      <w:rFonts w:ascii="Arial" w:hAnsi="Arial" w:cs="Arial"/>
      <w:kern w:val="0"/>
      <w:sz w:val="24"/>
      <w14:ligatures w14:val="none"/>
    </w:rPr>
  </w:style>
  <w:style w:type="character" w:styleId="af4">
    <w:name w:val="annotation reference"/>
    <w:basedOn w:val="a0"/>
    <w:uiPriority w:val="99"/>
    <w:semiHidden/>
    <w:unhideWhenUsed/>
    <w:rsid w:val="002E7F47"/>
    <w:rPr>
      <w:sz w:val="16"/>
      <w:szCs w:val="16"/>
    </w:rPr>
  </w:style>
  <w:style w:type="paragraph" w:styleId="af5">
    <w:name w:val="annotation text"/>
    <w:basedOn w:val="a"/>
    <w:link w:val="af6"/>
    <w:uiPriority w:val="99"/>
    <w:unhideWhenUsed/>
    <w:rsid w:val="002E7F47"/>
    <w:rPr>
      <w:sz w:val="20"/>
      <w:szCs w:val="20"/>
    </w:rPr>
  </w:style>
  <w:style w:type="character" w:customStyle="1" w:styleId="af6">
    <w:name w:val="Текст примечания Знак"/>
    <w:basedOn w:val="a0"/>
    <w:link w:val="af5"/>
    <w:uiPriority w:val="99"/>
    <w:rsid w:val="002E7F47"/>
    <w:rPr>
      <w:rFonts w:ascii="Arial" w:hAnsi="Arial" w:cs="Arial"/>
      <w:kern w:val="0"/>
      <w:sz w:val="20"/>
      <w:szCs w:val="20"/>
      <w:lang w:val="ru-RU"/>
      <w14:ligatures w14:val="none"/>
    </w:rPr>
  </w:style>
  <w:style w:type="paragraph" w:styleId="af7">
    <w:name w:val="annotation subject"/>
    <w:basedOn w:val="af5"/>
    <w:next w:val="af5"/>
    <w:link w:val="af8"/>
    <w:uiPriority w:val="99"/>
    <w:semiHidden/>
    <w:unhideWhenUsed/>
    <w:rsid w:val="002E7F47"/>
    <w:rPr>
      <w:b/>
      <w:bCs/>
    </w:rPr>
  </w:style>
  <w:style w:type="character" w:customStyle="1" w:styleId="af8">
    <w:name w:val="Тема примечания Знак"/>
    <w:basedOn w:val="af6"/>
    <w:link w:val="af7"/>
    <w:uiPriority w:val="99"/>
    <w:semiHidden/>
    <w:rsid w:val="002E7F47"/>
    <w:rPr>
      <w:rFonts w:ascii="Arial" w:hAnsi="Arial" w:cs="Arial"/>
      <w:b/>
      <w:bCs/>
      <w:kern w:val="0"/>
      <w:sz w:val="20"/>
      <w:szCs w:val="20"/>
      <w:lang w:val="ru-RU"/>
      <w14:ligatures w14:val="none"/>
    </w:rPr>
  </w:style>
  <w:style w:type="table" w:customStyle="1" w:styleId="12">
    <w:name w:val="Сетка таблицы1"/>
    <w:basedOn w:val="a1"/>
    <w:next w:val="a5"/>
    <w:uiPriority w:val="59"/>
    <w:rsid w:val="002E7F47"/>
    <w:pPr>
      <w:spacing w:after="0" w:line="240" w:lineRule="auto"/>
    </w:pPr>
    <w:rPr>
      <w:rFonts w:ascii="Arial" w:hAnsi="Arial" w:cs="Arial"/>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Таблица простая 11"/>
    <w:basedOn w:val="a1"/>
    <w:uiPriority w:val="41"/>
    <w:rsid w:val="002E7F47"/>
    <w:pPr>
      <w:spacing w:after="0" w:line="240" w:lineRule="auto"/>
    </w:pPr>
    <w:rPr>
      <w:kern w:val="0"/>
      <w14:ligatures w14:val="none"/>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efault0">
    <w:name w:val="Default Знак"/>
    <w:basedOn w:val="a0"/>
    <w:link w:val="Default"/>
    <w:rsid w:val="002E7F47"/>
    <w:rPr>
      <w:rFonts w:ascii="Arial" w:hAnsi="Arial" w:cs="Arial"/>
      <w:color w:val="000000"/>
      <w:kern w:val="0"/>
      <w:sz w:val="24"/>
      <w:szCs w:val="24"/>
      <w:lang w:val="ru-RU"/>
      <w14:ligatures w14:val="none"/>
    </w:rPr>
  </w:style>
  <w:style w:type="paragraph" w:styleId="af9">
    <w:name w:val="caption"/>
    <w:basedOn w:val="a"/>
    <w:next w:val="a"/>
    <w:uiPriority w:val="35"/>
    <w:unhideWhenUsed/>
    <w:qFormat/>
    <w:rsid w:val="002E7F47"/>
    <w:pPr>
      <w:spacing w:after="200"/>
    </w:pPr>
    <w:rPr>
      <w:i/>
      <w:iCs/>
      <w:color w:val="44546A" w:themeColor="text2"/>
      <w:sz w:val="18"/>
      <w:szCs w:val="18"/>
    </w:rPr>
  </w:style>
  <w:style w:type="table" w:customStyle="1" w:styleId="TableNormal1">
    <w:name w:val="Table Normal1"/>
    <w:uiPriority w:val="2"/>
    <w:semiHidden/>
    <w:unhideWhenUsed/>
    <w:qFormat/>
    <w:rsid w:val="002E7F4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a">
    <w:name w:val="Body Text"/>
    <w:basedOn w:val="a"/>
    <w:link w:val="afb"/>
    <w:uiPriority w:val="1"/>
    <w:unhideWhenUsed/>
    <w:qFormat/>
    <w:rsid w:val="002E7F47"/>
    <w:pPr>
      <w:spacing w:after="120"/>
    </w:pPr>
  </w:style>
  <w:style w:type="character" w:customStyle="1" w:styleId="afb">
    <w:name w:val="Основной текст Знак"/>
    <w:basedOn w:val="a0"/>
    <w:link w:val="afa"/>
    <w:uiPriority w:val="1"/>
    <w:rsid w:val="002E7F47"/>
    <w:rPr>
      <w:rFonts w:ascii="Arial" w:hAnsi="Arial" w:cs="Arial"/>
      <w:kern w:val="0"/>
      <w:sz w:val="24"/>
      <w:lang w:val="ru-RU"/>
      <w14:ligatures w14:val="none"/>
    </w:rPr>
  </w:style>
  <w:style w:type="paragraph" w:customStyle="1" w:styleId="numberedtext1">
    <w:name w:val="numbered text1"/>
    <w:basedOn w:val="a"/>
    <w:uiPriority w:val="99"/>
    <w:qFormat/>
    <w:rsid w:val="002E7F47"/>
    <w:pPr>
      <w:tabs>
        <w:tab w:val="left" w:pos="1890"/>
      </w:tabs>
      <w:spacing w:after="240" w:line="276" w:lineRule="auto"/>
      <w:ind w:left="1530"/>
    </w:pPr>
    <w:rPr>
      <w:rFonts w:eastAsia="Calibri" w:cstheme="minorBidi"/>
      <w:bCs/>
      <w:snapToGrid w:val="0"/>
      <w:sz w:val="22"/>
      <w:lang w:val="en-GB" w:eastAsia="zh-CN"/>
    </w:rPr>
  </w:style>
  <w:style w:type="paragraph" w:customStyle="1" w:styleId="List1">
    <w:name w:val="List1"/>
    <w:basedOn w:val="a"/>
    <w:uiPriority w:val="99"/>
    <w:qFormat/>
    <w:rsid w:val="002E7F47"/>
    <w:pPr>
      <w:numPr>
        <w:numId w:val="3"/>
      </w:numPr>
      <w:spacing w:after="200"/>
    </w:pPr>
    <w:rPr>
      <w:rFonts w:asciiTheme="minorHAnsi" w:eastAsiaTheme="minorEastAsia" w:hAnsiTheme="minorHAnsi"/>
      <w:sz w:val="20"/>
      <w:szCs w:val="24"/>
      <w:lang w:val="en-US" w:eastAsia="zh-CN"/>
    </w:rPr>
  </w:style>
  <w:style w:type="table" w:customStyle="1" w:styleId="TableGrid1">
    <w:name w:val="TableGrid1"/>
    <w:rsid w:val="002E7F47"/>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paragraph" w:styleId="afc">
    <w:name w:val="Normal (Web)"/>
    <w:basedOn w:val="a"/>
    <w:uiPriority w:val="99"/>
    <w:unhideWhenUsed/>
    <w:rsid w:val="005A34AD"/>
    <w:pPr>
      <w:spacing w:before="100" w:beforeAutospacing="1" w:after="100" w:afterAutospacing="1"/>
    </w:pPr>
    <w:rPr>
      <w:rFonts w:ascii="Times New Roman" w:eastAsia="Times New Roman" w:hAnsi="Times New Roman" w:cs="Times New Roman"/>
      <w:szCs w:val="24"/>
    </w:rPr>
  </w:style>
  <w:style w:type="paragraph" w:styleId="afd">
    <w:name w:val="endnote text"/>
    <w:basedOn w:val="a"/>
    <w:link w:val="afe"/>
    <w:uiPriority w:val="99"/>
    <w:semiHidden/>
    <w:unhideWhenUsed/>
    <w:rsid w:val="00024822"/>
    <w:rPr>
      <w:sz w:val="20"/>
      <w:szCs w:val="20"/>
    </w:rPr>
  </w:style>
  <w:style w:type="character" w:customStyle="1" w:styleId="afe">
    <w:name w:val="Текст концевой сноски Знак"/>
    <w:basedOn w:val="a0"/>
    <w:link w:val="afd"/>
    <w:uiPriority w:val="99"/>
    <w:semiHidden/>
    <w:rsid w:val="00024822"/>
    <w:rPr>
      <w:rFonts w:ascii="Arial" w:hAnsi="Arial" w:cs="Arial"/>
      <w:kern w:val="0"/>
      <w:sz w:val="20"/>
      <w:szCs w:val="20"/>
      <w:lang w:val="ru-RU"/>
      <w14:ligatures w14:val="none"/>
    </w:rPr>
  </w:style>
  <w:style w:type="character" w:styleId="aff">
    <w:name w:val="endnote reference"/>
    <w:basedOn w:val="a0"/>
    <w:uiPriority w:val="99"/>
    <w:semiHidden/>
    <w:unhideWhenUsed/>
    <w:rsid w:val="00024822"/>
    <w:rPr>
      <w:vertAlign w:val="superscript"/>
    </w:rPr>
  </w:style>
  <w:style w:type="table" w:customStyle="1" w:styleId="TableGrid">
    <w:name w:val="TableGrid"/>
    <w:rsid w:val="0029460E"/>
    <w:pPr>
      <w:spacing w:after="0" w:line="240" w:lineRule="auto"/>
    </w:pPr>
    <w:rPr>
      <w:rFonts w:eastAsiaTheme="minorEastAsia"/>
      <w:sz w:val="24"/>
      <w:szCs w:val="24"/>
    </w:rPr>
    <w:tblPr>
      <w:tblCellMar>
        <w:top w:w="0" w:type="dxa"/>
        <w:left w:w="0" w:type="dxa"/>
        <w:bottom w:w="0" w:type="dxa"/>
        <w:right w:w="0" w:type="dxa"/>
      </w:tblCellMar>
    </w:tblPr>
  </w:style>
  <w:style w:type="character" w:customStyle="1" w:styleId="13">
    <w:name w:val="Неразрешенное упоминание1"/>
    <w:basedOn w:val="a0"/>
    <w:uiPriority w:val="99"/>
    <w:semiHidden/>
    <w:unhideWhenUsed/>
    <w:rsid w:val="002D76EF"/>
    <w:rPr>
      <w:color w:val="605E5C"/>
      <w:shd w:val="clear" w:color="auto" w:fill="E1DFDD"/>
    </w:rPr>
  </w:style>
  <w:style w:type="paragraph" w:customStyle="1" w:styleId="pf0">
    <w:name w:val="pf0"/>
    <w:basedOn w:val="a"/>
    <w:rsid w:val="00BE43A9"/>
    <w:pPr>
      <w:spacing w:before="100" w:beforeAutospacing="1" w:after="100" w:afterAutospacing="1"/>
    </w:pPr>
    <w:rPr>
      <w:rFonts w:ascii="Times New Roman" w:eastAsia="Times New Roman" w:hAnsi="Times New Roman" w:cs="Times New Roman"/>
      <w:szCs w:val="24"/>
    </w:rPr>
  </w:style>
  <w:style w:type="character" w:customStyle="1" w:styleId="cf01">
    <w:name w:val="cf01"/>
    <w:basedOn w:val="a0"/>
    <w:rsid w:val="00BE43A9"/>
    <w:rPr>
      <w:rFonts w:ascii="Segoe UI" w:hAnsi="Segoe UI" w:cs="Segoe UI" w:hint="default"/>
      <w:sz w:val="18"/>
      <w:szCs w:val="18"/>
    </w:rPr>
  </w:style>
  <w:style w:type="character" w:customStyle="1" w:styleId="40">
    <w:name w:val="Заголовок 4 Знак"/>
    <w:basedOn w:val="a0"/>
    <w:link w:val="4"/>
    <w:uiPriority w:val="9"/>
    <w:semiHidden/>
    <w:rsid w:val="00A473BC"/>
    <w:rPr>
      <w:rFonts w:ascii="Arial" w:eastAsiaTheme="majorEastAsia" w:hAnsi="Arial" w:cstheme="majorBidi"/>
      <w:i/>
      <w:iCs/>
      <w:color w:val="2F5496" w:themeColor="accent1" w:themeShade="BF"/>
      <w:kern w:val="0"/>
      <w:sz w:val="24"/>
      <w14:ligatures w14:val="none"/>
    </w:rPr>
  </w:style>
  <w:style w:type="character" w:customStyle="1" w:styleId="50">
    <w:name w:val="Заголовок 5 Знак"/>
    <w:basedOn w:val="a0"/>
    <w:link w:val="5"/>
    <w:uiPriority w:val="9"/>
    <w:semiHidden/>
    <w:rsid w:val="00A473BC"/>
    <w:rPr>
      <w:rFonts w:ascii="Arial" w:eastAsiaTheme="majorEastAsia" w:hAnsi="Arial" w:cstheme="majorBidi"/>
      <w:color w:val="2F5496" w:themeColor="accent1" w:themeShade="BF"/>
      <w:kern w:val="0"/>
      <w:sz w:val="24"/>
      <w14:ligatures w14:val="none"/>
    </w:rPr>
  </w:style>
  <w:style w:type="character" w:customStyle="1" w:styleId="60">
    <w:name w:val="Заголовок 6 Знак"/>
    <w:basedOn w:val="a0"/>
    <w:link w:val="6"/>
    <w:uiPriority w:val="9"/>
    <w:semiHidden/>
    <w:rsid w:val="00A473BC"/>
    <w:rPr>
      <w:rFonts w:ascii="Arial" w:eastAsiaTheme="majorEastAsia" w:hAnsi="Arial" w:cstheme="majorBidi"/>
      <w:i/>
      <w:iCs/>
      <w:color w:val="595959" w:themeColor="text1" w:themeTint="A6"/>
      <w:kern w:val="0"/>
      <w:sz w:val="24"/>
      <w14:ligatures w14:val="none"/>
    </w:rPr>
  </w:style>
  <w:style w:type="character" w:customStyle="1" w:styleId="70">
    <w:name w:val="Заголовок 7 Знак"/>
    <w:basedOn w:val="a0"/>
    <w:link w:val="7"/>
    <w:uiPriority w:val="9"/>
    <w:semiHidden/>
    <w:rsid w:val="00A473BC"/>
    <w:rPr>
      <w:rFonts w:ascii="Arial" w:eastAsiaTheme="majorEastAsia" w:hAnsi="Arial" w:cstheme="majorBidi"/>
      <w:color w:val="595959" w:themeColor="text1" w:themeTint="A6"/>
      <w:kern w:val="0"/>
      <w:sz w:val="24"/>
      <w14:ligatures w14:val="none"/>
    </w:rPr>
  </w:style>
  <w:style w:type="character" w:customStyle="1" w:styleId="80">
    <w:name w:val="Заголовок 8 Знак"/>
    <w:basedOn w:val="a0"/>
    <w:link w:val="8"/>
    <w:uiPriority w:val="9"/>
    <w:semiHidden/>
    <w:rsid w:val="00A473BC"/>
    <w:rPr>
      <w:rFonts w:ascii="Arial" w:eastAsiaTheme="majorEastAsia" w:hAnsi="Arial" w:cstheme="majorBidi"/>
      <w:i/>
      <w:iCs/>
      <w:color w:val="272727" w:themeColor="text1" w:themeTint="D8"/>
      <w:kern w:val="0"/>
      <w:sz w:val="24"/>
      <w14:ligatures w14:val="none"/>
    </w:rPr>
  </w:style>
  <w:style w:type="character" w:customStyle="1" w:styleId="90">
    <w:name w:val="Заголовок 9 Знак"/>
    <w:basedOn w:val="a0"/>
    <w:link w:val="9"/>
    <w:uiPriority w:val="9"/>
    <w:semiHidden/>
    <w:rsid w:val="00A473BC"/>
    <w:rPr>
      <w:rFonts w:ascii="Arial" w:eastAsiaTheme="majorEastAsia" w:hAnsi="Arial" w:cstheme="majorBidi"/>
      <w:color w:val="272727" w:themeColor="text1" w:themeTint="D8"/>
      <w:kern w:val="0"/>
      <w:sz w:val="24"/>
      <w14:ligatures w14:val="none"/>
    </w:rPr>
  </w:style>
  <w:style w:type="paragraph" w:styleId="aff0">
    <w:name w:val="Subtitle"/>
    <w:basedOn w:val="a"/>
    <w:next w:val="a"/>
    <w:link w:val="aff1"/>
    <w:uiPriority w:val="11"/>
    <w:qFormat/>
    <w:rsid w:val="00A473BC"/>
    <w:pPr>
      <w:numPr>
        <w:ilvl w:val="1"/>
      </w:numPr>
    </w:pPr>
    <w:rPr>
      <w:rFonts w:eastAsiaTheme="majorEastAsia" w:cstheme="majorBidi"/>
      <w:color w:val="595959" w:themeColor="text1" w:themeTint="A6"/>
      <w:spacing w:val="15"/>
      <w:sz w:val="28"/>
      <w:szCs w:val="28"/>
    </w:rPr>
  </w:style>
  <w:style w:type="character" w:customStyle="1" w:styleId="aff1">
    <w:name w:val="Подзаголовок Знак"/>
    <w:basedOn w:val="a0"/>
    <w:link w:val="aff0"/>
    <w:uiPriority w:val="11"/>
    <w:rsid w:val="00A473BC"/>
    <w:rPr>
      <w:rFonts w:ascii="Arial" w:eastAsiaTheme="majorEastAsia" w:hAnsi="Arial" w:cstheme="majorBidi"/>
      <w:color w:val="595959" w:themeColor="text1" w:themeTint="A6"/>
      <w:spacing w:val="15"/>
      <w:kern w:val="0"/>
      <w:sz w:val="28"/>
      <w:szCs w:val="28"/>
      <w14:ligatures w14:val="none"/>
    </w:rPr>
  </w:style>
  <w:style w:type="paragraph" w:styleId="22">
    <w:name w:val="Quote"/>
    <w:basedOn w:val="a"/>
    <w:next w:val="a"/>
    <w:link w:val="23"/>
    <w:uiPriority w:val="29"/>
    <w:qFormat/>
    <w:rsid w:val="00A473BC"/>
    <w:pPr>
      <w:spacing w:before="160"/>
      <w:jc w:val="center"/>
    </w:pPr>
    <w:rPr>
      <w:i/>
      <w:iCs/>
      <w:color w:val="404040" w:themeColor="text1" w:themeTint="BF"/>
    </w:rPr>
  </w:style>
  <w:style w:type="character" w:customStyle="1" w:styleId="23">
    <w:name w:val="Цитата 2 Знак"/>
    <w:basedOn w:val="a0"/>
    <w:link w:val="22"/>
    <w:uiPriority w:val="29"/>
    <w:rsid w:val="00A473BC"/>
    <w:rPr>
      <w:rFonts w:ascii="Arial" w:hAnsi="Arial" w:cs="Arial"/>
      <w:i/>
      <w:iCs/>
      <w:color w:val="404040" w:themeColor="text1" w:themeTint="BF"/>
      <w:kern w:val="0"/>
      <w:sz w:val="24"/>
      <w14:ligatures w14:val="none"/>
    </w:rPr>
  </w:style>
  <w:style w:type="character" w:styleId="aff2">
    <w:name w:val="Intense Emphasis"/>
    <w:basedOn w:val="a0"/>
    <w:uiPriority w:val="21"/>
    <w:qFormat/>
    <w:rsid w:val="00A473BC"/>
    <w:rPr>
      <w:i/>
      <w:iCs/>
      <w:color w:val="2F5496" w:themeColor="accent1" w:themeShade="BF"/>
    </w:rPr>
  </w:style>
  <w:style w:type="paragraph" w:styleId="aff3">
    <w:name w:val="Intense Quote"/>
    <w:basedOn w:val="a"/>
    <w:next w:val="a"/>
    <w:link w:val="aff4"/>
    <w:uiPriority w:val="30"/>
    <w:qFormat/>
    <w:rsid w:val="00A473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f4">
    <w:name w:val="Выделенная цитата Знак"/>
    <w:basedOn w:val="a0"/>
    <w:link w:val="aff3"/>
    <w:uiPriority w:val="30"/>
    <w:rsid w:val="00A473BC"/>
    <w:rPr>
      <w:rFonts w:ascii="Arial" w:hAnsi="Arial" w:cs="Arial"/>
      <w:i/>
      <w:iCs/>
      <w:color w:val="2F5496" w:themeColor="accent1" w:themeShade="BF"/>
      <w:kern w:val="0"/>
      <w:sz w:val="24"/>
      <w14:ligatures w14:val="none"/>
    </w:rPr>
  </w:style>
  <w:style w:type="character" w:styleId="aff5">
    <w:name w:val="Intense Reference"/>
    <w:basedOn w:val="a0"/>
    <w:uiPriority w:val="32"/>
    <w:qFormat/>
    <w:rsid w:val="00A473BC"/>
    <w:rPr>
      <w:b/>
      <w:bCs/>
      <w:smallCaps/>
      <w:color w:val="2F5496" w:themeColor="accent1" w:themeShade="BF"/>
      <w:spacing w:val="5"/>
    </w:rPr>
  </w:style>
  <w:style w:type="character" w:customStyle="1" w:styleId="UnresolvedMention1">
    <w:name w:val="Unresolved Mention1"/>
    <w:basedOn w:val="a0"/>
    <w:uiPriority w:val="99"/>
    <w:semiHidden/>
    <w:unhideWhenUsed/>
    <w:rsid w:val="00A473BC"/>
    <w:rPr>
      <w:color w:val="605E5C"/>
      <w:shd w:val="clear" w:color="auto" w:fill="E1DFDD"/>
    </w:rPr>
  </w:style>
  <w:style w:type="table" w:customStyle="1" w:styleId="24">
    <w:name w:val="Сетка таблицы2"/>
    <w:basedOn w:val="a1"/>
    <w:next w:val="a5"/>
    <w:uiPriority w:val="59"/>
    <w:rsid w:val="00342251"/>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5"/>
    <w:uiPriority w:val="59"/>
    <w:rsid w:val="003E40E4"/>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a0"/>
    <w:uiPriority w:val="99"/>
    <w:semiHidden/>
    <w:unhideWhenUsed/>
    <w:rsid w:val="00DF0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8249">
      <w:bodyDiv w:val="1"/>
      <w:marLeft w:val="0"/>
      <w:marRight w:val="0"/>
      <w:marTop w:val="0"/>
      <w:marBottom w:val="0"/>
      <w:divBdr>
        <w:top w:val="none" w:sz="0" w:space="0" w:color="auto"/>
        <w:left w:val="none" w:sz="0" w:space="0" w:color="auto"/>
        <w:bottom w:val="none" w:sz="0" w:space="0" w:color="auto"/>
        <w:right w:val="none" w:sz="0" w:space="0" w:color="auto"/>
      </w:divBdr>
    </w:div>
    <w:div w:id="56558036">
      <w:bodyDiv w:val="1"/>
      <w:marLeft w:val="0"/>
      <w:marRight w:val="0"/>
      <w:marTop w:val="0"/>
      <w:marBottom w:val="0"/>
      <w:divBdr>
        <w:top w:val="none" w:sz="0" w:space="0" w:color="auto"/>
        <w:left w:val="none" w:sz="0" w:space="0" w:color="auto"/>
        <w:bottom w:val="none" w:sz="0" w:space="0" w:color="auto"/>
        <w:right w:val="none" w:sz="0" w:space="0" w:color="auto"/>
      </w:divBdr>
    </w:div>
    <w:div w:id="79300949">
      <w:bodyDiv w:val="1"/>
      <w:marLeft w:val="0"/>
      <w:marRight w:val="0"/>
      <w:marTop w:val="0"/>
      <w:marBottom w:val="0"/>
      <w:divBdr>
        <w:top w:val="none" w:sz="0" w:space="0" w:color="auto"/>
        <w:left w:val="none" w:sz="0" w:space="0" w:color="auto"/>
        <w:bottom w:val="none" w:sz="0" w:space="0" w:color="auto"/>
        <w:right w:val="none" w:sz="0" w:space="0" w:color="auto"/>
      </w:divBdr>
    </w:div>
    <w:div w:id="136150993">
      <w:bodyDiv w:val="1"/>
      <w:marLeft w:val="0"/>
      <w:marRight w:val="0"/>
      <w:marTop w:val="0"/>
      <w:marBottom w:val="0"/>
      <w:divBdr>
        <w:top w:val="none" w:sz="0" w:space="0" w:color="auto"/>
        <w:left w:val="none" w:sz="0" w:space="0" w:color="auto"/>
        <w:bottom w:val="none" w:sz="0" w:space="0" w:color="auto"/>
        <w:right w:val="none" w:sz="0" w:space="0" w:color="auto"/>
      </w:divBdr>
    </w:div>
    <w:div w:id="184633147">
      <w:bodyDiv w:val="1"/>
      <w:marLeft w:val="0"/>
      <w:marRight w:val="0"/>
      <w:marTop w:val="0"/>
      <w:marBottom w:val="0"/>
      <w:divBdr>
        <w:top w:val="none" w:sz="0" w:space="0" w:color="auto"/>
        <w:left w:val="none" w:sz="0" w:space="0" w:color="auto"/>
        <w:bottom w:val="none" w:sz="0" w:space="0" w:color="auto"/>
        <w:right w:val="none" w:sz="0" w:space="0" w:color="auto"/>
      </w:divBdr>
    </w:div>
    <w:div w:id="311720096">
      <w:bodyDiv w:val="1"/>
      <w:marLeft w:val="0"/>
      <w:marRight w:val="0"/>
      <w:marTop w:val="0"/>
      <w:marBottom w:val="0"/>
      <w:divBdr>
        <w:top w:val="none" w:sz="0" w:space="0" w:color="auto"/>
        <w:left w:val="none" w:sz="0" w:space="0" w:color="auto"/>
        <w:bottom w:val="none" w:sz="0" w:space="0" w:color="auto"/>
        <w:right w:val="none" w:sz="0" w:space="0" w:color="auto"/>
      </w:divBdr>
    </w:div>
    <w:div w:id="360277732">
      <w:bodyDiv w:val="1"/>
      <w:marLeft w:val="0"/>
      <w:marRight w:val="0"/>
      <w:marTop w:val="0"/>
      <w:marBottom w:val="0"/>
      <w:divBdr>
        <w:top w:val="none" w:sz="0" w:space="0" w:color="auto"/>
        <w:left w:val="none" w:sz="0" w:space="0" w:color="auto"/>
        <w:bottom w:val="none" w:sz="0" w:space="0" w:color="auto"/>
        <w:right w:val="none" w:sz="0" w:space="0" w:color="auto"/>
      </w:divBdr>
    </w:div>
    <w:div w:id="376978113">
      <w:bodyDiv w:val="1"/>
      <w:marLeft w:val="0"/>
      <w:marRight w:val="0"/>
      <w:marTop w:val="0"/>
      <w:marBottom w:val="0"/>
      <w:divBdr>
        <w:top w:val="none" w:sz="0" w:space="0" w:color="auto"/>
        <w:left w:val="none" w:sz="0" w:space="0" w:color="auto"/>
        <w:bottom w:val="none" w:sz="0" w:space="0" w:color="auto"/>
        <w:right w:val="none" w:sz="0" w:space="0" w:color="auto"/>
      </w:divBdr>
    </w:div>
    <w:div w:id="377517096">
      <w:bodyDiv w:val="1"/>
      <w:marLeft w:val="0"/>
      <w:marRight w:val="0"/>
      <w:marTop w:val="0"/>
      <w:marBottom w:val="0"/>
      <w:divBdr>
        <w:top w:val="none" w:sz="0" w:space="0" w:color="auto"/>
        <w:left w:val="none" w:sz="0" w:space="0" w:color="auto"/>
        <w:bottom w:val="none" w:sz="0" w:space="0" w:color="auto"/>
        <w:right w:val="none" w:sz="0" w:space="0" w:color="auto"/>
      </w:divBdr>
    </w:div>
    <w:div w:id="641083472">
      <w:bodyDiv w:val="1"/>
      <w:marLeft w:val="0"/>
      <w:marRight w:val="0"/>
      <w:marTop w:val="0"/>
      <w:marBottom w:val="0"/>
      <w:divBdr>
        <w:top w:val="none" w:sz="0" w:space="0" w:color="auto"/>
        <w:left w:val="none" w:sz="0" w:space="0" w:color="auto"/>
        <w:bottom w:val="none" w:sz="0" w:space="0" w:color="auto"/>
        <w:right w:val="none" w:sz="0" w:space="0" w:color="auto"/>
      </w:divBdr>
    </w:div>
    <w:div w:id="685252503">
      <w:bodyDiv w:val="1"/>
      <w:marLeft w:val="0"/>
      <w:marRight w:val="0"/>
      <w:marTop w:val="0"/>
      <w:marBottom w:val="0"/>
      <w:divBdr>
        <w:top w:val="none" w:sz="0" w:space="0" w:color="auto"/>
        <w:left w:val="none" w:sz="0" w:space="0" w:color="auto"/>
        <w:bottom w:val="none" w:sz="0" w:space="0" w:color="auto"/>
        <w:right w:val="none" w:sz="0" w:space="0" w:color="auto"/>
      </w:divBdr>
    </w:div>
    <w:div w:id="685449639">
      <w:bodyDiv w:val="1"/>
      <w:marLeft w:val="0"/>
      <w:marRight w:val="0"/>
      <w:marTop w:val="0"/>
      <w:marBottom w:val="0"/>
      <w:divBdr>
        <w:top w:val="none" w:sz="0" w:space="0" w:color="auto"/>
        <w:left w:val="none" w:sz="0" w:space="0" w:color="auto"/>
        <w:bottom w:val="none" w:sz="0" w:space="0" w:color="auto"/>
        <w:right w:val="none" w:sz="0" w:space="0" w:color="auto"/>
      </w:divBdr>
    </w:div>
    <w:div w:id="706442951">
      <w:bodyDiv w:val="1"/>
      <w:marLeft w:val="0"/>
      <w:marRight w:val="0"/>
      <w:marTop w:val="0"/>
      <w:marBottom w:val="0"/>
      <w:divBdr>
        <w:top w:val="none" w:sz="0" w:space="0" w:color="auto"/>
        <w:left w:val="none" w:sz="0" w:space="0" w:color="auto"/>
        <w:bottom w:val="none" w:sz="0" w:space="0" w:color="auto"/>
        <w:right w:val="none" w:sz="0" w:space="0" w:color="auto"/>
      </w:divBdr>
    </w:div>
    <w:div w:id="714161050">
      <w:bodyDiv w:val="1"/>
      <w:marLeft w:val="0"/>
      <w:marRight w:val="0"/>
      <w:marTop w:val="0"/>
      <w:marBottom w:val="0"/>
      <w:divBdr>
        <w:top w:val="none" w:sz="0" w:space="0" w:color="auto"/>
        <w:left w:val="none" w:sz="0" w:space="0" w:color="auto"/>
        <w:bottom w:val="none" w:sz="0" w:space="0" w:color="auto"/>
        <w:right w:val="none" w:sz="0" w:space="0" w:color="auto"/>
      </w:divBdr>
    </w:div>
    <w:div w:id="755056394">
      <w:bodyDiv w:val="1"/>
      <w:marLeft w:val="0"/>
      <w:marRight w:val="0"/>
      <w:marTop w:val="0"/>
      <w:marBottom w:val="0"/>
      <w:divBdr>
        <w:top w:val="none" w:sz="0" w:space="0" w:color="auto"/>
        <w:left w:val="none" w:sz="0" w:space="0" w:color="auto"/>
        <w:bottom w:val="none" w:sz="0" w:space="0" w:color="auto"/>
        <w:right w:val="none" w:sz="0" w:space="0" w:color="auto"/>
      </w:divBdr>
    </w:div>
    <w:div w:id="816998589">
      <w:bodyDiv w:val="1"/>
      <w:marLeft w:val="0"/>
      <w:marRight w:val="0"/>
      <w:marTop w:val="0"/>
      <w:marBottom w:val="0"/>
      <w:divBdr>
        <w:top w:val="none" w:sz="0" w:space="0" w:color="auto"/>
        <w:left w:val="none" w:sz="0" w:space="0" w:color="auto"/>
        <w:bottom w:val="none" w:sz="0" w:space="0" w:color="auto"/>
        <w:right w:val="none" w:sz="0" w:space="0" w:color="auto"/>
      </w:divBdr>
    </w:div>
    <w:div w:id="857044833">
      <w:bodyDiv w:val="1"/>
      <w:marLeft w:val="0"/>
      <w:marRight w:val="0"/>
      <w:marTop w:val="0"/>
      <w:marBottom w:val="0"/>
      <w:divBdr>
        <w:top w:val="none" w:sz="0" w:space="0" w:color="auto"/>
        <w:left w:val="none" w:sz="0" w:space="0" w:color="auto"/>
        <w:bottom w:val="none" w:sz="0" w:space="0" w:color="auto"/>
        <w:right w:val="none" w:sz="0" w:space="0" w:color="auto"/>
      </w:divBdr>
    </w:div>
    <w:div w:id="871772154">
      <w:bodyDiv w:val="1"/>
      <w:marLeft w:val="0"/>
      <w:marRight w:val="0"/>
      <w:marTop w:val="0"/>
      <w:marBottom w:val="0"/>
      <w:divBdr>
        <w:top w:val="none" w:sz="0" w:space="0" w:color="auto"/>
        <w:left w:val="none" w:sz="0" w:space="0" w:color="auto"/>
        <w:bottom w:val="none" w:sz="0" w:space="0" w:color="auto"/>
        <w:right w:val="none" w:sz="0" w:space="0" w:color="auto"/>
      </w:divBdr>
    </w:div>
    <w:div w:id="901788798">
      <w:bodyDiv w:val="1"/>
      <w:marLeft w:val="0"/>
      <w:marRight w:val="0"/>
      <w:marTop w:val="0"/>
      <w:marBottom w:val="0"/>
      <w:divBdr>
        <w:top w:val="none" w:sz="0" w:space="0" w:color="auto"/>
        <w:left w:val="none" w:sz="0" w:space="0" w:color="auto"/>
        <w:bottom w:val="none" w:sz="0" w:space="0" w:color="auto"/>
        <w:right w:val="none" w:sz="0" w:space="0" w:color="auto"/>
      </w:divBdr>
    </w:div>
    <w:div w:id="979917799">
      <w:bodyDiv w:val="1"/>
      <w:marLeft w:val="0"/>
      <w:marRight w:val="0"/>
      <w:marTop w:val="0"/>
      <w:marBottom w:val="0"/>
      <w:divBdr>
        <w:top w:val="none" w:sz="0" w:space="0" w:color="auto"/>
        <w:left w:val="none" w:sz="0" w:space="0" w:color="auto"/>
        <w:bottom w:val="none" w:sz="0" w:space="0" w:color="auto"/>
        <w:right w:val="none" w:sz="0" w:space="0" w:color="auto"/>
      </w:divBdr>
    </w:div>
    <w:div w:id="1171993606">
      <w:bodyDiv w:val="1"/>
      <w:marLeft w:val="0"/>
      <w:marRight w:val="0"/>
      <w:marTop w:val="0"/>
      <w:marBottom w:val="0"/>
      <w:divBdr>
        <w:top w:val="none" w:sz="0" w:space="0" w:color="auto"/>
        <w:left w:val="none" w:sz="0" w:space="0" w:color="auto"/>
        <w:bottom w:val="none" w:sz="0" w:space="0" w:color="auto"/>
        <w:right w:val="none" w:sz="0" w:space="0" w:color="auto"/>
      </w:divBdr>
    </w:div>
    <w:div w:id="1222912249">
      <w:bodyDiv w:val="1"/>
      <w:marLeft w:val="0"/>
      <w:marRight w:val="0"/>
      <w:marTop w:val="0"/>
      <w:marBottom w:val="0"/>
      <w:divBdr>
        <w:top w:val="none" w:sz="0" w:space="0" w:color="auto"/>
        <w:left w:val="none" w:sz="0" w:space="0" w:color="auto"/>
        <w:bottom w:val="none" w:sz="0" w:space="0" w:color="auto"/>
        <w:right w:val="none" w:sz="0" w:space="0" w:color="auto"/>
      </w:divBdr>
    </w:div>
    <w:div w:id="1395163004">
      <w:bodyDiv w:val="1"/>
      <w:marLeft w:val="0"/>
      <w:marRight w:val="0"/>
      <w:marTop w:val="0"/>
      <w:marBottom w:val="0"/>
      <w:divBdr>
        <w:top w:val="none" w:sz="0" w:space="0" w:color="auto"/>
        <w:left w:val="none" w:sz="0" w:space="0" w:color="auto"/>
        <w:bottom w:val="none" w:sz="0" w:space="0" w:color="auto"/>
        <w:right w:val="none" w:sz="0" w:space="0" w:color="auto"/>
      </w:divBdr>
    </w:div>
    <w:div w:id="1548569825">
      <w:bodyDiv w:val="1"/>
      <w:marLeft w:val="0"/>
      <w:marRight w:val="0"/>
      <w:marTop w:val="0"/>
      <w:marBottom w:val="0"/>
      <w:divBdr>
        <w:top w:val="none" w:sz="0" w:space="0" w:color="auto"/>
        <w:left w:val="none" w:sz="0" w:space="0" w:color="auto"/>
        <w:bottom w:val="none" w:sz="0" w:space="0" w:color="auto"/>
        <w:right w:val="none" w:sz="0" w:space="0" w:color="auto"/>
      </w:divBdr>
      <w:divsChild>
        <w:div w:id="1601526847">
          <w:marLeft w:val="0"/>
          <w:marRight w:val="0"/>
          <w:marTop w:val="0"/>
          <w:marBottom w:val="0"/>
          <w:divBdr>
            <w:top w:val="none" w:sz="0" w:space="0" w:color="auto"/>
            <w:left w:val="none" w:sz="0" w:space="0" w:color="auto"/>
            <w:bottom w:val="none" w:sz="0" w:space="0" w:color="auto"/>
            <w:right w:val="none" w:sz="0" w:space="0" w:color="auto"/>
          </w:divBdr>
        </w:div>
        <w:div w:id="1349716442">
          <w:marLeft w:val="0"/>
          <w:marRight w:val="0"/>
          <w:marTop w:val="0"/>
          <w:marBottom w:val="0"/>
          <w:divBdr>
            <w:top w:val="none" w:sz="0" w:space="0" w:color="auto"/>
            <w:left w:val="none" w:sz="0" w:space="0" w:color="auto"/>
            <w:bottom w:val="none" w:sz="0" w:space="0" w:color="auto"/>
            <w:right w:val="none" w:sz="0" w:space="0" w:color="auto"/>
          </w:divBdr>
          <w:divsChild>
            <w:div w:id="2094744312">
              <w:marLeft w:val="0"/>
              <w:marRight w:val="0"/>
              <w:marTop w:val="0"/>
              <w:marBottom w:val="0"/>
              <w:divBdr>
                <w:top w:val="none" w:sz="0" w:space="0" w:color="auto"/>
                <w:left w:val="none" w:sz="0" w:space="0" w:color="auto"/>
                <w:bottom w:val="none" w:sz="0" w:space="0" w:color="auto"/>
                <w:right w:val="none" w:sz="0" w:space="0" w:color="auto"/>
              </w:divBdr>
              <w:divsChild>
                <w:div w:id="18629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0074">
          <w:marLeft w:val="0"/>
          <w:marRight w:val="0"/>
          <w:marTop w:val="100"/>
          <w:marBottom w:val="0"/>
          <w:divBdr>
            <w:top w:val="none" w:sz="0" w:space="0" w:color="auto"/>
            <w:left w:val="none" w:sz="0" w:space="0" w:color="auto"/>
            <w:bottom w:val="none" w:sz="0" w:space="0" w:color="auto"/>
            <w:right w:val="none" w:sz="0" w:space="0" w:color="auto"/>
          </w:divBdr>
          <w:divsChild>
            <w:div w:id="110126095">
              <w:marLeft w:val="0"/>
              <w:marRight w:val="0"/>
              <w:marTop w:val="0"/>
              <w:marBottom w:val="0"/>
              <w:divBdr>
                <w:top w:val="none" w:sz="0" w:space="0" w:color="auto"/>
                <w:left w:val="none" w:sz="0" w:space="0" w:color="auto"/>
                <w:bottom w:val="none" w:sz="0" w:space="0" w:color="auto"/>
                <w:right w:val="none" w:sz="0" w:space="0" w:color="auto"/>
              </w:divBdr>
            </w:div>
            <w:div w:id="1121219988">
              <w:marLeft w:val="0"/>
              <w:marRight w:val="0"/>
              <w:marTop w:val="0"/>
              <w:marBottom w:val="0"/>
              <w:divBdr>
                <w:top w:val="none" w:sz="0" w:space="0" w:color="auto"/>
                <w:left w:val="none" w:sz="0" w:space="0" w:color="auto"/>
                <w:bottom w:val="none" w:sz="0" w:space="0" w:color="auto"/>
                <w:right w:val="none" w:sz="0" w:space="0" w:color="auto"/>
              </w:divBdr>
            </w:div>
          </w:divsChild>
        </w:div>
        <w:div w:id="8456485">
          <w:marLeft w:val="0"/>
          <w:marRight w:val="0"/>
          <w:marTop w:val="0"/>
          <w:marBottom w:val="0"/>
          <w:divBdr>
            <w:top w:val="none" w:sz="0" w:space="0" w:color="auto"/>
            <w:left w:val="none" w:sz="0" w:space="0" w:color="auto"/>
            <w:bottom w:val="none" w:sz="0" w:space="0" w:color="auto"/>
            <w:right w:val="none" w:sz="0" w:space="0" w:color="auto"/>
          </w:divBdr>
          <w:divsChild>
            <w:div w:id="1540243267">
              <w:marLeft w:val="0"/>
              <w:marRight w:val="0"/>
              <w:marTop w:val="60"/>
              <w:marBottom w:val="0"/>
              <w:divBdr>
                <w:top w:val="none" w:sz="0" w:space="0" w:color="auto"/>
                <w:left w:val="none" w:sz="0" w:space="0" w:color="auto"/>
                <w:bottom w:val="none" w:sz="0" w:space="0" w:color="auto"/>
                <w:right w:val="none" w:sz="0" w:space="0" w:color="auto"/>
              </w:divBdr>
            </w:div>
          </w:divsChild>
        </w:div>
        <w:div w:id="1328633856">
          <w:marLeft w:val="0"/>
          <w:marRight w:val="0"/>
          <w:marTop w:val="0"/>
          <w:marBottom w:val="0"/>
          <w:divBdr>
            <w:top w:val="none" w:sz="0" w:space="0" w:color="auto"/>
            <w:left w:val="none" w:sz="0" w:space="0" w:color="auto"/>
            <w:bottom w:val="none" w:sz="0" w:space="0" w:color="auto"/>
            <w:right w:val="none" w:sz="0" w:space="0" w:color="auto"/>
          </w:divBdr>
        </w:div>
        <w:div w:id="412943513">
          <w:marLeft w:val="0"/>
          <w:marRight w:val="0"/>
          <w:marTop w:val="0"/>
          <w:marBottom w:val="0"/>
          <w:divBdr>
            <w:top w:val="none" w:sz="0" w:space="0" w:color="auto"/>
            <w:left w:val="none" w:sz="0" w:space="0" w:color="auto"/>
            <w:bottom w:val="none" w:sz="0" w:space="0" w:color="auto"/>
            <w:right w:val="none" w:sz="0" w:space="0" w:color="auto"/>
          </w:divBdr>
          <w:divsChild>
            <w:div w:id="1765686937">
              <w:marLeft w:val="0"/>
              <w:marRight w:val="0"/>
              <w:marTop w:val="0"/>
              <w:marBottom w:val="0"/>
              <w:divBdr>
                <w:top w:val="none" w:sz="0" w:space="0" w:color="auto"/>
                <w:left w:val="none" w:sz="0" w:space="0" w:color="auto"/>
                <w:bottom w:val="none" w:sz="0" w:space="0" w:color="auto"/>
                <w:right w:val="none" w:sz="0" w:space="0" w:color="auto"/>
              </w:divBdr>
              <w:divsChild>
                <w:div w:id="1558323602">
                  <w:marLeft w:val="0"/>
                  <w:marRight w:val="0"/>
                  <w:marTop w:val="0"/>
                  <w:marBottom w:val="0"/>
                  <w:divBdr>
                    <w:top w:val="none" w:sz="0" w:space="0" w:color="auto"/>
                    <w:left w:val="none" w:sz="0" w:space="0" w:color="auto"/>
                    <w:bottom w:val="none" w:sz="0" w:space="0" w:color="auto"/>
                    <w:right w:val="none" w:sz="0" w:space="0" w:color="auto"/>
                  </w:divBdr>
                  <w:divsChild>
                    <w:div w:id="31164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961771">
      <w:bodyDiv w:val="1"/>
      <w:marLeft w:val="0"/>
      <w:marRight w:val="0"/>
      <w:marTop w:val="0"/>
      <w:marBottom w:val="0"/>
      <w:divBdr>
        <w:top w:val="none" w:sz="0" w:space="0" w:color="auto"/>
        <w:left w:val="none" w:sz="0" w:space="0" w:color="auto"/>
        <w:bottom w:val="none" w:sz="0" w:space="0" w:color="auto"/>
        <w:right w:val="none" w:sz="0" w:space="0" w:color="auto"/>
      </w:divBdr>
    </w:div>
    <w:div w:id="1607418874">
      <w:bodyDiv w:val="1"/>
      <w:marLeft w:val="0"/>
      <w:marRight w:val="0"/>
      <w:marTop w:val="0"/>
      <w:marBottom w:val="0"/>
      <w:divBdr>
        <w:top w:val="none" w:sz="0" w:space="0" w:color="auto"/>
        <w:left w:val="none" w:sz="0" w:space="0" w:color="auto"/>
        <w:bottom w:val="none" w:sz="0" w:space="0" w:color="auto"/>
        <w:right w:val="none" w:sz="0" w:space="0" w:color="auto"/>
      </w:divBdr>
    </w:div>
    <w:div w:id="1645042253">
      <w:bodyDiv w:val="1"/>
      <w:marLeft w:val="0"/>
      <w:marRight w:val="0"/>
      <w:marTop w:val="0"/>
      <w:marBottom w:val="0"/>
      <w:divBdr>
        <w:top w:val="none" w:sz="0" w:space="0" w:color="auto"/>
        <w:left w:val="none" w:sz="0" w:space="0" w:color="auto"/>
        <w:bottom w:val="none" w:sz="0" w:space="0" w:color="auto"/>
        <w:right w:val="none" w:sz="0" w:space="0" w:color="auto"/>
      </w:divBdr>
    </w:div>
    <w:div w:id="1679844174">
      <w:bodyDiv w:val="1"/>
      <w:marLeft w:val="0"/>
      <w:marRight w:val="0"/>
      <w:marTop w:val="0"/>
      <w:marBottom w:val="0"/>
      <w:divBdr>
        <w:top w:val="none" w:sz="0" w:space="0" w:color="auto"/>
        <w:left w:val="none" w:sz="0" w:space="0" w:color="auto"/>
        <w:bottom w:val="none" w:sz="0" w:space="0" w:color="auto"/>
        <w:right w:val="none" w:sz="0" w:space="0" w:color="auto"/>
      </w:divBdr>
    </w:div>
    <w:div w:id="1782993827">
      <w:bodyDiv w:val="1"/>
      <w:marLeft w:val="0"/>
      <w:marRight w:val="0"/>
      <w:marTop w:val="0"/>
      <w:marBottom w:val="0"/>
      <w:divBdr>
        <w:top w:val="none" w:sz="0" w:space="0" w:color="auto"/>
        <w:left w:val="none" w:sz="0" w:space="0" w:color="auto"/>
        <w:bottom w:val="none" w:sz="0" w:space="0" w:color="auto"/>
        <w:right w:val="none" w:sz="0" w:space="0" w:color="auto"/>
      </w:divBdr>
    </w:div>
    <w:div w:id="1821656616">
      <w:bodyDiv w:val="1"/>
      <w:marLeft w:val="0"/>
      <w:marRight w:val="0"/>
      <w:marTop w:val="0"/>
      <w:marBottom w:val="0"/>
      <w:divBdr>
        <w:top w:val="none" w:sz="0" w:space="0" w:color="auto"/>
        <w:left w:val="none" w:sz="0" w:space="0" w:color="auto"/>
        <w:bottom w:val="none" w:sz="0" w:space="0" w:color="auto"/>
        <w:right w:val="none" w:sz="0" w:space="0" w:color="auto"/>
      </w:divBdr>
    </w:div>
    <w:div w:id="1859810231">
      <w:bodyDiv w:val="1"/>
      <w:marLeft w:val="0"/>
      <w:marRight w:val="0"/>
      <w:marTop w:val="0"/>
      <w:marBottom w:val="0"/>
      <w:divBdr>
        <w:top w:val="none" w:sz="0" w:space="0" w:color="auto"/>
        <w:left w:val="none" w:sz="0" w:space="0" w:color="auto"/>
        <w:bottom w:val="none" w:sz="0" w:space="0" w:color="auto"/>
        <w:right w:val="none" w:sz="0" w:space="0" w:color="auto"/>
      </w:divBdr>
    </w:div>
    <w:div w:id="1890142375">
      <w:bodyDiv w:val="1"/>
      <w:marLeft w:val="0"/>
      <w:marRight w:val="0"/>
      <w:marTop w:val="0"/>
      <w:marBottom w:val="0"/>
      <w:divBdr>
        <w:top w:val="none" w:sz="0" w:space="0" w:color="auto"/>
        <w:left w:val="none" w:sz="0" w:space="0" w:color="auto"/>
        <w:bottom w:val="none" w:sz="0" w:space="0" w:color="auto"/>
        <w:right w:val="none" w:sz="0" w:space="0" w:color="auto"/>
      </w:divBdr>
    </w:div>
    <w:div w:id="2007632952">
      <w:bodyDiv w:val="1"/>
      <w:marLeft w:val="0"/>
      <w:marRight w:val="0"/>
      <w:marTop w:val="0"/>
      <w:marBottom w:val="0"/>
      <w:divBdr>
        <w:top w:val="none" w:sz="0" w:space="0" w:color="auto"/>
        <w:left w:val="none" w:sz="0" w:space="0" w:color="auto"/>
        <w:bottom w:val="none" w:sz="0" w:space="0" w:color="auto"/>
        <w:right w:val="none" w:sz="0" w:space="0" w:color="auto"/>
      </w:divBdr>
    </w:div>
    <w:div w:id="2008942530">
      <w:bodyDiv w:val="1"/>
      <w:marLeft w:val="0"/>
      <w:marRight w:val="0"/>
      <w:marTop w:val="0"/>
      <w:marBottom w:val="0"/>
      <w:divBdr>
        <w:top w:val="none" w:sz="0" w:space="0" w:color="auto"/>
        <w:left w:val="none" w:sz="0" w:space="0" w:color="auto"/>
        <w:bottom w:val="none" w:sz="0" w:space="0" w:color="auto"/>
        <w:right w:val="none" w:sz="0" w:space="0" w:color="auto"/>
      </w:divBdr>
    </w:div>
    <w:div w:id="2015181579">
      <w:bodyDiv w:val="1"/>
      <w:marLeft w:val="0"/>
      <w:marRight w:val="0"/>
      <w:marTop w:val="0"/>
      <w:marBottom w:val="0"/>
      <w:divBdr>
        <w:top w:val="none" w:sz="0" w:space="0" w:color="auto"/>
        <w:left w:val="none" w:sz="0" w:space="0" w:color="auto"/>
        <w:bottom w:val="none" w:sz="0" w:space="0" w:color="auto"/>
        <w:right w:val="none" w:sz="0" w:space="0" w:color="auto"/>
      </w:divBdr>
    </w:div>
    <w:div w:id="214141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tel:+998712379998" TargetMode="External"/><Relationship Id="rId18" Type="http://schemas.openxmlformats.org/officeDocument/2006/relationships/hyperlink" Target="tel:+998712379998" TargetMode="External"/><Relationship Id="rId26" Type="http://schemas.openxmlformats.org/officeDocument/2006/relationships/image" Target="media/image10.png"/><Relationship Id="rId39" Type="http://schemas.openxmlformats.org/officeDocument/2006/relationships/image" Target="media/image21.jpeg"/><Relationship Id="rId21" Type="http://schemas.openxmlformats.org/officeDocument/2006/relationships/image" Target="media/image6.png"/><Relationship Id="rId34" Type="http://schemas.openxmlformats.org/officeDocument/2006/relationships/image" Target="media/image16.jpeg"/><Relationship Id="rId42" Type="http://schemas.openxmlformats.org/officeDocument/2006/relationships/image" Target="media/image24.jp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yperlink" Target="tel:+998712379998"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tel:+998712379998" TargetMode="External"/><Relationship Id="rId20" Type="http://schemas.openxmlformats.org/officeDocument/2006/relationships/customXml" Target="ink/ink1.xml"/><Relationship Id="rId29" Type="http://schemas.microsoft.com/office/2007/relationships/hdphoto" Target="media/hdphoto3.wdp"/><Relationship Id="rId41" Type="http://schemas.openxmlformats.org/officeDocument/2006/relationships/image" Target="media/image23.jpg"/><Relationship Id="rId54" Type="http://schemas.openxmlformats.org/officeDocument/2006/relationships/image" Target="media/image3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Urban-type_settlement" TargetMode="Externa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tel:+998712379998"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image" Target="media/image31.jpg"/><Relationship Id="rId57" Type="http://schemas.openxmlformats.org/officeDocument/2006/relationships/hyperlink" Target="mailto:guzal7123@gmail.com" TargetMode="External"/><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5.png"/><Relationship Id="rId31" Type="http://schemas.openxmlformats.org/officeDocument/2006/relationships/image" Target="media/image13.jpeg"/><Relationship Id="rId44" Type="http://schemas.openxmlformats.org/officeDocument/2006/relationships/image" Target="media/image26.jpg"/><Relationship Id="rId52" Type="http://schemas.openxmlformats.org/officeDocument/2006/relationships/image" Target="media/image34.jpe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tel:+998712379998" TargetMode="External"/><Relationship Id="rId22" Type="http://schemas.openxmlformats.org/officeDocument/2006/relationships/image" Target="media/image7.png"/><Relationship Id="rId27" Type="http://schemas.microsoft.com/office/2007/relationships/hdphoto" Target="media/hdphoto2.wdp"/><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g"/><Relationship Id="rId48" Type="http://schemas.openxmlformats.org/officeDocument/2006/relationships/image" Target="media/image30.jpeg"/><Relationship Id="rId56" Type="http://schemas.openxmlformats.org/officeDocument/2006/relationships/hyperlink" Target="tel:+998712379998" TargetMode="Externa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tel:+998712379998" TargetMode="External"/><Relationship Id="rId17" Type="http://schemas.openxmlformats.org/officeDocument/2006/relationships/hyperlink" Target="tel:+998712379998" TargetMode="External"/><Relationship Id="rId25" Type="http://schemas.microsoft.com/office/2007/relationships/hdphoto" Target="media/hdphoto1.wdp"/><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6T10:05:29.102"/>
    </inkml:context>
    <inkml:brush xml:id="br0">
      <inkml:brushProperty name="width" value="0.035" units="cm"/>
      <inkml:brushProperty name="height" value="0.035" units="cm"/>
    </inkml:brush>
  </inkml:definitions>
  <inkml:trace contextRef="#ctx0" brushRef="#br0">0 0 96 0 0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60DF5-25CA-4A2B-ACD4-70CFC9E88D6C}">
  <ds:schemaRefs>
    <ds:schemaRef ds:uri="http://schemas.openxmlformats.org/officeDocument/2006/bibliography"/>
  </ds:schemaRefs>
</ds:datastoreItem>
</file>

<file path=docMetadata/LabelInfo.xml><?xml version="1.0" encoding="utf-8"?>
<clbl:labelList xmlns:clbl="http://schemas.microsoft.com/office/2020/mipLabelMetadata">
  <clbl:label id="{82fa3fd3-029b-403d-91b4-1dc930cb0e60}" enabled="1" method="Standard" siteId="{4ae48b41-0137-4599-8661-fc641fe77bea}"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83</Pages>
  <Words>26900</Words>
  <Characters>153332</Characters>
  <Application>Microsoft Office Word</Application>
  <DocSecurity>0</DocSecurity>
  <Lines>1277</Lines>
  <Paragraphs>359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Vusala Rustamova</dc:creator>
  <cp:lastModifiedBy>Гузаль</cp:lastModifiedBy>
  <cp:revision>2</cp:revision>
  <dcterms:created xsi:type="dcterms:W3CDTF">2024-11-12T10:49:00Z</dcterms:created>
  <dcterms:modified xsi:type="dcterms:W3CDTF">2024-11-12T10:49:00Z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34d15b9d,7164598a,316585fd</vt:lpwstr>
  </property>
  <property fmtid="{D5CDD505-2E9C-101B-9397-08002B2CF9AE}" pid="3" name="ClassificationContentMarkingFooterFontProps">
    <vt:lpwstr>#000000,8,Calibri</vt:lpwstr>
  </property>
  <property fmtid="{D5CDD505-2E9C-101B-9397-08002B2CF9AE}" pid="4" name="ClassificationContentMarkingFooterText">
    <vt:lpwstr>INTERNAL. This information is accessible to ADB Management and staff. It may be shared outside ADB with appropriate permission.</vt:lpwstr>
  </property>
  <property fmtid="{D5CDD505-2E9C-101B-9397-08002B2CF9AE}" pid="5" name="MSIP_Label_817d4574-7375-4d17-b29c-6e4c6df0fcb0_Enabled">
    <vt:lpwstr>true</vt:lpwstr>
  </property>
  <property fmtid="{D5CDD505-2E9C-101B-9397-08002B2CF9AE}" pid="6" name="MSIP_Label_817d4574-7375-4d17-b29c-6e4c6df0fcb0_SetDate">
    <vt:lpwstr>2024-07-22T09:54:24Z</vt:lpwstr>
  </property>
  <property fmtid="{D5CDD505-2E9C-101B-9397-08002B2CF9AE}" pid="7" name="MSIP_Label_817d4574-7375-4d17-b29c-6e4c6df0fcb0_Method">
    <vt:lpwstr>Standard</vt:lpwstr>
  </property>
  <property fmtid="{D5CDD505-2E9C-101B-9397-08002B2CF9AE}" pid="8" name="MSIP_Label_817d4574-7375-4d17-b29c-6e4c6df0fcb0_Name">
    <vt:lpwstr>ADB Internal</vt:lpwstr>
  </property>
  <property fmtid="{D5CDD505-2E9C-101B-9397-08002B2CF9AE}" pid="9" name="MSIP_Label_817d4574-7375-4d17-b29c-6e4c6df0fcb0_SiteId">
    <vt:lpwstr>9495d6bb-41c2-4c58-848f-92e52cf3d640</vt:lpwstr>
  </property>
  <property fmtid="{D5CDD505-2E9C-101B-9397-08002B2CF9AE}" pid="10" name="MSIP_Label_817d4574-7375-4d17-b29c-6e4c6df0fcb0_ActionId">
    <vt:lpwstr>54abc7b2-0ed7-49fb-a10b-cbcfde9755cd</vt:lpwstr>
  </property>
  <property fmtid="{D5CDD505-2E9C-101B-9397-08002B2CF9AE}" pid="11" name="MSIP_Label_817d4574-7375-4d17-b29c-6e4c6df0fcb0_ContentBits">
    <vt:lpwstr>2</vt:lpwstr>
  </property>
</Properties>
</file>