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6F0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center"/>
        <w:rPr>
          <w:rStyle w:val="ab"/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32"/>
          <w:szCs w:val="32"/>
          <w:lang w:val="ru-RU" w:eastAsia="ru-RU"/>
        </w:rPr>
        <w:t>Приглашение к участию в торгах</w:t>
      </w:r>
    </w:p>
    <w:p w14:paraId="4DF525A3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center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01B339A" w14:textId="4B16C311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Дата: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1.0</w:t>
      </w:r>
      <w:r w:rsidR="00721C8B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8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.2025</w:t>
      </w:r>
    </w:p>
    <w:p w14:paraId="6E97808C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Номер и название займа: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Проект по электрификации железной дороги Центрально-Азиатского регионального экономического сотрудничества (ЦАРЭС) по Коридору 2 (Пап–Наманган–Андижан) – дополнительное финансирование</w:t>
      </w:r>
    </w:p>
    <w:p w14:paraId="452B6BDA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Номер и название контракта: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AAX-10 Система мониторинга состояния тоннелей</w:t>
      </w:r>
    </w:p>
    <w:p w14:paraId="2DD560BD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Крайний срок подачи тендерных предложений: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11.09.2025</w:t>
      </w:r>
    </w:p>
    <w:p w14:paraId="6DED04A1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38D789C0" w14:textId="19371FC9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Республика Узбекистан получила финансирование от Азиатского банка развития (АБР) на реализацию проекта по электрификации железной дороги 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Центрально-Азиатского регионального экономического сотрудничества по Коридору 2 (Пап–Наманган–Андижан) – дополнительное финансирование.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Часть этих средств будет использована для платежей по вышеуказанному контракту. Участие в торгах открыто для участников из стран-источников, имеющих право в соответствии с правилами АБР.</w:t>
      </w:r>
    </w:p>
    <w:p w14:paraId="68BF5770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left="360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41DA5C88" w14:textId="67BAFB4E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АО «Узбекистон темир йуллари» («Заказчик») приглашает подать запечатанные тендерные предложения от всех подходящих участников на выполнение работ по проектированию, поставке и установке </w:t>
      </w:r>
      <w:r w:rsidR="008F15CD" w:rsidRPr="008F15CD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AAX-10 Система мониторинга состояния тоннелей 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(«Объект»).</w:t>
      </w:r>
    </w:p>
    <w:p w14:paraId="07FFD236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1791D131" w14:textId="77777777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Открытые конкурсные торги будут проведены в соответствии с одностадийной процедурой с одним конвертом АБР и открыты для всех участников из стран, имеющих право, как указано в тендерной документации.</w:t>
      </w:r>
    </w:p>
    <w:p w14:paraId="22D41A3A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6C5F0BA7" w14:textId="77777777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К участию в торгах допускаются только участники, соответствующие следующим ключевым квалификационным требованиям, определенным в тендерной документации:</w:t>
      </w:r>
    </w:p>
    <w:p w14:paraId="012DA4FA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6826204E" w14:textId="4DD991FC" w:rsidR="00ED16D8" w:rsidRPr="00B4024C" w:rsidRDefault="00E82CF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1)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Финансовое состояние: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представление аудированной финансовой отчетности или, если это не требуется законодательством страны участника, иной финансовой отчетности, приемлемой для Заказчика, за последние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3 года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(2022–2024), подтверждающей финансовую стабильность участника. Минимальное требование — положительная чистая стоимость активов за последний год, рассчитанная как разница между общими активами и общими обязательствами.</w:t>
      </w:r>
    </w:p>
    <w:p w14:paraId="19B23E2F" w14:textId="3EF530DA" w:rsidR="00ED16D8" w:rsidRPr="00B4024C" w:rsidRDefault="00E82CF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2)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. Среднегодовой оборот: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Минимальный среднегодовой оборот в размере </w:t>
      </w:r>
      <w:r w:rsidR="00ED16D8" w:rsidRPr="00A2643D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5,4 млн долларов США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, рассчитанный как сумма подтвержденных платежей по завершённым или выполняемым контрактам за последние </w:t>
      </w:r>
      <w:r w:rsidR="00ED16D8" w:rsidRPr="00A2643D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3 года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(2022–2024).</w:t>
      </w:r>
    </w:p>
    <w:p w14:paraId="66084F7D" w14:textId="41CC2BB3" w:rsidR="00ED16D8" w:rsidRPr="00E82CFC" w:rsidRDefault="00E82CF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3)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. Финансовые ресурсы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82CF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для отдельных участников (единоличных организаций):</w:t>
      </w:r>
    </w:p>
    <w:p w14:paraId="04108BDC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7DE5403" w14:textId="77777777" w:rsidR="00ED16D8" w:rsidRPr="00B4024C" w:rsidRDefault="00ED16D8" w:rsidP="00E82CF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i.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Для индивидуальных участников: Участник должен продемонстрировать, что его финансовые ресурсы, определенные в форме FIN-3, за вычетом финансовых обязательств по текущим контрактам (форма FIN-4), соответствуют или превышают общий объем средств, необходимый для данного контракта — 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540 000,00 долларов США.</w:t>
      </w:r>
    </w:p>
    <w:p w14:paraId="01DA7534" w14:textId="77777777" w:rsidR="00846B50" w:rsidRPr="00B4024C" w:rsidRDefault="00846B50" w:rsidP="00E82CF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749DC9E" w14:textId="77777777" w:rsidR="00ED16D8" w:rsidRPr="00B4024C" w:rsidRDefault="00ED16D8" w:rsidP="00E82CF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ii.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Для совместных предприятий:</w:t>
      </w:r>
    </w:p>
    <w:p w14:paraId="50A7F56C" w14:textId="77777777" w:rsidR="00B4024C" w:rsidRPr="00B4024C" w:rsidRDefault="00B4024C" w:rsidP="00E82CF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47A177F5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(1)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Один из участников должен продемонстрировать, что его финансовые ресурсы, определенные в форме FIN-3, за вычетом собственных обязательств по текущим контрактам (FIN-4), соответствуют или превышают его долю — 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216 000,00 долларов США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от общего требования.</w:t>
      </w:r>
    </w:p>
    <w:p w14:paraId="1883D4B0" w14:textId="61439F1C" w:rsidR="00ED16D8" w:rsidRPr="00B4024C" w:rsidRDefault="00846B50" w:rsidP="00B4024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и</w:t>
      </w:r>
    </w:p>
    <w:p w14:paraId="14831FE2" w14:textId="77777777" w:rsidR="00ED16D8" w:rsidRPr="00A2643D" w:rsidRDefault="00ED16D8" w:rsidP="00B4024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(2)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Каждый участник должен продемонстрировать, что его финансовые ресурсы, за вычетом обязательств по текущим контрактам, соответствуют или превышают его долю — </w:t>
      </w:r>
      <w:r w:rsidRPr="00A2643D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135 000,00 долларов США.</w:t>
      </w:r>
    </w:p>
    <w:p w14:paraId="056AE092" w14:textId="068BB9EC" w:rsidR="00ED16D8" w:rsidRPr="00B4024C" w:rsidRDefault="00846B50" w:rsidP="00B4024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и</w:t>
      </w:r>
    </w:p>
    <w:p w14:paraId="7035EEBE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(3)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Совместное предприятие должно продемонстрировать, что совокупные финансовые ресурсы всех участников, за вычетом всех обязательств по текущим контрактам, соответствуют или превышают общий объём, необходимый для контракта — 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540 000,00 долларов США.</w:t>
      </w:r>
    </w:p>
    <w:p w14:paraId="636A444C" w14:textId="77777777" w:rsidR="00B4024C" w:rsidRPr="00B4024C" w:rsidRDefault="00B4024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014E795" w14:textId="2EB489F4" w:rsidR="00ED16D8" w:rsidRPr="00B4024C" w:rsidRDefault="00E82CF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4)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Контракты аналогичного размера и характера: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Участие в качестве подрядчика, участника совместного предприятия или субподрядчика по как минимум двум контрактам, которые были успешно и в значительной степени завершены за последние </w:t>
      </w:r>
      <w:r w:rsidR="00ED16D8" w:rsidRPr="00A2643D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5 лет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(2020–2024) и аналогичны предлагаемому контракту, при этом стоимость участия участника должна превышать </w:t>
      </w:r>
      <w:r w:rsidR="00ED16D8" w:rsidRPr="00A2643D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2,9 млн долларов США.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Сходство участия будет определяться на основе Раздела 6.</w:t>
      </w:r>
    </w:p>
    <w:p w14:paraId="1D052303" w14:textId="79B49337" w:rsidR="00ED16D8" w:rsidRPr="00B4024C" w:rsidRDefault="00E82CFC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5)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Опыт в ключевых видах деятельности: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По вышеуказанным или другим контрактам, выполненным за указанный период (п. 2.4.1), требуется наличие минимального опыта в следующих ключевых видах деятельности:</w:t>
      </w:r>
    </w:p>
    <w:p w14:paraId="691CE26F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1427ACF2" w14:textId="2D735293" w:rsidR="00ED16D8" w:rsidRPr="00B4024C" w:rsidRDefault="00ED16D8" w:rsidP="00B4024C">
      <w:pPr>
        <w:pStyle w:val="a4"/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ind w:left="851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Проектирование системы мониторинга состояния тоннелей</w:t>
      </w:r>
    </w:p>
    <w:p w14:paraId="5122739D" w14:textId="77777777" w:rsidR="00ED16D8" w:rsidRPr="00B4024C" w:rsidRDefault="00ED16D8" w:rsidP="00B4024C">
      <w:pPr>
        <w:tabs>
          <w:tab w:val="left" w:pos="284"/>
          <w:tab w:val="left" w:pos="1134"/>
        </w:tabs>
        <w:spacing w:after="0" w:line="240" w:lineRule="auto"/>
        <w:ind w:left="851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31BA349D" w14:textId="08940DFB" w:rsidR="00ED16D8" w:rsidRPr="00B4024C" w:rsidRDefault="00ED16D8" w:rsidP="00B4024C">
      <w:pPr>
        <w:pStyle w:val="a4"/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ind w:left="851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Установка системы мониторинга состояния тоннелей</w:t>
      </w:r>
    </w:p>
    <w:p w14:paraId="4F813810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2B508D2A" w14:textId="72D92535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Для получения дополнительной информации и ознакомления с тендерной документацией участникам следует обратиться по следующему адресу:</w:t>
      </w:r>
    </w:p>
    <w:p w14:paraId="7355312A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4C444572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АО «Узбекистон темир йуллари»</w:t>
      </w:r>
    </w:p>
    <w:p w14:paraId="7229014D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Вниманию: г-н Бобур Рустамов, Руководитель группы реализации проекта, кабинет 319</w:t>
      </w:r>
    </w:p>
    <w:p w14:paraId="2A23CD7A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ул. Т. Шевченко, 7, г. Ташкент, 100060, Узбекистан</w:t>
      </w:r>
    </w:p>
    <w:p w14:paraId="3A8E8761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Телефон: +998 (97) 157 88 08</w:t>
      </w:r>
    </w:p>
    <w:p w14:paraId="08EC67B6" w14:textId="77777777" w:rsidR="00ED16D8" w:rsidRPr="00B4024C" w:rsidRDefault="00ED16D8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E-mail: </w:t>
      </w: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i/>
          <w:iCs/>
          <w:color w:val="1F4E79" w:themeColor="accent5" w:themeShade="80"/>
          <w:sz w:val="26"/>
          <w:szCs w:val="26"/>
          <w:lang w:val="ru-RU" w:eastAsia="ru-RU"/>
        </w:rPr>
        <w:t>utypiu@gmail.com</w:t>
      </w:r>
    </w:p>
    <w:p w14:paraId="705371ED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4C4695DF" w14:textId="19DAF274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Для получения тендерной документации на английском языке, соответствующим участникам следует:</w:t>
      </w:r>
    </w:p>
    <w:p w14:paraId="4AF060C1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02BCB6AA" w14:textId="6BF9C257" w:rsidR="00ED16D8" w:rsidRPr="00B4024C" w:rsidRDefault="00846B50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- 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направить письменный запрос на вышеуказанный адрес с просьбой о предоставлении тендерной документации по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AAX-10: Система мониторинга состояния тоннелей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, и</w:t>
      </w:r>
    </w:p>
    <w:p w14:paraId="66DA3B12" w14:textId="3653BBAD" w:rsidR="00ED16D8" w:rsidRPr="00B4024C" w:rsidRDefault="00846B50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- 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Тендерная документация предоставляется бесплатно в электронном виде.</w:t>
      </w:r>
    </w:p>
    <w:p w14:paraId="5D190D96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252B0A7C" w14:textId="48A06C68" w:rsidR="00ED16D8" w:rsidRPr="00B4024C" w:rsidRDefault="00ED16D8" w:rsidP="00846B5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79" w:firstLine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Предложения необходимо подать:</w:t>
      </w:r>
    </w:p>
    <w:p w14:paraId="7F3E0C76" w14:textId="77777777" w:rsidR="00ED16D8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0A710DC5" w14:textId="6D1302A6" w:rsidR="00ED16D8" w:rsidRPr="00B4024C" w:rsidRDefault="00846B50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- 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по вышеуказанному адресу,</w:t>
      </w:r>
    </w:p>
    <w:p w14:paraId="1C1A4BF2" w14:textId="61D9F372" w:rsidR="00ED16D8" w:rsidRPr="00B4024C" w:rsidRDefault="00846B50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- 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до крайнего срока подачи: 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11 сентября 2025 года, 1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ED16D8" w:rsidRPr="00B4024C">
        <w:rPr>
          <w:rStyle w:val="ab"/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(по ташкентскому времени), и</w:t>
      </w:r>
    </w:p>
    <w:p w14:paraId="2F3D2FE2" w14:textId="02076089" w:rsidR="00ED16D8" w:rsidRPr="00B4024C" w:rsidRDefault="00846B50" w:rsidP="00B4024C">
      <w:pPr>
        <w:tabs>
          <w:tab w:val="left" w:pos="284"/>
        </w:tabs>
        <w:spacing w:after="0" w:line="240" w:lineRule="auto"/>
        <w:ind w:left="993"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- </w:t>
      </w:r>
      <w:r w:rsidR="00E82CFC" w:rsidRPr="00E82CF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вместе с Декларацией о обеспечении заявки, как указано в тендерной документации</w:t>
      </w:r>
      <w:r w:rsidR="00ED16D8"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.</w:t>
      </w:r>
    </w:p>
    <w:p w14:paraId="4A30E8D7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</w:pPr>
    </w:p>
    <w:p w14:paraId="6C6AF227" w14:textId="77777777" w:rsidR="00846B50" w:rsidRPr="00B4024C" w:rsidRDefault="00ED16D8" w:rsidP="00846B50">
      <w:pPr>
        <w:tabs>
          <w:tab w:val="left" w:pos="284"/>
        </w:tabs>
        <w:spacing w:after="0" w:line="240" w:lineRule="auto"/>
        <w:ind w:right="-279"/>
        <w:jc w:val="both"/>
        <w:rPr>
          <w:sz w:val="26"/>
          <w:szCs w:val="26"/>
          <w:lang w:val="ru-RU"/>
        </w:rPr>
      </w:pPr>
      <w:r w:rsidRPr="00B4024C">
        <w:rPr>
          <w:rStyle w:val="ab"/>
          <w:rFonts w:ascii="Times New Roman" w:eastAsia="Times New Roman" w:hAnsi="Times New Roman" w:cs="Times New Roman"/>
          <w:b w:val="0"/>
          <w:bCs w:val="0"/>
          <w:sz w:val="26"/>
          <w:szCs w:val="26"/>
          <w:lang w:val="ru-RU" w:eastAsia="ru-RU"/>
        </w:rPr>
        <w:t>Пакеты с предложениями будут вскрыты сразу после истечения срока подачи предложений в присутствии представителей участников, пожелавших присутствовать.</w:t>
      </w:r>
      <w:r w:rsidR="00846B50" w:rsidRPr="00B4024C">
        <w:rPr>
          <w:sz w:val="26"/>
          <w:szCs w:val="26"/>
          <w:lang w:val="ru-RU"/>
        </w:rPr>
        <w:t xml:space="preserve"> </w:t>
      </w:r>
    </w:p>
    <w:p w14:paraId="5FB6C77B" w14:textId="77777777" w:rsidR="00846B50" w:rsidRPr="00B4024C" w:rsidRDefault="00846B50" w:rsidP="00846B50">
      <w:pPr>
        <w:tabs>
          <w:tab w:val="left" w:pos="284"/>
        </w:tabs>
        <w:spacing w:after="0" w:line="240" w:lineRule="auto"/>
        <w:ind w:right="-279"/>
        <w:jc w:val="both"/>
        <w:rPr>
          <w:sz w:val="26"/>
          <w:szCs w:val="26"/>
          <w:lang w:val="ru-RU"/>
        </w:rPr>
      </w:pPr>
    </w:p>
    <w:sectPr w:rsidR="00846B50" w:rsidRPr="00B4024C" w:rsidSect="00B402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37F3" w14:textId="77777777" w:rsidR="00962D31" w:rsidRDefault="00962D31" w:rsidP="00A35ABF">
      <w:pPr>
        <w:spacing w:after="0" w:line="240" w:lineRule="auto"/>
      </w:pPr>
      <w:r>
        <w:separator/>
      </w:r>
    </w:p>
  </w:endnote>
  <w:endnote w:type="continuationSeparator" w:id="0">
    <w:p w14:paraId="1628BD9C" w14:textId="77777777" w:rsidR="00962D31" w:rsidRDefault="00962D31" w:rsidP="00A3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55F" w14:textId="77777777" w:rsidR="00171CE0" w:rsidRDefault="00171C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B5B8" w14:textId="391DEA86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BAF953" wp14:editId="314047C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2766459a8ab85e143dff46df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1303D" w14:textId="02CC1AC2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F953" id="_x0000_t202" coordsize="21600,21600" o:spt="202" path="m,l,21600r21600,l21600,xe">
              <v:stroke joinstyle="miter"/>
              <v:path gradientshapeok="t" o:connecttype="rect"/>
            </v:shapetype>
            <v:shape id="MSIPCM2766459a8ab85e143dff46df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4251303D" w14:textId="02CC1AC2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C60" w14:textId="6DBCE2CE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55F898" wp14:editId="458C07E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" name="MSIPCMcfe84178a70b56b0bf081492" descr="{&quot;HashCode&quot;:4188729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5887A" w14:textId="265F3C74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5F898" id="_x0000_t202" coordsize="21600,21600" o:spt="202" path="m,l,21600r21600,l21600,xe">
              <v:stroke joinstyle="miter"/>
              <v:path gradientshapeok="t" o:connecttype="rect"/>
            </v:shapetype>
            <v:shape id="MSIPCMcfe84178a70b56b0bf081492" o:spid="_x0000_s1027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textbox inset="20pt,0,,0">
                <w:txbxContent>
                  <w:p w14:paraId="2225887A" w14:textId="265F3C74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855B" w14:textId="77777777" w:rsidR="00962D31" w:rsidRDefault="00962D31" w:rsidP="00A35ABF">
      <w:pPr>
        <w:spacing w:after="0" w:line="240" w:lineRule="auto"/>
      </w:pPr>
      <w:r>
        <w:separator/>
      </w:r>
    </w:p>
  </w:footnote>
  <w:footnote w:type="continuationSeparator" w:id="0">
    <w:p w14:paraId="72CB939C" w14:textId="77777777" w:rsidR="00962D31" w:rsidRDefault="00962D31" w:rsidP="00A3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2AFF" w14:textId="77777777" w:rsidR="00171CE0" w:rsidRDefault="00171C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5533" w14:textId="77777777" w:rsidR="00171CE0" w:rsidRDefault="00171C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5B9" w14:textId="77777777" w:rsidR="00171CE0" w:rsidRDefault="00171C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690"/>
    <w:multiLevelType w:val="multilevel"/>
    <w:tmpl w:val="A97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037CB"/>
    <w:multiLevelType w:val="multilevel"/>
    <w:tmpl w:val="4510C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91A0C"/>
    <w:multiLevelType w:val="multilevel"/>
    <w:tmpl w:val="0AC0E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B4EE9"/>
    <w:multiLevelType w:val="multilevel"/>
    <w:tmpl w:val="2F8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A5886"/>
    <w:multiLevelType w:val="multilevel"/>
    <w:tmpl w:val="D3D2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E2BFD"/>
    <w:multiLevelType w:val="hybridMultilevel"/>
    <w:tmpl w:val="DDEE9AF8"/>
    <w:lvl w:ilvl="0" w:tplc="CAB2985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2727A22"/>
    <w:multiLevelType w:val="hybridMultilevel"/>
    <w:tmpl w:val="6DCED946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2DF3DC8"/>
    <w:multiLevelType w:val="hybridMultilevel"/>
    <w:tmpl w:val="E634023A"/>
    <w:lvl w:ilvl="0" w:tplc="A344E1B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A81AEE"/>
    <w:multiLevelType w:val="hybridMultilevel"/>
    <w:tmpl w:val="C0B4447C"/>
    <w:lvl w:ilvl="0" w:tplc="0419001B">
      <w:start w:val="1"/>
      <w:numFmt w:val="low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6B61B24"/>
    <w:multiLevelType w:val="hybridMultilevel"/>
    <w:tmpl w:val="90D47694"/>
    <w:lvl w:ilvl="0" w:tplc="A93A9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59219">
    <w:abstractNumId w:val="7"/>
  </w:num>
  <w:num w:numId="2" w16cid:durableId="116068922">
    <w:abstractNumId w:val="5"/>
  </w:num>
  <w:num w:numId="3" w16cid:durableId="1137381638">
    <w:abstractNumId w:val="4"/>
  </w:num>
  <w:num w:numId="4" w16cid:durableId="1629513295">
    <w:abstractNumId w:val="9"/>
  </w:num>
  <w:num w:numId="5" w16cid:durableId="162627537">
    <w:abstractNumId w:val="11"/>
  </w:num>
  <w:num w:numId="6" w16cid:durableId="1279097541">
    <w:abstractNumId w:val="8"/>
  </w:num>
  <w:num w:numId="7" w16cid:durableId="1640771023">
    <w:abstractNumId w:val="6"/>
  </w:num>
  <w:num w:numId="8" w16cid:durableId="1228882401">
    <w:abstractNumId w:val="3"/>
  </w:num>
  <w:num w:numId="9" w16cid:durableId="1592544617">
    <w:abstractNumId w:val="1"/>
  </w:num>
  <w:num w:numId="10" w16cid:durableId="831145031">
    <w:abstractNumId w:val="0"/>
  </w:num>
  <w:num w:numId="11" w16cid:durableId="307904124">
    <w:abstractNumId w:val="2"/>
  </w:num>
  <w:num w:numId="12" w16cid:durableId="1668821946">
    <w:abstractNumId w:val="12"/>
  </w:num>
  <w:num w:numId="13" w16cid:durableId="1953171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F"/>
    <w:rsid w:val="000148DE"/>
    <w:rsid w:val="000431BC"/>
    <w:rsid w:val="000E11DB"/>
    <w:rsid w:val="00116107"/>
    <w:rsid w:val="001405BF"/>
    <w:rsid w:val="00170779"/>
    <w:rsid w:val="00171CE0"/>
    <w:rsid w:val="001752CC"/>
    <w:rsid w:val="001D264A"/>
    <w:rsid w:val="00223479"/>
    <w:rsid w:val="00233821"/>
    <w:rsid w:val="002A2A9A"/>
    <w:rsid w:val="002C1712"/>
    <w:rsid w:val="002F24F5"/>
    <w:rsid w:val="00323C80"/>
    <w:rsid w:val="003343C9"/>
    <w:rsid w:val="00385BE9"/>
    <w:rsid w:val="003E37B2"/>
    <w:rsid w:val="003F033B"/>
    <w:rsid w:val="00434BE4"/>
    <w:rsid w:val="0045000C"/>
    <w:rsid w:val="0047403E"/>
    <w:rsid w:val="0047410B"/>
    <w:rsid w:val="00507E88"/>
    <w:rsid w:val="00521478"/>
    <w:rsid w:val="00534A64"/>
    <w:rsid w:val="00553C87"/>
    <w:rsid w:val="005E69CE"/>
    <w:rsid w:val="005F6F60"/>
    <w:rsid w:val="006542A3"/>
    <w:rsid w:val="006632E9"/>
    <w:rsid w:val="00693285"/>
    <w:rsid w:val="006D3285"/>
    <w:rsid w:val="00721C8B"/>
    <w:rsid w:val="008249DF"/>
    <w:rsid w:val="00833E8A"/>
    <w:rsid w:val="0084677D"/>
    <w:rsid w:val="00846B50"/>
    <w:rsid w:val="00862F8F"/>
    <w:rsid w:val="00873AAF"/>
    <w:rsid w:val="008C53E4"/>
    <w:rsid w:val="008D3F83"/>
    <w:rsid w:val="008D4344"/>
    <w:rsid w:val="008F15CD"/>
    <w:rsid w:val="00921C7E"/>
    <w:rsid w:val="009437E3"/>
    <w:rsid w:val="0094680F"/>
    <w:rsid w:val="00962D31"/>
    <w:rsid w:val="009741C2"/>
    <w:rsid w:val="00A178B1"/>
    <w:rsid w:val="00A2643D"/>
    <w:rsid w:val="00A35ABF"/>
    <w:rsid w:val="00A56501"/>
    <w:rsid w:val="00A64F12"/>
    <w:rsid w:val="00AF1697"/>
    <w:rsid w:val="00B27FE1"/>
    <w:rsid w:val="00B4024C"/>
    <w:rsid w:val="00B5433C"/>
    <w:rsid w:val="00B6239E"/>
    <w:rsid w:val="00C2663C"/>
    <w:rsid w:val="00CB5A51"/>
    <w:rsid w:val="00CE0D1A"/>
    <w:rsid w:val="00D165AB"/>
    <w:rsid w:val="00D647F8"/>
    <w:rsid w:val="00D80366"/>
    <w:rsid w:val="00D91A16"/>
    <w:rsid w:val="00DB4463"/>
    <w:rsid w:val="00DD7226"/>
    <w:rsid w:val="00E10859"/>
    <w:rsid w:val="00E32EC2"/>
    <w:rsid w:val="00E82CFC"/>
    <w:rsid w:val="00EC7ACB"/>
    <w:rsid w:val="00ED16D8"/>
    <w:rsid w:val="00F222F9"/>
    <w:rsid w:val="00F35B23"/>
    <w:rsid w:val="00F43543"/>
    <w:rsid w:val="00FA2F93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6899"/>
  <w15:chartTrackingRefBased/>
  <w15:docId w15:val="{30CA2A06-5E9F-4096-B76F-67A14BC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DBT">
    <w:name w:val="SBD_BT"/>
    <w:basedOn w:val="a"/>
    <w:uiPriority w:val="99"/>
    <w:rsid w:val="00A35ABF"/>
    <w:pPr>
      <w:suppressAutoHyphens/>
      <w:autoSpaceDE w:val="0"/>
      <w:autoSpaceDN w:val="0"/>
      <w:adjustRightInd w:val="0"/>
      <w:spacing w:after="20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character" w:customStyle="1" w:styleId="SBDIdealSansMedium">
    <w:name w:val="SBD_IdealSansMedium"/>
    <w:uiPriority w:val="99"/>
    <w:rsid w:val="00A35ABF"/>
    <w:rPr>
      <w:rFonts w:ascii="Ideal Sans Medium" w:hAnsi="Ideal Sans Medium"/>
    </w:rPr>
  </w:style>
  <w:style w:type="paragraph" w:customStyle="1" w:styleId="SBDBTnospace">
    <w:name w:val="SBD_BT no space"/>
    <w:basedOn w:val="SBDBT"/>
    <w:uiPriority w:val="99"/>
    <w:rsid w:val="00A35ABF"/>
    <w:pPr>
      <w:spacing w:after="0"/>
    </w:pPr>
  </w:style>
  <w:style w:type="paragraph" w:customStyle="1" w:styleId="SBDSectiontitle">
    <w:name w:val="SBD_Section title"/>
    <w:basedOn w:val="a"/>
    <w:uiPriority w:val="99"/>
    <w:rsid w:val="00A35ABF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A35ABF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A35ABF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A35ABF"/>
    <w:rPr>
      <w:vertAlign w:val="superscript"/>
    </w:rPr>
  </w:style>
  <w:style w:type="paragraph" w:styleId="a4">
    <w:name w:val="List Paragraph"/>
    <w:basedOn w:val="a"/>
    <w:uiPriority w:val="34"/>
    <w:qFormat/>
    <w:rsid w:val="002A2A9A"/>
    <w:pPr>
      <w:ind w:left="720"/>
      <w:contextualSpacing/>
    </w:pPr>
  </w:style>
  <w:style w:type="paragraph" w:styleId="a5">
    <w:name w:val="Revision"/>
    <w:hidden/>
    <w:uiPriority w:val="99"/>
    <w:semiHidden/>
    <w:rsid w:val="00B623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107"/>
  </w:style>
  <w:style w:type="paragraph" w:styleId="a8">
    <w:name w:val="footer"/>
    <w:basedOn w:val="a"/>
    <w:link w:val="a9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107"/>
  </w:style>
  <w:style w:type="paragraph" w:styleId="aa">
    <w:name w:val="Normal (Web)"/>
    <w:basedOn w:val="a"/>
    <w:uiPriority w:val="99"/>
    <w:semiHidden/>
    <w:unhideWhenUsed/>
    <w:rsid w:val="00ED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ED1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ADB_x0020_Project_x0020_Document_x0020_Type xmlns="9f095d65-e0d3-4644-8769-0ebd230b328f">
      <Url xsi:nil="true"/>
      <Description xsi:nil="true"/>
    </Update_x0020_ADB_x0020_Project_x0020_Document_x0020_Type>
    <Due_x0020_Date_x0020_of_x0020_Reply xmlns="9f095d65-e0d3-4644-8769-0ebd230b328f" xsi:nil="true"/>
    <j78542b1fffc4a1c84659474212e3133 xmlns="c1fdd505-2570-46c2-bd04-3e0f2d874cf5">
      <Terms xmlns="http://schemas.microsoft.com/office/infopath/2007/PartnerControls"/>
    </j78542b1fffc4a1c84659474212e3133>
    <ReceivedSentDate xmlns="9f095d65-e0d3-4644-8769-0ebd230b328f" xsi:nil="true"/>
    <Update_x0020_ADB_x0020_Document_x0020_Type xmlns="9f095d65-e0d3-4644-8769-0ebd230b328f">
      <Url xsi:nil="true"/>
      <Description xsi:nil="true"/>
    </Update_x0020_ADB_x0020_Document_x0020_Type>
    <Forward_x0020_to xmlns="9f095d65-e0d3-4644-8769-0ebd230b328f" xsi:nil="true"/>
    <Action_x0020_Type xmlns="9f095d65-e0d3-4644-8769-0ebd230b328f" xsi:nil="true"/>
    <Update_x0020_ADB_x0020_Country_x0020_Document_x0020_Type xmlns="9f095d65-e0d3-4644-8769-0ebd230b328f">
      <Url xsi:nil="true"/>
      <Description xsi:nil="true"/>
    </Update_x0020_ADB_x0020_Country_x0020_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572569902F14B8341AC2066BD8190" ma:contentTypeVersion="46" ma:contentTypeDescription="Create a new document." ma:contentTypeScope="" ma:versionID="8ab1cca3f05aad863f4bd1526b8a3689">
  <xsd:schema xmlns:xsd="http://www.w3.org/2001/XMLSchema" xmlns:xs="http://www.w3.org/2001/XMLSchema" xmlns:p="http://schemas.microsoft.com/office/2006/metadata/properties" xmlns:ns2="9f095d65-e0d3-4644-8769-0ebd230b328f" xmlns:ns3="c1fdd505-2570-46c2-bd04-3e0f2d874cf5" xmlns:ns4="d42a1eb8-3696-4484-a886-995105d88704" targetNamespace="http://schemas.microsoft.com/office/2006/metadata/properties" ma:root="true" ma:fieldsID="8ad82bce6aafc4244c0072c00d7a4e9a" ns2:_="" ns3:_="" ns4:_="">
    <xsd:import namespace="9f095d65-e0d3-4644-8769-0ebd230b328f"/>
    <xsd:import namespace="c1fdd505-2570-46c2-bd04-3e0f2d874cf5"/>
    <xsd:import namespace="d42a1eb8-3696-4484-a886-995105d88704"/>
    <xsd:element name="properties">
      <xsd:complexType>
        <xsd:sequence>
          <xsd:element name="documentManagement">
            <xsd:complexType>
              <xsd:all>
                <xsd:element ref="ns2:Action_x0020_Type" minOccurs="0"/>
                <xsd:element ref="ns2:Forward_x0020_to" minOccurs="0"/>
                <xsd:element ref="ns2:Due_x0020_Date_x0020_of_x0020_Reply" minOccurs="0"/>
                <xsd:element ref="ns2:ReceivedSentDate" minOccurs="0"/>
                <xsd:element ref="ns2:Update_x0020_ADB_x0020_Document_x0020_Type" minOccurs="0"/>
                <xsd:element ref="ns2:Update_x0020_ADB_x0020_Country_x0020_Document_x0020_Type" minOccurs="0"/>
                <xsd:element ref="ns2:Update_x0020_ADB_x0020_Project_x0020_Document_x0020_Type" minOccurs="0"/>
                <xsd:element ref="ns3:j78542b1fffc4a1c84659474212e313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5d65-e0d3-4644-8769-0ebd230b328f" elementFormDefault="qualified">
    <xsd:import namespace="http://schemas.microsoft.com/office/2006/documentManagement/types"/>
    <xsd:import namespace="http://schemas.microsoft.com/office/infopath/2007/PartnerControls"/>
    <xsd:element name="Action_x0020_Type" ma:index="3" nillable="true" ma:displayName="Action Type" ma:format="Dropdown" ma:internalName="Action_x0020_Type">
      <xsd:simpleType>
        <xsd:restriction base="dms:Choice">
          <xsd:enumeration value="For Acknowledgement"/>
          <xsd:enumeration value="For Action"/>
          <xsd:enumeration value="For Approval"/>
          <xsd:enumeration value="For Attendance"/>
          <xsd:enumeration value="For Comments"/>
          <xsd:enumeration value="For Compilation/Evaluation"/>
          <xsd:enumeration value="For Discussion"/>
          <xsd:enumeration value="For Endorsement"/>
          <xsd:enumeration value="For File"/>
          <xsd:enumeration value="For Information"/>
          <xsd:enumeration value="For issuance of Invitation Documents"/>
          <xsd:enumeration value="For Processing"/>
          <xsd:enumeration value="For Recruitment"/>
          <xsd:enumeration value="For Reply"/>
          <xsd:enumeration value="For Signature"/>
        </xsd:restriction>
      </xsd:simpleType>
    </xsd:element>
    <xsd:element name="Forward_x0020_to" ma:index="4" nillable="true" ma:displayName="Forward to" ma:internalName="Forward_x0020_to">
      <xsd:simpleType>
        <xsd:restriction base="dms:Text">
          <xsd:maxLength value="255"/>
        </xsd:restriction>
      </xsd:simpleType>
    </xsd:element>
    <xsd:element name="Due_x0020_Date_x0020_of_x0020_Reply" ma:index="5" nillable="true" ma:displayName="Due Date of Reply" ma:format="DateOnly" ma:internalName="Due_x0020_Date_x0020_of_x0020_Reply">
      <xsd:simpleType>
        <xsd:restriction base="dms:DateTime"/>
      </xsd:simpleType>
    </xsd:element>
    <xsd:element name="ReceivedSentDate" ma:index="6" nillable="true" ma:displayName="Received/Sent Date" ma:format="DateOnly" ma:internalName="ReceivedSentDate">
      <xsd:simpleType>
        <xsd:restriction base="dms:DateTime"/>
      </xsd:simpleType>
    </xsd:element>
    <xsd:element name="Update_x0020_ADB_x0020_Document_x0020_Type" ma:index="7" nillable="true" ma:displayName="Update ADB Document Type" ma:internalName="Update_x0020_ADB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" ma:index="8" nillable="true" ma:displayName="Update ADB Country Document Type" ma:internalName="Update_x0020_ADB_x0020_Country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" ma:index="9" nillable="true" ma:displayName="Update ADB Project Document Type" ma:internalName="Update_x0020_ADB_x0020_Project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12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eb8-3696-4484-a886-995105d88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D95CE-D971-46ED-AE1D-A05EF237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E3649-23FA-414B-9D2F-6844604F0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0C142-CDC9-4C23-A8C0-8D00A7143403}">
  <ds:schemaRefs>
    <ds:schemaRef ds:uri="http://schemas.microsoft.com/office/2006/metadata/properties"/>
    <ds:schemaRef ds:uri="http://schemas.microsoft.com/office/infopath/2007/PartnerControls"/>
    <ds:schemaRef ds:uri="9f095d65-e0d3-4644-8769-0ebd230b328f"/>
    <ds:schemaRef ds:uri="c1fdd505-2570-46c2-bd04-3e0f2d874cf5"/>
  </ds:schemaRefs>
</ds:datastoreItem>
</file>

<file path=customXml/itemProps4.xml><?xml version="1.0" encoding="utf-8"?>
<ds:datastoreItem xmlns:ds="http://schemas.openxmlformats.org/officeDocument/2006/customXml" ds:itemID="{6601E01B-C5A6-4CD8-9B73-192DCC1A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95d65-e0d3-4644-8769-0ebd230b328f"/>
    <ds:schemaRef ds:uri="c1fdd505-2570-46c2-bd04-3e0f2d874cf5"/>
    <ds:schemaRef ds:uri="d42a1eb8-3696-4484-a886-995105d88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Bidding Document for Plant</vt:lpstr>
      <vt:lpstr>Standard Bidding Document for Plant</vt:lpstr>
    </vt:vector>
  </TitlesOfParts>
  <Company>Asian Development Bank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 for Plant</dc:title>
  <dc:subject>SBD for Plant - Design, Supply, and Installation</dc:subject>
  <dc:creator>Asian Development Bank</dc:creator>
  <cp:keywords>SBD; Plant; OCB; 1S1E; Supply and Installation</cp:keywords>
  <dc:description/>
  <cp:lastModifiedBy>Пользователь</cp:lastModifiedBy>
  <cp:revision>14</cp:revision>
  <dcterms:created xsi:type="dcterms:W3CDTF">2022-01-24T01:09:00Z</dcterms:created>
  <dcterms:modified xsi:type="dcterms:W3CDTF">2025-08-01T06:59:00Z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0x010100306572569902F14B8341AC2066BD8190</vt:lpwstr>
  </property>
</Properties>
</file>