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668D" w14:textId="7B5D714C" w:rsidR="00FF5379" w:rsidRPr="00D627C7" w:rsidRDefault="00FF5379" w:rsidP="00FF5379">
      <w:pPr>
        <w:spacing w:line="276" w:lineRule="auto"/>
        <w:jc w:val="center"/>
        <w:rPr>
          <w:rFonts w:ascii="Arial" w:hAnsi="Arial" w:cs="Arial"/>
          <w:b/>
          <w:bCs/>
          <w:lang w:val="uz-Cyrl-UZ"/>
        </w:rPr>
      </w:pPr>
      <w:r w:rsidRPr="00D627C7">
        <w:rPr>
          <w:rFonts w:ascii="Arial" w:hAnsi="Arial" w:cs="Arial"/>
          <w:b/>
          <w:bCs/>
          <w:lang w:val="uz-Cyrl-UZ"/>
        </w:rPr>
        <w:t xml:space="preserve">Маҳаллий йўналишларда йўловчи ташишни </w:t>
      </w:r>
      <w:r w:rsidRPr="00D627C7">
        <w:rPr>
          <w:rFonts w:ascii="Arial" w:hAnsi="Arial" w:cs="Arial"/>
          <w:b/>
          <w:bCs/>
          <w:lang w:val="uz-Cyrl-UZ"/>
        </w:rPr>
        <w:br/>
        <w:t>ривожлантиришнинг янги босқичи</w:t>
      </w:r>
    </w:p>
    <w:p w14:paraId="1AE223D0" w14:textId="05623FB5" w:rsidR="00FF5379" w:rsidRPr="00D627C7" w:rsidRDefault="00FF5379" w:rsidP="00FF5379">
      <w:pPr>
        <w:spacing w:line="276" w:lineRule="auto"/>
        <w:ind w:firstLine="709"/>
        <w:jc w:val="both"/>
        <w:rPr>
          <w:rFonts w:ascii="Arial" w:hAnsi="Arial" w:cs="Arial"/>
          <w:lang w:val="uz-Cyrl-UZ"/>
        </w:rPr>
      </w:pPr>
    </w:p>
    <w:p w14:paraId="7084AE50" w14:textId="77777777" w:rsidR="00FF5379" w:rsidRPr="00D627C7" w:rsidRDefault="00FF5379" w:rsidP="00FF5379">
      <w:pPr>
        <w:spacing w:line="276" w:lineRule="auto"/>
        <w:ind w:firstLine="709"/>
        <w:jc w:val="both"/>
        <w:rPr>
          <w:rFonts w:ascii="Arial" w:hAnsi="Arial" w:cs="Arial"/>
          <w:lang w:val="uz-Cyrl-UZ"/>
        </w:rPr>
      </w:pPr>
      <w:r w:rsidRPr="00D627C7">
        <w:rPr>
          <w:rFonts w:ascii="Arial" w:hAnsi="Arial" w:cs="Arial"/>
          <w:lang w:val="uz-Cyrl-UZ"/>
        </w:rPr>
        <w:t>Ўзбекистон Республикаси Президентининг 2025 йил 27 декабрдаги “2030 йилга қадар темир йўл транспортида маҳаллий йўналишларда йўловчи ташиш кўрсаткичларини ошириш чора-тадбирлари тўғрисида”ги ПҚ-391-сон қарори мамлакатимизда темир йўл транспортини янада ривожлантириш, аҳолига кўрсатилаётган транспорт хизматлари сифатини ошириш ҳамда йўловчи ташиш ҳажмларини кўпайтиришга қаратилган муҳим дастурий ҳужжат ҳисобланади.</w:t>
      </w:r>
    </w:p>
    <w:p w14:paraId="4547C173" w14:textId="77777777" w:rsidR="00FF5379" w:rsidRPr="00D627C7" w:rsidRDefault="00FF5379" w:rsidP="00FF5379">
      <w:pPr>
        <w:spacing w:line="276" w:lineRule="auto"/>
        <w:ind w:firstLine="709"/>
        <w:jc w:val="both"/>
        <w:rPr>
          <w:rFonts w:ascii="Arial" w:hAnsi="Arial" w:cs="Arial"/>
          <w:lang w:val="uz-Cyrl-UZ"/>
        </w:rPr>
      </w:pPr>
      <w:r w:rsidRPr="00D627C7">
        <w:rPr>
          <w:rFonts w:ascii="Arial" w:hAnsi="Arial" w:cs="Arial"/>
          <w:lang w:val="uz-Cyrl-UZ"/>
        </w:rPr>
        <w:t>Қарорнинг асосий мақсади 2030 йилга қадар маҳаллий йўналишларда темир йўл транспорти орқали ташилаётган йўловчилар сонини йиллик 10,5 миллион нафардан 23,5 миллион нафарга етказиш, шунингдек электропоездлар қатнови ташкил этилган йўналишлар сонини 40 тадан 53 тагача оширишдан иборат. Бу эса аҳолининг хавфсиз, тезкор ва қулай транспорт хизматларига бўлган эҳтиёжини қондириш, ҳудудларнинг транспорт жиҳатдан ўзаро боғлиқлигини мустаҳкамлаш ҳамда темир йўл транспортининг мамлакат иқтисодиётидаги ўрнини янада кучайтиришга хизмат қилади.</w:t>
      </w:r>
    </w:p>
    <w:p w14:paraId="4B4E3A33" w14:textId="77777777" w:rsidR="00FF5379" w:rsidRPr="00D627C7" w:rsidRDefault="00FF5379" w:rsidP="00FF5379">
      <w:pPr>
        <w:spacing w:line="276" w:lineRule="auto"/>
        <w:ind w:firstLine="709"/>
        <w:jc w:val="both"/>
        <w:rPr>
          <w:rFonts w:ascii="Arial" w:hAnsi="Arial" w:cs="Arial"/>
          <w:lang w:val="uz-Cyrl-UZ"/>
        </w:rPr>
      </w:pPr>
      <w:r w:rsidRPr="00D627C7">
        <w:rPr>
          <w:rFonts w:ascii="Arial" w:hAnsi="Arial" w:cs="Arial"/>
          <w:lang w:val="uz-Cyrl-UZ"/>
        </w:rPr>
        <w:t>Мазкур мақсадларга эришиш учун қарорда 2026–2030 йилларда йўловчи ташиш инфратузилмасини модернизация қилиш, ҳаракат таркибини янгилаш ва хизмат кўрсатиш сифатини ошириш бўйича кенг қамровли чора-тадбирлар белгиланган. Хусусан, ушбу даврда 6 та юқори тезликда ҳаракатланувчи электропоезд, 8 та тезюрар электропоезд, 20 та замонавий шаҳар атрофи электропоезди, 200 та йўловчи вагони ҳамда 50 та локомотив харид қилиниши режалаштирилган.</w:t>
      </w:r>
    </w:p>
    <w:p w14:paraId="21678FE1" w14:textId="77777777" w:rsidR="00FF5379" w:rsidRPr="00D627C7" w:rsidRDefault="00FF5379" w:rsidP="00FF5379">
      <w:pPr>
        <w:spacing w:line="276" w:lineRule="auto"/>
        <w:ind w:firstLine="709"/>
        <w:jc w:val="both"/>
        <w:rPr>
          <w:rFonts w:ascii="Arial" w:hAnsi="Arial" w:cs="Arial"/>
          <w:lang w:val="uz-Cyrl-UZ"/>
        </w:rPr>
      </w:pPr>
      <w:r w:rsidRPr="00D627C7">
        <w:rPr>
          <w:rFonts w:ascii="Arial" w:hAnsi="Arial" w:cs="Arial"/>
          <w:lang w:val="uz-Cyrl-UZ"/>
        </w:rPr>
        <w:t>Қарор ижросини таъминлаш мақсадида “Ўзбекистон темир йўллари” АЖ томонидан ҳаракат таркибини янгилаш ва йўловчиларга кўрсатилаётган хизматлар сифатини ошириш бўйича амалий ишлар бошлаб юборилди.</w:t>
      </w:r>
    </w:p>
    <w:p w14:paraId="3E8837B9" w14:textId="77777777" w:rsidR="00FF5379" w:rsidRPr="00D627C7" w:rsidRDefault="00FF5379" w:rsidP="00FF5379">
      <w:pPr>
        <w:spacing w:line="276" w:lineRule="auto"/>
        <w:ind w:firstLine="709"/>
        <w:jc w:val="both"/>
        <w:rPr>
          <w:rFonts w:ascii="Arial" w:hAnsi="Arial" w:cs="Arial"/>
          <w:lang w:val="uz-Cyrl-UZ"/>
        </w:rPr>
      </w:pPr>
      <w:r w:rsidRPr="00D627C7">
        <w:rPr>
          <w:rFonts w:ascii="Arial" w:hAnsi="Arial" w:cs="Arial"/>
          <w:lang w:val="uz-Cyrl-UZ"/>
        </w:rPr>
        <w:t>Хусусан, “Ўзбекистон темир йўллари” АЖ ҳамда Жанубий Кореянинг “Hyundai Rotem” компанияси ўртасида 2024 йил 14 июнь куни 6 та юқори тезликда ҳаракатланувчи электропоездларни харид қилиш бўйича PIU-09-сонли шартнома имзоланган. Мазкур лойиҳа ПҚ-391-сон қарорда белгиланган вазифаларнинг амалий ижроси ҳисобланиб, ҳаракат таркибини янгилаш дастурининг муҳим қисми саналади.</w:t>
      </w:r>
    </w:p>
    <w:p w14:paraId="0ACE82CF" w14:textId="77777777" w:rsidR="00FF5379" w:rsidRPr="00D627C7" w:rsidRDefault="00FF5379" w:rsidP="00FF5379">
      <w:pPr>
        <w:spacing w:line="276" w:lineRule="auto"/>
        <w:ind w:firstLine="709"/>
        <w:jc w:val="both"/>
        <w:rPr>
          <w:rFonts w:ascii="Arial" w:hAnsi="Arial" w:cs="Arial"/>
          <w:lang w:val="uz-Cyrl-UZ"/>
        </w:rPr>
      </w:pPr>
    </w:p>
    <w:p w14:paraId="2F7D076E" w14:textId="77777777" w:rsidR="00FF5379" w:rsidRPr="00D627C7" w:rsidRDefault="00FF5379" w:rsidP="00FF5379">
      <w:pPr>
        <w:spacing w:line="276" w:lineRule="auto"/>
        <w:ind w:firstLine="709"/>
        <w:jc w:val="both"/>
        <w:rPr>
          <w:rFonts w:ascii="Arial" w:hAnsi="Arial" w:cs="Arial"/>
          <w:lang w:val="uz-Cyrl-UZ"/>
        </w:rPr>
      </w:pPr>
      <w:r w:rsidRPr="00D627C7">
        <w:rPr>
          <w:rFonts w:ascii="Arial" w:hAnsi="Arial" w:cs="Arial"/>
          <w:lang w:val="uz-Cyrl-UZ"/>
        </w:rPr>
        <w:lastRenderedPageBreak/>
        <w:t>Шартнома доирасида жорий йилнинг 29 январь ва 19 апрель кунлари “Жалолиддин Мангуберди” номли 2 та замонавий юқори тезликда ҳаракатланувчи электропоезд Тошкент шаҳрига етказиб берилди. Ушбу электропоездлар замонавий техник ечимлар, юқори даражадаги хавфсизлик тизимлари, энергия тежамкор технологиялар ҳамда йўловчилар учун юқори даражадаги қулайликлар билан жиҳозланган.</w:t>
      </w:r>
    </w:p>
    <w:p w14:paraId="205C636C" w14:textId="77777777" w:rsidR="00FF5379" w:rsidRPr="00D627C7" w:rsidRDefault="00FF5379" w:rsidP="00FF5379">
      <w:pPr>
        <w:spacing w:line="276" w:lineRule="auto"/>
        <w:ind w:firstLine="709"/>
        <w:jc w:val="both"/>
        <w:rPr>
          <w:rFonts w:ascii="Arial" w:hAnsi="Arial" w:cs="Arial"/>
          <w:lang w:val="uz-Cyrl-UZ"/>
        </w:rPr>
      </w:pPr>
      <w:r w:rsidRPr="00D627C7">
        <w:rPr>
          <w:rFonts w:ascii="Arial" w:hAnsi="Arial" w:cs="Arial"/>
          <w:lang w:val="uz-Cyrl-UZ"/>
        </w:rPr>
        <w:t>Электропоездларни эксплуатацияга тайёрлаш мақсадида зарур техник ва динамик синов ишлари амалга оширилди. Хусусан, биринчи электропоезднинг динамик синовлари муваффақиятли якунланиб, унинг техник параметрлари ҳамда ҳаракат хавфсизлиги кўрсаткичлари белгиланган талабларга тўлиқ мувофиқлиги тасдиқланди.</w:t>
      </w:r>
    </w:p>
    <w:p w14:paraId="3B231226" w14:textId="77777777" w:rsidR="00FF5379" w:rsidRPr="00D627C7" w:rsidRDefault="00FF5379" w:rsidP="00FF5379">
      <w:pPr>
        <w:spacing w:line="276" w:lineRule="auto"/>
        <w:ind w:firstLine="709"/>
        <w:jc w:val="both"/>
        <w:rPr>
          <w:rFonts w:ascii="Arial" w:hAnsi="Arial" w:cs="Arial"/>
          <w:lang w:val="uz-Cyrl-UZ"/>
        </w:rPr>
      </w:pPr>
      <w:r w:rsidRPr="00D627C7">
        <w:rPr>
          <w:rFonts w:ascii="Arial" w:hAnsi="Arial" w:cs="Arial"/>
          <w:lang w:val="uz-Cyrl-UZ"/>
        </w:rPr>
        <w:t>Натижада 2026 йил 5 май куни “Тошкент – Хива” йўналишида янги юқори тезликда ҳаракатланувчи электропоезднинг биринчи қатнови амалга оширилди. Мазкур қатнов мамлакатимиз темир йўл транспортини модернизация қилиш ва аҳолига кўрсатилаётган хизматлар сифатини ошириш йўлидаги муҳим қадамлардан бири бўлди.</w:t>
      </w:r>
    </w:p>
    <w:p w14:paraId="718835EC" w14:textId="77777777" w:rsidR="00FF5379" w:rsidRPr="00D627C7" w:rsidRDefault="00FF5379" w:rsidP="00FF5379">
      <w:pPr>
        <w:spacing w:line="276" w:lineRule="auto"/>
        <w:ind w:firstLine="709"/>
        <w:jc w:val="both"/>
        <w:rPr>
          <w:rFonts w:ascii="Arial" w:hAnsi="Arial" w:cs="Arial"/>
          <w:lang w:val="uz-Cyrl-UZ"/>
        </w:rPr>
      </w:pPr>
      <w:r w:rsidRPr="00D627C7">
        <w:rPr>
          <w:rFonts w:ascii="Arial" w:hAnsi="Arial" w:cs="Arial"/>
          <w:lang w:val="uz-Cyrl-UZ"/>
        </w:rPr>
        <w:t>ПҚ-391-сон қарор доирасида келгуси йилларда ҳаракат таркибини янада янгилаш, поездлар қатновлари сонини кўпайтириш, янги йўналишларни ташкил этиш, вокзаллар инфратузилмасини такомиллаштириш ва рақамли хизматларни кенгайтириш бўйича ишлар изчил давом эттирилади.</w:t>
      </w:r>
    </w:p>
    <w:p w14:paraId="660B014C" w14:textId="77777777" w:rsidR="00FF5379" w:rsidRPr="00D627C7" w:rsidRDefault="00FF5379" w:rsidP="00FF5379">
      <w:pPr>
        <w:spacing w:line="276" w:lineRule="auto"/>
        <w:ind w:firstLine="709"/>
        <w:jc w:val="both"/>
        <w:rPr>
          <w:rFonts w:ascii="Arial" w:hAnsi="Arial" w:cs="Arial"/>
          <w:lang w:val="uz-Cyrl-UZ"/>
        </w:rPr>
      </w:pPr>
      <w:r w:rsidRPr="00D627C7">
        <w:rPr>
          <w:rFonts w:ascii="Arial" w:hAnsi="Arial" w:cs="Arial"/>
          <w:lang w:val="uz-Cyrl-UZ"/>
        </w:rPr>
        <w:t>Шунингдек, маҳаллий йўналишларда аҳолига кўрсатилаётган хизматлар сифатини янада яхшилаш, йўловчилар учун қулай шарт-шароитлар яратиш ҳамда темир йўл транспортининг жозибадорлигини ошириш бўйича қатор чора-тадбирлар амалга оширилиши назарда тутилган.</w:t>
      </w:r>
    </w:p>
    <w:p w14:paraId="0BCAC364" w14:textId="77777777" w:rsidR="00FF5379" w:rsidRPr="00D627C7" w:rsidRDefault="00FF5379" w:rsidP="00FF5379">
      <w:pPr>
        <w:spacing w:line="276" w:lineRule="auto"/>
        <w:ind w:firstLine="709"/>
        <w:jc w:val="both"/>
        <w:rPr>
          <w:rFonts w:ascii="Arial" w:hAnsi="Arial" w:cs="Arial"/>
          <w:lang w:val="uz-Cyrl-UZ"/>
        </w:rPr>
      </w:pPr>
      <w:r w:rsidRPr="00D627C7">
        <w:rPr>
          <w:rFonts w:ascii="Arial" w:hAnsi="Arial" w:cs="Arial"/>
          <w:lang w:val="uz-Cyrl-UZ"/>
        </w:rPr>
        <w:t>Бугунги кунда “Ўзбекистон темир йўллари” АЖ томонидан қарорда белгиланган вазифаларнинг ижросини таъминлаш бўйича тизимли ишлар олиб борилмоқда. Мазкур чора-тадбирлар натижасида маҳаллий йўналишларда йўловчи ташиш ҳажмлари ортиши, транспорт хизматлари сифати янада яхшиланиши ҳамда мамлакатнинг транспорт-логистика салоҳияти мустаҳкамланиши кутилмоқда.</w:t>
      </w:r>
    </w:p>
    <w:p w14:paraId="63661F5E" w14:textId="7F8413D8" w:rsidR="00443D4E" w:rsidRPr="00D627C7" w:rsidRDefault="00FF5379" w:rsidP="00FF5379">
      <w:pPr>
        <w:spacing w:line="276" w:lineRule="auto"/>
        <w:ind w:firstLine="709"/>
        <w:jc w:val="both"/>
        <w:rPr>
          <w:rFonts w:ascii="Arial" w:hAnsi="Arial" w:cs="Arial"/>
          <w:lang w:val="uz-Cyrl-UZ"/>
        </w:rPr>
      </w:pPr>
      <w:r w:rsidRPr="00D627C7">
        <w:rPr>
          <w:rFonts w:ascii="Arial" w:hAnsi="Arial" w:cs="Arial"/>
          <w:lang w:val="uz-Cyrl-UZ"/>
        </w:rPr>
        <w:t>ПҚ-391-сон қарорнинг амалий ижроси аҳолининг темир йўл транспортидан фойдаланиш имкониятларини кенгайтириш, ички туризмни ривожлантириш, ҳудудларнинг ўзаро транспорт боғлиқлигини кучайтириш ҳамда мамлакатимиз темир йўл тармоғини замонавий босқичга олиб чиқишга хизмат қилади.</w:t>
      </w:r>
    </w:p>
    <w:sectPr w:rsidR="00443D4E" w:rsidRPr="00D627C7" w:rsidSect="00FF5379">
      <w:pgSz w:w="11906" w:h="16838" w:code="9"/>
      <w:pgMar w:top="1134" w:right="85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4E"/>
    <w:rsid w:val="00443D4E"/>
    <w:rsid w:val="00691D2F"/>
    <w:rsid w:val="006C0B77"/>
    <w:rsid w:val="008242FF"/>
    <w:rsid w:val="00870751"/>
    <w:rsid w:val="00922C48"/>
    <w:rsid w:val="00B915B7"/>
    <w:rsid w:val="00C434D5"/>
    <w:rsid w:val="00D57595"/>
    <w:rsid w:val="00D627C7"/>
    <w:rsid w:val="00EA59DF"/>
    <w:rsid w:val="00EE4070"/>
    <w:rsid w:val="00F12C76"/>
    <w:rsid w:val="00FD5BDB"/>
    <w:rsid w:val="00FF5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BC34"/>
  <w15:chartTrackingRefBased/>
  <w15:docId w15:val="{B1B8DE07-1686-4D4E-B0E7-D1D38F1B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443D4E"/>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3D4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43D4E"/>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48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619</Words>
  <Characters>3531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Scorpio</dc:creator>
  <cp:keywords/>
  <dc:description/>
  <cp:lastModifiedBy>Khalmukhamedova Khurshida</cp:lastModifiedBy>
  <cp:revision>7</cp:revision>
  <dcterms:created xsi:type="dcterms:W3CDTF">2026-06-04T04:31:00Z</dcterms:created>
  <dcterms:modified xsi:type="dcterms:W3CDTF">2026-06-05T06:13:00Z</dcterms:modified>
</cp:coreProperties>
</file>